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44" w:rsidRDefault="003E4844" w:rsidP="003E4844">
      <w:pPr>
        <w:pStyle w:val="a3"/>
        <w:ind w:left="9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E4844" w:rsidRDefault="003E4844" w:rsidP="003E4844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Заместитель председателя</w:t>
      </w:r>
    </w:p>
    <w:p w:rsidR="003E4844" w:rsidRDefault="003E4844" w:rsidP="003E4844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Шумилинского районного</w:t>
      </w:r>
    </w:p>
    <w:p w:rsidR="003E4844" w:rsidRDefault="003E4844" w:rsidP="003E4844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исполнительного комитета</w:t>
      </w:r>
    </w:p>
    <w:p w:rsidR="003E4844" w:rsidRDefault="003E4844" w:rsidP="003E4844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__________ И.И. 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Шалахова</w:t>
      </w:r>
      <w:proofErr w:type="spellEnd"/>
    </w:p>
    <w:p w:rsidR="003E4844" w:rsidRDefault="003E4844" w:rsidP="003E4844">
      <w:pPr>
        <w:spacing w:after="0" w:line="240" w:lineRule="auto"/>
        <w:ind w:left="9498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________________2024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ПЛАН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мероприятий по реализации государственного профилактического 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проекта «</w:t>
      </w:r>
      <w:proofErr w:type="spellStart"/>
      <w:r>
        <w:rPr>
          <w:rFonts w:ascii="Times New Roman" w:hAnsi="Times New Roman" w:cs="Times New Roman"/>
          <w:sz w:val="36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36"/>
          <w:szCs w:val="28"/>
        </w:rPr>
        <w:t xml:space="preserve"> – здоровый городской поселок» 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на территории городского посёлка </w:t>
      </w:r>
      <w:proofErr w:type="spellStart"/>
      <w:r>
        <w:rPr>
          <w:rFonts w:ascii="Times New Roman" w:hAnsi="Times New Roman" w:cs="Times New Roman"/>
          <w:sz w:val="36"/>
          <w:szCs w:val="28"/>
        </w:rPr>
        <w:t>Оболь</w:t>
      </w:r>
      <w:proofErr w:type="spellEnd"/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2024</w:t>
      </w:r>
      <w:r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</w:p>
    <w:p w:rsidR="003E4844" w:rsidRDefault="003E4844" w:rsidP="003E4844"/>
    <w:p w:rsidR="003E4844" w:rsidRDefault="003E4844" w:rsidP="003E4844"/>
    <w:p w:rsidR="003E4844" w:rsidRDefault="003E4844" w:rsidP="003E4844"/>
    <w:p w:rsidR="003E4844" w:rsidRDefault="003E4844" w:rsidP="003E4844"/>
    <w:p w:rsidR="003E4844" w:rsidRDefault="003E4844" w:rsidP="003E4844">
      <w:pPr>
        <w:spacing w:after="0"/>
      </w:pPr>
    </w:p>
    <w:p w:rsidR="003E4844" w:rsidRDefault="003E4844" w:rsidP="003E484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здорового образа жизни (далее – ФЗОЖ) населения является важнейшим направлением государственной политики Республики Беларусь в области сохранения и укрепления здоровья нации.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экспертов Всемирной организации здравоохранения (далее - ВОЗ) здоровье каждого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50 процентов зависит от образа жизни. Наиболее негативное влияние на здоровье популяции оказывают такие вредные факторы, как курение, гиподинамия, нерациональное питание, избыточный вес, пьянство и алкоголизм, наркомания и токсикомания, неблагоприятные условия среды обитания.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ЦЕЛЬ И ЗАДАЧИ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плана – создание системы формирования, сохранения и укрепления здоровья людей,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– формирование у населения убежденности в престижности здорового образа жизни;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стремления к сознательному отказу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саморазрушающего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поведения; вовлечение в процесс формирования здорового образа жизни всех организаций, общественных объединений и органов власти;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обитания; разработка и реализация правового и экономического механизмов обеспечения социальных условий, обеспечивающих сохранение и укрепление здоровья в процессе трудовой деятельности и повседневной жизни.</w:t>
      </w: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ОЖИДАЕМЫЕ РЕЗУЛЬТАТЫ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практику работы всех секторов общества новых технологий, рекомендаций и программ для различных групп населения, способствующих сохранению и укреплению здоровья;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развития заболеваний, связанных с рискованным поведением и образом жизни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сердечнососудистых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травматизма, ожирения и др.);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доли лиц, ведущих здоровый образ жизни;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распространенности метаболического синдрома;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трудовых потерь от временной нетрудоспособности;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распространенности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употребления алкогольных напитков.</w:t>
      </w:r>
    </w:p>
    <w:p w:rsidR="003E4844" w:rsidRDefault="003E4844" w:rsidP="003E48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ФИНАНСОВОЕ ОБЕСПЕЧЕНИЕ КОМПЛЕКСНОГО ПЛАНА</w:t>
      </w:r>
    </w:p>
    <w:p w:rsidR="003E4844" w:rsidRDefault="003E4844" w:rsidP="003E4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Комплексного плана основных мероприятий по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</w:t>
      </w:r>
      <w:r>
        <w:rPr>
          <w:rFonts w:ascii="Times New Roman" w:hAnsi="Times New Roman" w:cs="Times New Roman"/>
          <w:sz w:val="28"/>
          <w:szCs w:val="28"/>
        </w:rPr>
        <w:t xml:space="preserve">ровый городской поселок» на 2024 </w:t>
      </w:r>
      <w:r>
        <w:rPr>
          <w:rFonts w:ascii="Times New Roman" w:hAnsi="Times New Roman" w:cs="Times New Roman"/>
          <w:sz w:val="28"/>
          <w:szCs w:val="28"/>
        </w:rPr>
        <w:t>год осуществляется за счёт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бюджета, предусмотренных на мероприятия Шумилинского районного исполнительного комитета,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соисполнителей плана, предприятий и организаций города, спонсорской помощи.</w:t>
      </w:r>
    </w:p>
    <w:p w:rsidR="003E4844" w:rsidRDefault="003E4844" w:rsidP="003E48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844" w:rsidRDefault="003E4844" w:rsidP="003E484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КОНТРОЛЬ ЗА ХОДОМ ВЫПОЛНЕНИЯ КОМПЛЕКСНОГО ПЛАНА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Соисполнители Комплексного плана основных мероприятий по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 Шумилино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</w:t>
      </w:r>
      <w:r>
        <w:rPr>
          <w:rFonts w:ascii="Times New Roman" w:hAnsi="Times New Roman" w:cs="Times New Roman"/>
          <w:sz w:val="28"/>
          <w:szCs w:val="28"/>
        </w:rPr>
        <w:t>ровый городской поселок» на 2024</w:t>
      </w:r>
      <w:r>
        <w:rPr>
          <w:rFonts w:ascii="Times New Roman" w:hAnsi="Times New Roman" w:cs="Times New Roman"/>
          <w:sz w:val="28"/>
          <w:szCs w:val="28"/>
        </w:rPr>
        <w:t xml:space="preserve"> г. ежеквартально, не позднее 5 числа месяца, следующего за отчетным периодом, представляют в ГУ «Шумилинский районный центр гигиены и эпидемиологии»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ГУ «Шумилинской РЦГЭ») информацию о выполнении соответствующих пунктов плана.</w:t>
      </w:r>
    </w:p>
    <w:p w:rsidR="003E4844" w:rsidRDefault="003E4844" w:rsidP="003E48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«Шумилинский РЦГЭ» в срок до 10 числа месяца, следующего за отчётным периодом,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врайисполком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аналитическую информацию о ходе реализации Комплексного плана основных мероприятий по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здо</w:t>
      </w:r>
      <w:r>
        <w:rPr>
          <w:rFonts w:ascii="Times New Roman" w:hAnsi="Times New Roman" w:cs="Times New Roman"/>
          <w:sz w:val="28"/>
          <w:szCs w:val="28"/>
        </w:rPr>
        <w:t>ровый городской поселок» на 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844" w:rsidRDefault="003E4844" w:rsidP="003E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678" w:type="dxa"/>
        <w:tblInd w:w="-176" w:type="dxa"/>
        <w:tblLook w:val="04A0" w:firstRow="1" w:lastRow="0" w:firstColumn="1" w:lastColumn="0" w:noHBand="0" w:noVBand="1"/>
      </w:tblPr>
      <w:tblGrid>
        <w:gridCol w:w="958"/>
        <w:gridCol w:w="6194"/>
        <w:gridCol w:w="1995"/>
        <w:gridCol w:w="3826"/>
        <w:gridCol w:w="1705"/>
      </w:tblGrid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Исполнители</w:t>
            </w:r>
          </w:p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E4844" w:rsidTr="003E4844">
        <w:trPr>
          <w:trHeight w:val="20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 w:rsidP="00754A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Организовывать проведение заседаний районной координационной группы управления государственным профилактическим проектом «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Оболь</w:t>
            </w:r>
            <w:proofErr w:type="spellEnd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- здоровый городской поселок»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Районная координационная группа управления государственным профилактическим проектом «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Оболь</w:t>
            </w:r>
            <w:proofErr w:type="spellEnd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- здоровый городской поселок»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Разработать и издать профиль здоровья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Оболь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УЗ «Шумилинская ЦРБ» (далее – ЦРБ),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Шумилинского районного исполнительного комитета (далее - РОО)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, Сектор спорта и туризма Шумилинского районного исполнительного комитета (далее – сектор спорта и туризма), отдел идеологической работы, культуры и по делам молодежи Шумилинского районного исполнительного комитета (далее – отдел идеологии),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мероприятий по реализации проекта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ровый городской поселок» на 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декабря 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Шумилинский районный исполнительный комитет (далее - РИК), 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«Шумилинской РЦГЭ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ИНФОРМАЦИО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НОЕ ОБ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Обеспечить размещение информации в районной газете «Герой </w:t>
            </w:r>
            <w:proofErr w:type="spellStart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працы</w:t>
            </w:r>
            <w:proofErr w:type="spellEnd"/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» о реализации Проекта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ГУ «Шумилинский РЦГЭ»,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редакция районной газеты "Герой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Разработать и распространить информационно-образовательный материал по вопросам формирования ЗОЖ, сохранения и укрепления здоровья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ГУ «Шумилинский РЦГЭ», ЦРБ, РОО, отдел идеологии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Проведение обучающих мероприятий с населением по повышению грамотности в вопросах сохранения и укрепления здоровья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ЦРБ,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Размещение информаций о Проекте на сайтах организаций и учреждений района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Отдел идеологии, руководители организаций и учреждений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СОВЕРШЕНСТВОВАНИЕ ГОРОДСКОГО ПЛАНИРОВАНИЯ</w:t>
            </w: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 озе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енен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Оболь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РИК,ГЛХУ «Шумилинский лесхоз,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благоустройство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УП ЖКХ Шумилинского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благоустройство детских площадок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УП ЖКХ Шумилинского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Продолжить обеспечение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среды для лиц с ограниченными возможностями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РИК, руководители предприятий, организаций, учреждений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выпуск информационно-образовательных материалов по благоустройству территорий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Подключать жилые дома усадебной (индивидуальной) жилой застройки к централизованному хозяйственно-питьевому водоснабжению с оборудованием системы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Полоцкводоканал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своевременную замену изношенных сетей внутридомового водоснабжения в многоквартирных жилых домах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ЖКХ Шумилинского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Обеспечить своевременное проведение восстановительных работ по устранению последствий аварий на канализационно-водопроводных сетях, своевременное проведение замены изношенных сетей централизованного водоснабжения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Полоцкводоканал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Витебскоблводоканал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Увеличение протяженности улиц с твердым покрытием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РИК, ДРСУ №204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273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ПРОИЗВОДСТВЕННАЯ СРЕДА И УСЛОВИЯ ТРУДА НА РАБОЧИХ МЕСТАХ</w:t>
            </w: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производственного лабораторного контроля для реализации мероприятий, направленных на улучшение условий труда, снижение воздействия вредных и (или) опасных производственных факторов на здоровье работающих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промышленных и сельскохозяйственных предприятий, организаций, учреждений,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медико-профилактических мероприятий: увеличение охвата работников обязательными медицинскими осмотрами (предварительные, периодические, внеочередные)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промышленных и сельскохозяйственных предприятий, организаций,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средствами индивидуальной защиты работающих во вредных и (или) опасных условиях труда в порядке, установленном законодательством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промышленных и сельскохозяйственных предприятий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труда для работников работающих во вредных и опасных условиях труда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предприятий,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Оболь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417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5.ЗДОРОВОЕ ПИТАНИЕ</w:t>
            </w:r>
          </w:p>
        </w:tc>
      </w:tr>
      <w:tr w:rsidR="003E4844" w:rsidTr="003E4844">
        <w:trPr>
          <w:trHeight w:val="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и визуализировать в торговых объектах,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отделов здорового питания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Шумилинского районного исполнительного комитета, руководители торговых объектов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натуральных норм в учреждениях общего среднего образования, дошкольного образования, организациях здравоохранения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снижение в рационах питания учащихся и воспитанников содержание соли и сахара за счет увеличения свежих овощей и фруктов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</w:t>
            </w:r>
          </w:p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информационной работы по вопросам здорового питания с населением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РЦГЭ», ЦРБ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311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ЗДОРОВЬЕ ДЕТЕЙ. СЕМЕЙНЫЕ ЦЕННОСТИ. СОЦИАЛЬНАЯ</w:t>
            </w:r>
          </w:p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ЛИЦ СТАРШЕЙ ВОЗРАСТНОЙ ГРУППЫ</w:t>
            </w:r>
          </w:p>
        </w:tc>
      </w:tr>
      <w:tr w:rsidR="003E4844" w:rsidTr="003E4844">
        <w:trPr>
          <w:trHeight w:val="183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пожилых людей по вопросам здорового образа жизни, физической активности, психологического благополучия, по профилактике заболеваний и осложнений артериальной гипертонии, атеросклероза, избыточного веса, ожирения, сахарного диабета, профилактике травм и др.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ТЦСОН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Продолжить проведение акции «Поделись теплом души своей» среди лиц старшей возрастной группы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БРСМ Шумилинского района (далее - БРСМ), ТЦСОН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по вопросам сохранения и укрепления здоровья детей с использованием средств массовой информации (далее - СМИ), Интернет-ресурсов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молодежных аудиториях мероприятий по пропаганде семейных ценностей, важности здоровой семьи для формирования личности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РОО, БРСМ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 по профилактике всех видов детского травматизма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РОО,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профилактических мероприятий по результатам медицинских осмотров учащихся ГУО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Обольская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средняя школа им. Героя Советского Союза З.М. Портновой Шумилинского района» при выявлении патологии (по нозологии) (консультирование, ЛФК, оздоровительные мероприятия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7. ФОРМИРОВАНИЕ ЗДОРОВОГО ОБРАЗА ЖИЗНИ.</w:t>
            </w:r>
          </w:p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ПРОФИЛАТИКА НЕИНФЕКЦИОННЫХ ЗАБОЛЕВАНИЙ</w:t>
            </w: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всех возрастных групп с использованием СМИ, сайтов (страничек), Интернет-ресурсов  по профилактике основной группы НИЗ: сердечно-сосудистых и онкологических заболеваний, хронических болезней легких и сахарного диабета II типа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49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Продолжить проведение круглогодичной спартакиады среди общеобразовательных школ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 Шумилино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</w:t>
            </w:r>
          </w:p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планом РОО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РОО, сектор спорта и туризма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 проведение тематических мероприятий по формированию культуры здорового образа жизни, приуроченные к Единым дням здоровья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 Единых дней здоровья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Отделы и управления Шумилинского районного исполнительного комитета, ГУ «Шумилинский РЦГЭ», ЦРБ, руководители организаций и предприятий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Подготовить и распространить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фотосюжеты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 видеоролики по тематике ФЗОЖ в глобальной сети «Интернет» через социальные сети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идеологии, РОО, ЦРБ, ГУ «Шумилинский РЦГЭ»,</w:t>
            </w:r>
          </w:p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ФОЦ,  редакция районной газеты "Герой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Продолжить проведение ежегодной спартакиады среди коллективов предприятий, учреждений и организаций Шумилинского района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октябрь-ноябрь </w:t>
            </w:r>
          </w:p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проведение «Акций трезвости» посредством новых здоровых традиций в рамках проекта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 Единых дней здоровья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Шумилинского районного исполнительного комитета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Разработка и распространение информационно-образовательных материалов по вопросам формирования ЗОЖ, сохранения и укрепления здоровья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ГУ «Шумилинский РЦГЭ», ЦРБ, РОО, отдел идеологии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акций по профилактике болезней системы кровообращения (измерение уровня артериального давления, индекса массы тела, выявление факторов риска и др.) на объектах с массовым пребыванием людей (предприятия, учреждения образования и культуры, аптеки и др.)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ЦРБ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районный культурно-спортивный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аздник «Шумилинская лыжня – 2024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акции «Единый день безопасности»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Шумилинский РОЧС, ЦРБ, ГУ «Шумилинский РЦГЭ», Отдел внутренних дел Шумилинского районного исполнительного комитета (далее - РОВД)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проведение бесед, лекций среди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Шумилино на тему НИЗ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 проведения Единых дней здоровья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 Шумилинская ЦРБ, </w:t>
            </w:r>
          </w:p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Инициирование создания зон, свободных от табачного дыма, на предприятиях, учреждениях, в местах массового отдыха населения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РЦГЭ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спортивно-развлекательный праздник, посвященный Всемирному дню снега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зимний-спортивно-развлекательный праздник «Масленица»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ФОЦ,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отдел идеологии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районный турнир по шахматам и шашкам среди организаций и предприятий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районные соревнования по бадминтону среди женщин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7.17.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велопробег «За здоровый образ жизни»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ФОЦ,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отдел идеологии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7.18.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районный туристический слет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ФОЦ,  БРСМ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7.19.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спортивно-массовые мероприятия в рамках районного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июля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спорта и туризма ФОЦ,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 xml:space="preserve">отдел идеологии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7.20.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районные соревнования по легкой атлетике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туризма, ФОЦ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7.21.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районные соревнования по плаванию среди работников предприятий и организаций, среди детей и подростков учреждений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 и туризма ФОЦ, РОО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343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8. ЗДОРОВЬЕСБЕРЕГАЮЩАЯ СРЕДА В УЧРЕЖДЕНИЯХ ОБРАЗОВАНИЯ</w:t>
            </w: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укрепление материально-технической базы в учреждениях образования Шумилинского района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руководители учреждений образования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Улучшение качества питания учащихся с учетом соблюдения принципов детской диететики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РОО, руководители учреждений образования, Центр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приобретение ученических парт с наклонной поверхностью для начальных классов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РОО,руководители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образования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мероприятий по ЗОЖ на базе пришкольных оздоровительных лагерей в период летней оздоровительной кампании 2023г.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«Шумилинский РЦГЭ», ЦРБ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387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101"/>
                <w:sz w:val="24"/>
                <w:szCs w:val="24"/>
                <w:lang w:eastAsia="ru-RU"/>
              </w:rPr>
              <w:t>9. ПРОФИЛАКТИКА ИНФЕКЦИОННЫХ ЗАБОЛЕВАНИЙ</w:t>
            </w: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Обеспечить проведение информационно-образовательной работы по профилактике острых респираторных вирусных инфекций, в том числе инфекций вызванных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«Шумилинский РЦГЭ», ЦРБ, Отдел идеологии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Обеспечить размещение в средствах массовой информации по профилактике острых респираторных вирусных инфекций, в том числе инфекций вызванных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«Шумилинский РЦГЭ», ЦРБ, отдел идеологии, редакция районной газеты "Герой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E4844" w:rsidRDefault="003E48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охвата вакцинацией против гриппа 40 %  (с учетом приобретения гриппозных вакцин за счет финансовых средств республиканского, местного бюджетов и выделения для этих целей средств предприятий и организаций)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руководители организаций и учреждений,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охвата работающих профилактическими прививками против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не менее  75%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руководители организаций и учреждений,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Обеспечить размещение на сайтах организаций информации по профилактике инфекционных заболеваний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  <w:tr w:rsidR="003E4844" w:rsidTr="003E4844">
        <w:trPr>
          <w:trHeight w:val="7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информационно-образовательной работы по профилактике инфекционных заболеваний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ЦРБ, ГУ «Шумилинский РЦГЭ»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44" w:rsidRDefault="003E4844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101"/>
                <w:sz w:val="24"/>
                <w:szCs w:val="24"/>
                <w:lang w:eastAsia="ru-RU"/>
              </w:rPr>
            </w:pPr>
          </w:p>
        </w:tc>
      </w:tr>
    </w:tbl>
    <w:p w:rsidR="003E4844" w:rsidRDefault="003E4844" w:rsidP="003E4844">
      <w:pPr>
        <w:spacing w:after="0" w:line="240" w:lineRule="auto"/>
        <w:jc w:val="both"/>
        <w:rPr>
          <w:rFonts w:ascii="Times New Roman" w:hAnsi="Times New Roman" w:cs="Times New Roman"/>
          <w:w w:val="101"/>
          <w:sz w:val="24"/>
          <w:szCs w:val="24"/>
          <w:lang w:eastAsia="ru-RU"/>
        </w:rPr>
      </w:pPr>
    </w:p>
    <w:p w:rsidR="00EF1387" w:rsidRDefault="00EF1387"/>
    <w:sectPr w:rsidR="00EF1387" w:rsidSect="003E4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6863"/>
    <w:multiLevelType w:val="hybridMultilevel"/>
    <w:tmpl w:val="E036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44"/>
    <w:rsid w:val="003E4844"/>
    <w:rsid w:val="00E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17FA"/>
  <w15:chartTrackingRefBased/>
  <w15:docId w15:val="{375C7D36-CCA9-4F1E-AA5E-5BEDEF80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8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4844"/>
    <w:pPr>
      <w:ind w:left="720"/>
      <w:contextualSpacing/>
    </w:pPr>
  </w:style>
  <w:style w:type="table" w:styleId="a5">
    <w:name w:val="Table Grid"/>
    <w:basedOn w:val="a1"/>
    <w:uiPriority w:val="39"/>
    <w:rsid w:val="003E4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2024-02-19T07:07:00Z</dcterms:created>
  <dcterms:modified xsi:type="dcterms:W3CDTF">2024-02-19T07:10:00Z</dcterms:modified>
</cp:coreProperties>
</file>