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D7" w:rsidRDefault="00CB4CD7">
      <w:pPr>
        <w:pStyle w:val="newncpi0"/>
        <w:jc w:val="center"/>
      </w:pPr>
      <w:r>
        <w:rPr>
          <w:rStyle w:val="name"/>
        </w:rPr>
        <w:t>ПОСТАНОВЛЕНИЕ </w:t>
      </w:r>
      <w:r>
        <w:rPr>
          <w:rStyle w:val="promulgator"/>
        </w:rPr>
        <w:t>СОВЕТА МИНИСТРОВ РЕСПУБЛИКИ БЕЛАРУСЬ</w:t>
      </w:r>
    </w:p>
    <w:p w:rsidR="00CB4CD7" w:rsidRDefault="00CB4CD7">
      <w:pPr>
        <w:pStyle w:val="newncpi"/>
        <w:ind w:firstLine="0"/>
        <w:jc w:val="center"/>
      </w:pPr>
      <w:r>
        <w:rPr>
          <w:rStyle w:val="datepr"/>
        </w:rPr>
        <w:t>25 марта 2022 г.</w:t>
      </w:r>
      <w:r>
        <w:rPr>
          <w:rStyle w:val="number"/>
        </w:rPr>
        <w:t xml:space="preserve"> № 175</w:t>
      </w:r>
    </w:p>
    <w:p w:rsidR="00CB4CD7" w:rsidRDefault="00CB4CD7">
      <w:pPr>
        <w:pStyle w:val="titlencpi"/>
      </w:pPr>
      <w:r>
        <w:t>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CB4CD7" w:rsidRDefault="00CB4CD7">
      <w:pPr>
        <w:pStyle w:val="changei"/>
      </w:pPr>
      <w:r>
        <w:t>Изменения и дополнения:</w:t>
      </w:r>
    </w:p>
    <w:p w:rsidR="00CB4CD7" w:rsidRDefault="00CB4CD7">
      <w:pPr>
        <w:pStyle w:val="changeadd"/>
      </w:pPr>
      <w:r>
        <w:t>Постановление Совета Министров Республики Беларусь от 8 июня 2022 г. № 366 (Национальный правовой Интернет-портал Республики Беларусь, 11.06.2022, 5/50339) &lt;C22200366&gt;;</w:t>
      </w:r>
    </w:p>
    <w:p w:rsidR="00CB4CD7" w:rsidRDefault="00CB4CD7">
      <w:pPr>
        <w:pStyle w:val="changeadd"/>
      </w:pPr>
      <w:r>
        <w:t>Постановление Совета Министров Республики Беларусь от 29 июля 2022 г. № 499 (Национальный правовой Интернет-портал Республики Беларусь, 02.08.2022, 5/50532) &lt;C22200499&gt;;</w:t>
      </w:r>
    </w:p>
    <w:p w:rsidR="00CB4CD7" w:rsidRDefault="00CB4CD7">
      <w:pPr>
        <w:pStyle w:val="changeadd"/>
      </w:pPr>
      <w:r>
        <w:t>Постановление Совета Министров Республики Беларусь от 31 августа 2022 г. № 572 (Национальный правовой Интернет-портал Республики Беларусь, 07.09.2022, 5/50642) &lt;C22200572&gt;;</w:t>
      </w:r>
    </w:p>
    <w:p w:rsidR="00CB4CD7" w:rsidRDefault="00CB4CD7">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за исключением изменений и дополнений, которые вступят в силу 23 июля 2023 г.;</w:t>
      </w:r>
    </w:p>
    <w:p w:rsidR="00CB4CD7" w:rsidRDefault="00CB4CD7">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и 23 июля 2023 г.;</w:t>
      </w:r>
    </w:p>
    <w:p w:rsidR="00CB4CD7" w:rsidRDefault="00CB4CD7">
      <w:pPr>
        <w:pStyle w:val="changeadd"/>
      </w:pPr>
      <w:r>
        <w:t>Постановление Совета Министров Республики Беларусь от 12 января 2023 г. № 31 (Национальный правовой Интернет-портал Республики Беларусь, 18.01.2023, 5/51264) &lt;C22300031&gt;;</w:t>
      </w:r>
    </w:p>
    <w:p w:rsidR="00CB4CD7" w:rsidRDefault="00CB4CD7">
      <w:pPr>
        <w:pStyle w:val="changeadd"/>
      </w:pPr>
      <w:r>
        <w:t>Постановление Совета Министров Республики Беларусь от 21 апреля 2023 г. № 279 (Национальный правовой Интернет-портал Республики Беларусь, 28.04.2023, 5/51618) &lt;C22300279&gt;;</w:t>
      </w:r>
    </w:p>
    <w:p w:rsidR="00CB4CD7" w:rsidRDefault="00CB4CD7">
      <w:pPr>
        <w:pStyle w:val="changeadd"/>
      </w:pPr>
      <w:r>
        <w:t>Постановление Совета Министров Республики Беларусь от 28 июня 2023 г. № 418 (Национальный правовой Интернет-портал Республики Беларусь, 06.07.2023, 5/51849) &lt;C22300418&gt;;</w:t>
      </w:r>
    </w:p>
    <w:p w:rsidR="00CB4CD7" w:rsidRDefault="00CB4CD7">
      <w:pPr>
        <w:pStyle w:val="changeadd"/>
      </w:pPr>
      <w:r>
        <w:t>Постановление Совета Министров Республики Беларусь от 28 июля 2023 г. № 493 (Национальный правовой Интернет-портал Республики Беларусь, 02.08.2023, 5/51946) &lt;C22300493&gt;;</w:t>
      </w:r>
    </w:p>
    <w:p w:rsidR="00CB4CD7" w:rsidRDefault="00CB4CD7">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w:t>
      </w:r>
    </w:p>
    <w:p w:rsidR="00CB4CD7" w:rsidRDefault="00CB4CD7">
      <w:pPr>
        <w:pStyle w:val="changeadd"/>
      </w:pPr>
      <w:r>
        <w:t>Постановление Совета Министров Республики Беларусь от 12 января 2024 г. № 21 (Национальный правовой Интернет-портал Республики Беларусь, 17.01.2024, 5/52697) &lt;C22400021&gt;;</w:t>
      </w:r>
    </w:p>
    <w:p w:rsidR="00CB4CD7" w:rsidRDefault="00CB4CD7">
      <w:pPr>
        <w:pStyle w:val="changeadd"/>
      </w:pPr>
      <w:r>
        <w:t>Постановление Совета Министров Республики Беларусь от 16 мая 2024 г. № 352 (Национальный правовой Интернет-портал Республики Беларусь, 18.05.2024, 5/53451) &lt;C22400352&gt;;</w:t>
      </w:r>
    </w:p>
    <w:p w:rsidR="00CB4CD7" w:rsidRDefault="00CB4CD7">
      <w:pPr>
        <w:pStyle w:val="changeadd"/>
      </w:pPr>
      <w:r>
        <w:t>Постановление Совета Министров Республики Беларусь от 29 мая 2024 г. № 387 (Национальный правовой Интернет-портал Республики Беларусь, 05.06.2024, 5/53516) &lt;C22400387&gt;</w:t>
      </w:r>
    </w:p>
    <w:p w:rsidR="00CB4CD7" w:rsidRDefault="00CB4CD7">
      <w:pPr>
        <w:pStyle w:val="newncpi"/>
      </w:pPr>
      <w:r>
        <w:lastRenderedPageBreak/>
        <w:t> </w:t>
      </w:r>
    </w:p>
    <w:p w:rsidR="00CB4CD7" w:rsidRDefault="00CB4CD7">
      <w:pPr>
        <w:pStyle w:val="preamble"/>
      </w:pPr>
      <w:r>
        <w:t>На основании абзаца пятого подпункта 12.2 пункта 12 Указа Президента Республики Беларусь от 25 июня 2021 г. № 240 «Об административных процедурах, осуществляемых в отношении субъектов хозяйствования» Совет Министров Республики Беларусь ПОСТАНОВЛЯЕТ:</w:t>
      </w:r>
    </w:p>
    <w:p w:rsidR="00CB4CD7" w:rsidRDefault="00CB4CD7">
      <w:pPr>
        <w:pStyle w:val="point"/>
      </w:pPr>
      <w:r>
        <w:t>1. Утвердить:</w:t>
      </w:r>
    </w:p>
    <w:p w:rsidR="00CB4CD7" w:rsidRDefault="00CB4CD7">
      <w:pPr>
        <w:pStyle w:val="newncpi"/>
      </w:pPr>
      <w:r>
        <w:t>Положение о порядке получения международного сертификата технического осмотра (прилагается);</w:t>
      </w:r>
    </w:p>
    <w:p w:rsidR="00CB4CD7" w:rsidRDefault="00CB4CD7">
      <w:pPr>
        <w:pStyle w:val="newncpi"/>
      </w:pPr>
      <w:r>
        <w:t>Положение о порядке получения сертификата технического контроля (прилагается);</w:t>
      </w:r>
    </w:p>
    <w:p w:rsidR="00CB4CD7" w:rsidRDefault="00CB4CD7">
      <w:pPr>
        <w:pStyle w:val="newncpi"/>
      </w:pPr>
      <w:r>
        <w:t>Положение о порядке выдачи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(прилагается);</w:t>
      </w:r>
    </w:p>
    <w:p w:rsidR="00CB4CD7" w:rsidRDefault="00CB4CD7">
      <w:pPr>
        <w:pStyle w:val="newncpi"/>
      </w:pPr>
      <w:r>
        <w:t>Положение о порядке выдачи разрешения на выход грузового вагона, не принадлежащего Белорусской железной дороге, на железнодорожные пути общего пользования (прилагается);</w:t>
      </w:r>
    </w:p>
    <w:p w:rsidR="00CB4CD7" w:rsidRDefault="00CB4CD7">
      <w:pPr>
        <w:pStyle w:val="newncpi"/>
      </w:pPr>
      <w:r>
        <w:t>Положение о порядке выдачи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 (прилагается);</w:t>
      </w:r>
    </w:p>
    <w:p w:rsidR="00CB4CD7" w:rsidRDefault="00CB4CD7">
      <w:pPr>
        <w:pStyle w:val="newncpi"/>
      </w:pPr>
      <w:r>
        <w:t>Положение о порядке и условиях выдачи заключений о предназначении ввозимых (ввезенных) яиц домашней птицы для инкубирования (прилагается).</w:t>
      </w:r>
    </w:p>
    <w:p w:rsidR="00CB4CD7" w:rsidRDefault="00CB4CD7">
      <w:pPr>
        <w:pStyle w:val="point"/>
      </w:pPr>
      <w:r>
        <w:t>2. Определить:</w:t>
      </w:r>
    </w:p>
    <w:p w:rsidR="00CB4CD7" w:rsidRDefault="00CB4CD7">
      <w:pPr>
        <w:pStyle w:val="underpoint"/>
      </w:pPr>
      <w:r>
        <w:t>2.1. сроки действия справок и других документов, выдаваемых при осуществлении административных процедур в отношении субъектов хозяйствования, согласно приложению 1;</w:t>
      </w:r>
    </w:p>
    <w:p w:rsidR="00CB4CD7" w:rsidRDefault="00CB4CD7">
      <w:pPr>
        <w:pStyle w:val="underpoint"/>
      </w:pPr>
      <w:r>
        <w:t>2.2. бессрочность действия разрешений на открытие представительств иностранных организаций в Республике Беларусь (разрешений на продление срока действия разрешений на открытие таких представительств), действительных на дату вступления настоящего постановления в силу.</w:t>
      </w:r>
    </w:p>
    <w:p w:rsidR="00CB4CD7" w:rsidRDefault="00CB4CD7">
      <w:pPr>
        <w:pStyle w:val="point"/>
      </w:pPr>
      <w:r>
        <w:t>3. Установить, что справки о регистрации в реестре организаций, осуществляющих сбор, сортировку, подготовку отходов, выданные заявителям до вступления в силу пункта 109 приложения 2, сохраняют свое действие и не требуют замены на свидетельство о регистрации в реестре.</w:t>
      </w:r>
    </w:p>
    <w:p w:rsidR="00CB4CD7" w:rsidRDefault="00CB4CD7">
      <w:pPr>
        <w:pStyle w:val="point"/>
      </w:pPr>
      <w:r>
        <w:t>4. Внести изменения в постановления Совета Министров Республики Беларусь согласно приложению 2.</w:t>
      </w:r>
    </w:p>
    <w:p w:rsidR="00CB4CD7" w:rsidRDefault="00CB4CD7">
      <w:pPr>
        <w:pStyle w:val="point"/>
      </w:pPr>
      <w:r>
        <w:t>5. Признать утратившими силу постановления Совета Министров Республики Беларусь согласно приложению 3.</w:t>
      </w:r>
    </w:p>
    <w:p w:rsidR="00CB4CD7" w:rsidRDefault="00CB4CD7">
      <w:pPr>
        <w:pStyle w:val="point"/>
      </w:pPr>
      <w:r>
        <w:t>6. Республиканским органам государственного управления и иным государственным организациям, подчиненным Совету Министров Республики Беларусь, облисполкомам и Минскому горисполкому принять меры по реализации настоящего постановления.</w:t>
      </w:r>
    </w:p>
    <w:p w:rsidR="00CB4CD7" w:rsidRDefault="00CB4CD7">
      <w:pPr>
        <w:pStyle w:val="point"/>
      </w:pPr>
      <w:r>
        <w:t>7. Настоящее постановление вступает в силу в следующем порядке:</w:t>
      </w:r>
    </w:p>
    <w:p w:rsidR="00CB4CD7" w:rsidRDefault="00CB4CD7">
      <w:pPr>
        <w:pStyle w:val="newncpi"/>
      </w:pPr>
      <w:r>
        <w:t>пункт 6 – после его официального опубликования;</w:t>
      </w:r>
    </w:p>
    <w:p w:rsidR="00CB4CD7" w:rsidRDefault="00CB4CD7">
      <w:pPr>
        <w:pStyle w:val="newncpi"/>
      </w:pPr>
      <w:r>
        <w:t>абзацы второй–третий пункта 2 приложения 2 – с 25 июля 2022 г.;</w:t>
      </w:r>
    </w:p>
    <w:p w:rsidR="00CB4CD7" w:rsidRDefault="00CB4CD7">
      <w:pPr>
        <w:pStyle w:val="newncpi"/>
      </w:pPr>
      <w:r>
        <w:t>абзацы третий–девятый, тридцать шестой–девяностый пункта 22, абзац двадцать первый пункта 37 приложения 2 – с 22 сентября 2022 г.;</w:t>
      </w:r>
    </w:p>
    <w:p w:rsidR="00CB4CD7" w:rsidRDefault="00CB4CD7">
      <w:pPr>
        <w:pStyle w:val="newncpi"/>
      </w:pPr>
      <w:r>
        <w:t>абзац одиннадцатый пункта 25 приложения 2 – после его официального опубликования и распространяет свое действие на отношения, возникшие с 1 января 2022 г.;</w:t>
      </w:r>
    </w:p>
    <w:p w:rsidR="00CB4CD7" w:rsidRDefault="00CB4CD7">
      <w:pPr>
        <w:pStyle w:val="newncpi"/>
      </w:pPr>
      <w:r>
        <w:t>абзацы четвертый–шестой пункта 113 приложения 2 – с 1 июня 2022 г.;</w:t>
      </w:r>
    </w:p>
    <w:p w:rsidR="00CB4CD7" w:rsidRDefault="00CB4CD7">
      <w:pPr>
        <w:pStyle w:val="newncpi"/>
      </w:pPr>
      <w:r>
        <w:t>абзацы третий–шестой пункта 115 приложения 2 – с 12 апреля 2022 г.;</w:t>
      </w:r>
    </w:p>
    <w:p w:rsidR="00CB4CD7" w:rsidRDefault="00CB4CD7">
      <w:pPr>
        <w:pStyle w:val="newncpi"/>
      </w:pPr>
      <w:r>
        <w:t>иные положения настоящего постановления – с 27 марта 2022 г.</w:t>
      </w:r>
    </w:p>
    <w:p w:rsidR="00CB4CD7" w:rsidRDefault="00CB4CD7">
      <w:pPr>
        <w:pStyle w:val="newncpi"/>
      </w:pPr>
      <w:r>
        <w:lastRenderedPageBreak/>
        <w:t> </w:t>
      </w:r>
    </w:p>
    <w:tbl>
      <w:tblPr>
        <w:tblW w:w="5000" w:type="pct"/>
        <w:tblCellMar>
          <w:left w:w="0" w:type="dxa"/>
          <w:right w:w="0" w:type="dxa"/>
        </w:tblCellMar>
        <w:tblLook w:val="04A0"/>
      </w:tblPr>
      <w:tblGrid>
        <w:gridCol w:w="4684"/>
        <w:gridCol w:w="4685"/>
      </w:tblGrid>
      <w:tr w:rsidR="00CB4CD7">
        <w:tc>
          <w:tcPr>
            <w:tcW w:w="2500" w:type="pct"/>
            <w:tcMar>
              <w:top w:w="0" w:type="dxa"/>
              <w:left w:w="6" w:type="dxa"/>
              <w:bottom w:w="0" w:type="dxa"/>
              <w:right w:w="6" w:type="dxa"/>
            </w:tcMar>
            <w:vAlign w:val="bottom"/>
            <w:hideMark/>
          </w:tcPr>
          <w:p w:rsidR="00CB4CD7" w:rsidRDefault="00CB4CD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B4CD7" w:rsidRDefault="00CB4CD7">
            <w:pPr>
              <w:pStyle w:val="newncpi0"/>
              <w:jc w:val="right"/>
            </w:pPr>
            <w:r>
              <w:rPr>
                <w:rStyle w:val="pers"/>
              </w:rPr>
              <w:t>Р.Головченко</w:t>
            </w:r>
          </w:p>
        </w:tc>
      </w:tr>
    </w:tbl>
    <w:p w:rsidR="00CB4CD7" w:rsidRDefault="00CB4CD7">
      <w:pPr>
        <w:pStyle w:val="newncpi0"/>
      </w:pPr>
      <w:r>
        <w:t> </w:t>
      </w:r>
    </w:p>
    <w:tbl>
      <w:tblPr>
        <w:tblW w:w="5000" w:type="pct"/>
        <w:tblCellMar>
          <w:left w:w="0" w:type="dxa"/>
          <w:right w:w="0" w:type="dxa"/>
        </w:tblCellMar>
        <w:tblLook w:val="04A0"/>
      </w:tblPr>
      <w:tblGrid>
        <w:gridCol w:w="7027"/>
        <w:gridCol w:w="2342"/>
      </w:tblGrid>
      <w:tr w:rsidR="00CB4CD7">
        <w:tc>
          <w:tcPr>
            <w:tcW w:w="3750" w:type="pct"/>
            <w:tcMar>
              <w:top w:w="0" w:type="dxa"/>
              <w:left w:w="6" w:type="dxa"/>
              <w:bottom w:w="0" w:type="dxa"/>
              <w:right w:w="6" w:type="dxa"/>
            </w:tcMar>
            <w:hideMark/>
          </w:tcPr>
          <w:p w:rsidR="00CB4CD7" w:rsidRDefault="00CB4CD7">
            <w:pPr>
              <w:pStyle w:val="newncpi"/>
            </w:pPr>
            <w:r>
              <w:t> </w:t>
            </w:r>
          </w:p>
        </w:tc>
        <w:tc>
          <w:tcPr>
            <w:tcW w:w="1250"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постановлению</w:t>
            </w:r>
            <w:r>
              <w:br/>
              <w:t>Совета Министров</w:t>
            </w:r>
            <w:r>
              <w:br/>
              <w:t>Республики Беларусь</w:t>
            </w:r>
            <w:r>
              <w:br/>
              <w:t xml:space="preserve">25.03.2022 № 175 </w:t>
            </w:r>
          </w:p>
        </w:tc>
      </w:tr>
    </w:tbl>
    <w:p w:rsidR="00CB4CD7" w:rsidRDefault="00CB4CD7">
      <w:pPr>
        <w:pStyle w:val="titlep"/>
        <w:jc w:val="left"/>
      </w:pPr>
      <w:r>
        <w:t>ПЕРЕЧЕНЬ</w:t>
      </w:r>
      <w:r>
        <w:br/>
        <w:t>сроков действия справок и других документов, выдаваемых при осуществлении административных процедур в отношении субъектов хозяйствования</w:t>
      </w:r>
    </w:p>
    <w:tbl>
      <w:tblPr>
        <w:tblW w:w="5000" w:type="pct"/>
        <w:tblCellMar>
          <w:left w:w="0" w:type="dxa"/>
          <w:right w:w="0" w:type="dxa"/>
        </w:tblCellMar>
        <w:tblLook w:val="04A0"/>
      </w:tblPr>
      <w:tblGrid>
        <w:gridCol w:w="3974"/>
        <w:gridCol w:w="3122"/>
        <w:gridCol w:w="2273"/>
      </w:tblGrid>
      <w:tr w:rsidR="00CB4CD7">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административной процедуры</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 xml:space="preserve">Сроки действия справок и других документов, выдаваемых при осуществлении административных процедур </w:t>
            </w:r>
          </w:p>
        </w:tc>
        <w:tc>
          <w:tcPr>
            <w:tcW w:w="12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Структурный элемент единого перечня*</w:t>
            </w:r>
          </w:p>
        </w:tc>
      </w:tr>
      <w:tr w:rsidR="00CB4CD7">
        <w:trPr>
          <w:trHeight w:val="240"/>
        </w:trPr>
        <w:tc>
          <w:tcPr>
            <w:tcW w:w="2121" w:type="pct"/>
            <w:tcBorders>
              <w:top w:val="single" w:sz="4" w:space="0" w:color="auto"/>
            </w:tcBorders>
            <w:tcMar>
              <w:top w:w="0" w:type="dxa"/>
              <w:left w:w="6" w:type="dxa"/>
              <w:bottom w:w="0" w:type="dxa"/>
              <w:right w:w="6" w:type="dxa"/>
            </w:tcMar>
            <w:hideMark/>
          </w:tcPr>
          <w:p w:rsidR="00CB4CD7" w:rsidRDefault="00CB4CD7">
            <w:pPr>
              <w:pStyle w:val="table10"/>
              <w:spacing w:before="120"/>
            </w:pPr>
            <w:r>
              <w:t>1. Получение заключения об отнесении товаров (работ, услуг) к высокотехнологичным</w:t>
            </w:r>
          </w:p>
        </w:tc>
        <w:tc>
          <w:tcPr>
            <w:tcW w:w="1666" w:type="pct"/>
            <w:tcBorders>
              <w:top w:val="single" w:sz="4" w:space="0" w:color="auto"/>
            </w:tcBorders>
            <w:tcMar>
              <w:top w:w="0" w:type="dxa"/>
              <w:left w:w="6" w:type="dxa"/>
              <w:bottom w:w="0" w:type="dxa"/>
              <w:right w:w="6" w:type="dxa"/>
            </w:tcMar>
            <w:hideMark/>
          </w:tcPr>
          <w:p w:rsidR="00CB4CD7" w:rsidRDefault="00CB4CD7">
            <w:pPr>
              <w:pStyle w:val="table10"/>
              <w:spacing w:before="120"/>
            </w:pPr>
            <w:r>
              <w:t>3 года</w:t>
            </w:r>
          </w:p>
        </w:tc>
        <w:tc>
          <w:tcPr>
            <w:tcW w:w="1213" w:type="pct"/>
            <w:tcBorders>
              <w:top w:val="single" w:sz="4" w:space="0" w:color="auto"/>
            </w:tcBorders>
            <w:tcMar>
              <w:top w:w="0" w:type="dxa"/>
              <w:left w:w="6" w:type="dxa"/>
              <w:bottom w:w="0" w:type="dxa"/>
              <w:right w:w="6" w:type="dxa"/>
            </w:tcMar>
            <w:hideMark/>
          </w:tcPr>
          <w:p w:rsidR="00CB4CD7" w:rsidRDefault="00CB4CD7">
            <w:pPr>
              <w:pStyle w:val="table10"/>
              <w:spacing w:before="120"/>
            </w:pPr>
            <w:r>
              <w:t>подпункт 1.2.1 пункта 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1666" w:type="pct"/>
            <w:tcMar>
              <w:top w:w="0" w:type="dxa"/>
              <w:left w:w="6" w:type="dxa"/>
              <w:bottom w:w="0" w:type="dxa"/>
              <w:right w:w="6" w:type="dxa"/>
            </w:tcMar>
            <w:hideMark/>
          </w:tcPr>
          <w:p w:rsidR="00CB4CD7" w:rsidRDefault="00CB4CD7">
            <w:pPr>
              <w:pStyle w:val="table10"/>
              <w:spacing w:before="120"/>
            </w:pPr>
            <w:r>
              <w:t xml:space="preserve">не более 3 месяцев с даты окончания официального международного спортивного мероприятия </w:t>
            </w:r>
          </w:p>
        </w:tc>
        <w:tc>
          <w:tcPr>
            <w:tcW w:w="1213" w:type="pct"/>
            <w:tcMar>
              <w:top w:w="0" w:type="dxa"/>
              <w:left w:w="6" w:type="dxa"/>
              <w:bottom w:w="0" w:type="dxa"/>
              <w:right w:w="6" w:type="dxa"/>
            </w:tcMar>
            <w:hideMark/>
          </w:tcPr>
          <w:p w:rsidR="00CB4CD7" w:rsidRDefault="00CB4CD7">
            <w:pPr>
              <w:pStyle w:val="table10"/>
              <w:spacing w:before="120"/>
            </w:pPr>
            <w:r>
              <w:t>подпункт 1.2.7</w:t>
            </w:r>
            <w:r>
              <w:rPr>
                <w:vertAlign w:val="superscript"/>
              </w:rPr>
              <w:t>1</w:t>
            </w:r>
            <w:r>
              <w:t xml:space="preserve"> пункта 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 Получение заключения об отнесении продукции к изделиям народных художественных ремесел</w:t>
            </w:r>
          </w:p>
        </w:tc>
        <w:tc>
          <w:tcPr>
            <w:tcW w:w="1666" w:type="pct"/>
            <w:tcMar>
              <w:top w:w="0" w:type="dxa"/>
              <w:left w:w="6" w:type="dxa"/>
              <w:bottom w:w="0" w:type="dxa"/>
              <w:right w:w="6" w:type="dxa"/>
            </w:tcMar>
            <w:hideMark/>
          </w:tcPr>
          <w:p w:rsidR="00CB4CD7" w:rsidRDefault="00CB4CD7">
            <w:pPr>
              <w:pStyle w:val="table10"/>
              <w:spacing w:before="120"/>
            </w:pPr>
            <w:r>
              <w:t>2 года – для строчевышитых, швейных, трикотажных изделий, 3 года – для остальных изделий</w:t>
            </w:r>
          </w:p>
        </w:tc>
        <w:tc>
          <w:tcPr>
            <w:tcW w:w="1213" w:type="pct"/>
            <w:tcMar>
              <w:top w:w="0" w:type="dxa"/>
              <w:left w:w="6" w:type="dxa"/>
              <w:bottom w:w="0" w:type="dxa"/>
              <w:right w:w="6" w:type="dxa"/>
            </w:tcMar>
            <w:hideMark/>
          </w:tcPr>
          <w:p w:rsidR="00CB4CD7" w:rsidRDefault="00CB4CD7">
            <w:pPr>
              <w:pStyle w:val="table10"/>
              <w:spacing w:before="120"/>
            </w:pPr>
            <w:r>
              <w:t>подпункт 1.2.9 пункта 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4.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 </w:t>
            </w:r>
          </w:p>
        </w:tc>
        <w:tc>
          <w:tcPr>
            <w:tcW w:w="1666" w:type="pct"/>
            <w:tcMar>
              <w:top w:w="0" w:type="dxa"/>
              <w:left w:w="6" w:type="dxa"/>
              <w:bottom w:w="0" w:type="dxa"/>
              <w:right w:w="6" w:type="dxa"/>
            </w:tcMar>
            <w:hideMark/>
          </w:tcPr>
          <w:p w:rsidR="00CB4CD7" w:rsidRDefault="00CB4CD7">
            <w:pPr>
              <w:pStyle w:val="table10"/>
              <w:spacing w:before="120"/>
            </w:pPr>
            <w:r>
              <w:t>однократно</w:t>
            </w:r>
          </w:p>
        </w:tc>
        <w:tc>
          <w:tcPr>
            <w:tcW w:w="1213" w:type="pct"/>
            <w:tcMar>
              <w:top w:w="0" w:type="dxa"/>
              <w:left w:w="6" w:type="dxa"/>
              <w:bottom w:w="0" w:type="dxa"/>
              <w:right w:w="6" w:type="dxa"/>
            </w:tcMar>
            <w:hideMark/>
          </w:tcPr>
          <w:p w:rsidR="00CB4CD7" w:rsidRDefault="00CB4CD7">
            <w:pPr>
              <w:pStyle w:val="table10"/>
              <w:spacing w:before="120"/>
            </w:pPr>
            <w:r>
              <w:t>подпункт 1.3.1 пункта 1.3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1666" w:type="pct"/>
            <w:tcMar>
              <w:top w:w="0" w:type="dxa"/>
              <w:left w:w="6" w:type="dxa"/>
              <w:bottom w:w="0" w:type="dxa"/>
              <w:right w:w="6" w:type="dxa"/>
            </w:tcMar>
            <w:hideMark/>
          </w:tcPr>
          <w:p w:rsidR="00CB4CD7" w:rsidRDefault="00CB4CD7">
            <w:pPr>
              <w:pStyle w:val="table10"/>
              <w:spacing w:before="120"/>
            </w:pPr>
            <w:r>
              <w:t>однократно</w:t>
            </w:r>
          </w:p>
        </w:tc>
        <w:tc>
          <w:tcPr>
            <w:tcW w:w="1213" w:type="pct"/>
            <w:tcMar>
              <w:top w:w="0" w:type="dxa"/>
              <w:left w:w="6" w:type="dxa"/>
              <w:bottom w:w="0" w:type="dxa"/>
              <w:right w:w="6" w:type="dxa"/>
            </w:tcMar>
            <w:hideMark/>
          </w:tcPr>
          <w:p w:rsidR="00CB4CD7" w:rsidRDefault="00CB4CD7">
            <w:pPr>
              <w:pStyle w:val="table10"/>
              <w:spacing w:before="120"/>
            </w:pPr>
            <w:r>
              <w:t>подпункт 1.3.2 пункта 1.3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1666" w:type="pct"/>
            <w:tcMar>
              <w:top w:w="0" w:type="dxa"/>
              <w:left w:w="6" w:type="dxa"/>
              <w:bottom w:w="0" w:type="dxa"/>
              <w:right w:w="6" w:type="dxa"/>
            </w:tcMar>
            <w:hideMark/>
          </w:tcPr>
          <w:p w:rsidR="00CB4CD7" w:rsidRDefault="00CB4CD7">
            <w:pPr>
              <w:pStyle w:val="table10"/>
              <w:spacing w:before="120"/>
            </w:pPr>
            <w:r>
              <w:t>1 месяц</w:t>
            </w:r>
          </w:p>
        </w:tc>
        <w:tc>
          <w:tcPr>
            <w:tcW w:w="1213" w:type="pct"/>
            <w:tcMar>
              <w:top w:w="0" w:type="dxa"/>
              <w:left w:w="6" w:type="dxa"/>
              <w:bottom w:w="0" w:type="dxa"/>
              <w:right w:w="6" w:type="dxa"/>
            </w:tcMar>
            <w:hideMark/>
          </w:tcPr>
          <w:p w:rsidR="00CB4CD7" w:rsidRDefault="00CB4CD7">
            <w:pPr>
              <w:pStyle w:val="table10"/>
              <w:spacing w:before="120"/>
            </w:pPr>
            <w:r>
              <w:t>подпункт 1.4.6 пункта 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7. Получение заключения об отсутствии в Республике Беларусь производства </w:t>
            </w:r>
            <w:r>
              <w:lastRenderedPageBreak/>
              <w:t>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1666" w:type="pct"/>
            <w:tcMar>
              <w:top w:w="0" w:type="dxa"/>
              <w:left w:w="6" w:type="dxa"/>
              <w:bottom w:w="0" w:type="dxa"/>
              <w:right w:w="6" w:type="dxa"/>
            </w:tcMar>
            <w:hideMark/>
          </w:tcPr>
          <w:p w:rsidR="00CB4CD7" w:rsidRDefault="00CB4CD7">
            <w:pPr>
              <w:pStyle w:val="table10"/>
              <w:spacing w:before="120"/>
            </w:pPr>
            <w:r>
              <w:lastRenderedPageBreak/>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2.2.2 пункта 2.2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7</w:t>
            </w:r>
            <w:r>
              <w:rPr>
                <w:vertAlign w:val="superscript"/>
              </w:rPr>
              <w:t>1</w:t>
            </w:r>
            <w:r>
              <w:t>. Получение технического свидетельства о пригодности для применения в строительстве материалов и изделий</w:t>
            </w:r>
          </w:p>
        </w:tc>
        <w:tc>
          <w:tcPr>
            <w:tcW w:w="1666" w:type="pct"/>
            <w:tcMar>
              <w:top w:w="0" w:type="dxa"/>
              <w:left w:w="6" w:type="dxa"/>
              <w:bottom w:w="0" w:type="dxa"/>
              <w:right w:w="6" w:type="dxa"/>
            </w:tcMar>
            <w:hideMark/>
          </w:tcPr>
          <w:p w:rsidR="00CB4CD7" w:rsidRDefault="00CB4CD7">
            <w:pPr>
              <w:pStyle w:val="table10"/>
              <w:spacing w:before="120"/>
            </w:pPr>
            <w:r>
              <w:t>1 год – импортерам и потребителям, но не более срока годности строительных материалов (изделий), 5 лет – изготовителям, 1 год – изготовителям без проведения проверки системы производственного контроля производства</w:t>
            </w:r>
          </w:p>
        </w:tc>
        <w:tc>
          <w:tcPr>
            <w:tcW w:w="1213" w:type="pct"/>
            <w:tcMar>
              <w:top w:w="0" w:type="dxa"/>
              <w:left w:w="6" w:type="dxa"/>
              <w:bottom w:w="0" w:type="dxa"/>
              <w:right w:w="6" w:type="dxa"/>
            </w:tcMar>
            <w:hideMark/>
          </w:tcPr>
          <w:p w:rsidR="00CB4CD7" w:rsidRDefault="00CB4CD7">
            <w:pPr>
              <w:pStyle w:val="table10"/>
              <w:spacing w:before="120"/>
            </w:pPr>
            <w:r>
              <w:t>подпункт 3.8.1 пункта 3.8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w:t>
            </w:r>
            <w:r>
              <w:rPr>
                <w:vertAlign w:val="superscript"/>
              </w:rPr>
              <w:t>2</w:t>
            </w:r>
            <w:r>
              <w:t>. Получение (продление срока действия) свидетельства о технической компетентности системы производственного контроля организаций,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3.8.4 пункта 3.8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1666" w:type="pct"/>
            <w:tcMar>
              <w:top w:w="0" w:type="dxa"/>
              <w:left w:w="6" w:type="dxa"/>
              <w:bottom w:w="0" w:type="dxa"/>
              <w:right w:w="6" w:type="dxa"/>
            </w:tcMar>
            <w:hideMark/>
          </w:tcPr>
          <w:p w:rsidR="00CB4CD7" w:rsidRDefault="00CB4CD7">
            <w:pPr>
              <w:pStyle w:val="table10"/>
              <w:spacing w:before="120"/>
            </w:pPr>
            <w:r>
              <w:t>на период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1213" w:type="pct"/>
            <w:tcMar>
              <w:top w:w="0" w:type="dxa"/>
              <w:left w:w="6" w:type="dxa"/>
              <w:bottom w:w="0" w:type="dxa"/>
              <w:right w:w="6" w:type="dxa"/>
            </w:tcMar>
            <w:hideMark/>
          </w:tcPr>
          <w:p w:rsidR="00CB4CD7" w:rsidRDefault="00CB4CD7">
            <w:pPr>
              <w:pStyle w:val="table10"/>
              <w:spacing w:before="120"/>
            </w:pPr>
            <w:r>
              <w:t>подпункт 3.11.1 пункта 3.11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3.13.3 пункта 3.13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1666" w:type="pct"/>
            <w:tcMar>
              <w:top w:w="0" w:type="dxa"/>
              <w:left w:w="6" w:type="dxa"/>
              <w:bottom w:w="0" w:type="dxa"/>
              <w:right w:w="6" w:type="dxa"/>
            </w:tcMar>
            <w:hideMark/>
          </w:tcPr>
          <w:p w:rsidR="00CB4CD7" w:rsidRDefault="00CB4CD7">
            <w:pPr>
              <w:pStyle w:val="table10"/>
              <w:spacing w:before="120"/>
            </w:pPr>
            <w:r>
              <w:t>2 года, бессрочно – в случае начала строительства, реконструкции или капитального ремонта в течение этого срока</w:t>
            </w:r>
          </w:p>
        </w:tc>
        <w:tc>
          <w:tcPr>
            <w:tcW w:w="1213" w:type="pct"/>
            <w:tcMar>
              <w:top w:w="0" w:type="dxa"/>
              <w:left w:w="6" w:type="dxa"/>
              <w:bottom w:w="0" w:type="dxa"/>
              <w:right w:w="6" w:type="dxa"/>
            </w:tcMar>
            <w:hideMark/>
          </w:tcPr>
          <w:p w:rsidR="00CB4CD7" w:rsidRDefault="00CB4CD7">
            <w:pPr>
              <w:pStyle w:val="table10"/>
              <w:spacing w:before="120"/>
            </w:pPr>
            <w:r>
              <w:t>подпункт 3.14.2 пункта 3.14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1666" w:type="pct"/>
            <w:tcMar>
              <w:top w:w="0" w:type="dxa"/>
              <w:left w:w="6" w:type="dxa"/>
              <w:bottom w:w="0" w:type="dxa"/>
              <w:right w:w="6" w:type="dxa"/>
            </w:tcMar>
            <w:hideMark/>
          </w:tcPr>
          <w:p w:rsidR="00CB4CD7" w:rsidRDefault="00CB4CD7">
            <w:pPr>
              <w:pStyle w:val="table10"/>
              <w:spacing w:before="120"/>
            </w:pPr>
            <w:r>
              <w:t>до приемки в эксплуатацию материальной историко-культурной ценности</w:t>
            </w:r>
          </w:p>
        </w:tc>
        <w:tc>
          <w:tcPr>
            <w:tcW w:w="1213" w:type="pct"/>
            <w:tcMar>
              <w:top w:w="0" w:type="dxa"/>
              <w:left w:w="6" w:type="dxa"/>
              <w:bottom w:w="0" w:type="dxa"/>
              <w:right w:w="6" w:type="dxa"/>
            </w:tcMar>
            <w:hideMark/>
          </w:tcPr>
          <w:p w:rsidR="00CB4CD7" w:rsidRDefault="00CB4CD7">
            <w:pPr>
              <w:pStyle w:val="table10"/>
              <w:spacing w:before="120"/>
            </w:pPr>
            <w:r>
              <w:t>подпункт 3.14.3 пункта 3.14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1666" w:type="pct"/>
            <w:tcMar>
              <w:top w:w="0" w:type="dxa"/>
              <w:left w:w="6" w:type="dxa"/>
              <w:bottom w:w="0" w:type="dxa"/>
              <w:right w:w="6" w:type="dxa"/>
            </w:tcMar>
            <w:hideMark/>
          </w:tcPr>
          <w:p w:rsidR="00CB4CD7" w:rsidRDefault="00CB4CD7">
            <w:pPr>
              <w:pStyle w:val="table10"/>
              <w:spacing w:before="120"/>
            </w:pPr>
            <w:r>
              <w:t>на срок действия проектной документации, установленный законодательством в области архитектурной, градостроительной и строительной деятельности</w:t>
            </w:r>
          </w:p>
        </w:tc>
        <w:tc>
          <w:tcPr>
            <w:tcW w:w="1213" w:type="pct"/>
            <w:tcMar>
              <w:top w:w="0" w:type="dxa"/>
              <w:left w:w="6" w:type="dxa"/>
              <w:bottom w:w="0" w:type="dxa"/>
              <w:right w:w="6" w:type="dxa"/>
            </w:tcMar>
            <w:hideMark/>
          </w:tcPr>
          <w:p w:rsidR="00CB4CD7" w:rsidRDefault="00CB4CD7">
            <w:pPr>
              <w:pStyle w:val="table10"/>
              <w:spacing w:before="120"/>
            </w:pPr>
            <w:r>
              <w:t>подпункт 3.14.4 пункта 3.14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666" w:type="pct"/>
            <w:tcMar>
              <w:top w:w="0" w:type="dxa"/>
              <w:left w:w="6" w:type="dxa"/>
              <w:bottom w:w="0" w:type="dxa"/>
              <w:right w:w="6" w:type="dxa"/>
            </w:tcMar>
            <w:hideMark/>
          </w:tcPr>
          <w:p w:rsidR="00CB4CD7" w:rsidRDefault="00CB4CD7">
            <w:pPr>
              <w:pStyle w:val="table10"/>
              <w:spacing w:before="120"/>
            </w:pPr>
            <w:r>
              <w:t>на срок действия проектной документации, установленный законодательством в области архитектурной, градостроительной и строительной деятельности</w:t>
            </w:r>
          </w:p>
        </w:tc>
        <w:tc>
          <w:tcPr>
            <w:tcW w:w="1213" w:type="pct"/>
            <w:tcMar>
              <w:top w:w="0" w:type="dxa"/>
              <w:left w:w="6" w:type="dxa"/>
              <w:bottom w:w="0" w:type="dxa"/>
              <w:right w:w="6" w:type="dxa"/>
            </w:tcMar>
            <w:hideMark/>
          </w:tcPr>
          <w:p w:rsidR="00CB4CD7" w:rsidRDefault="00CB4CD7">
            <w:pPr>
              <w:pStyle w:val="table10"/>
              <w:spacing w:before="120"/>
            </w:pPr>
            <w:r>
              <w:t>подпункт 3.14.5 пункта 3.14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14. Получение заключения о согласовании проектной документации на техническую </w:t>
            </w:r>
            <w:r>
              <w:lastRenderedPageBreak/>
              <w:t>систему охраны</w:t>
            </w:r>
          </w:p>
        </w:tc>
        <w:tc>
          <w:tcPr>
            <w:tcW w:w="1666" w:type="pct"/>
            <w:tcMar>
              <w:top w:w="0" w:type="dxa"/>
              <w:left w:w="6" w:type="dxa"/>
              <w:bottom w:w="0" w:type="dxa"/>
              <w:right w:w="6" w:type="dxa"/>
            </w:tcMar>
            <w:hideMark/>
          </w:tcPr>
          <w:p w:rsidR="00CB4CD7" w:rsidRDefault="00CB4CD7">
            <w:pPr>
              <w:pStyle w:val="table10"/>
              <w:spacing w:before="120"/>
            </w:pPr>
            <w:r>
              <w:lastRenderedPageBreak/>
              <w:t>1 год</w:t>
            </w:r>
          </w:p>
        </w:tc>
        <w:tc>
          <w:tcPr>
            <w:tcW w:w="1213" w:type="pct"/>
            <w:tcMar>
              <w:top w:w="0" w:type="dxa"/>
              <w:left w:w="6" w:type="dxa"/>
              <w:bottom w:w="0" w:type="dxa"/>
              <w:right w:w="6" w:type="dxa"/>
            </w:tcMar>
            <w:hideMark/>
          </w:tcPr>
          <w:p w:rsidR="00CB4CD7" w:rsidRDefault="00CB4CD7">
            <w:pPr>
              <w:pStyle w:val="table10"/>
              <w:spacing w:before="120"/>
            </w:pPr>
            <w:r>
              <w:t>подпункт 3.14.6 пункта 3.14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15.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3.14.11 пункта 3.14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16. Получение разрешения на право производства работ в охранной зоне линий, сооружений электросвязи </w:t>
            </w:r>
          </w:p>
        </w:tc>
        <w:tc>
          <w:tcPr>
            <w:tcW w:w="1666" w:type="pct"/>
            <w:tcMar>
              <w:top w:w="0" w:type="dxa"/>
              <w:left w:w="6" w:type="dxa"/>
              <w:bottom w:w="0" w:type="dxa"/>
              <w:right w:w="6" w:type="dxa"/>
            </w:tcMar>
            <w:hideMark/>
          </w:tcPr>
          <w:p w:rsidR="00CB4CD7" w:rsidRDefault="00CB4CD7">
            <w:pPr>
              <w:pStyle w:val="table10"/>
              <w:spacing w:before="120"/>
            </w:pPr>
            <w:r>
              <w:t>на период проведения работ</w:t>
            </w:r>
          </w:p>
        </w:tc>
        <w:tc>
          <w:tcPr>
            <w:tcW w:w="1213" w:type="pct"/>
            <w:tcMar>
              <w:top w:w="0" w:type="dxa"/>
              <w:left w:w="6" w:type="dxa"/>
              <w:bottom w:w="0" w:type="dxa"/>
              <w:right w:w="6" w:type="dxa"/>
            </w:tcMar>
            <w:hideMark/>
          </w:tcPr>
          <w:p w:rsidR="00CB4CD7" w:rsidRDefault="00CB4CD7">
            <w:pPr>
              <w:pStyle w:val="table10"/>
              <w:spacing w:before="120"/>
            </w:pPr>
            <w:r>
              <w:t>подпункт 3.15.4 пункта 3.15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666" w:type="pct"/>
            <w:tcMar>
              <w:top w:w="0" w:type="dxa"/>
              <w:left w:w="6" w:type="dxa"/>
              <w:bottom w:w="0" w:type="dxa"/>
              <w:right w:w="6" w:type="dxa"/>
            </w:tcMar>
            <w:hideMark/>
          </w:tcPr>
          <w:p w:rsidR="00CB4CD7" w:rsidRDefault="00CB4CD7">
            <w:pPr>
              <w:pStyle w:val="table10"/>
              <w:spacing w:before="120"/>
            </w:pPr>
            <w:r>
              <w:t>до конца календарного года, в котором запланировано выполнение работ</w:t>
            </w:r>
          </w:p>
        </w:tc>
        <w:tc>
          <w:tcPr>
            <w:tcW w:w="1213" w:type="pct"/>
            <w:tcMar>
              <w:top w:w="0" w:type="dxa"/>
              <w:left w:w="6" w:type="dxa"/>
              <w:bottom w:w="0" w:type="dxa"/>
              <w:right w:w="6" w:type="dxa"/>
            </w:tcMar>
            <w:hideMark/>
          </w:tcPr>
          <w:p w:rsidR="00CB4CD7" w:rsidRDefault="00CB4CD7">
            <w:pPr>
              <w:pStyle w:val="table10"/>
              <w:spacing w:before="120"/>
            </w:pPr>
            <w:r>
              <w:t>подпункт 3.15.5 пункта 3.15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18. Получение разрешения на право производства строительных и земляных работ в охранных зонах магистральных трубопроводов</w:t>
            </w:r>
          </w:p>
        </w:tc>
        <w:tc>
          <w:tcPr>
            <w:tcW w:w="1666" w:type="pct"/>
            <w:tcMar>
              <w:top w:w="0" w:type="dxa"/>
              <w:left w:w="6" w:type="dxa"/>
              <w:bottom w:w="0" w:type="dxa"/>
              <w:right w:w="6" w:type="dxa"/>
            </w:tcMar>
            <w:hideMark/>
          </w:tcPr>
          <w:p w:rsidR="00CB4CD7" w:rsidRDefault="00CB4CD7">
            <w:pPr>
              <w:pStyle w:val="table10"/>
              <w:spacing w:before="120"/>
            </w:pPr>
            <w:r>
              <w:t>на период производства работ в охранной зоне магистрального трубопровода в соответствии с проектом производства работ</w:t>
            </w:r>
          </w:p>
        </w:tc>
        <w:tc>
          <w:tcPr>
            <w:tcW w:w="1213" w:type="pct"/>
            <w:tcMar>
              <w:top w:w="0" w:type="dxa"/>
              <w:left w:w="6" w:type="dxa"/>
              <w:bottom w:w="0" w:type="dxa"/>
              <w:right w:w="6" w:type="dxa"/>
            </w:tcMar>
            <w:hideMark/>
          </w:tcPr>
          <w:p w:rsidR="00CB4CD7" w:rsidRDefault="00CB4CD7">
            <w:pPr>
              <w:pStyle w:val="table10"/>
              <w:spacing w:before="120"/>
            </w:pPr>
            <w:r>
              <w:t>подпункт 3.15.6 пункта 3.15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 Получение разрешения на выполнение научно-исследовательских и проектных работ на материальных историко-культурных ценностях</w:t>
            </w:r>
          </w:p>
        </w:tc>
        <w:tc>
          <w:tcPr>
            <w:tcW w:w="1666" w:type="pct"/>
            <w:tcMar>
              <w:top w:w="0" w:type="dxa"/>
              <w:left w:w="6" w:type="dxa"/>
              <w:bottom w:w="0" w:type="dxa"/>
              <w:right w:w="6" w:type="dxa"/>
            </w:tcMar>
            <w:hideMark/>
          </w:tcPr>
          <w:p w:rsidR="00CB4CD7" w:rsidRDefault="00CB4CD7">
            <w:pPr>
              <w:pStyle w:val="table10"/>
              <w:spacing w:before="120"/>
            </w:pPr>
            <w:r>
              <w:t>до приемки в эксплуатацию материальной историко-культурной ценности</w:t>
            </w:r>
          </w:p>
        </w:tc>
        <w:tc>
          <w:tcPr>
            <w:tcW w:w="1213" w:type="pct"/>
            <w:tcMar>
              <w:top w:w="0" w:type="dxa"/>
              <w:left w:w="6" w:type="dxa"/>
              <w:bottom w:w="0" w:type="dxa"/>
              <w:right w:w="6" w:type="dxa"/>
            </w:tcMar>
            <w:hideMark/>
          </w:tcPr>
          <w:p w:rsidR="00CB4CD7" w:rsidRDefault="00CB4CD7">
            <w:pPr>
              <w:pStyle w:val="table10"/>
              <w:spacing w:before="120"/>
            </w:pPr>
            <w:r>
              <w:t>подпункт 3.16.3 пункта 3.16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20.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1666" w:type="pct"/>
            <w:tcMar>
              <w:top w:w="0" w:type="dxa"/>
              <w:left w:w="6" w:type="dxa"/>
              <w:bottom w:w="0" w:type="dxa"/>
              <w:right w:w="6" w:type="dxa"/>
            </w:tcMar>
            <w:hideMark/>
          </w:tcPr>
          <w:p w:rsidR="00CB4CD7" w:rsidRDefault="00CB4CD7">
            <w:pPr>
              <w:pStyle w:val="table10"/>
              <w:spacing w:before="120"/>
            </w:pPr>
            <w:r>
              <w:t>до приемки объекта в эксплуатацию</w:t>
            </w:r>
          </w:p>
        </w:tc>
        <w:tc>
          <w:tcPr>
            <w:tcW w:w="1213" w:type="pct"/>
            <w:tcMar>
              <w:top w:w="0" w:type="dxa"/>
              <w:left w:w="6" w:type="dxa"/>
              <w:bottom w:w="0" w:type="dxa"/>
              <w:right w:w="6" w:type="dxa"/>
            </w:tcMar>
            <w:hideMark/>
          </w:tcPr>
          <w:p w:rsidR="00CB4CD7" w:rsidRDefault="00CB4CD7">
            <w:pPr>
              <w:pStyle w:val="table10"/>
              <w:spacing w:before="120"/>
            </w:pPr>
            <w:r>
              <w:t>подпункт 3.16.8 пункта 3.16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3.18.1 пункта 3.18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3.18.2 пункта 3.18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23.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4.1.1 пункта 4.1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24.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1666" w:type="pct"/>
            <w:tcMar>
              <w:top w:w="0" w:type="dxa"/>
              <w:left w:w="6" w:type="dxa"/>
              <w:bottom w:w="0" w:type="dxa"/>
              <w:right w:w="6" w:type="dxa"/>
            </w:tcMar>
            <w:hideMark/>
          </w:tcPr>
          <w:p w:rsidR="00CB4CD7" w:rsidRDefault="00CB4CD7">
            <w:pPr>
              <w:pStyle w:val="table10"/>
              <w:spacing w:before="120"/>
            </w:pPr>
            <w:r>
              <w:t xml:space="preserve">срок эксплуатации радиоэлектронного средства или высокочастотного оборудования </w:t>
            </w:r>
          </w:p>
        </w:tc>
        <w:tc>
          <w:tcPr>
            <w:tcW w:w="1213" w:type="pct"/>
            <w:tcMar>
              <w:top w:w="0" w:type="dxa"/>
              <w:left w:w="6" w:type="dxa"/>
              <w:bottom w:w="0" w:type="dxa"/>
              <w:right w:w="6" w:type="dxa"/>
            </w:tcMar>
            <w:hideMark/>
          </w:tcPr>
          <w:p w:rsidR="00CB4CD7" w:rsidRDefault="00CB4CD7">
            <w:pPr>
              <w:pStyle w:val="table10"/>
              <w:spacing w:before="120"/>
            </w:pPr>
            <w:r>
              <w:t>подпункт 4.6.3 пункта 4.6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25. Получение разрешения на право использования радиочастотного спектра при </w:t>
            </w:r>
            <w:r>
              <w:lastRenderedPageBreak/>
              <w:t>проектировании, строительстве (установке) радиоэлектронного средства гражданского назначения</w:t>
            </w:r>
          </w:p>
        </w:tc>
        <w:tc>
          <w:tcPr>
            <w:tcW w:w="1666" w:type="pct"/>
            <w:tcMar>
              <w:top w:w="0" w:type="dxa"/>
              <w:left w:w="6" w:type="dxa"/>
              <w:bottom w:w="0" w:type="dxa"/>
              <w:right w:w="6" w:type="dxa"/>
            </w:tcMar>
            <w:hideMark/>
          </w:tcPr>
          <w:p w:rsidR="00CB4CD7" w:rsidRDefault="00CB4CD7">
            <w:pPr>
              <w:pStyle w:val="table10"/>
              <w:spacing w:before="120"/>
            </w:pPr>
            <w:r>
              <w:lastRenderedPageBreak/>
              <w:t>не более 2 лет</w:t>
            </w:r>
          </w:p>
        </w:tc>
        <w:tc>
          <w:tcPr>
            <w:tcW w:w="1213" w:type="pct"/>
            <w:tcMar>
              <w:top w:w="0" w:type="dxa"/>
              <w:left w:w="6" w:type="dxa"/>
              <w:bottom w:w="0" w:type="dxa"/>
              <w:right w:w="6" w:type="dxa"/>
            </w:tcMar>
            <w:hideMark/>
          </w:tcPr>
          <w:p w:rsidR="00CB4CD7" w:rsidRDefault="00CB4CD7">
            <w:pPr>
              <w:pStyle w:val="table10"/>
              <w:spacing w:before="120"/>
            </w:pPr>
            <w:r>
              <w:t>подпункт 4.8.1 пункта 4.8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26.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1666" w:type="pct"/>
            <w:tcMar>
              <w:top w:w="0" w:type="dxa"/>
              <w:left w:w="6" w:type="dxa"/>
              <w:bottom w:w="0" w:type="dxa"/>
              <w:right w:w="6" w:type="dxa"/>
            </w:tcMar>
            <w:hideMark/>
          </w:tcPr>
          <w:p w:rsidR="00CB4CD7" w:rsidRDefault="00CB4CD7">
            <w:pPr>
              <w:pStyle w:val="table10"/>
              <w:spacing w:before="120"/>
            </w:pPr>
            <w:r>
              <w:t>не более 5 лет (для разрешения на эксплуатацию судовой радиостанции не более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c>
          <w:tcPr>
            <w:tcW w:w="1213" w:type="pct"/>
            <w:tcMar>
              <w:top w:w="0" w:type="dxa"/>
              <w:left w:w="6" w:type="dxa"/>
              <w:bottom w:w="0" w:type="dxa"/>
              <w:right w:w="6" w:type="dxa"/>
            </w:tcMar>
            <w:hideMark/>
          </w:tcPr>
          <w:p w:rsidR="00CB4CD7" w:rsidRDefault="00CB4CD7">
            <w:pPr>
              <w:pStyle w:val="table10"/>
              <w:spacing w:before="120"/>
            </w:pPr>
            <w:r>
              <w:t>подпункт 4.8.2 пункта 4.8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27. Получение разрешения на присоединение сети электросвязи к сети электросвязи общего пользования</w:t>
            </w:r>
          </w:p>
        </w:tc>
        <w:tc>
          <w:tcPr>
            <w:tcW w:w="1666" w:type="pct"/>
            <w:tcMar>
              <w:top w:w="0" w:type="dxa"/>
              <w:left w:w="6" w:type="dxa"/>
              <w:bottom w:w="0" w:type="dxa"/>
              <w:right w:w="6" w:type="dxa"/>
            </w:tcMar>
            <w:hideMark/>
          </w:tcPr>
          <w:p w:rsidR="00CB4CD7" w:rsidRDefault="00CB4CD7">
            <w:pPr>
              <w:pStyle w:val="table10"/>
              <w:spacing w:before="120"/>
            </w:pPr>
            <w:r>
              <w:t>не более 5 лет</w:t>
            </w:r>
          </w:p>
        </w:tc>
        <w:tc>
          <w:tcPr>
            <w:tcW w:w="1213" w:type="pct"/>
            <w:tcMar>
              <w:top w:w="0" w:type="dxa"/>
              <w:left w:w="6" w:type="dxa"/>
              <w:bottom w:w="0" w:type="dxa"/>
              <w:right w:w="6" w:type="dxa"/>
            </w:tcMar>
            <w:hideMark/>
          </w:tcPr>
          <w:p w:rsidR="00CB4CD7" w:rsidRDefault="00CB4CD7">
            <w:pPr>
              <w:pStyle w:val="table10"/>
              <w:spacing w:before="120"/>
            </w:pPr>
            <w:r>
              <w:t>подпункт 4.10.1 пункта 4.10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28. Получение разрешения на присоединение сети передачи данных к единой республиканской сети передачи данных</w:t>
            </w:r>
          </w:p>
        </w:tc>
        <w:tc>
          <w:tcPr>
            <w:tcW w:w="1666" w:type="pct"/>
            <w:tcMar>
              <w:top w:w="0" w:type="dxa"/>
              <w:left w:w="6" w:type="dxa"/>
              <w:bottom w:w="0" w:type="dxa"/>
              <w:right w:w="6" w:type="dxa"/>
            </w:tcMar>
            <w:hideMark/>
          </w:tcPr>
          <w:p w:rsidR="00CB4CD7" w:rsidRDefault="00CB4CD7">
            <w:pPr>
              <w:pStyle w:val="table10"/>
              <w:spacing w:before="120"/>
            </w:pPr>
            <w:r>
              <w:t>не более 5 лет</w:t>
            </w:r>
          </w:p>
        </w:tc>
        <w:tc>
          <w:tcPr>
            <w:tcW w:w="1213" w:type="pct"/>
            <w:tcMar>
              <w:top w:w="0" w:type="dxa"/>
              <w:left w:w="6" w:type="dxa"/>
              <w:bottom w:w="0" w:type="dxa"/>
              <w:right w:w="6" w:type="dxa"/>
            </w:tcMar>
            <w:hideMark/>
          </w:tcPr>
          <w:p w:rsidR="00CB4CD7" w:rsidRDefault="00CB4CD7">
            <w:pPr>
              <w:pStyle w:val="table10"/>
              <w:spacing w:before="120"/>
            </w:pPr>
            <w:r>
              <w:t>подпункт 4.10.2 пункта 4.10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29.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4.10.3 пункта 4.10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30. Получение технических условий на присоединение сети передачи данных к единой республиканской сети передачи данных</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4.10.4 пункта 4.10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31. Исключение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1666" w:type="pct"/>
            <w:tcMar>
              <w:top w:w="0" w:type="dxa"/>
              <w:left w:w="6" w:type="dxa"/>
              <w:bottom w:w="0" w:type="dxa"/>
              <w:right w:w="6" w:type="dxa"/>
            </w:tcMar>
            <w:hideMark/>
          </w:tcPr>
          <w:p w:rsidR="00CB4CD7" w:rsidRDefault="00CB4CD7">
            <w:pPr>
              <w:pStyle w:val="table10"/>
              <w:spacing w:before="120"/>
            </w:pPr>
            <w:r>
              <w:t>однократно</w:t>
            </w:r>
          </w:p>
        </w:tc>
        <w:tc>
          <w:tcPr>
            <w:tcW w:w="1213" w:type="pct"/>
            <w:tcMar>
              <w:top w:w="0" w:type="dxa"/>
              <w:left w:w="6" w:type="dxa"/>
              <w:bottom w:w="0" w:type="dxa"/>
              <w:right w:w="6" w:type="dxa"/>
            </w:tcMar>
            <w:hideMark/>
          </w:tcPr>
          <w:p w:rsidR="00CB4CD7" w:rsidRDefault="00CB4CD7">
            <w:pPr>
              <w:pStyle w:val="table10"/>
              <w:spacing w:before="120"/>
            </w:pPr>
            <w:r>
              <w:t>подпункт 5.2.3 пункта 5.2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32. Исключение гражданского воздушного судна из Государственного реестра гражданских воздушных судов Республики Беларусь</w:t>
            </w:r>
          </w:p>
        </w:tc>
        <w:tc>
          <w:tcPr>
            <w:tcW w:w="1666" w:type="pct"/>
            <w:tcMar>
              <w:top w:w="0" w:type="dxa"/>
              <w:left w:w="6" w:type="dxa"/>
              <w:bottom w:w="0" w:type="dxa"/>
              <w:right w:w="6" w:type="dxa"/>
            </w:tcMar>
            <w:hideMark/>
          </w:tcPr>
          <w:p w:rsidR="00CB4CD7" w:rsidRDefault="00CB4CD7">
            <w:pPr>
              <w:pStyle w:val="table10"/>
              <w:spacing w:before="120"/>
            </w:pPr>
            <w:r>
              <w:t>однократно</w:t>
            </w:r>
          </w:p>
        </w:tc>
        <w:tc>
          <w:tcPr>
            <w:tcW w:w="1213" w:type="pct"/>
            <w:tcMar>
              <w:top w:w="0" w:type="dxa"/>
              <w:left w:w="6" w:type="dxa"/>
              <w:bottom w:w="0" w:type="dxa"/>
              <w:right w:w="6" w:type="dxa"/>
            </w:tcMar>
            <w:hideMark/>
          </w:tcPr>
          <w:p w:rsidR="00CB4CD7" w:rsidRDefault="00CB4CD7">
            <w:pPr>
              <w:pStyle w:val="table10"/>
              <w:spacing w:before="120"/>
            </w:pPr>
            <w:r>
              <w:t>подпункт 5.4.4 пункта 5.4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33.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5.16.1 пункта 5.16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34.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5.21.3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35. Получение, продление срока действия сертификата (временного сертификата) летной годности</w:t>
            </w:r>
          </w:p>
        </w:tc>
        <w:tc>
          <w:tcPr>
            <w:tcW w:w="1666" w:type="pct"/>
            <w:tcMar>
              <w:top w:w="0" w:type="dxa"/>
              <w:left w:w="6" w:type="dxa"/>
              <w:bottom w:w="0" w:type="dxa"/>
              <w:right w:w="6" w:type="dxa"/>
            </w:tcMar>
            <w:hideMark/>
          </w:tcPr>
          <w:p w:rsidR="00CB4CD7" w:rsidRDefault="00CB4CD7">
            <w:pPr>
              <w:pStyle w:val="table10"/>
              <w:spacing w:before="120"/>
            </w:pPr>
            <w:r>
              <w:t>сертификат летной годности до 2 лет</w:t>
            </w:r>
          </w:p>
          <w:p w:rsidR="00CB4CD7" w:rsidRDefault="00CB4CD7">
            <w:pPr>
              <w:pStyle w:val="table10"/>
              <w:spacing w:before="120"/>
            </w:pPr>
            <w:r>
              <w:t xml:space="preserve">временный сертификат летной </w:t>
            </w:r>
            <w:r>
              <w:lastRenderedPageBreak/>
              <w:t>годности – до 3 месяцев</w:t>
            </w:r>
          </w:p>
        </w:tc>
        <w:tc>
          <w:tcPr>
            <w:tcW w:w="1213" w:type="pct"/>
            <w:tcMar>
              <w:top w:w="0" w:type="dxa"/>
              <w:left w:w="6" w:type="dxa"/>
              <w:bottom w:w="0" w:type="dxa"/>
              <w:right w:w="6" w:type="dxa"/>
            </w:tcMar>
            <w:hideMark/>
          </w:tcPr>
          <w:p w:rsidR="00CB4CD7" w:rsidRDefault="00CB4CD7">
            <w:pPr>
              <w:pStyle w:val="table10"/>
              <w:spacing w:before="120"/>
            </w:pPr>
            <w:r>
              <w:lastRenderedPageBreak/>
              <w:t>подпункт 5.21.6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36. Получение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666" w:type="pct"/>
            <w:tcMar>
              <w:top w:w="0" w:type="dxa"/>
              <w:left w:w="6" w:type="dxa"/>
              <w:bottom w:w="0" w:type="dxa"/>
              <w:right w:w="6" w:type="dxa"/>
            </w:tcMar>
            <w:hideMark/>
          </w:tcPr>
          <w:p w:rsidR="00CB4CD7" w:rsidRDefault="00CB4CD7">
            <w:pPr>
              <w:pStyle w:val="table10"/>
              <w:spacing w:before="120"/>
            </w:pPr>
            <w:r>
              <w:t>на срок действия сертификата летной годности, но не более 2 лет</w:t>
            </w:r>
          </w:p>
        </w:tc>
        <w:tc>
          <w:tcPr>
            <w:tcW w:w="1213" w:type="pct"/>
            <w:tcMar>
              <w:top w:w="0" w:type="dxa"/>
              <w:left w:w="6" w:type="dxa"/>
              <w:bottom w:w="0" w:type="dxa"/>
              <w:right w:w="6" w:type="dxa"/>
            </w:tcMar>
            <w:hideMark/>
          </w:tcPr>
          <w:p w:rsidR="00CB4CD7" w:rsidRDefault="00CB4CD7">
            <w:pPr>
              <w:pStyle w:val="table10"/>
              <w:spacing w:before="120"/>
            </w:pPr>
            <w:r>
              <w:t>подпункт 5.21.8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37. Получение (продление срока действия) сертификата агентства по обеспечению воздушных перевозок</w:t>
            </w:r>
          </w:p>
        </w:tc>
        <w:tc>
          <w:tcPr>
            <w:tcW w:w="1666" w:type="pct"/>
            <w:tcMar>
              <w:top w:w="0" w:type="dxa"/>
              <w:left w:w="6" w:type="dxa"/>
              <w:bottom w:w="0" w:type="dxa"/>
              <w:right w:w="6" w:type="dxa"/>
            </w:tcMar>
            <w:hideMark/>
          </w:tcPr>
          <w:p w:rsidR="00CB4CD7" w:rsidRDefault="00CB4CD7">
            <w:pPr>
              <w:pStyle w:val="table10"/>
              <w:spacing w:before="120"/>
            </w:pPr>
            <w:r>
              <w:t xml:space="preserve">до 3 лет </w:t>
            </w:r>
          </w:p>
        </w:tc>
        <w:tc>
          <w:tcPr>
            <w:tcW w:w="1213" w:type="pct"/>
            <w:tcMar>
              <w:top w:w="0" w:type="dxa"/>
              <w:left w:w="6" w:type="dxa"/>
              <w:bottom w:w="0" w:type="dxa"/>
              <w:right w:w="6" w:type="dxa"/>
            </w:tcMar>
            <w:hideMark/>
          </w:tcPr>
          <w:p w:rsidR="00CB4CD7" w:rsidRDefault="00CB4CD7">
            <w:pPr>
              <w:pStyle w:val="table10"/>
              <w:spacing w:before="120"/>
            </w:pPr>
            <w:r>
              <w:t>подпункт 5.21.10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38. Внесение изменения в сертификат агентства по обеспечению воздушных перевозок</w:t>
            </w:r>
          </w:p>
        </w:tc>
        <w:tc>
          <w:tcPr>
            <w:tcW w:w="1666" w:type="pct"/>
            <w:tcMar>
              <w:top w:w="0" w:type="dxa"/>
              <w:left w:w="6" w:type="dxa"/>
              <w:bottom w:w="0" w:type="dxa"/>
              <w:right w:w="6" w:type="dxa"/>
            </w:tcMar>
            <w:hideMark/>
          </w:tcPr>
          <w:p w:rsidR="00CB4CD7" w:rsidRDefault="00CB4CD7">
            <w:pPr>
              <w:pStyle w:val="table10"/>
              <w:spacing w:before="120"/>
            </w:pPr>
            <w:r>
              <w:t>согласно выданному (действующему) сертификату</w:t>
            </w:r>
          </w:p>
        </w:tc>
        <w:tc>
          <w:tcPr>
            <w:tcW w:w="1213" w:type="pct"/>
            <w:tcMar>
              <w:top w:w="0" w:type="dxa"/>
              <w:left w:w="6" w:type="dxa"/>
              <w:bottom w:w="0" w:type="dxa"/>
              <w:right w:w="6" w:type="dxa"/>
            </w:tcMar>
            <w:hideMark/>
          </w:tcPr>
          <w:p w:rsidR="00CB4CD7" w:rsidRDefault="00CB4CD7">
            <w:pPr>
              <w:pStyle w:val="table10"/>
              <w:spacing w:before="120"/>
            </w:pPr>
            <w:r>
              <w:t>подпункт 5.21.11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39. Получение сертификата эксплуатанта воздушного судна</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5.21.12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40. Продление срока действия сертификата эксплуатанта воздушного судна</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5.21.13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41. Внесение изменения в сертификат эксплуатанта воздушного судна</w:t>
            </w:r>
          </w:p>
        </w:tc>
        <w:tc>
          <w:tcPr>
            <w:tcW w:w="1666" w:type="pct"/>
            <w:tcMar>
              <w:top w:w="0" w:type="dxa"/>
              <w:left w:w="6" w:type="dxa"/>
              <w:bottom w:w="0" w:type="dxa"/>
              <w:right w:w="6" w:type="dxa"/>
            </w:tcMar>
            <w:hideMark/>
          </w:tcPr>
          <w:p w:rsidR="00CB4CD7" w:rsidRDefault="00CB4CD7">
            <w:pPr>
              <w:pStyle w:val="table10"/>
              <w:spacing w:before="120"/>
            </w:pPr>
            <w:r>
              <w:t>согласно выданному (действующему) сертификату</w:t>
            </w:r>
          </w:p>
        </w:tc>
        <w:tc>
          <w:tcPr>
            <w:tcW w:w="1213" w:type="pct"/>
            <w:tcMar>
              <w:top w:w="0" w:type="dxa"/>
              <w:left w:w="6" w:type="dxa"/>
              <w:bottom w:w="0" w:type="dxa"/>
              <w:right w:w="6" w:type="dxa"/>
            </w:tcMar>
            <w:hideMark/>
          </w:tcPr>
          <w:p w:rsidR="00CB4CD7" w:rsidRDefault="00CB4CD7">
            <w:pPr>
              <w:pStyle w:val="table10"/>
              <w:spacing w:before="120"/>
            </w:pPr>
            <w:r>
              <w:t>подпункт 5.21.14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42.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5.21.15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43. Получение свидетельства на осуществление деятельности по обработке и первичному анализу полетной информации в авиационных организациях гражданской авиации</w:t>
            </w:r>
          </w:p>
        </w:tc>
        <w:tc>
          <w:tcPr>
            <w:tcW w:w="1666" w:type="pct"/>
            <w:tcMar>
              <w:top w:w="0" w:type="dxa"/>
              <w:left w:w="6" w:type="dxa"/>
              <w:bottom w:w="0" w:type="dxa"/>
              <w:right w:w="6" w:type="dxa"/>
            </w:tcMar>
            <w:hideMark/>
          </w:tcPr>
          <w:p w:rsidR="00CB4CD7" w:rsidRDefault="00CB4CD7">
            <w:pPr>
              <w:pStyle w:val="table10"/>
              <w:spacing w:before="120"/>
            </w:pPr>
            <w:r>
              <w:t>до 5 лет</w:t>
            </w:r>
          </w:p>
        </w:tc>
        <w:tc>
          <w:tcPr>
            <w:tcW w:w="1213" w:type="pct"/>
            <w:tcMar>
              <w:top w:w="0" w:type="dxa"/>
              <w:left w:w="6" w:type="dxa"/>
              <w:bottom w:w="0" w:type="dxa"/>
              <w:right w:w="6" w:type="dxa"/>
            </w:tcMar>
            <w:hideMark/>
          </w:tcPr>
          <w:p w:rsidR="00CB4CD7" w:rsidRDefault="00CB4CD7">
            <w:pPr>
              <w:pStyle w:val="table10"/>
              <w:spacing w:before="120"/>
            </w:pPr>
            <w:r>
              <w:t>подпункт 5.21.16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44. Получение сертификата организации, осуществляющей обслуживание воздушного движения</w:t>
            </w:r>
          </w:p>
        </w:tc>
        <w:tc>
          <w:tcPr>
            <w:tcW w:w="1666" w:type="pct"/>
            <w:tcMar>
              <w:top w:w="0" w:type="dxa"/>
              <w:left w:w="6" w:type="dxa"/>
              <w:bottom w:w="0" w:type="dxa"/>
              <w:right w:w="6" w:type="dxa"/>
            </w:tcMar>
            <w:hideMark/>
          </w:tcPr>
          <w:p w:rsidR="00CB4CD7" w:rsidRDefault="00CB4CD7">
            <w:pPr>
              <w:pStyle w:val="table10"/>
              <w:spacing w:before="120"/>
            </w:pPr>
            <w:r>
              <w:t>до 5 лет</w:t>
            </w:r>
          </w:p>
        </w:tc>
        <w:tc>
          <w:tcPr>
            <w:tcW w:w="1213" w:type="pct"/>
            <w:tcMar>
              <w:top w:w="0" w:type="dxa"/>
              <w:left w:w="6" w:type="dxa"/>
              <w:bottom w:w="0" w:type="dxa"/>
              <w:right w:w="6" w:type="dxa"/>
            </w:tcMar>
            <w:hideMark/>
          </w:tcPr>
          <w:p w:rsidR="00CB4CD7" w:rsidRDefault="00CB4CD7">
            <w:pPr>
              <w:pStyle w:val="table10"/>
              <w:spacing w:before="120"/>
            </w:pPr>
            <w:r>
              <w:t>подпункт 5.21.17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45. Получение сертификата годности аэродрома (вертодрома) к эксплуатации</w:t>
            </w:r>
          </w:p>
        </w:tc>
        <w:tc>
          <w:tcPr>
            <w:tcW w:w="1666" w:type="pct"/>
            <w:tcMar>
              <w:top w:w="0" w:type="dxa"/>
              <w:left w:w="6" w:type="dxa"/>
              <w:bottom w:w="0" w:type="dxa"/>
              <w:right w:w="6" w:type="dxa"/>
            </w:tcMar>
            <w:hideMark/>
          </w:tcPr>
          <w:p w:rsidR="00CB4CD7" w:rsidRDefault="00CB4CD7">
            <w:pPr>
              <w:pStyle w:val="table10"/>
              <w:spacing w:before="120"/>
            </w:pPr>
            <w:r>
              <w:t>до 5 лет</w:t>
            </w:r>
          </w:p>
        </w:tc>
        <w:tc>
          <w:tcPr>
            <w:tcW w:w="1213" w:type="pct"/>
            <w:tcMar>
              <w:top w:w="0" w:type="dxa"/>
              <w:left w:w="6" w:type="dxa"/>
              <w:bottom w:w="0" w:type="dxa"/>
              <w:right w:w="6" w:type="dxa"/>
            </w:tcMar>
            <w:hideMark/>
          </w:tcPr>
          <w:p w:rsidR="00CB4CD7" w:rsidRDefault="00CB4CD7">
            <w:pPr>
              <w:pStyle w:val="table10"/>
              <w:spacing w:before="120"/>
            </w:pPr>
            <w:r>
              <w:t>подпункт 5.21.19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46. Получение сертификата годности аэродрома (вертодрома) к эксплуатации при изменении эксплуатационных данных и ограничений</w:t>
            </w:r>
          </w:p>
        </w:tc>
        <w:tc>
          <w:tcPr>
            <w:tcW w:w="1666" w:type="pct"/>
            <w:tcMar>
              <w:top w:w="0" w:type="dxa"/>
              <w:left w:w="6" w:type="dxa"/>
              <w:bottom w:w="0" w:type="dxa"/>
              <w:right w:w="6" w:type="dxa"/>
            </w:tcMar>
            <w:hideMark/>
          </w:tcPr>
          <w:p w:rsidR="00CB4CD7" w:rsidRDefault="00CB4CD7">
            <w:pPr>
              <w:pStyle w:val="table10"/>
              <w:spacing w:before="120"/>
            </w:pPr>
            <w:r>
              <w:t>согласно выданному (действующему) сертификату</w:t>
            </w:r>
          </w:p>
        </w:tc>
        <w:tc>
          <w:tcPr>
            <w:tcW w:w="1213" w:type="pct"/>
            <w:tcMar>
              <w:top w:w="0" w:type="dxa"/>
              <w:left w:w="6" w:type="dxa"/>
              <w:bottom w:w="0" w:type="dxa"/>
              <w:right w:w="6" w:type="dxa"/>
            </w:tcMar>
            <w:hideMark/>
          </w:tcPr>
          <w:p w:rsidR="00CB4CD7" w:rsidRDefault="00CB4CD7">
            <w:pPr>
              <w:pStyle w:val="table10"/>
              <w:spacing w:before="120"/>
            </w:pPr>
            <w:r>
              <w:t>подпункт 5.21.20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47.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медицинскому обеспечению полетов гражданских воздушных судов</w:t>
            </w:r>
          </w:p>
        </w:tc>
        <w:tc>
          <w:tcPr>
            <w:tcW w:w="1666" w:type="pct"/>
            <w:tcMar>
              <w:top w:w="0" w:type="dxa"/>
              <w:left w:w="6" w:type="dxa"/>
              <w:bottom w:w="0" w:type="dxa"/>
              <w:right w:w="6" w:type="dxa"/>
            </w:tcMar>
            <w:hideMark/>
          </w:tcPr>
          <w:p w:rsidR="00CB4CD7" w:rsidRDefault="00CB4CD7">
            <w:pPr>
              <w:pStyle w:val="table10"/>
              <w:spacing w:before="120"/>
            </w:pPr>
            <w:r>
              <w:t>до 5 лет</w:t>
            </w:r>
          </w:p>
        </w:tc>
        <w:tc>
          <w:tcPr>
            <w:tcW w:w="1213" w:type="pct"/>
            <w:tcMar>
              <w:top w:w="0" w:type="dxa"/>
              <w:left w:w="6" w:type="dxa"/>
              <w:bottom w:w="0" w:type="dxa"/>
              <w:right w:w="6" w:type="dxa"/>
            </w:tcMar>
            <w:hideMark/>
          </w:tcPr>
          <w:p w:rsidR="00CB4CD7" w:rsidRDefault="00CB4CD7">
            <w:pPr>
              <w:pStyle w:val="table10"/>
              <w:spacing w:before="120"/>
            </w:pPr>
            <w:r>
              <w:t>подпункт 5.21.21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48. Получение (продление), замена свидетельства авиационного персонала гражданской авиации</w:t>
            </w:r>
          </w:p>
        </w:tc>
        <w:tc>
          <w:tcPr>
            <w:tcW w:w="1666" w:type="pct"/>
            <w:tcMar>
              <w:top w:w="0" w:type="dxa"/>
              <w:left w:w="6" w:type="dxa"/>
              <w:bottom w:w="0" w:type="dxa"/>
              <w:right w:w="6" w:type="dxa"/>
            </w:tcMar>
            <w:hideMark/>
          </w:tcPr>
          <w:p w:rsidR="00CB4CD7" w:rsidRDefault="00CB4CD7">
            <w:pPr>
              <w:pStyle w:val="table10"/>
              <w:spacing w:before="120"/>
            </w:pPr>
            <w:r>
              <w:t xml:space="preserve">часть А свидетельства авиационного персонала гражданской авиации – бессрочно, часть В свидетельства авиационного персонала гражданской авиации – до 5 лет </w:t>
            </w:r>
          </w:p>
        </w:tc>
        <w:tc>
          <w:tcPr>
            <w:tcW w:w="1213" w:type="pct"/>
            <w:tcMar>
              <w:top w:w="0" w:type="dxa"/>
              <w:left w:w="6" w:type="dxa"/>
              <w:bottom w:w="0" w:type="dxa"/>
              <w:right w:w="6" w:type="dxa"/>
            </w:tcMar>
            <w:hideMark/>
          </w:tcPr>
          <w:p w:rsidR="00CB4CD7" w:rsidRDefault="00CB4CD7">
            <w:pPr>
              <w:pStyle w:val="table10"/>
              <w:spacing w:before="120"/>
            </w:pPr>
            <w:r>
              <w:t>подпункт 5.21.22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49. Получение удостоверения придания юридической силы свидетельству авиационного персонала, выданному другим государством</w:t>
            </w:r>
          </w:p>
        </w:tc>
        <w:tc>
          <w:tcPr>
            <w:tcW w:w="1666" w:type="pct"/>
            <w:tcMar>
              <w:top w:w="0" w:type="dxa"/>
              <w:left w:w="6" w:type="dxa"/>
              <w:bottom w:w="0" w:type="dxa"/>
              <w:right w:w="6" w:type="dxa"/>
            </w:tcMar>
            <w:hideMark/>
          </w:tcPr>
          <w:p w:rsidR="00CB4CD7" w:rsidRDefault="00CB4CD7">
            <w:pPr>
              <w:pStyle w:val="table10"/>
              <w:spacing w:before="120"/>
            </w:pPr>
            <w:r>
              <w:t>до 1 года</w:t>
            </w:r>
          </w:p>
        </w:tc>
        <w:tc>
          <w:tcPr>
            <w:tcW w:w="1213" w:type="pct"/>
            <w:tcMar>
              <w:top w:w="0" w:type="dxa"/>
              <w:left w:w="6" w:type="dxa"/>
              <w:bottom w:w="0" w:type="dxa"/>
              <w:right w:w="6" w:type="dxa"/>
            </w:tcMar>
            <w:hideMark/>
          </w:tcPr>
          <w:p w:rsidR="00CB4CD7" w:rsidRDefault="00CB4CD7">
            <w:pPr>
              <w:pStyle w:val="table10"/>
              <w:spacing w:before="120"/>
            </w:pPr>
            <w:r>
              <w:t>подпункт 5.21.24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50. Внесение квалификационных отметок в свидетельство авиационного персонала </w:t>
            </w:r>
          </w:p>
        </w:tc>
        <w:tc>
          <w:tcPr>
            <w:tcW w:w="1666" w:type="pct"/>
            <w:tcMar>
              <w:top w:w="0" w:type="dxa"/>
              <w:left w:w="6" w:type="dxa"/>
              <w:bottom w:w="0" w:type="dxa"/>
              <w:right w:w="6" w:type="dxa"/>
            </w:tcMar>
            <w:hideMark/>
          </w:tcPr>
          <w:p w:rsidR="00CB4CD7" w:rsidRDefault="00CB4CD7">
            <w:pPr>
              <w:pStyle w:val="table10"/>
              <w:spacing w:before="120"/>
            </w:pPr>
            <w:r>
              <w:t>до 5 лет</w:t>
            </w:r>
          </w:p>
        </w:tc>
        <w:tc>
          <w:tcPr>
            <w:tcW w:w="1213" w:type="pct"/>
            <w:tcMar>
              <w:top w:w="0" w:type="dxa"/>
              <w:left w:w="6" w:type="dxa"/>
              <w:bottom w:w="0" w:type="dxa"/>
              <w:right w:w="6" w:type="dxa"/>
            </w:tcMar>
            <w:hideMark/>
          </w:tcPr>
          <w:p w:rsidR="00CB4CD7" w:rsidRDefault="00CB4CD7">
            <w:pPr>
              <w:pStyle w:val="table10"/>
              <w:spacing w:before="120"/>
            </w:pPr>
            <w:r>
              <w:t>подпункт 5.21.25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51. Получение сертификата годности к аэропортовой деятельности</w:t>
            </w:r>
          </w:p>
        </w:tc>
        <w:tc>
          <w:tcPr>
            <w:tcW w:w="1666" w:type="pct"/>
            <w:tcMar>
              <w:top w:w="0" w:type="dxa"/>
              <w:left w:w="6" w:type="dxa"/>
              <w:bottom w:w="0" w:type="dxa"/>
              <w:right w:w="6" w:type="dxa"/>
            </w:tcMar>
            <w:hideMark/>
          </w:tcPr>
          <w:p w:rsidR="00CB4CD7" w:rsidRDefault="00CB4CD7">
            <w:pPr>
              <w:pStyle w:val="table10"/>
              <w:spacing w:before="120"/>
            </w:pPr>
            <w:r>
              <w:t>до 3 лет</w:t>
            </w:r>
          </w:p>
        </w:tc>
        <w:tc>
          <w:tcPr>
            <w:tcW w:w="1213" w:type="pct"/>
            <w:tcMar>
              <w:top w:w="0" w:type="dxa"/>
              <w:left w:w="6" w:type="dxa"/>
              <w:bottom w:w="0" w:type="dxa"/>
              <w:right w:w="6" w:type="dxa"/>
            </w:tcMar>
            <w:hideMark/>
          </w:tcPr>
          <w:p w:rsidR="00CB4CD7" w:rsidRDefault="00CB4CD7">
            <w:pPr>
              <w:pStyle w:val="table10"/>
              <w:spacing w:before="120"/>
            </w:pPr>
            <w:r>
              <w:t>подпункт 5.21.26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52. Получение сертификата годности к аэропортовой деятельности при изменении эксплуатационных данных и ограничений</w:t>
            </w:r>
          </w:p>
        </w:tc>
        <w:tc>
          <w:tcPr>
            <w:tcW w:w="1666" w:type="pct"/>
            <w:tcMar>
              <w:top w:w="0" w:type="dxa"/>
              <w:left w:w="6" w:type="dxa"/>
              <w:bottom w:w="0" w:type="dxa"/>
              <w:right w:w="6" w:type="dxa"/>
            </w:tcMar>
            <w:hideMark/>
          </w:tcPr>
          <w:p w:rsidR="00CB4CD7" w:rsidRDefault="00CB4CD7">
            <w:pPr>
              <w:pStyle w:val="table10"/>
              <w:spacing w:before="120"/>
            </w:pPr>
            <w:r>
              <w:t>согласно выданному (действующему) сертификату</w:t>
            </w:r>
          </w:p>
        </w:tc>
        <w:tc>
          <w:tcPr>
            <w:tcW w:w="1213" w:type="pct"/>
            <w:tcMar>
              <w:top w:w="0" w:type="dxa"/>
              <w:left w:w="6" w:type="dxa"/>
              <w:bottom w:w="0" w:type="dxa"/>
              <w:right w:w="6" w:type="dxa"/>
            </w:tcMar>
            <w:hideMark/>
          </w:tcPr>
          <w:p w:rsidR="00CB4CD7" w:rsidRDefault="00CB4CD7">
            <w:pPr>
              <w:pStyle w:val="table10"/>
              <w:spacing w:before="120"/>
            </w:pPr>
            <w:r>
              <w:t>подпункт 5.21.27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5.21.33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54. Получение (продление срока действия) удостоверения годности оборудования к эксплуатации радиоэлектронного средства и (или) высокочастотных устройств, используемых в гражданской авиации</w:t>
            </w:r>
          </w:p>
        </w:tc>
        <w:tc>
          <w:tcPr>
            <w:tcW w:w="1666" w:type="pct"/>
            <w:tcMar>
              <w:top w:w="0" w:type="dxa"/>
              <w:left w:w="6" w:type="dxa"/>
              <w:bottom w:w="0" w:type="dxa"/>
              <w:right w:w="6" w:type="dxa"/>
            </w:tcMar>
            <w:hideMark/>
          </w:tcPr>
          <w:p w:rsidR="00CB4CD7" w:rsidRDefault="00CB4CD7">
            <w:pPr>
              <w:pStyle w:val="table10"/>
              <w:spacing w:before="120"/>
            </w:pPr>
            <w:r>
              <w:t>до истечения срока эксплуатации оборудования</w:t>
            </w:r>
          </w:p>
        </w:tc>
        <w:tc>
          <w:tcPr>
            <w:tcW w:w="1213" w:type="pct"/>
            <w:tcMar>
              <w:top w:w="0" w:type="dxa"/>
              <w:left w:w="6" w:type="dxa"/>
              <w:bottom w:w="0" w:type="dxa"/>
              <w:right w:w="6" w:type="dxa"/>
            </w:tcMar>
            <w:hideMark/>
          </w:tcPr>
          <w:p w:rsidR="00CB4CD7" w:rsidRDefault="00CB4CD7">
            <w:pPr>
              <w:pStyle w:val="table10"/>
              <w:spacing w:before="120"/>
            </w:pPr>
            <w:r>
              <w:t>подпункт 5.21.34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55. Получение (продление срока действия) удостоверения годности светосигнального оборудования к эксплуатации</w:t>
            </w:r>
          </w:p>
        </w:tc>
        <w:tc>
          <w:tcPr>
            <w:tcW w:w="1666" w:type="pct"/>
            <w:tcMar>
              <w:top w:w="0" w:type="dxa"/>
              <w:left w:w="6" w:type="dxa"/>
              <w:bottom w:w="0" w:type="dxa"/>
              <w:right w:w="6" w:type="dxa"/>
            </w:tcMar>
            <w:hideMark/>
          </w:tcPr>
          <w:p w:rsidR="00CB4CD7" w:rsidRDefault="00CB4CD7">
            <w:pPr>
              <w:pStyle w:val="table10"/>
              <w:spacing w:before="120"/>
            </w:pPr>
            <w:r>
              <w:t>первичное – на срок службы оборудования, установленный заводом-изготовителем, при продлении ресурса – до 5 лет</w:t>
            </w:r>
          </w:p>
        </w:tc>
        <w:tc>
          <w:tcPr>
            <w:tcW w:w="1213" w:type="pct"/>
            <w:tcMar>
              <w:top w:w="0" w:type="dxa"/>
              <w:left w:w="6" w:type="dxa"/>
              <w:bottom w:w="0" w:type="dxa"/>
              <w:right w:w="6" w:type="dxa"/>
            </w:tcMar>
            <w:hideMark/>
          </w:tcPr>
          <w:p w:rsidR="00CB4CD7" w:rsidRDefault="00CB4CD7">
            <w:pPr>
              <w:pStyle w:val="table10"/>
              <w:spacing w:before="120"/>
            </w:pPr>
            <w:r>
              <w:t>подпункт 5.21.35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56. Получение разрешения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1666" w:type="pct"/>
            <w:tcMar>
              <w:top w:w="0" w:type="dxa"/>
              <w:left w:w="6" w:type="dxa"/>
              <w:bottom w:w="0" w:type="dxa"/>
              <w:right w:w="6" w:type="dxa"/>
            </w:tcMar>
            <w:hideMark/>
          </w:tcPr>
          <w:p w:rsidR="00CB4CD7" w:rsidRDefault="00CB4CD7">
            <w:pPr>
              <w:pStyle w:val="table10"/>
              <w:spacing w:before="120"/>
            </w:pPr>
            <w:r>
              <w:t>на срок эксплуатации средств радиотехнического обеспечения полетов и авиационной электросвязи</w:t>
            </w:r>
          </w:p>
        </w:tc>
        <w:tc>
          <w:tcPr>
            <w:tcW w:w="1213" w:type="pct"/>
            <w:tcMar>
              <w:top w:w="0" w:type="dxa"/>
              <w:left w:w="6" w:type="dxa"/>
              <w:bottom w:w="0" w:type="dxa"/>
              <w:right w:w="6" w:type="dxa"/>
            </w:tcMar>
            <w:hideMark/>
          </w:tcPr>
          <w:p w:rsidR="00CB4CD7" w:rsidRDefault="00CB4CD7">
            <w:pPr>
              <w:pStyle w:val="table10"/>
              <w:spacing w:before="120"/>
            </w:pPr>
            <w:r>
              <w:t>подпункт 5.21.36 пункта 5.21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57. Получение сертификата (временного сертификата) летной годности экспериментального воздушного судна</w:t>
            </w:r>
          </w:p>
        </w:tc>
        <w:tc>
          <w:tcPr>
            <w:tcW w:w="1666" w:type="pct"/>
            <w:tcMar>
              <w:top w:w="0" w:type="dxa"/>
              <w:left w:w="6" w:type="dxa"/>
              <w:bottom w:w="0" w:type="dxa"/>
              <w:right w:w="6" w:type="dxa"/>
            </w:tcMar>
            <w:hideMark/>
          </w:tcPr>
          <w:p w:rsidR="00CB4CD7" w:rsidRDefault="00CB4CD7">
            <w:pPr>
              <w:pStyle w:val="table10"/>
              <w:spacing w:before="120"/>
            </w:pPr>
            <w:r>
              <w:t>до 2 лет в пределах назначенного срока службы экспериментального воздушного судна</w:t>
            </w:r>
          </w:p>
        </w:tc>
        <w:tc>
          <w:tcPr>
            <w:tcW w:w="1213" w:type="pct"/>
            <w:tcMar>
              <w:top w:w="0" w:type="dxa"/>
              <w:left w:w="6" w:type="dxa"/>
              <w:bottom w:w="0" w:type="dxa"/>
              <w:right w:w="6" w:type="dxa"/>
            </w:tcMar>
            <w:hideMark/>
          </w:tcPr>
          <w:p w:rsidR="00CB4CD7" w:rsidRDefault="00CB4CD7">
            <w:pPr>
              <w:pStyle w:val="table10"/>
              <w:spacing w:before="120"/>
            </w:pPr>
            <w:r>
              <w:t>подпункт 5.22.5 пункта 5.22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58. Получение экспортного сертификата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1666" w:type="pct"/>
            <w:tcMar>
              <w:top w:w="0" w:type="dxa"/>
              <w:left w:w="6" w:type="dxa"/>
              <w:bottom w:w="0" w:type="dxa"/>
              <w:right w:w="6" w:type="dxa"/>
            </w:tcMar>
            <w:hideMark/>
          </w:tcPr>
          <w:p w:rsidR="00CB4CD7" w:rsidRDefault="00CB4CD7">
            <w:pPr>
              <w:pStyle w:val="table10"/>
              <w:spacing w:before="120"/>
            </w:pPr>
            <w:r>
              <w:t>до 2 лет в пределах назначенного срока службы воздушного судна</w:t>
            </w:r>
          </w:p>
        </w:tc>
        <w:tc>
          <w:tcPr>
            <w:tcW w:w="1213" w:type="pct"/>
            <w:tcMar>
              <w:top w:w="0" w:type="dxa"/>
              <w:left w:w="6" w:type="dxa"/>
              <w:bottom w:w="0" w:type="dxa"/>
              <w:right w:w="6" w:type="dxa"/>
            </w:tcMar>
            <w:hideMark/>
          </w:tcPr>
          <w:p w:rsidR="00CB4CD7" w:rsidRDefault="00CB4CD7">
            <w:pPr>
              <w:pStyle w:val="table10"/>
              <w:spacing w:before="120"/>
            </w:pPr>
            <w:r>
              <w:t>подпункт 5.22.6 пункта 5.22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59.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1666" w:type="pct"/>
            <w:tcMar>
              <w:top w:w="0" w:type="dxa"/>
              <w:left w:w="6" w:type="dxa"/>
              <w:bottom w:w="0" w:type="dxa"/>
              <w:right w:w="6" w:type="dxa"/>
            </w:tcMar>
            <w:hideMark/>
          </w:tcPr>
          <w:p w:rsidR="00CB4CD7" w:rsidRDefault="00CB4CD7">
            <w:pPr>
              <w:pStyle w:val="table10"/>
              <w:spacing w:before="120"/>
            </w:pPr>
            <w:r>
              <w:t>до 2 лет в пределах срока действия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1213" w:type="pct"/>
            <w:tcMar>
              <w:top w:w="0" w:type="dxa"/>
              <w:left w:w="6" w:type="dxa"/>
              <w:bottom w:w="0" w:type="dxa"/>
              <w:right w:w="6" w:type="dxa"/>
            </w:tcMar>
            <w:hideMark/>
          </w:tcPr>
          <w:p w:rsidR="00CB4CD7" w:rsidRDefault="00CB4CD7">
            <w:pPr>
              <w:pStyle w:val="table10"/>
              <w:spacing w:before="120"/>
            </w:pPr>
            <w:r>
              <w:t>подпункт 5.22.8 пункта 5.22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60. Получение сертификата на осуществление деятельности в области разработки экспериментальных воздушных судов</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5.23.1 пункта 5.23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61. Получение сертификата на осуществление деятельности в области изготовления экспериментальных воздушных судов</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5.23.2 пункта 5.23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62. Получение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5.23.3 пункта 5.23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63. Получение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5.23.4 пункта 5.23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64. Получение сертификата на осуществление деятельности в области разработки авиационных тренажеров</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5.23.5 пункта 5.23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65. Получение сертификата на осуществление деятельности в области изготовления авиационных тренажеров</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5.23.6 пункта 5.23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66. Получение разрешения на выполнение регулярных международных полетов воздушными судами по маршрутам обслуживания воздушного движения</w:t>
            </w:r>
          </w:p>
        </w:tc>
        <w:tc>
          <w:tcPr>
            <w:tcW w:w="1666" w:type="pct"/>
            <w:tcMar>
              <w:top w:w="0" w:type="dxa"/>
              <w:left w:w="6" w:type="dxa"/>
              <w:bottom w:w="0" w:type="dxa"/>
              <w:right w:w="6" w:type="dxa"/>
            </w:tcMar>
            <w:hideMark/>
          </w:tcPr>
          <w:p w:rsidR="00CB4CD7" w:rsidRDefault="00CB4CD7">
            <w:pPr>
              <w:pStyle w:val="table10"/>
              <w:spacing w:before="120"/>
            </w:pPr>
            <w:r>
              <w:t>до 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5.24.2 пункта 5.24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67. Получение разрешения на выполнение разового международного полета воздушного судна по маршрутам обслуживания воздушного движения</w:t>
            </w:r>
          </w:p>
        </w:tc>
        <w:tc>
          <w:tcPr>
            <w:tcW w:w="1666" w:type="pct"/>
            <w:tcMar>
              <w:top w:w="0" w:type="dxa"/>
              <w:left w:w="6" w:type="dxa"/>
              <w:bottom w:w="0" w:type="dxa"/>
              <w:right w:w="6" w:type="dxa"/>
            </w:tcMar>
            <w:hideMark/>
          </w:tcPr>
          <w:p w:rsidR="00CB4CD7" w:rsidRDefault="00CB4CD7">
            <w:pPr>
              <w:pStyle w:val="table10"/>
              <w:spacing w:before="120"/>
            </w:pPr>
            <w:r>
              <w:t>до 5 дней</w:t>
            </w:r>
          </w:p>
        </w:tc>
        <w:tc>
          <w:tcPr>
            <w:tcW w:w="1213" w:type="pct"/>
            <w:tcMar>
              <w:top w:w="0" w:type="dxa"/>
              <w:left w:w="6" w:type="dxa"/>
              <w:bottom w:w="0" w:type="dxa"/>
              <w:right w:w="6" w:type="dxa"/>
            </w:tcMar>
            <w:hideMark/>
          </w:tcPr>
          <w:p w:rsidR="00CB4CD7" w:rsidRDefault="00CB4CD7">
            <w:pPr>
              <w:pStyle w:val="table10"/>
              <w:spacing w:before="120"/>
            </w:pPr>
            <w:r>
              <w:t>подпункт 5.24.3 пункта 5.24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68. Получение разрешения на выполнение специального полета</w:t>
            </w:r>
          </w:p>
        </w:tc>
        <w:tc>
          <w:tcPr>
            <w:tcW w:w="1666" w:type="pct"/>
            <w:tcMar>
              <w:top w:w="0" w:type="dxa"/>
              <w:left w:w="6" w:type="dxa"/>
              <w:bottom w:w="0" w:type="dxa"/>
              <w:right w:w="6" w:type="dxa"/>
            </w:tcMar>
            <w:hideMark/>
          </w:tcPr>
          <w:p w:rsidR="00CB4CD7" w:rsidRDefault="00CB4CD7">
            <w:pPr>
              <w:pStyle w:val="table10"/>
              <w:spacing w:before="120"/>
            </w:pPr>
            <w:r>
              <w:t>1 месяц</w:t>
            </w:r>
          </w:p>
        </w:tc>
        <w:tc>
          <w:tcPr>
            <w:tcW w:w="1213" w:type="pct"/>
            <w:tcMar>
              <w:top w:w="0" w:type="dxa"/>
              <w:left w:w="6" w:type="dxa"/>
              <w:bottom w:w="0" w:type="dxa"/>
              <w:right w:w="6" w:type="dxa"/>
            </w:tcMar>
            <w:hideMark/>
          </w:tcPr>
          <w:p w:rsidR="00CB4CD7" w:rsidRDefault="00CB4CD7">
            <w:pPr>
              <w:pStyle w:val="table10"/>
              <w:spacing w:before="120"/>
            </w:pPr>
            <w:r>
              <w:t>подпункт 5.24.6 пункта 5.24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69.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70. Согласование проектной документации на установку и эксплуатацию технических средств организации дорожного движения</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5.26.2 пункта 5.26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71.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1666" w:type="pct"/>
            <w:tcMar>
              <w:top w:w="0" w:type="dxa"/>
              <w:left w:w="6" w:type="dxa"/>
              <w:bottom w:w="0" w:type="dxa"/>
              <w:right w:w="6" w:type="dxa"/>
            </w:tcMar>
            <w:hideMark/>
          </w:tcPr>
          <w:p w:rsidR="00CB4CD7" w:rsidRDefault="00CB4CD7">
            <w:pPr>
              <w:pStyle w:val="table10"/>
              <w:spacing w:before="120"/>
            </w:pPr>
            <w:r>
              <w:t>2 года</w:t>
            </w:r>
          </w:p>
        </w:tc>
        <w:tc>
          <w:tcPr>
            <w:tcW w:w="1213" w:type="pct"/>
            <w:tcMar>
              <w:top w:w="0" w:type="dxa"/>
              <w:left w:w="6" w:type="dxa"/>
              <w:bottom w:w="0" w:type="dxa"/>
              <w:right w:w="6" w:type="dxa"/>
            </w:tcMar>
            <w:hideMark/>
          </w:tcPr>
          <w:p w:rsidR="00CB4CD7" w:rsidRDefault="00CB4CD7">
            <w:pPr>
              <w:pStyle w:val="table10"/>
              <w:spacing w:before="120"/>
            </w:pPr>
            <w:r>
              <w:t>подпункт 5.26.3 пункта 5.26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72. Получение свидетельства об аккредитации на проведение охотоустройства</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6.1.1 пункта 6.1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73. Внесение изменения в свидетельство об аккредитации на проведение охотоустройства</w:t>
            </w:r>
          </w:p>
        </w:tc>
        <w:tc>
          <w:tcPr>
            <w:tcW w:w="1666" w:type="pct"/>
            <w:tcMar>
              <w:top w:w="0" w:type="dxa"/>
              <w:left w:w="6" w:type="dxa"/>
              <w:bottom w:w="0" w:type="dxa"/>
              <w:right w:w="6" w:type="dxa"/>
            </w:tcMar>
            <w:hideMark/>
          </w:tcPr>
          <w:p w:rsidR="00CB4CD7" w:rsidRDefault="00CB4CD7">
            <w:pPr>
              <w:pStyle w:val="table10"/>
              <w:spacing w:before="120"/>
            </w:pPr>
            <w:r>
              <w:t>на срок действия свидетельства об аккредитации на проведение охотоустройства</w:t>
            </w:r>
          </w:p>
        </w:tc>
        <w:tc>
          <w:tcPr>
            <w:tcW w:w="1213" w:type="pct"/>
            <w:tcMar>
              <w:top w:w="0" w:type="dxa"/>
              <w:left w:w="6" w:type="dxa"/>
              <w:bottom w:w="0" w:type="dxa"/>
              <w:right w:w="6" w:type="dxa"/>
            </w:tcMar>
            <w:hideMark/>
          </w:tcPr>
          <w:p w:rsidR="00CB4CD7" w:rsidRDefault="00CB4CD7">
            <w:pPr>
              <w:pStyle w:val="table10"/>
              <w:spacing w:before="120"/>
            </w:pPr>
            <w:r>
              <w:t>подпункт 6.1.2 пункта 6.1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74. Продление аккредитации на проведение охотоустройства</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6.1.3 пункта 6.1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75. Получение свидетельства о государственной регистрации работ по геологическому изучению недр</w:t>
            </w:r>
          </w:p>
        </w:tc>
        <w:tc>
          <w:tcPr>
            <w:tcW w:w="1666" w:type="pct"/>
            <w:tcMar>
              <w:top w:w="0" w:type="dxa"/>
              <w:left w:w="6" w:type="dxa"/>
              <w:bottom w:w="0" w:type="dxa"/>
              <w:right w:w="6" w:type="dxa"/>
            </w:tcMar>
            <w:hideMark/>
          </w:tcPr>
          <w:p w:rsidR="00CB4CD7" w:rsidRDefault="00CB4CD7">
            <w:pPr>
              <w:pStyle w:val="table10"/>
              <w:spacing w:before="120"/>
            </w:pPr>
            <w:r>
              <w:t>до окончания срока проведения зарегистрированных работ</w:t>
            </w:r>
          </w:p>
        </w:tc>
        <w:tc>
          <w:tcPr>
            <w:tcW w:w="1213" w:type="pct"/>
            <w:tcMar>
              <w:top w:w="0" w:type="dxa"/>
              <w:left w:w="6" w:type="dxa"/>
              <w:bottom w:w="0" w:type="dxa"/>
              <w:right w:w="6" w:type="dxa"/>
            </w:tcMar>
            <w:hideMark/>
          </w:tcPr>
          <w:p w:rsidR="00CB4CD7" w:rsidRDefault="00CB4CD7">
            <w:pPr>
              <w:pStyle w:val="table10"/>
              <w:spacing w:before="120"/>
            </w:pPr>
            <w:r>
              <w:t>подпункт 6.2.1 пункта 6.2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76. Получение заключения государственной экспертизы геологической информации</w:t>
            </w:r>
          </w:p>
        </w:tc>
        <w:tc>
          <w:tcPr>
            <w:tcW w:w="1666" w:type="pct"/>
            <w:tcMar>
              <w:top w:w="0" w:type="dxa"/>
              <w:left w:w="6" w:type="dxa"/>
              <w:bottom w:w="0" w:type="dxa"/>
              <w:right w:w="6" w:type="dxa"/>
            </w:tcMar>
            <w:hideMark/>
          </w:tcPr>
          <w:p w:rsidR="00CB4CD7" w:rsidRDefault="00CB4CD7">
            <w:pPr>
              <w:pStyle w:val="table10"/>
              <w:spacing w:before="120"/>
            </w:pPr>
            <w:r>
              <w:t xml:space="preserve">бессрочно – для участков недр, пригодных для строительства и (или) эксплуатации подземных сооружений, не связанных с добычей полезных ископаемых, до получения новой информации о запасах полезных ископаемых и (или) геотермальных ресурсов недр (за исключением петрогеотермальных ресурсов) (при увеличении более чем на 50 процентов или уменьшении более чем на 20 процентов от количества запасов, утвержденных в порядке, установленном законодательством об охране и использовании недр) и их качестве, об условиях разработки месторождения, которые существенно влияют </w:t>
            </w:r>
            <w:r>
              <w:lastRenderedPageBreak/>
              <w:t>на пользование недрами, до установления новых кондиций полезных ископаемых и (или) геотермальных ресурсов недр, введения в действие обязательных для соблюдения технических нормативных правовых актов, устанавливающих новые требования к качеству минерального сырья, до превышения срока разработки месторождения подземных вод (его части) по сравнению с расчетным сроком водопотребления, принятым при утверждении запасов полезных ископаемых</w:t>
            </w:r>
          </w:p>
        </w:tc>
        <w:tc>
          <w:tcPr>
            <w:tcW w:w="1213" w:type="pct"/>
            <w:tcMar>
              <w:top w:w="0" w:type="dxa"/>
              <w:left w:w="6" w:type="dxa"/>
              <w:bottom w:w="0" w:type="dxa"/>
              <w:right w:w="6" w:type="dxa"/>
            </w:tcMar>
            <w:hideMark/>
          </w:tcPr>
          <w:p w:rsidR="00CB4CD7" w:rsidRDefault="00CB4CD7">
            <w:pPr>
              <w:pStyle w:val="table10"/>
              <w:spacing w:before="120"/>
            </w:pPr>
            <w:r>
              <w:lastRenderedPageBreak/>
              <w:t>подпункт 6.3.2 пункта 6.3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77.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78.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79.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1666" w:type="pct"/>
            <w:tcMar>
              <w:top w:w="0" w:type="dxa"/>
              <w:left w:w="6" w:type="dxa"/>
              <w:bottom w:w="0" w:type="dxa"/>
              <w:right w:w="6" w:type="dxa"/>
            </w:tcMar>
            <w:hideMark/>
          </w:tcPr>
          <w:p w:rsidR="00CB4CD7" w:rsidRDefault="00CB4CD7">
            <w:pPr>
              <w:pStyle w:val="table10"/>
              <w:spacing w:before="120"/>
            </w:pPr>
            <w:r>
              <w:t>на испрашиваемый срок, но не более 15 лет</w:t>
            </w:r>
          </w:p>
        </w:tc>
        <w:tc>
          <w:tcPr>
            <w:tcW w:w="1213" w:type="pct"/>
            <w:tcMar>
              <w:top w:w="0" w:type="dxa"/>
              <w:left w:w="6" w:type="dxa"/>
              <w:bottom w:w="0" w:type="dxa"/>
              <w:right w:w="6" w:type="dxa"/>
            </w:tcMar>
            <w:hideMark/>
          </w:tcPr>
          <w:p w:rsidR="00CB4CD7" w:rsidRDefault="00CB4CD7">
            <w:pPr>
              <w:pStyle w:val="table10"/>
              <w:spacing w:before="120"/>
            </w:pPr>
            <w:r>
              <w:t>подпункт 6.8.1 пункта 6.8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80.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1666" w:type="pct"/>
            <w:tcMar>
              <w:top w:w="0" w:type="dxa"/>
              <w:left w:w="6" w:type="dxa"/>
              <w:bottom w:w="0" w:type="dxa"/>
              <w:right w:w="6" w:type="dxa"/>
            </w:tcMar>
            <w:hideMark/>
          </w:tcPr>
          <w:p w:rsidR="00CB4CD7" w:rsidRDefault="00CB4CD7">
            <w:pPr>
              <w:pStyle w:val="table10"/>
              <w:spacing w:before="120"/>
            </w:pPr>
            <w:r>
              <w:t>на испрашиваемый срок, но не более 15 лет</w:t>
            </w:r>
          </w:p>
        </w:tc>
        <w:tc>
          <w:tcPr>
            <w:tcW w:w="1213" w:type="pct"/>
            <w:tcMar>
              <w:top w:w="0" w:type="dxa"/>
              <w:left w:w="6" w:type="dxa"/>
              <w:bottom w:w="0" w:type="dxa"/>
              <w:right w:w="6" w:type="dxa"/>
            </w:tcMar>
            <w:hideMark/>
          </w:tcPr>
          <w:p w:rsidR="00CB4CD7" w:rsidRDefault="00CB4CD7">
            <w:pPr>
              <w:pStyle w:val="table10"/>
              <w:spacing w:before="120"/>
            </w:pPr>
            <w:r>
              <w:t>подпункт 6.8.2 пункта 6.8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81.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1666" w:type="pct"/>
            <w:tcMar>
              <w:top w:w="0" w:type="dxa"/>
              <w:left w:w="6" w:type="dxa"/>
              <w:bottom w:w="0" w:type="dxa"/>
              <w:right w:w="6" w:type="dxa"/>
            </w:tcMar>
            <w:hideMark/>
          </w:tcPr>
          <w:p w:rsidR="00CB4CD7" w:rsidRDefault="00CB4CD7">
            <w:pPr>
              <w:pStyle w:val="table10"/>
              <w:spacing w:before="120"/>
            </w:pPr>
            <w:r>
              <w:t>не более 15 лет или на срок реализации инвестиционного проекта</w:t>
            </w:r>
          </w:p>
        </w:tc>
        <w:tc>
          <w:tcPr>
            <w:tcW w:w="1213" w:type="pct"/>
            <w:tcMar>
              <w:top w:w="0" w:type="dxa"/>
              <w:left w:w="6" w:type="dxa"/>
              <w:bottom w:w="0" w:type="dxa"/>
              <w:right w:w="6" w:type="dxa"/>
            </w:tcMar>
            <w:hideMark/>
          </w:tcPr>
          <w:p w:rsidR="00CB4CD7" w:rsidRDefault="00CB4CD7">
            <w:pPr>
              <w:pStyle w:val="table10"/>
              <w:spacing w:before="120"/>
            </w:pPr>
            <w:r>
              <w:t>подпункт 6.8.3 пункта 6.8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82. Получение лесорубочного билета</w:t>
            </w:r>
          </w:p>
        </w:tc>
        <w:tc>
          <w:tcPr>
            <w:tcW w:w="1666" w:type="pct"/>
            <w:tcMar>
              <w:top w:w="0" w:type="dxa"/>
              <w:left w:w="6" w:type="dxa"/>
              <w:bottom w:w="0" w:type="dxa"/>
              <w:right w:w="6" w:type="dxa"/>
            </w:tcMar>
            <w:hideMark/>
          </w:tcPr>
          <w:p w:rsidR="00CB4CD7" w:rsidRDefault="00CB4CD7">
            <w:pPr>
              <w:pStyle w:val="table10"/>
              <w:spacing w:before="120"/>
            </w:pPr>
            <w:r>
              <w:t>срок заготовки древесины, но не позднее 31 декабря года, на который лесосека назначена в рубку</w:t>
            </w:r>
          </w:p>
        </w:tc>
        <w:tc>
          <w:tcPr>
            <w:tcW w:w="1213" w:type="pct"/>
            <w:tcMar>
              <w:top w:w="0" w:type="dxa"/>
              <w:left w:w="6" w:type="dxa"/>
              <w:bottom w:w="0" w:type="dxa"/>
              <w:right w:w="6" w:type="dxa"/>
            </w:tcMar>
            <w:hideMark/>
          </w:tcPr>
          <w:p w:rsidR="00CB4CD7" w:rsidRDefault="00CB4CD7">
            <w:pPr>
              <w:pStyle w:val="table10"/>
              <w:spacing w:before="120"/>
            </w:pPr>
            <w:r>
              <w:t>подпункт 6.11.1 пункта 6.11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83. Получение лесного билета</w:t>
            </w:r>
          </w:p>
        </w:tc>
        <w:tc>
          <w:tcPr>
            <w:tcW w:w="1666" w:type="pct"/>
            <w:tcMar>
              <w:top w:w="0" w:type="dxa"/>
              <w:left w:w="6" w:type="dxa"/>
              <w:bottom w:w="0" w:type="dxa"/>
              <w:right w:w="6" w:type="dxa"/>
            </w:tcMar>
            <w:hideMark/>
          </w:tcPr>
          <w:p w:rsidR="00CB4CD7" w:rsidRDefault="00CB4CD7">
            <w:pPr>
              <w:pStyle w:val="table10"/>
              <w:spacing w:before="120"/>
            </w:pPr>
            <w:r>
              <w:t>до 1 года – для осуществления побочного лесопользования и заготовки второстепенных лесных ресурсов, на весь срок заготовки живицы, но не более чем на 15 лет – на заготовку живицы</w:t>
            </w:r>
          </w:p>
        </w:tc>
        <w:tc>
          <w:tcPr>
            <w:tcW w:w="1213" w:type="pct"/>
            <w:tcMar>
              <w:top w:w="0" w:type="dxa"/>
              <w:left w:w="6" w:type="dxa"/>
              <w:bottom w:w="0" w:type="dxa"/>
              <w:right w:w="6" w:type="dxa"/>
            </w:tcMar>
            <w:hideMark/>
          </w:tcPr>
          <w:p w:rsidR="00CB4CD7" w:rsidRDefault="00CB4CD7">
            <w:pPr>
              <w:pStyle w:val="table10"/>
              <w:spacing w:before="120"/>
            </w:pPr>
            <w:r>
              <w:t>подпункт 6.11.2 пункта 6.11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84. Получение решения о предоставлении отсрочки на проведение рубок леса и (или) вывозку древесины</w:t>
            </w:r>
          </w:p>
        </w:tc>
        <w:tc>
          <w:tcPr>
            <w:tcW w:w="1666" w:type="pct"/>
            <w:tcMar>
              <w:top w:w="0" w:type="dxa"/>
              <w:left w:w="6" w:type="dxa"/>
              <w:bottom w:w="0" w:type="dxa"/>
              <w:right w:w="6" w:type="dxa"/>
            </w:tcMar>
            <w:hideMark/>
          </w:tcPr>
          <w:p w:rsidR="00CB4CD7" w:rsidRDefault="00CB4CD7">
            <w:pPr>
              <w:pStyle w:val="table10"/>
              <w:spacing w:before="120"/>
            </w:pPr>
            <w:r>
              <w:t>до 12 месяцев</w:t>
            </w:r>
          </w:p>
        </w:tc>
        <w:tc>
          <w:tcPr>
            <w:tcW w:w="1213" w:type="pct"/>
            <w:tcMar>
              <w:top w:w="0" w:type="dxa"/>
              <w:left w:w="6" w:type="dxa"/>
              <w:bottom w:w="0" w:type="dxa"/>
              <w:right w:w="6" w:type="dxa"/>
            </w:tcMar>
            <w:hideMark/>
          </w:tcPr>
          <w:p w:rsidR="00CB4CD7" w:rsidRDefault="00CB4CD7">
            <w:pPr>
              <w:pStyle w:val="table10"/>
              <w:spacing w:before="120"/>
            </w:pPr>
            <w:r>
              <w:t>подпункт 6.11.3 пункта 6.11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85.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1666" w:type="pct"/>
            <w:tcMar>
              <w:top w:w="0" w:type="dxa"/>
              <w:left w:w="6" w:type="dxa"/>
              <w:bottom w:w="0" w:type="dxa"/>
              <w:right w:w="6" w:type="dxa"/>
            </w:tcMar>
            <w:hideMark/>
          </w:tcPr>
          <w:p w:rsidR="00CB4CD7" w:rsidRDefault="00CB4CD7">
            <w:pPr>
              <w:pStyle w:val="table10"/>
              <w:spacing w:before="120"/>
            </w:pPr>
            <w:r>
              <w:t>срок, необходимый для реализации договоров на проведение научно-исследовательских работ и выполнение образовательных программ</w:t>
            </w:r>
          </w:p>
        </w:tc>
        <w:tc>
          <w:tcPr>
            <w:tcW w:w="1213" w:type="pct"/>
            <w:tcMar>
              <w:top w:w="0" w:type="dxa"/>
              <w:left w:w="6" w:type="dxa"/>
              <w:bottom w:w="0" w:type="dxa"/>
              <w:right w:w="6" w:type="dxa"/>
            </w:tcMar>
            <w:hideMark/>
          </w:tcPr>
          <w:p w:rsidR="00CB4CD7" w:rsidRDefault="00CB4CD7">
            <w:pPr>
              <w:pStyle w:val="table10"/>
              <w:spacing w:before="120"/>
            </w:pPr>
            <w:r>
              <w:t>подпункт 6.11.4 пункта 6.11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86. Получение согласования биолого-экономического обоснования охотничьих угодий</w:t>
            </w:r>
          </w:p>
        </w:tc>
        <w:tc>
          <w:tcPr>
            <w:tcW w:w="1666" w:type="pct"/>
            <w:tcMar>
              <w:top w:w="0" w:type="dxa"/>
              <w:left w:w="6" w:type="dxa"/>
              <w:bottom w:w="0" w:type="dxa"/>
              <w:right w:w="6" w:type="dxa"/>
            </w:tcMar>
            <w:hideMark/>
          </w:tcPr>
          <w:p w:rsidR="00CB4CD7" w:rsidRDefault="00CB4CD7">
            <w:pPr>
              <w:pStyle w:val="table10"/>
              <w:spacing w:before="120"/>
            </w:pPr>
            <w:r>
              <w:t>срок действия биолого-экономического обоснования</w:t>
            </w:r>
          </w:p>
        </w:tc>
        <w:tc>
          <w:tcPr>
            <w:tcW w:w="1213" w:type="pct"/>
            <w:tcMar>
              <w:top w:w="0" w:type="dxa"/>
              <w:left w:w="6" w:type="dxa"/>
              <w:bottom w:w="0" w:type="dxa"/>
              <w:right w:w="6" w:type="dxa"/>
            </w:tcMar>
            <w:hideMark/>
          </w:tcPr>
          <w:p w:rsidR="00CB4CD7" w:rsidRDefault="00CB4CD7">
            <w:pPr>
              <w:pStyle w:val="table10"/>
              <w:spacing w:before="120"/>
            </w:pPr>
            <w:r>
              <w:t>подпункт 6.19.1 пункта 6.19</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87. Получение согласования проекта плана изъятия охотничьих животных нормируемых видов</w:t>
            </w:r>
          </w:p>
        </w:tc>
        <w:tc>
          <w:tcPr>
            <w:tcW w:w="1666" w:type="pct"/>
            <w:tcMar>
              <w:top w:w="0" w:type="dxa"/>
              <w:left w:w="6" w:type="dxa"/>
              <w:bottom w:w="0" w:type="dxa"/>
              <w:right w:w="6" w:type="dxa"/>
            </w:tcMar>
            <w:hideMark/>
          </w:tcPr>
          <w:p w:rsidR="00CB4CD7" w:rsidRDefault="00CB4CD7">
            <w:pPr>
              <w:pStyle w:val="table10"/>
              <w:spacing w:before="120"/>
            </w:pPr>
            <w:r>
              <w:t>на период изъятия охотничьих животных, указанный в предоставленном проекте плана изъятия охотничьих животных нормируемых видов</w:t>
            </w:r>
          </w:p>
        </w:tc>
        <w:tc>
          <w:tcPr>
            <w:tcW w:w="1213" w:type="pct"/>
            <w:tcMar>
              <w:top w:w="0" w:type="dxa"/>
              <w:left w:w="6" w:type="dxa"/>
              <w:bottom w:w="0" w:type="dxa"/>
              <w:right w:w="6" w:type="dxa"/>
            </w:tcMar>
            <w:hideMark/>
          </w:tcPr>
          <w:p w:rsidR="00CB4CD7" w:rsidRDefault="00CB4CD7">
            <w:pPr>
              <w:pStyle w:val="table10"/>
              <w:spacing w:before="120"/>
            </w:pPr>
            <w:r>
              <w:t>подпункт 6.29.1 пункта 6.29</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88. Получение согласования изменения в проект плана изъятия охотничьих животных нормируемых видов</w:t>
            </w:r>
          </w:p>
        </w:tc>
        <w:tc>
          <w:tcPr>
            <w:tcW w:w="1666" w:type="pct"/>
            <w:tcMar>
              <w:top w:w="0" w:type="dxa"/>
              <w:left w:w="6" w:type="dxa"/>
              <w:bottom w:w="0" w:type="dxa"/>
              <w:right w:w="6" w:type="dxa"/>
            </w:tcMar>
            <w:hideMark/>
          </w:tcPr>
          <w:p w:rsidR="00CB4CD7" w:rsidRDefault="00CB4CD7">
            <w:pPr>
              <w:pStyle w:val="table10"/>
              <w:spacing w:before="120"/>
            </w:pPr>
            <w:r>
              <w:t>на период изъятия охотничьих животных, указанный в предоставленных изменениях и (или) дополнениях в план изъятия охотничьих животных нормируемых видов</w:t>
            </w:r>
          </w:p>
        </w:tc>
        <w:tc>
          <w:tcPr>
            <w:tcW w:w="1213" w:type="pct"/>
            <w:tcMar>
              <w:top w:w="0" w:type="dxa"/>
              <w:left w:w="6" w:type="dxa"/>
              <w:bottom w:w="0" w:type="dxa"/>
              <w:right w:w="6" w:type="dxa"/>
            </w:tcMar>
            <w:hideMark/>
          </w:tcPr>
          <w:p w:rsidR="00CB4CD7" w:rsidRDefault="00CB4CD7">
            <w:pPr>
              <w:pStyle w:val="table10"/>
              <w:spacing w:before="120"/>
            </w:pPr>
            <w:r>
              <w:t>подпункт 6.29.2 пункта 6.29</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89. Получение заключения о возможности уничтожения товаров, предназначенных для помещения под таможенную процедуру уничтожения</w:t>
            </w:r>
          </w:p>
        </w:tc>
        <w:tc>
          <w:tcPr>
            <w:tcW w:w="1666" w:type="pct"/>
            <w:tcMar>
              <w:top w:w="0" w:type="dxa"/>
              <w:left w:w="6" w:type="dxa"/>
              <w:bottom w:w="0" w:type="dxa"/>
              <w:right w:w="6" w:type="dxa"/>
            </w:tcMar>
            <w:hideMark/>
          </w:tcPr>
          <w:p w:rsidR="00CB4CD7" w:rsidRDefault="00CB4CD7">
            <w:pPr>
              <w:pStyle w:val="table10"/>
              <w:spacing w:before="120"/>
            </w:pPr>
            <w:r>
              <w:t>на срок уничтожения товаров, предназначенных для помещения под таможенную процедуру уничтожения</w:t>
            </w:r>
          </w:p>
        </w:tc>
        <w:tc>
          <w:tcPr>
            <w:tcW w:w="1213" w:type="pct"/>
            <w:tcMar>
              <w:top w:w="0" w:type="dxa"/>
              <w:left w:w="6" w:type="dxa"/>
              <w:bottom w:w="0" w:type="dxa"/>
              <w:right w:w="6" w:type="dxa"/>
            </w:tcMar>
            <w:hideMark/>
          </w:tcPr>
          <w:p w:rsidR="00CB4CD7" w:rsidRDefault="00CB4CD7">
            <w:pPr>
              <w:pStyle w:val="table10"/>
              <w:spacing w:before="120"/>
            </w:pPr>
            <w:r>
              <w:t>подпункт 6.35.1 пункта 6.35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90.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8.14.2 пункта 8.14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91. Государственная регистрация и получение регистрационного удостоверения на лекарственный препарат или фармацевтическую субстанцию</w:t>
            </w:r>
          </w:p>
        </w:tc>
        <w:tc>
          <w:tcPr>
            <w:tcW w:w="1666" w:type="pct"/>
            <w:tcMar>
              <w:top w:w="0" w:type="dxa"/>
              <w:left w:w="6" w:type="dxa"/>
              <w:bottom w:w="0" w:type="dxa"/>
              <w:right w:w="6" w:type="dxa"/>
            </w:tcMar>
            <w:hideMark/>
          </w:tcPr>
          <w:p w:rsidR="00CB4CD7" w:rsidRDefault="00CB4CD7">
            <w:pPr>
              <w:pStyle w:val="table10"/>
              <w:spacing w:before="120"/>
            </w:pPr>
            <w:r>
              <w:t>5 лет – при государственной регистрации лекарственного препарата, бессрочно – при государственной регистрации фармацевтической субстанции</w:t>
            </w:r>
          </w:p>
        </w:tc>
        <w:tc>
          <w:tcPr>
            <w:tcW w:w="1213" w:type="pct"/>
            <w:tcMar>
              <w:top w:w="0" w:type="dxa"/>
              <w:left w:w="6" w:type="dxa"/>
              <w:bottom w:w="0" w:type="dxa"/>
              <w:right w:w="6" w:type="dxa"/>
            </w:tcMar>
            <w:hideMark/>
          </w:tcPr>
          <w:p w:rsidR="00CB4CD7" w:rsidRDefault="00CB4CD7">
            <w:pPr>
              <w:pStyle w:val="table10"/>
              <w:spacing w:before="120"/>
            </w:pPr>
            <w:r>
              <w:t>подпункт 9.4.1 пункта 9.4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92. Внесение изменения в регистрационное досье</w:t>
            </w:r>
          </w:p>
        </w:tc>
        <w:tc>
          <w:tcPr>
            <w:tcW w:w="1666" w:type="pct"/>
            <w:tcMar>
              <w:top w:w="0" w:type="dxa"/>
              <w:left w:w="6" w:type="dxa"/>
              <w:bottom w:w="0" w:type="dxa"/>
              <w:right w:w="6" w:type="dxa"/>
            </w:tcMar>
            <w:hideMark/>
          </w:tcPr>
          <w:p w:rsidR="00CB4CD7" w:rsidRDefault="00CB4CD7">
            <w:pPr>
              <w:pStyle w:val="table10"/>
              <w:spacing w:before="120"/>
            </w:pPr>
            <w:r>
              <w:t>на срок действия регистрационного удостоверения, выданного при государственной регистрации (подтверждении государственной регистрации), государственной регистрации в упрощенном порядке, условной государственной регистрации (подтверждении условной государственной регистрации) лекарственного препарата, государственной регистрации фармацевтической субстанции</w:t>
            </w:r>
          </w:p>
        </w:tc>
        <w:tc>
          <w:tcPr>
            <w:tcW w:w="1213" w:type="pct"/>
            <w:tcMar>
              <w:top w:w="0" w:type="dxa"/>
              <w:left w:w="6" w:type="dxa"/>
              <w:bottom w:w="0" w:type="dxa"/>
              <w:right w:w="6" w:type="dxa"/>
            </w:tcMar>
            <w:hideMark/>
          </w:tcPr>
          <w:p w:rsidR="00CB4CD7" w:rsidRDefault="00CB4CD7">
            <w:pPr>
              <w:pStyle w:val="table10"/>
              <w:spacing w:before="120"/>
            </w:pPr>
            <w:r>
              <w:t>подпункт 9.4.3 пункта 9.4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93. Условная государственная регистрация и получение регистрационного удостоверения на лекарственный препарат</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9.4.5 пункта 9.4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94. Подтверждение условной государственной регистрации и получение регистрационного удостоверения на лекарственный препарат</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9.4.6 пункта 9.4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95. Получение санитарно-гигиенического заключения на продукцию (за исключением продукции, подлежащей государственной регистрации)</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9.6.2 пункта 9.6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96. Получение санитарно-гигиенического заключения об условиях труда работающих</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9.6.5 пункта 9.6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97.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1666" w:type="pct"/>
            <w:tcMar>
              <w:top w:w="0" w:type="dxa"/>
              <w:left w:w="6" w:type="dxa"/>
              <w:bottom w:w="0" w:type="dxa"/>
              <w:right w:w="6" w:type="dxa"/>
            </w:tcMar>
            <w:hideMark/>
          </w:tcPr>
          <w:p w:rsidR="00CB4CD7" w:rsidRDefault="00CB4CD7">
            <w:pPr>
              <w:pStyle w:val="table10"/>
              <w:spacing w:before="120"/>
            </w:pPr>
            <w:r>
              <w:t>3 года</w:t>
            </w:r>
          </w:p>
        </w:tc>
        <w:tc>
          <w:tcPr>
            <w:tcW w:w="1213" w:type="pct"/>
            <w:tcMar>
              <w:top w:w="0" w:type="dxa"/>
              <w:left w:w="6" w:type="dxa"/>
              <w:bottom w:w="0" w:type="dxa"/>
              <w:right w:w="6" w:type="dxa"/>
            </w:tcMar>
            <w:hideMark/>
          </w:tcPr>
          <w:p w:rsidR="00CB4CD7" w:rsidRDefault="00CB4CD7">
            <w:pPr>
              <w:pStyle w:val="table10"/>
              <w:spacing w:before="120"/>
            </w:pPr>
            <w:r>
              <w:t>подпункт 9.6.6 пункта 9.6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98. Внесение изменения (замена) в санитарно-гигиеническое заключение</w:t>
            </w:r>
          </w:p>
        </w:tc>
        <w:tc>
          <w:tcPr>
            <w:tcW w:w="1666" w:type="pct"/>
            <w:tcMar>
              <w:top w:w="0" w:type="dxa"/>
              <w:left w:w="6" w:type="dxa"/>
              <w:bottom w:w="0" w:type="dxa"/>
              <w:right w:w="6" w:type="dxa"/>
            </w:tcMar>
            <w:hideMark/>
          </w:tcPr>
          <w:p w:rsidR="00CB4CD7" w:rsidRDefault="00CB4CD7">
            <w:pPr>
              <w:pStyle w:val="table10"/>
              <w:spacing w:before="120"/>
            </w:pPr>
            <w:r>
              <w:t>3 года</w:t>
            </w:r>
          </w:p>
        </w:tc>
        <w:tc>
          <w:tcPr>
            <w:tcW w:w="1213" w:type="pct"/>
            <w:tcMar>
              <w:top w:w="0" w:type="dxa"/>
              <w:left w:w="6" w:type="dxa"/>
              <w:bottom w:w="0" w:type="dxa"/>
              <w:right w:w="6" w:type="dxa"/>
            </w:tcMar>
            <w:hideMark/>
          </w:tcPr>
          <w:p w:rsidR="00CB4CD7" w:rsidRDefault="00CB4CD7">
            <w:pPr>
              <w:pStyle w:val="table10"/>
              <w:spacing w:before="120"/>
            </w:pPr>
            <w:r>
              <w:t>подпункт 9.6.12 пункта 9.6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99.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1666" w:type="pct"/>
            <w:tcMar>
              <w:top w:w="0" w:type="dxa"/>
              <w:left w:w="6" w:type="dxa"/>
              <w:bottom w:w="0" w:type="dxa"/>
              <w:right w:w="6" w:type="dxa"/>
            </w:tcMar>
            <w:hideMark/>
          </w:tcPr>
          <w:p w:rsidR="00CB4CD7" w:rsidRDefault="00CB4CD7">
            <w:pPr>
              <w:pStyle w:val="table10"/>
              <w:spacing w:before="120"/>
            </w:pPr>
            <w:r>
              <w:t>в течение срока годности лекарственного средства</w:t>
            </w:r>
          </w:p>
        </w:tc>
        <w:tc>
          <w:tcPr>
            <w:tcW w:w="1213" w:type="pct"/>
            <w:tcMar>
              <w:top w:w="0" w:type="dxa"/>
              <w:left w:w="6" w:type="dxa"/>
              <w:bottom w:w="0" w:type="dxa"/>
              <w:right w:w="6" w:type="dxa"/>
            </w:tcMar>
            <w:hideMark/>
          </w:tcPr>
          <w:p w:rsidR="00CB4CD7" w:rsidRDefault="00CB4CD7">
            <w:pPr>
              <w:pStyle w:val="table10"/>
              <w:spacing w:before="120"/>
            </w:pPr>
            <w:r>
              <w:t>подпункт 9.11.1 пункта 9.11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100.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1666" w:type="pct"/>
            <w:tcMar>
              <w:top w:w="0" w:type="dxa"/>
              <w:left w:w="6" w:type="dxa"/>
              <w:bottom w:w="0" w:type="dxa"/>
              <w:right w:w="6" w:type="dxa"/>
            </w:tcMar>
            <w:hideMark/>
          </w:tcPr>
          <w:p w:rsidR="00CB4CD7" w:rsidRDefault="00CB4CD7">
            <w:pPr>
              <w:pStyle w:val="table10"/>
              <w:spacing w:before="120"/>
            </w:pPr>
            <w:r>
              <w:t>в течение срока годности лекарственного средства</w:t>
            </w:r>
          </w:p>
        </w:tc>
        <w:tc>
          <w:tcPr>
            <w:tcW w:w="1213" w:type="pct"/>
            <w:tcMar>
              <w:top w:w="0" w:type="dxa"/>
              <w:left w:w="6" w:type="dxa"/>
              <w:bottom w:w="0" w:type="dxa"/>
              <w:right w:w="6" w:type="dxa"/>
            </w:tcMar>
            <w:hideMark/>
          </w:tcPr>
          <w:p w:rsidR="00CB4CD7" w:rsidRDefault="00CB4CD7">
            <w:pPr>
              <w:pStyle w:val="table10"/>
              <w:spacing w:before="120"/>
            </w:pPr>
            <w:r>
              <w:t>подпункт 9.11.2 пункта 9.11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100</w:t>
            </w:r>
            <w:r>
              <w:rPr>
                <w:vertAlign w:val="superscript"/>
              </w:rPr>
              <w:t>1</w:t>
            </w:r>
            <w:r>
              <w:t>. Получение (продление срока действия, внесение изменений) документа (сертификата), подтверждающего соответствие промышленного производства лекарственного средства требованиям Надлежащей производственной практики (GMP)</w:t>
            </w:r>
          </w:p>
        </w:tc>
        <w:tc>
          <w:tcPr>
            <w:tcW w:w="1666" w:type="pct"/>
            <w:tcMar>
              <w:top w:w="0" w:type="dxa"/>
              <w:left w:w="6" w:type="dxa"/>
              <w:bottom w:w="0" w:type="dxa"/>
              <w:right w:w="6" w:type="dxa"/>
            </w:tcMar>
            <w:hideMark/>
          </w:tcPr>
          <w:p w:rsidR="00CB4CD7" w:rsidRDefault="00CB4CD7">
            <w:pPr>
              <w:pStyle w:val="table10"/>
              <w:spacing w:before="120"/>
            </w:pPr>
            <w:r>
              <w:t>не более 3 лет</w:t>
            </w:r>
          </w:p>
        </w:tc>
        <w:tc>
          <w:tcPr>
            <w:tcW w:w="1213" w:type="pct"/>
            <w:tcMar>
              <w:top w:w="0" w:type="dxa"/>
              <w:left w:w="6" w:type="dxa"/>
              <w:bottom w:w="0" w:type="dxa"/>
              <w:right w:w="6" w:type="dxa"/>
            </w:tcMar>
            <w:hideMark/>
          </w:tcPr>
          <w:p w:rsidR="00CB4CD7" w:rsidRDefault="00CB4CD7">
            <w:pPr>
              <w:pStyle w:val="table10"/>
              <w:spacing w:before="120"/>
            </w:pPr>
            <w:r>
              <w:t>подпункт 9.12.1 пункта 9.12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100</w:t>
            </w:r>
            <w:r>
              <w:rPr>
                <w:vertAlign w:val="superscript"/>
              </w:rPr>
              <w:t>2</w:t>
            </w:r>
            <w:r>
              <w:t>.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1666" w:type="pct"/>
            <w:tcMar>
              <w:top w:w="0" w:type="dxa"/>
              <w:left w:w="6" w:type="dxa"/>
              <w:bottom w:w="0" w:type="dxa"/>
              <w:right w:w="6" w:type="dxa"/>
            </w:tcMar>
            <w:hideMark/>
          </w:tcPr>
          <w:p w:rsidR="00CB4CD7" w:rsidRDefault="00CB4CD7">
            <w:pPr>
              <w:pStyle w:val="table10"/>
              <w:spacing w:before="120"/>
            </w:pPr>
            <w:r>
              <w:t>не более 3 лет</w:t>
            </w:r>
          </w:p>
        </w:tc>
        <w:tc>
          <w:tcPr>
            <w:tcW w:w="1213" w:type="pct"/>
            <w:tcMar>
              <w:top w:w="0" w:type="dxa"/>
              <w:left w:w="6" w:type="dxa"/>
              <w:bottom w:w="0" w:type="dxa"/>
              <w:right w:w="6" w:type="dxa"/>
            </w:tcMar>
            <w:hideMark/>
          </w:tcPr>
          <w:p w:rsidR="00CB4CD7" w:rsidRDefault="00CB4CD7">
            <w:pPr>
              <w:pStyle w:val="table10"/>
              <w:spacing w:before="120"/>
            </w:pPr>
            <w:r>
              <w:t>подпункт 9.12.4 пункта 9.12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101. Получение свидетельства об аттестации уполномоченного лица производителя лекарственных средств</w:t>
            </w:r>
          </w:p>
        </w:tc>
        <w:tc>
          <w:tcPr>
            <w:tcW w:w="1666" w:type="pct"/>
            <w:tcMar>
              <w:top w:w="0" w:type="dxa"/>
              <w:left w:w="6" w:type="dxa"/>
              <w:bottom w:w="0" w:type="dxa"/>
              <w:right w:w="6" w:type="dxa"/>
            </w:tcMar>
            <w:hideMark/>
          </w:tcPr>
          <w:p w:rsidR="00CB4CD7" w:rsidRDefault="00CB4CD7">
            <w:pPr>
              <w:pStyle w:val="table10"/>
              <w:spacing w:before="120"/>
            </w:pPr>
            <w:r>
              <w:t xml:space="preserve">до окончания срока действия </w:t>
            </w:r>
          </w:p>
        </w:tc>
        <w:tc>
          <w:tcPr>
            <w:tcW w:w="1213" w:type="pct"/>
            <w:tcMar>
              <w:top w:w="0" w:type="dxa"/>
              <w:left w:w="6" w:type="dxa"/>
              <w:bottom w:w="0" w:type="dxa"/>
              <w:right w:w="6" w:type="dxa"/>
            </w:tcMar>
            <w:hideMark/>
          </w:tcPr>
          <w:p w:rsidR="00CB4CD7" w:rsidRDefault="00CB4CD7">
            <w:pPr>
              <w:pStyle w:val="table10"/>
              <w:spacing w:before="120"/>
            </w:pPr>
            <w:r>
              <w:t>подпункт 9.13.1 пункта 9.13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102.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103.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9.21.1 пункта 9.21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104. Государственная аккредитация </w:t>
            </w:r>
            <w:r>
              <w:lastRenderedPageBreak/>
              <w:t>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1666" w:type="pct"/>
            <w:tcMar>
              <w:top w:w="0" w:type="dxa"/>
              <w:left w:w="6" w:type="dxa"/>
              <w:bottom w:w="0" w:type="dxa"/>
              <w:right w:w="6" w:type="dxa"/>
            </w:tcMar>
            <w:hideMark/>
          </w:tcPr>
          <w:p w:rsidR="00CB4CD7" w:rsidRDefault="00CB4CD7">
            <w:pPr>
              <w:pStyle w:val="table10"/>
              <w:spacing w:before="120"/>
            </w:pPr>
            <w:r>
              <w:lastRenderedPageBreak/>
              <w:t>5 лет</w:t>
            </w:r>
          </w:p>
        </w:tc>
        <w:tc>
          <w:tcPr>
            <w:tcW w:w="1213" w:type="pct"/>
            <w:tcMar>
              <w:top w:w="0" w:type="dxa"/>
              <w:left w:w="6" w:type="dxa"/>
              <w:bottom w:w="0" w:type="dxa"/>
              <w:right w:w="6" w:type="dxa"/>
            </w:tcMar>
            <w:hideMark/>
          </w:tcPr>
          <w:p w:rsidR="00CB4CD7" w:rsidRDefault="00CB4CD7">
            <w:pPr>
              <w:pStyle w:val="table10"/>
              <w:spacing w:before="120"/>
            </w:pPr>
            <w:r>
              <w:t xml:space="preserve">подпункт 10.1.1 </w:t>
            </w:r>
            <w:r>
              <w:lastRenderedPageBreak/>
              <w:t>пункта 10.1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105.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10.1.2 пункта 10.1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106.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10.4.1 пункта 10.4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107.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10.4.2 пункта 10.4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108.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10.5.1 пункта 10.5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109. Согласование приглашения иностранного гражданина или лица без гражданства на обучение</w:t>
            </w:r>
          </w:p>
        </w:tc>
        <w:tc>
          <w:tcPr>
            <w:tcW w:w="1666" w:type="pct"/>
            <w:tcMar>
              <w:top w:w="0" w:type="dxa"/>
              <w:left w:w="6" w:type="dxa"/>
              <w:bottom w:w="0" w:type="dxa"/>
              <w:right w:w="6" w:type="dxa"/>
            </w:tcMar>
            <w:hideMark/>
          </w:tcPr>
          <w:p w:rsidR="00CB4CD7" w:rsidRDefault="00CB4CD7">
            <w:pPr>
              <w:pStyle w:val="table10"/>
              <w:spacing w:before="120"/>
            </w:pPr>
            <w:r>
              <w:t>3 месяца</w:t>
            </w:r>
          </w:p>
        </w:tc>
        <w:tc>
          <w:tcPr>
            <w:tcW w:w="1213" w:type="pct"/>
            <w:tcMar>
              <w:top w:w="0" w:type="dxa"/>
              <w:left w:w="6" w:type="dxa"/>
              <w:bottom w:w="0" w:type="dxa"/>
              <w:right w:w="6" w:type="dxa"/>
            </w:tcMar>
            <w:hideMark/>
          </w:tcPr>
          <w:p w:rsidR="00CB4CD7" w:rsidRDefault="00CB4CD7">
            <w:pPr>
              <w:pStyle w:val="table10"/>
              <w:spacing w:before="120"/>
            </w:pPr>
            <w:r>
              <w:t>подпункт 10.7.1 пункта 10.7</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110. Государственная аккредитация на право осуществления деятельности по развитию физической культуры и спорта</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11.1.1 пункта 11.1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110</w:t>
            </w:r>
            <w:r>
              <w:rPr>
                <w:vertAlign w:val="superscript"/>
              </w:rPr>
              <w:t>1</w:t>
            </w:r>
            <w:r>
              <w:t>. Подтверждение государственной аккредитации на право осуществления деятельности по развитию физической культуры и спорта</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11.1.2 пункта 11.1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1666" w:type="pct"/>
            <w:tcMar>
              <w:top w:w="0" w:type="dxa"/>
              <w:left w:w="6" w:type="dxa"/>
              <w:bottom w:w="0" w:type="dxa"/>
              <w:right w:w="6" w:type="dxa"/>
            </w:tcMar>
            <w:hideMark/>
          </w:tcPr>
          <w:p w:rsidR="00CB4CD7" w:rsidRDefault="00CB4CD7">
            <w:pPr>
              <w:pStyle w:val="table10"/>
              <w:spacing w:before="120"/>
            </w:pPr>
            <w:r>
              <w:t>до 8 лет</w:t>
            </w:r>
          </w:p>
        </w:tc>
        <w:tc>
          <w:tcPr>
            <w:tcW w:w="1213" w:type="pct"/>
            <w:tcMar>
              <w:top w:w="0" w:type="dxa"/>
              <w:left w:w="6" w:type="dxa"/>
              <w:bottom w:w="0" w:type="dxa"/>
              <w:right w:w="6" w:type="dxa"/>
            </w:tcMar>
            <w:hideMark/>
          </w:tcPr>
          <w:p w:rsidR="00CB4CD7" w:rsidRDefault="00CB4CD7">
            <w:pPr>
              <w:pStyle w:val="table10"/>
              <w:spacing w:before="120"/>
            </w:pPr>
            <w:r>
              <w:t>подпункт 11.7.1 пункта 11.7</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112.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w:t>
            </w:r>
            <w:r>
              <w:lastRenderedPageBreak/>
              <w:t>полностью либо частично за счет средств бюджета</w:t>
            </w:r>
          </w:p>
        </w:tc>
        <w:tc>
          <w:tcPr>
            <w:tcW w:w="1666" w:type="pct"/>
            <w:tcMar>
              <w:top w:w="0" w:type="dxa"/>
              <w:left w:w="6" w:type="dxa"/>
              <w:bottom w:w="0" w:type="dxa"/>
              <w:right w:w="6" w:type="dxa"/>
            </w:tcMar>
            <w:hideMark/>
          </w:tcPr>
          <w:p w:rsidR="00CB4CD7" w:rsidRDefault="00CB4CD7">
            <w:pPr>
              <w:pStyle w:val="table10"/>
              <w:spacing w:before="120"/>
            </w:pPr>
            <w:r>
              <w:lastRenderedPageBreak/>
              <w:t xml:space="preserve">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w:t>
            </w:r>
            <w:r>
              <w:lastRenderedPageBreak/>
              <w:t>Республики Беларусь, но не позднее дня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определенного в удостоверении</w:t>
            </w:r>
          </w:p>
        </w:tc>
        <w:tc>
          <w:tcPr>
            <w:tcW w:w="1213" w:type="pct"/>
            <w:tcMar>
              <w:top w:w="0" w:type="dxa"/>
              <w:left w:w="6" w:type="dxa"/>
              <w:bottom w:w="0" w:type="dxa"/>
              <w:right w:w="6" w:type="dxa"/>
            </w:tcMar>
            <w:hideMark/>
          </w:tcPr>
          <w:p w:rsidR="00CB4CD7" w:rsidRDefault="00CB4CD7">
            <w:pPr>
              <w:pStyle w:val="table10"/>
              <w:spacing w:before="120"/>
            </w:pPr>
            <w:r>
              <w:lastRenderedPageBreak/>
              <w:t>подпункт 11.10.1 пункта 11.10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113.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1666" w:type="pct"/>
            <w:tcMar>
              <w:top w:w="0" w:type="dxa"/>
              <w:left w:w="6" w:type="dxa"/>
              <w:bottom w:w="0" w:type="dxa"/>
              <w:right w:w="6" w:type="dxa"/>
            </w:tcMar>
            <w:hideMark/>
          </w:tcPr>
          <w:p w:rsidR="00CB4CD7" w:rsidRDefault="00CB4CD7">
            <w:pPr>
              <w:pStyle w:val="table10"/>
              <w:spacing w:before="120"/>
            </w:pPr>
            <w:r>
              <w:t>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но не позднее дня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определенного в удостоверении</w:t>
            </w:r>
          </w:p>
        </w:tc>
        <w:tc>
          <w:tcPr>
            <w:tcW w:w="1213" w:type="pct"/>
            <w:tcMar>
              <w:top w:w="0" w:type="dxa"/>
              <w:left w:w="6" w:type="dxa"/>
              <w:bottom w:w="0" w:type="dxa"/>
              <w:right w:w="6" w:type="dxa"/>
            </w:tcMar>
            <w:hideMark/>
          </w:tcPr>
          <w:p w:rsidR="00CB4CD7" w:rsidRDefault="00CB4CD7">
            <w:pPr>
              <w:pStyle w:val="table10"/>
              <w:spacing w:before="120"/>
            </w:pPr>
            <w:r>
              <w:t>подпункт 11.10.2 пункта 11.10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114. Государственная аккредитация на осуществление деятельности специализированного депозитария выделенных активов</w:t>
            </w:r>
          </w:p>
        </w:tc>
        <w:tc>
          <w:tcPr>
            <w:tcW w:w="1666" w:type="pct"/>
            <w:tcMar>
              <w:top w:w="0" w:type="dxa"/>
              <w:left w:w="6" w:type="dxa"/>
              <w:bottom w:w="0" w:type="dxa"/>
              <w:right w:w="6" w:type="dxa"/>
            </w:tcMar>
            <w:hideMark/>
          </w:tcPr>
          <w:p w:rsidR="00CB4CD7" w:rsidRDefault="00CB4CD7">
            <w:pPr>
              <w:pStyle w:val="table10"/>
              <w:spacing w:before="120"/>
            </w:pPr>
            <w:r>
              <w:t>до прекращения государственной аккредитации</w:t>
            </w:r>
          </w:p>
        </w:tc>
        <w:tc>
          <w:tcPr>
            <w:tcW w:w="1213" w:type="pct"/>
            <w:tcMar>
              <w:top w:w="0" w:type="dxa"/>
              <w:left w:w="6" w:type="dxa"/>
              <w:bottom w:w="0" w:type="dxa"/>
              <w:right w:w="6" w:type="dxa"/>
            </w:tcMar>
            <w:hideMark/>
          </w:tcPr>
          <w:p w:rsidR="00CB4CD7" w:rsidRDefault="00CB4CD7">
            <w:pPr>
              <w:pStyle w:val="table10"/>
              <w:spacing w:before="120"/>
            </w:pPr>
            <w:r>
              <w:t>подпункт 14.3.1 пункта 14.3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115. Государственная аккредитация на осуществление деятельности специализированного депозитария инвестиционного фонда</w:t>
            </w:r>
          </w:p>
        </w:tc>
        <w:tc>
          <w:tcPr>
            <w:tcW w:w="1666" w:type="pct"/>
            <w:tcMar>
              <w:top w:w="0" w:type="dxa"/>
              <w:left w:w="6" w:type="dxa"/>
              <w:bottom w:w="0" w:type="dxa"/>
              <w:right w:w="6" w:type="dxa"/>
            </w:tcMar>
            <w:hideMark/>
          </w:tcPr>
          <w:p w:rsidR="00CB4CD7" w:rsidRDefault="00CB4CD7">
            <w:pPr>
              <w:pStyle w:val="table10"/>
              <w:spacing w:before="120"/>
            </w:pPr>
            <w:r>
              <w:t>до прекращения государственной аккредитации</w:t>
            </w:r>
          </w:p>
        </w:tc>
        <w:tc>
          <w:tcPr>
            <w:tcW w:w="1213" w:type="pct"/>
            <w:tcMar>
              <w:top w:w="0" w:type="dxa"/>
              <w:left w:w="6" w:type="dxa"/>
              <w:bottom w:w="0" w:type="dxa"/>
              <w:right w:w="6" w:type="dxa"/>
            </w:tcMar>
            <w:hideMark/>
          </w:tcPr>
          <w:p w:rsidR="00CB4CD7" w:rsidRDefault="00CB4CD7">
            <w:pPr>
              <w:pStyle w:val="table10"/>
              <w:spacing w:before="120"/>
            </w:pPr>
            <w:r>
              <w:t>подпункт 14.3.2 пункта 14.3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116. Государственная аккредитация на осуществление деятельности управляющей организации инвестиционного фонда</w:t>
            </w:r>
          </w:p>
        </w:tc>
        <w:tc>
          <w:tcPr>
            <w:tcW w:w="1666" w:type="pct"/>
            <w:tcMar>
              <w:top w:w="0" w:type="dxa"/>
              <w:left w:w="6" w:type="dxa"/>
              <w:bottom w:w="0" w:type="dxa"/>
              <w:right w:w="6" w:type="dxa"/>
            </w:tcMar>
            <w:hideMark/>
          </w:tcPr>
          <w:p w:rsidR="00CB4CD7" w:rsidRDefault="00CB4CD7">
            <w:pPr>
              <w:pStyle w:val="table10"/>
              <w:spacing w:before="120"/>
            </w:pPr>
            <w:r>
              <w:t>до прекращения государственной аккредитации</w:t>
            </w:r>
          </w:p>
        </w:tc>
        <w:tc>
          <w:tcPr>
            <w:tcW w:w="1213" w:type="pct"/>
            <w:tcMar>
              <w:top w:w="0" w:type="dxa"/>
              <w:left w:w="6" w:type="dxa"/>
              <w:bottom w:w="0" w:type="dxa"/>
              <w:right w:w="6" w:type="dxa"/>
            </w:tcMar>
            <w:hideMark/>
          </w:tcPr>
          <w:p w:rsidR="00CB4CD7" w:rsidRDefault="00CB4CD7">
            <w:pPr>
              <w:pStyle w:val="table10"/>
              <w:spacing w:before="120"/>
            </w:pPr>
            <w:r>
              <w:t>подпункт 14.3.3 пункта 14.3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117.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118.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1666" w:type="pct"/>
            <w:tcMar>
              <w:top w:w="0" w:type="dxa"/>
              <w:left w:w="6" w:type="dxa"/>
              <w:bottom w:w="0" w:type="dxa"/>
              <w:right w:w="6" w:type="dxa"/>
            </w:tcMar>
            <w:hideMark/>
          </w:tcPr>
          <w:p w:rsidR="00CB4CD7" w:rsidRDefault="00CB4CD7">
            <w:pPr>
              <w:pStyle w:val="table10"/>
              <w:spacing w:before="120"/>
            </w:pPr>
            <w:r>
              <w:t>до исключения выпуска облигаций из Государственного реестра ценных бумаг – в отношении информационного письма, свидетельства о государственной регистрации выпуска ценных бумаг, до даты окончания срока обращения – в отношении проспекта эмиссии с отметкой о его регистрации, до изготовления бланков ценных бумаг в количестве, на которое выдано согласие, – в отношении макета образца бланка ценной бумаги</w:t>
            </w:r>
          </w:p>
        </w:tc>
        <w:tc>
          <w:tcPr>
            <w:tcW w:w="1213" w:type="pct"/>
            <w:tcMar>
              <w:top w:w="0" w:type="dxa"/>
              <w:left w:w="6" w:type="dxa"/>
              <w:bottom w:w="0" w:type="dxa"/>
              <w:right w:w="6" w:type="dxa"/>
            </w:tcMar>
            <w:hideMark/>
          </w:tcPr>
          <w:p w:rsidR="00CB4CD7" w:rsidRDefault="00CB4CD7">
            <w:pPr>
              <w:pStyle w:val="table10"/>
              <w:spacing w:before="120"/>
            </w:pPr>
            <w:r>
              <w:t>подпункт 14.4.1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119.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1666" w:type="pct"/>
            <w:tcMar>
              <w:top w:w="0" w:type="dxa"/>
              <w:left w:w="6" w:type="dxa"/>
              <w:bottom w:w="0" w:type="dxa"/>
              <w:right w:w="6" w:type="dxa"/>
            </w:tcMar>
            <w:hideMark/>
          </w:tcPr>
          <w:p w:rsidR="00CB4CD7" w:rsidRDefault="00CB4CD7">
            <w:pPr>
              <w:pStyle w:val="table10"/>
              <w:spacing w:before="120"/>
            </w:pPr>
            <w:r>
              <w:t>до исключения выпуска ценных бумаг из Государственного реестра ценных бумаг</w:t>
            </w:r>
          </w:p>
        </w:tc>
        <w:tc>
          <w:tcPr>
            <w:tcW w:w="1213" w:type="pct"/>
            <w:tcMar>
              <w:top w:w="0" w:type="dxa"/>
              <w:left w:w="6" w:type="dxa"/>
              <w:bottom w:w="0" w:type="dxa"/>
              <w:right w:w="6" w:type="dxa"/>
            </w:tcMar>
            <w:hideMark/>
          </w:tcPr>
          <w:p w:rsidR="00CB4CD7" w:rsidRDefault="00CB4CD7">
            <w:pPr>
              <w:pStyle w:val="table10"/>
              <w:spacing w:before="120"/>
            </w:pPr>
            <w:r>
              <w:t>подпункт 14.4.2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120.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121.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1666" w:type="pct"/>
            <w:tcMar>
              <w:top w:w="0" w:type="dxa"/>
              <w:left w:w="6" w:type="dxa"/>
              <w:bottom w:w="0" w:type="dxa"/>
              <w:right w:w="6" w:type="dxa"/>
            </w:tcMar>
            <w:hideMark/>
          </w:tcPr>
          <w:p w:rsidR="00CB4CD7" w:rsidRDefault="00CB4CD7">
            <w:pPr>
              <w:pStyle w:val="table10"/>
              <w:spacing w:before="120"/>
            </w:pPr>
            <w:r>
              <w:t>до аннулирования временного государственного регистрационного номера</w:t>
            </w:r>
          </w:p>
        </w:tc>
        <w:tc>
          <w:tcPr>
            <w:tcW w:w="1213" w:type="pct"/>
            <w:tcMar>
              <w:top w:w="0" w:type="dxa"/>
              <w:left w:w="6" w:type="dxa"/>
              <w:bottom w:w="0" w:type="dxa"/>
              <w:right w:w="6" w:type="dxa"/>
            </w:tcMar>
            <w:hideMark/>
          </w:tcPr>
          <w:p w:rsidR="00CB4CD7" w:rsidRDefault="00CB4CD7">
            <w:pPr>
              <w:pStyle w:val="table10"/>
              <w:spacing w:before="120"/>
            </w:pPr>
            <w:r>
              <w:t>подпункт 14.4.4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122.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1666" w:type="pct"/>
            <w:tcMar>
              <w:top w:w="0" w:type="dxa"/>
              <w:left w:w="6" w:type="dxa"/>
              <w:bottom w:w="0" w:type="dxa"/>
              <w:right w:w="6" w:type="dxa"/>
            </w:tcMar>
            <w:hideMark/>
          </w:tcPr>
          <w:p w:rsidR="00CB4CD7" w:rsidRDefault="00CB4CD7">
            <w:pPr>
              <w:pStyle w:val="table10"/>
              <w:spacing w:before="120"/>
            </w:pPr>
            <w:r>
              <w:t>до исключения выпуска ценных бумаг из Государственного реестра ценных бумаг</w:t>
            </w:r>
          </w:p>
        </w:tc>
        <w:tc>
          <w:tcPr>
            <w:tcW w:w="1213" w:type="pct"/>
            <w:tcMar>
              <w:top w:w="0" w:type="dxa"/>
              <w:left w:w="6" w:type="dxa"/>
              <w:bottom w:w="0" w:type="dxa"/>
              <w:right w:w="6" w:type="dxa"/>
            </w:tcMar>
            <w:hideMark/>
          </w:tcPr>
          <w:p w:rsidR="00CB4CD7" w:rsidRDefault="00CB4CD7">
            <w:pPr>
              <w:pStyle w:val="table10"/>
              <w:spacing w:before="120"/>
            </w:pPr>
            <w:r>
              <w:t>подпункт 14.4.5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123.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1666" w:type="pct"/>
            <w:tcMar>
              <w:top w:w="0" w:type="dxa"/>
              <w:left w:w="6" w:type="dxa"/>
              <w:bottom w:w="0" w:type="dxa"/>
              <w:right w:w="6" w:type="dxa"/>
            </w:tcMar>
            <w:hideMark/>
          </w:tcPr>
          <w:p w:rsidR="00CB4CD7" w:rsidRDefault="00CB4CD7">
            <w:pPr>
              <w:pStyle w:val="table10"/>
              <w:spacing w:before="120"/>
            </w:pPr>
            <w:r>
              <w:t>до исключения выпуска ценных бумаг из Государственного реестра ценных бумаг</w:t>
            </w:r>
          </w:p>
        </w:tc>
        <w:tc>
          <w:tcPr>
            <w:tcW w:w="1213" w:type="pct"/>
            <w:tcMar>
              <w:top w:w="0" w:type="dxa"/>
              <w:left w:w="6" w:type="dxa"/>
              <w:bottom w:w="0" w:type="dxa"/>
              <w:right w:w="6" w:type="dxa"/>
            </w:tcMar>
            <w:hideMark/>
          </w:tcPr>
          <w:p w:rsidR="00CB4CD7" w:rsidRDefault="00CB4CD7">
            <w:pPr>
              <w:pStyle w:val="table10"/>
              <w:spacing w:before="120"/>
            </w:pPr>
            <w:r>
              <w:t>подпункт 14.4.6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124.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1666" w:type="pct"/>
            <w:tcMar>
              <w:top w:w="0" w:type="dxa"/>
              <w:left w:w="6" w:type="dxa"/>
              <w:bottom w:w="0" w:type="dxa"/>
              <w:right w:w="6" w:type="dxa"/>
            </w:tcMar>
            <w:hideMark/>
          </w:tcPr>
          <w:p w:rsidR="00CB4CD7" w:rsidRDefault="00CB4CD7">
            <w:pPr>
              <w:pStyle w:val="table10"/>
              <w:spacing w:before="120"/>
            </w:pPr>
            <w:r>
              <w:t>до даты прекращения допуска эмиссионных ценных бумаг к торгам на фондовой бирже – в отношении эмиссионных ценных бумаг эмитентов-нерезидентов, до даты исключения эмиссионных ценных бумаг эмитентов из Государственного реестра ценных бумаг – в отношении эмиссионных ценных бумаг эмитентов</w:t>
            </w:r>
          </w:p>
        </w:tc>
        <w:tc>
          <w:tcPr>
            <w:tcW w:w="1213" w:type="pct"/>
            <w:tcMar>
              <w:top w:w="0" w:type="dxa"/>
              <w:left w:w="6" w:type="dxa"/>
              <w:bottom w:w="0" w:type="dxa"/>
              <w:right w:w="6" w:type="dxa"/>
            </w:tcMar>
            <w:hideMark/>
          </w:tcPr>
          <w:p w:rsidR="00CB4CD7" w:rsidRDefault="00CB4CD7">
            <w:pPr>
              <w:pStyle w:val="table10"/>
              <w:spacing w:before="120"/>
            </w:pPr>
            <w:r>
              <w:t>подпункт 14.4.8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125. Регистрация изменений и (или) дополнений, вносимых в проспект эмиссии ценных бумаг, за исключением биржевых и депозитарных облигаций</w:t>
            </w:r>
          </w:p>
        </w:tc>
        <w:tc>
          <w:tcPr>
            <w:tcW w:w="1666" w:type="pct"/>
            <w:tcMar>
              <w:top w:w="0" w:type="dxa"/>
              <w:left w:w="6" w:type="dxa"/>
              <w:bottom w:w="0" w:type="dxa"/>
              <w:right w:w="6" w:type="dxa"/>
            </w:tcMar>
            <w:hideMark/>
          </w:tcPr>
          <w:p w:rsidR="00CB4CD7" w:rsidRDefault="00CB4CD7">
            <w:pPr>
              <w:pStyle w:val="table10"/>
              <w:spacing w:before="120"/>
            </w:pPr>
            <w:r>
              <w:t>до даты окончания срока размещения – в отношении выпуска акций, до даты исключения облигаций из Государственного реестра ценных бумаг – в отношении выпуска облигаций, до даты прекращения допуска к размещению и (или) обращению на территории Республики Беларусь эмиссионных ценных бумаг эмитентов-нерезидентов</w:t>
            </w:r>
          </w:p>
        </w:tc>
        <w:tc>
          <w:tcPr>
            <w:tcW w:w="1213" w:type="pct"/>
            <w:tcMar>
              <w:top w:w="0" w:type="dxa"/>
              <w:left w:w="6" w:type="dxa"/>
              <w:bottom w:w="0" w:type="dxa"/>
              <w:right w:w="6" w:type="dxa"/>
            </w:tcMar>
            <w:hideMark/>
          </w:tcPr>
          <w:p w:rsidR="00CB4CD7" w:rsidRDefault="00CB4CD7">
            <w:pPr>
              <w:pStyle w:val="table10"/>
              <w:spacing w:before="120"/>
            </w:pPr>
            <w:r>
              <w:t>подпункт 14.4.9 пункта 14.4</w:t>
            </w:r>
          </w:p>
        </w:tc>
      </w:tr>
      <w:tr w:rsidR="00CB4CD7">
        <w:trPr>
          <w:trHeight w:val="238"/>
        </w:trPr>
        <w:tc>
          <w:tcPr>
            <w:tcW w:w="2121" w:type="pct"/>
            <w:tcMar>
              <w:top w:w="0" w:type="dxa"/>
              <w:left w:w="6" w:type="dxa"/>
              <w:bottom w:w="0" w:type="dxa"/>
              <w:right w:w="6" w:type="dxa"/>
            </w:tcMar>
            <w:hideMark/>
          </w:tcPr>
          <w:p w:rsidR="00CB4CD7" w:rsidRDefault="00CB4CD7">
            <w:pPr>
              <w:pStyle w:val="table10"/>
              <w:spacing w:before="120"/>
            </w:pPr>
            <w:r>
              <w:t>126. Регистрация проспекта эмиссии акций, размещаемых путем проведения открытой подписки (продажи)</w:t>
            </w:r>
          </w:p>
        </w:tc>
        <w:tc>
          <w:tcPr>
            <w:tcW w:w="1666" w:type="pct"/>
            <w:tcMar>
              <w:top w:w="0" w:type="dxa"/>
              <w:left w:w="6" w:type="dxa"/>
              <w:bottom w:w="0" w:type="dxa"/>
              <w:right w:w="6" w:type="dxa"/>
            </w:tcMar>
            <w:hideMark/>
          </w:tcPr>
          <w:p w:rsidR="00CB4CD7" w:rsidRDefault="00CB4CD7">
            <w:pPr>
              <w:pStyle w:val="table10"/>
              <w:spacing w:before="120"/>
            </w:pPr>
            <w:r>
              <w:t>до даты окончания срока размещения – в отношении проспекта эмиссии с отметкой о его регистрации в одном экземпляре на бумажном носителе, до аннулирования временного государственного регистрационного номера – в отношении информационного письма</w:t>
            </w:r>
          </w:p>
        </w:tc>
        <w:tc>
          <w:tcPr>
            <w:tcW w:w="1213" w:type="pct"/>
            <w:tcMar>
              <w:top w:w="0" w:type="dxa"/>
              <w:left w:w="6" w:type="dxa"/>
              <w:bottom w:w="0" w:type="dxa"/>
              <w:right w:w="6" w:type="dxa"/>
            </w:tcMar>
            <w:hideMark/>
          </w:tcPr>
          <w:p w:rsidR="00CB4CD7" w:rsidRDefault="00CB4CD7">
            <w:pPr>
              <w:pStyle w:val="table10"/>
              <w:spacing w:before="120"/>
            </w:pPr>
            <w:r>
              <w:t>подпункт 14.4.10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127. Внесение изменения в Государственный реестр ценных бумаг</w:t>
            </w:r>
          </w:p>
        </w:tc>
        <w:tc>
          <w:tcPr>
            <w:tcW w:w="1666" w:type="pct"/>
            <w:tcMar>
              <w:top w:w="0" w:type="dxa"/>
              <w:left w:w="6" w:type="dxa"/>
              <w:bottom w:w="0" w:type="dxa"/>
              <w:right w:w="6" w:type="dxa"/>
            </w:tcMar>
            <w:hideMark/>
          </w:tcPr>
          <w:p w:rsidR="00CB4CD7" w:rsidRDefault="00CB4CD7">
            <w:pPr>
              <w:pStyle w:val="table10"/>
              <w:spacing w:before="120"/>
            </w:pPr>
            <w:r>
              <w:t xml:space="preserve">до исключения выпуска ценных бумаг из Государственного реестра </w:t>
            </w:r>
            <w:r>
              <w:lastRenderedPageBreak/>
              <w:t>ценных бумаг</w:t>
            </w:r>
          </w:p>
        </w:tc>
        <w:tc>
          <w:tcPr>
            <w:tcW w:w="1213" w:type="pct"/>
            <w:tcMar>
              <w:top w:w="0" w:type="dxa"/>
              <w:left w:w="6" w:type="dxa"/>
              <w:bottom w:w="0" w:type="dxa"/>
              <w:right w:w="6" w:type="dxa"/>
            </w:tcMar>
            <w:hideMark/>
          </w:tcPr>
          <w:p w:rsidR="00CB4CD7" w:rsidRDefault="00CB4CD7">
            <w:pPr>
              <w:pStyle w:val="table10"/>
              <w:spacing w:before="120"/>
            </w:pPr>
            <w:r>
              <w:lastRenderedPageBreak/>
              <w:t>подпункт 14.4.11 пункта 14.4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128. Государственная регистрация инвестиционных паев</w:t>
            </w:r>
          </w:p>
        </w:tc>
        <w:tc>
          <w:tcPr>
            <w:tcW w:w="1666" w:type="pct"/>
            <w:tcMar>
              <w:top w:w="0" w:type="dxa"/>
              <w:left w:w="6" w:type="dxa"/>
              <w:bottom w:w="0" w:type="dxa"/>
              <w:right w:w="6" w:type="dxa"/>
            </w:tcMar>
            <w:hideMark/>
          </w:tcPr>
          <w:p w:rsidR="00CB4CD7" w:rsidRDefault="00CB4CD7">
            <w:pPr>
              <w:pStyle w:val="table10"/>
              <w:spacing w:before="120"/>
            </w:pPr>
            <w:r>
              <w:t>до исключения инвестиционных паев из Государственного реестра ценных бумаг</w:t>
            </w:r>
          </w:p>
        </w:tc>
        <w:tc>
          <w:tcPr>
            <w:tcW w:w="1213" w:type="pct"/>
            <w:tcMar>
              <w:top w:w="0" w:type="dxa"/>
              <w:left w:w="6" w:type="dxa"/>
              <w:bottom w:w="0" w:type="dxa"/>
              <w:right w:w="6" w:type="dxa"/>
            </w:tcMar>
            <w:hideMark/>
          </w:tcPr>
          <w:p w:rsidR="00CB4CD7" w:rsidRDefault="00CB4CD7">
            <w:pPr>
              <w:pStyle w:val="table10"/>
              <w:spacing w:before="120"/>
            </w:pPr>
            <w:r>
              <w:t>подпункт 14.5.1 пункта 14.5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129. Регистрация правил паевого инвестиционного фонда</w:t>
            </w:r>
          </w:p>
        </w:tc>
        <w:tc>
          <w:tcPr>
            <w:tcW w:w="1666" w:type="pct"/>
            <w:tcMar>
              <w:top w:w="0" w:type="dxa"/>
              <w:left w:w="6" w:type="dxa"/>
              <w:bottom w:w="0" w:type="dxa"/>
              <w:right w:w="6" w:type="dxa"/>
            </w:tcMar>
            <w:hideMark/>
          </w:tcPr>
          <w:p w:rsidR="00CB4CD7" w:rsidRDefault="00CB4CD7">
            <w:pPr>
              <w:pStyle w:val="table10"/>
              <w:spacing w:before="120"/>
            </w:pPr>
            <w:r>
              <w:t>до исключения паевого инвестиционного фонда из реестра инвестиционных фондов Государственного реестра ценных бумаг</w:t>
            </w:r>
          </w:p>
        </w:tc>
        <w:tc>
          <w:tcPr>
            <w:tcW w:w="1213" w:type="pct"/>
            <w:tcMar>
              <w:top w:w="0" w:type="dxa"/>
              <w:left w:w="6" w:type="dxa"/>
              <w:bottom w:w="0" w:type="dxa"/>
              <w:right w:w="6" w:type="dxa"/>
            </w:tcMar>
            <w:hideMark/>
          </w:tcPr>
          <w:p w:rsidR="00CB4CD7" w:rsidRDefault="00CB4CD7">
            <w:pPr>
              <w:pStyle w:val="table10"/>
              <w:spacing w:before="120"/>
            </w:pPr>
            <w:r>
              <w:t>подпункт 14.5.2 пункта 14.5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130. Регистрация изменения в правила паевого инвестиционного фонда</w:t>
            </w:r>
          </w:p>
        </w:tc>
        <w:tc>
          <w:tcPr>
            <w:tcW w:w="1666" w:type="pct"/>
            <w:tcMar>
              <w:top w:w="0" w:type="dxa"/>
              <w:left w:w="6" w:type="dxa"/>
              <w:bottom w:w="0" w:type="dxa"/>
              <w:right w:w="6" w:type="dxa"/>
            </w:tcMar>
            <w:hideMark/>
          </w:tcPr>
          <w:p w:rsidR="00CB4CD7" w:rsidRDefault="00CB4CD7">
            <w:pPr>
              <w:pStyle w:val="table10"/>
              <w:spacing w:before="120"/>
            </w:pPr>
            <w:r>
              <w:t>до исключения паевого инвестиционного фонда из реестра инвестиционных фондов Государственного реестра ценных бумаг</w:t>
            </w:r>
          </w:p>
        </w:tc>
        <w:tc>
          <w:tcPr>
            <w:tcW w:w="1213" w:type="pct"/>
            <w:tcMar>
              <w:top w:w="0" w:type="dxa"/>
              <w:left w:w="6" w:type="dxa"/>
              <w:bottom w:w="0" w:type="dxa"/>
              <w:right w:w="6" w:type="dxa"/>
            </w:tcMar>
            <w:hideMark/>
          </w:tcPr>
          <w:p w:rsidR="00CB4CD7" w:rsidRDefault="00CB4CD7">
            <w:pPr>
              <w:pStyle w:val="table10"/>
              <w:spacing w:before="120"/>
            </w:pPr>
            <w:r>
              <w:t>подпункт 14.5.3 пункта 14.5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131.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132. Подтверждение профессиональной пригодности руководителя, заместителей руководителя, главного бухгалтера страховой организации</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14.10.1 пункта 14.10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133. Подтверждение профессиональной пригодности руководителя, заместителей руководителя страхового брокера</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14.10.2 пункта 14.10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134. Подтверждение профессиональной пригодности руководителей обособленных подразделений страховых организаций, страховых брокеров</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14.10.3 пункта 14.10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135. Регистрация выпуска биржевых облигаций, регистрация проспекта эмиссии биржевых облигаций</w:t>
            </w:r>
          </w:p>
        </w:tc>
        <w:tc>
          <w:tcPr>
            <w:tcW w:w="1666" w:type="pct"/>
            <w:tcMar>
              <w:top w:w="0" w:type="dxa"/>
              <w:left w:w="6" w:type="dxa"/>
              <w:bottom w:w="0" w:type="dxa"/>
              <w:right w:w="6" w:type="dxa"/>
            </w:tcMar>
            <w:hideMark/>
          </w:tcPr>
          <w:p w:rsidR="00CB4CD7" w:rsidRDefault="00CB4CD7">
            <w:pPr>
              <w:pStyle w:val="table10"/>
              <w:spacing w:before="120"/>
            </w:pPr>
            <w:r>
              <w:t>до аннулирования выпуска биржевых облигаций – в отношении уведомления, до даты окончания срока обращения – в отношении проспекта эмиссии биржевых облигаций с отметкой о регистрации данного выпуска биржевых облигаций</w:t>
            </w:r>
          </w:p>
        </w:tc>
        <w:tc>
          <w:tcPr>
            <w:tcW w:w="1213" w:type="pct"/>
            <w:tcMar>
              <w:top w:w="0" w:type="dxa"/>
              <w:left w:w="6" w:type="dxa"/>
              <w:bottom w:w="0" w:type="dxa"/>
              <w:right w:w="6" w:type="dxa"/>
            </w:tcMar>
            <w:hideMark/>
          </w:tcPr>
          <w:p w:rsidR="00CB4CD7" w:rsidRDefault="00CB4CD7">
            <w:pPr>
              <w:pStyle w:val="table10"/>
              <w:spacing w:before="120"/>
            </w:pPr>
            <w:r>
              <w:t>подпункт 14.13.1 пункта 14.13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135</w:t>
            </w:r>
            <w:r>
              <w:rPr>
                <w:vertAlign w:val="superscript"/>
              </w:rPr>
              <w:t>1</w:t>
            </w:r>
            <w:r>
              <w:t>. Регистрация изменений и (или) дополнений, вносимых в проспект эмиссии биржевых облигаций</w:t>
            </w:r>
          </w:p>
        </w:tc>
        <w:tc>
          <w:tcPr>
            <w:tcW w:w="1666" w:type="pct"/>
            <w:tcMar>
              <w:top w:w="0" w:type="dxa"/>
              <w:left w:w="6" w:type="dxa"/>
              <w:bottom w:w="0" w:type="dxa"/>
              <w:right w:w="6" w:type="dxa"/>
            </w:tcMar>
            <w:hideMark/>
          </w:tcPr>
          <w:p w:rsidR="00CB4CD7" w:rsidRDefault="00CB4CD7">
            <w:pPr>
              <w:pStyle w:val="table10"/>
              <w:spacing w:before="120"/>
            </w:pPr>
            <w:r>
              <w:t xml:space="preserve">до даты окончания срока размещения – в отношении информационного письма, до аннулирования выпуска биржевых облигаций – в отношении изменений и (или) дополнений, внесенных в проспект эмиссии биржевых облигаций с отметкой о регистрации </w:t>
            </w:r>
          </w:p>
        </w:tc>
        <w:tc>
          <w:tcPr>
            <w:tcW w:w="1213" w:type="pct"/>
            <w:tcMar>
              <w:top w:w="0" w:type="dxa"/>
              <w:left w:w="6" w:type="dxa"/>
              <w:bottom w:w="0" w:type="dxa"/>
              <w:right w:w="6" w:type="dxa"/>
            </w:tcMar>
            <w:hideMark/>
          </w:tcPr>
          <w:p w:rsidR="00CB4CD7" w:rsidRDefault="00CB4CD7">
            <w:pPr>
              <w:pStyle w:val="table10"/>
              <w:spacing w:before="120"/>
            </w:pPr>
            <w:r>
              <w:t>подпункт 14.13.2 пункта 14.13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135</w:t>
            </w:r>
            <w:r>
              <w:rPr>
                <w:vertAlign w:val="superscript"/>
              </w:rPr>
              <w:t>2</w:t>
            </w:r>
            <w:r>
              <w:t>. Регистрация выпуска депозитарных облигаций, регистрация проспекта эмиссии депозитарных облигаций</w:t>
            </w:r>
          </w:p>
        </w:tc>
        <w:tc>
          <w:tcPr>
            <w:tcW w:w="1666" w:type="pct"/>
            <w:tcMar>
              <w:top w:w="0" w:type="dxa"/>
              <w:left w:w="6" w:type="dxa"/>
              <w:bottom w:w="0" w:type="dxa"/>
              <w:right w:w="6" w:type="dxa"/>
            </w:tcMar>
            <w:hideMark/>
          </w:tcPr>
          <w:p w:rsidR="00CB4CD7" w:rsidRDefault="00CB4CD7">
            <w:pPr>
              <w:pStyle w:val="table10"/>
              <w:spacing w:before="120"/>
            </w:pPr>
            <w:r>
              <w:t>до аннулирования выпуска депозитарных облигаций – в отношении уведомления, до даты окончания срока обращения – в отношении проспекта эмиссии депозитарных облигаций с отметкой о регистрации данного выпуска депозитарных облигаций</w:t>
            </w:r>
          </w:p>
        </w:tc>
        <w:tc>
          <w:tcPr>
            <w:tcW w:w="1213" w:type="pct"/>
            <w:tcMar>
              <w:top w:w="0" w:type="dxa"/>
              <w:left w:w="6" w:type="dxa"/>
              <w:bottom w:w="0" w:type="dxa"/>
              <w:right w:w="6" w:type="dxa"/>
            </w:tcMar>
            <w:hideMark/>
          </w:tcPr>
          <w:p w:rsidR="00CB4CD7" w:rsidRDefault="00CB4CD7">
            <w:pPr>
              <w:pStyle w:val="table10"/>
              <w:spacing w:before="120"/>
            </w:pPr>
            <w:r>
              <w:t>подпункт 14.35.1 пункта 14.35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135</w:t>
            </w:r>
            <w:r>
              <w:rPr>
                <w:vertAlign w:val="superscript"/>
              </w:rPr>
              <w:t>3</w:t>
            </w:r>
            <w:r>
              <w:t>. Регистрация изменений и (или) дополнений, вносимых в проспект эмиссии депозитарных облигаций</w:t>
            </w:r>
          </w:p>
        </w:tc>
        <w:tc>
          <w:tcPr>
            <w:tcW w:w="1666" w:type="pct"/>
            <w:tcMar>
              <w:top w:w="0" w:type="dxa"/>
              <w:left w:w="6" w:type="dxa"/>
              <w:bottom w:w="0" w:type="dxa"/>
              <w:right w:w="6" w:type="dxa"/>
            </w:tcMar>
            <w:hideMark/>
          </w:tcPr>
          <w:p w:rsidR="00CB4CD7" w:rsidRDefault="00CB4CD7">
            <w:pPr>
              <w:pStyle w:val="table10"/>
              <w:spacing w:before="120"/>
            </w:pPr>
            <w:r>
              <w:t xml:space="preserve">до даты окончания срока размещения – в отношении информационного письма, до аннулирования выпуска депозитарных облигаций – в отношении изменений и (или) </w:t>
            </w:r>
            <w:r>
              <w:lastRenderedPageBreak/>
              <w:t>дополнений, внесенных в проспект эмиссии депозитарных облигаций с отметкой о регистрации</w:t>
            </w:r>
          </w:p>
        </w:tc>
        <w:tc>
          <w:tcPr>
            <w:tcW w:w="1213" w:type="pct"/>
            <w:tcMar>
              <w:top w:w="0" w:type="dxa"/>
              <w:left w:w="6" w:type="dxa"/>
              <w:bottom w:w="0" w:type="dxa"/>
              <w:right w:w="6" w:type="dxa"/>
            </w:tcMar>
            <w:hideMark/>
          </w:tcPr>
          <w:p w:rsidR="00CB4CD7" w:rsidRDefault="00CB4CD7">
            <w:pPr>
              <w:pStyle w:val="table10"/>
              <w:spacing w:before="120"/>
            </w:pPr>
            <w:r>
              <w:lastRenderedPageBreak/>
              <w:t>подпункт 14.35.2 пункта 14.35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136. Получение свидетельства о регистрации лотереи при регистрации или перерегистрации лотереи</w:t>
            </w:r>
          </w:p>
        </w:tc>
        <w:tc>
          <w:tcPr>
            <w:tcW w:w="1666" w:type="pct"/>
            <w:tcMar>
              <w:top w:w="0" w:type="dxa"/>
              <w:left w:w="6" w:type="dxa"/>
              <w:bottom w:w="0" w:type="dxa"/>
              <w:right w:w="6" w:type="dxa"/>
            </w:tcMar>
            <w:hideMark/>
          </w:tcPr>
          <w:p w:rsidR="00CB4CD7" w:rsidRDefault="00CB4CD7">
            <w:pPr>
              <w:pStyle w:val="table10"/>
              <w:spacing w:before="120"/>
            </w:pPr>
            <w:r>
              <w:t xml:space="preserve">5 лет </w:t>
            </w:r>
          </w:p>
        </w:tc>
        <w:tc>
          <w:tcPr>
            <w:tcW w:w="1213" w:type="pct"/>
            <w:tcMar>
              <w:top w:w="0" w:type="dxa"/>
              <w:left w:w="6" w:type="dxa"/>
              <w:bottom w:w="0" w:type="dxa"/>
              <w:right w:w="6" w:type="dxa"/>
            </w:tcMar>
            <w:hideMark/>
          </w:tcPr>
          <w:p w:rsidR="00CB4CD7" w:rsidRDefault="00CB4CD7">
            <w:pPr>
              <w:pStyle w:val="table10"/>
              <w:spacing w:before="120"/>
            </w:pPr>
            <w:r>
              <w:t xml:space="preserve">подпункт 14.16.1 пункта 14.16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137. Исключение организации из реестра страховых агентов Минфина</w:t>
            </w:r>
          </w:p>
        </w:tc>
        <w:tc>
          <w:tcPr>
            <w:tcW w:w="1666" w:type="pct"/>
            <w:tcMar>
              <w:top w:w="0" w:type="dxa"/>
              <w:left w:w="6" w:type="dxa"/>
              <w:bottom w:w="0" w:type="dxa"/>
              <w:right w:w="6" w:type="dxa"/>
            </w:tcMar>
            <w:hideMark/>
          </w:tcPr>
          <w:p w:rsidR="00CB4CD7" w:rsidRDefault="00CB4CD7">
            <w:pPr>
              <w:pStyle w:val="table10"/>
              <w:spacing w:before="120"/>
            </w:pPr>
            <w:r>
              <w:t>для организаций, исключенных из реестра страховых агентов Минфина в связи с систематическим (два и более раза в течение последних 12 последовательных месяцев) привлечением к административной ответственности за нарушение установленного порядка осуществления посреднической деятельности в области страхования – 1 год</w:t>
            </w:r>
          </w:p>
        </w:tc>
        <w:tc>
          <w:tcPr>
            <w:tcW w:w="1213" w:type="pct"/>
            <w:tcMar>
              <w:top w:w="0" w:type="dxa"/>
              <w:left w:w="6" w:type="dxa"/>
              <w:bottom w:w="0" w:type="dxa"/>
              <w:right w:w="6" w:type="dxa"/>
            </w:tcMar>
            <w:hideMark/>
          </w:tcPr>
          <w:p w:rsidR="00CB4CD7" w:rsidRDefault="00CB4CD7">
            <w:pPr>
              <w:pStyle w:val="table10"/>
              <w:spacing w:before="120"/>
            </w:pPr>
            <w:r>
              <w:t>подпункт 14.20.3 пункта 14.20</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138. Получение свидетельства о регистрации электронной интерактивной игры</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14.22.1 пункта 14.22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139. Получение согласования макета образца бланка ценной бумаги</w:t>
            </w:r>
          </w:p>
        </w:tc>
        <w:tc>
          <w:tcPr>
            <w:tcW w:w="1666" w:type="pct"/>
            <w:tcMar>
              <w:top w:w="0" w:type="dxa"/>
              <w:left w:w="6" w:type="dxa"/>
              <w:bottom w:w="0" w:type="dxa"/>
              <w:right w:w="6" w:type="dxa"/>
            </w:tcMar>
            <w:hideMark/>
          </w:tcPr>
          <w:p w:rsidR="00CB4CD7" w:rsidRDefault="00CB4CD7">
            <w:pPr>
              <w:pStyle w:val="table10"/>
              <w:spacing w:before="120"/>
            </w:pPr>
            <w:r>
              <w:t>до изготовления бланков ценных бумаг в количестве, на которое выдано согласие</w:t>
            </w:r>
          </w:p>
        </w:tc>
        <w:tc>
          <w:tcPr>
            <w:tcW w:w="1213" w:type="pct"/>
            <w:tcMar>
              <w:top w:w="0" w:type="dxa"/>
              <w:left w:w="6" w:type="dxa"/>
              <w:bottom w:w="0" w:type="dxa"/>
              <w:right w:w="6" w:type="dxa"/>
            </w:tcMar>
            <w:hideMark/>
          </w:tcPr>
          <w:p w:rsidR="00CB4CD7" w:rsidRDefault="00CB4CD7">
            <w:pPr>
              <w:pStyle w:val="table10"/>
              <w:spacing w:before="120"/>
            </w:pPr>
            <w:r>
              <w:t>подпункт 14.28.1 пункта 14.28</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140.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14.32.1 пункта 14.32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141. Получение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долей в уставных фондах (акций) страховой организации и (или) страхового брокера, созданных за пределами Республики Беларусь</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14.32.2 пункта 14.32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142.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143.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14.33.1 пункта 14.33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144. Получение специального разрешения на право занятия трудовой деятельностью в Республике Беларусь</w:t>
            </w:r>
          </w:p>
        </w:tc>
        <w:tc>
          <w:tcPr>
            <w:tcW w:w="1666" w:type="pct"/>
            <w:tcMar>
              <w:top w:w="0" w:type="dxa"/>
              <w:left w:w="6" w:type="dxa"/>
              <w:bottom w:w="0" w:type="dxa"/>
              <w:right w:w="6" w:type="dxa"/>
            </w:tcMar>
            <w:hideMark/>
          </w:tcPr>
          <w:p w:rsidR="00CB4CD7" w:rsidRDefault="00CB4CD7">
            <w:pPr>
              <w:pStyle w:val="table10"/>
              <w:spacing w:before="120"/>
            </w:pPr>
            <w:r>
              <w:t>2 года – в отношении высококвалифицированных работников, 1 год – в отношении иных работников</w:t>
            </w:r>
          </w:p>
        </w:tc>
        <w:tc>
          <w:tcPr>
            <w:tcW w:w="1213" w:type="pct"/>
            <w:tcMar>
              <w:top w:w="0" w:type="dxa"/>
              <w:left w:w="6" w:type="dxa"/>
              <w:bottom w:w="0" w:type="dxa"/>
              <w:right w:w="6" w:type="dxa"/>
            </w:tcMar>
            <w:hideMark/>
          </w:tcPr>
          <w:p w:rsidR="00CB4CD7" w:rsidRDefault="00CB4CD7">
            <w:pPr>
              <w:pStyle w:val="table10"/>
              <w:spacing w:before="120"/>
            </w:pPr>
            <w:r>
              <w:t>подпункт 15.4.1 пункта 15.4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145. Однократное продление срока действия специального разрешения на право занятия трудовой деятельностью в Республике Беларусь</w:t>
            </w:r>
          </w:p>
        </w:tc>
        <w:tc>
          <w:tcPr>
            <w:tcW w:w="1666" w:type="pct"/>
            <w:tcMar>
              <w:top w:w="0" w:type="dxa"/>
              <w:left w:w="6" w:type="dxa"/>
              <w:bottom w:w="0" w:type="dxa"/>
              <w:right w:w="6" w:type="dxa"/>
            </w:tcMar>
            <w:hideMark/>
          </w:tcPr>
          <w:p w:rsidR="00CB4CD7" w:rsidRDefault="00CB4CD7">
            <w:pPr>
              <w:pStyle w:val="table10"/>
              <w:spacing w:before="120"/>
            </w:pPr>
            <w:r>
              <w:t>2 года – в отношении высококвалифицированных работников, 1 год – в отношении иных работников</w:t>
            </w:r>
          </w:p>
        </w:tc>
        <w:tc>
          <w:tcPr>
            <w:tcW w:w="1213" w:type="pct"/>
            <w:tcMar>
              <w:top w:w="0" w:type="dxa"/>
              <w:left w:w="6" w:type="dxa"/>
              <w:bottom w:w="0" w:type="dxa"/>
              <w:right w:w="6" w:type="dxa"/>
            </w:tcMar>
            <w:hideMark/>
          </w:tcPr>
          <w:p w:rsidR="00CB4CD7" w:rsidRDefault="00CB4CD7">
            <w:pPr>
              <w:pStyle w:val="table10"/>
              <w:spacing w:before="120"/>
            </w:pPr>
            <w:r>
              <w:t>подпункт 15.4.2 пункта 15.4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146. Получение разрешения на привлечение в Республику Беларусь иностранной рабочей </w:t>
            </w:r>
            <w:r>
              <w:lastRenderedPageBreak/>
              <w:t>силы</w:t>
            </w:r>
          </w:p>
        </w:tc>
        <w:tc>
          <w:tcPr>
            <w:tcW w:w="1666" w:type="pct"/>
            <w:tcMar>
              <w:top w:w="0" w:type="dxa"/>
              <w:left w:w="6" w:type="dxa"/>
              <w:bottom w:w="0" w:type="dxa"/>
              <w:right w:w="6" w:type="dxa"/>
            </w:tcMar>
            <w:hideMark/>
          </w:tcPr>
          <w:p w:rsidR="00CB4CD7" w:rsidRDefault="00CB4CD7">
            <w:pPr>
              <w:pStyle w:val="table10"/>
              <w:spacing w:before="120"/>
            </w:pPr>
            <w:r>
              <w:lastRenderedPageBreak/>
              <w:t>1 год</w:t>
            </w:r>
          </w:p>
        </w:tc>
        <w:tc>
          <w:tcPr>
            <w:tcW w:w="1213" w:type="pct"/>
            <w:tcMar>
              <w:top w:w="0" w:type="dxa"/>
              <w:left w:w="6" w:type="dxa"/>
              <w:bottom w:w="0" w:type="dxa"/>
              <w:right w:w="6" w:type="dxa"/>
            </w:tcMar>
            <w:hideMark/>
          </w:tcPr>
          <w:p w:rsidR="00CB4CD7" w:rsidRDefault="00CB4CD7">
            <w:pPr>
              <w:pStyle w:val="table10"/>
              <w:spacing w:before="120"/>
            </w:pPr>
            <w:r>
              <w:t>подпункт 15.4.5 пункта 15.4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147. Однократное продление срока действия разрешения на привлечение в Республику Беларусь иностранной рабочей силы</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15.4.6 пункта 15.4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148.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17.4.1 пункта 17.4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149.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17.4.2 пункта 17.4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150. Получение разрешения на открытие и функционирование штемпельно-граверной мастерской</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17.4.3 пункта 17.4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151. Продление срока действия разрешения на открытие и функционирование штемпельно-граверной мастерской</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17.4.4 пункта 17.4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152. Получение разрешения на приобретение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17.6.1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153. Получение разрешения на получение в аренду отдельных типов и моделей боевого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17.6.2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154. Получение разрешения на хранение служебного и гражданского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17.6.3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155. Получение разрешения на хранение и использование боевого оружия</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17.6.4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156. Получение разрешения на хранение и ношение оружия работником юридического лица с особыми уставными задачами</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17.6.5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157. Получение разрешения на хранение оружия и боеприпасов к нему на период проведения выставки или аукциона</w:t>
            </w:r>
          </w:p>
        </w:tc>
        <w:tc>
          <w:tcPr>
            <w:tcW w:w="1666" w:type="pct"/>
            <w:tcMar>
              <w:top w:w="0" w:type="dxa"/>
              <w:left w:w="6" w:type="dxa"/>
              <w:bottom w:w="0" w:type="dxa"/>
              <w:right w:w="6" w:type="dxa"/>
            </w:tcMar>
            <w:hideMark/>
          </w:tcPr>
          <w:p w:rsidR="00CB4CD7" w:rsidRDefault="00CB4CD7">
            <w:pPr>
              <w:pStyle w:val="table10"/>
              <w:spacing w:before="120"/>
            </w:pPr>
            <w:r>
              <w:t>на срок проведения выставки или аукциона</w:t>
            </w:r>
          </w:p>
        </w:tc>
        <w:tc>
          <w:tcPr>
            <w:tcW w:w="1213" w:type="pct"/>
            <w:tcMar>
              <w:top w:w="0" w:type="dxa"/>
              <w:left w:w="6" w:type="dxa"/>
              <w:bottom w:w="0" w:type="dxa"/>
              <w:right w:w="6" w:type="dxa"/>
            </w:tcMar>
            <w:hideMark/>
          </w:tcPr>
          <w:p w:rsidR="00CB4CD7" w:rsidRDefault="00CB4CD7">
            <w:pPr>
              <w:pStyle w:val="table10"/>
              <w:spacing w:before="120"/>
            </w:pPr>
            <w:r>
              <w:t>подпункт 17.6.6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158. Получение разрешения на транспортировку и перевозку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17.6.7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159. Продление срока действия разрешения на приобретение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17.6.8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160. Продление срока действия разрешения на хранение служебного и гражданского оружия и боеприпасов к нему</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17.6.9 пункта 17.6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161.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w:t>
            </w:r>
            <w:r>
              <w:lastRenderedPageBreak/>
              <w:t>в автодорожные пункты пропуска</w:t>
            </w:r>
          </w:p>
        </w:tc>
        <w:tc>
          <w:tcPr>
            <w:tcW w:w="1666" w:type="pct"/>
            <w:tcMar>
              <w:top w:w="0" w:type="dxa"/>
              <w:left w:w="6" w:type="dxa"/>
              <w:bottom w:w="0" w:type="dxa"/>
              <w:right w:w="6" w:type="dxa"/>
            </w:tcMar>
            <w:hideMark/>
          </w:tcPr>
          <w:p w:rsidR="00CB4CD7" w:rsidRDefault="00CB4CD7">
            <w:pPr>
              <w:pStyle w:val="table10"/>
              <w:spacing w:before="120"/>
            </w:pPr>
            <w:r>
              <w:lastRenderedPageBreak/>
              <w:t>однократно</w:t>
            </w:r>
          </w:p>
          <w:p w:rsidR="00CB4CD7" w:rsidRDefault="00CB4CD7">
            <w:pPr>
              <w:pStyle w:val="table10"/>
              <w:spacing w:before="120"/>
            </w:pPr>
            <w:r>
              <w:t>1 месяц</w:t>
            </w:r>
          </w:p>
          <w:p w:rsidR="00CB4CD7" w:rsidRDefault="00CB4CD7">
            <w:pPr>
              <w:pStyle w:val="table10"/>
              <w:spacing w:before="120"/>
            </w:pPr>
            <w:r>
              <w:t>3 месяца</w:t>
            </w:r>
          </w:p>
          <w:p w:rsidR="00CB4CD7" w:rsidRDefault="00CB4CD7">
            <w:pPr>
              <w:pStyle w:val="table10"/>
              <w:spacing w:before="120"/>
            </w:pPr>
            <w:r>
              <w:t>6 месяцев</w:t>
            </w:r>
          </w:p>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18.1.1 пункта 18.1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162.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1666" w:type="pct"/>
            <w:tcMar>
              <w:top w:w="0" w:type="dxa"/>
              <w:left w:w="6" w:type="dxa"/>
              <w:bottom w:w="0" w:type="dxa"/>
              <w:right w:w="6" w:type="dxa"/>
            </w:tcMar>
            <w:hideMark/>
          </w:tcPr>
          <w:p w:rsidR="00CB4CD7" w:rsidRDefault="00CB4CD7">
            <w:pPr>
              <w:pStyle w:val="table10"/>
              <w:spacing w:before="120"/>
            </w:pPr>
            <w:r>
              <w:t>1 месяц</w:t>
            </w:r>
          </w:p>
          <w:p w:rsidR="00CB4CD7" w:rsidRDefault="00CB4CD7">
            <w:pPr>
              <w:pStyle w:val="table10"/>
              <w:spacing w:before="120"/>
            </w:pPr>
            <w:r>
              <w:t>6 месяцев</w:t>
            </w:r>
          </w:p>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18.1.2 пункта 18.1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163. Получение разрешения на проведение аэрофотосъемки или аэромагнитной съемки</w:t>
            </w:r>
          </w:p>
        </w:tc>
        <w:tc>
          <w:tcPr>
            <w:tcW w:w="1666" w:type="pct"/>
            <w:tcMar>
              <w:top w:w="0" w:type="dxa"/>
              <w:left w:w="6" w:type="dxa"/>
              <w:bottom w:w="0" w:type="dxa"/>
              <w:right w:w="6" w:type="dxa"/>
            </w:tcMar>
            <w:hideMark/>
          </w:tcPr>
          <w:p w:rsidR="00CB4CD7" w:rsidRDefault="00CB4CD7">
            <w:pPr>
              <w:pStyle w:val="table10"/>
              <w:spacing w:before="120"/>
            </w:pPr>
            <w:r>
              <w:t>на срок, установленный в разрешении</w:t>
            </w:r>
          </w:p>
        </w:tc>
        <w:tc>
          <w:tcPr>
            <w:tcW w:w="1213" w:type="pct"/>
            <w:tcMar>
              <w:top w:w="0" w:type="dxa"/>
              <w:left w:w="6" w:type="dxa"/>
              <w:bottom w:w="0" w:type="dxa"/>
              <w:right w:w="6" w:type="dxa"/>
            </w:tcMar>
            <w:hideMark/>
          </w:tcPr>
          <w:p w:rsidR="00CB4CD7" w:rsidRDefault="00CB4CD7">
            <w:pPr>
              <w:pStyle w:val="table10"/>
              <w:spacing w:before="120"/>
            </w:pPr>
            <w:r>
              <w:t>подпункт 18.4.1 пункта 18.4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164.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1666" w:type="pct"/>
            <w:tcMar>
              <w:top w:w="0" w:type="dxa"/>
              <w:left w:w="6" w:type="dxa"/>
              <w:bottom w:w="0" w:type="dxa"/>
              <w:right w:w="6" w:type="dxa"/>
            </w:tcMar>
            <w:hideMark/>
          </w:tcPr>
          <w:p w:rsidR="00CB4CD7" w:rsidRDefault="00CB4CD7">
            <w:pPr>
              <w:pStyle w:val="table10"/>
              <w:spacing w:before="120"/>
            </w:pPr>
            <w:r>
              <w:t>до 2 лет</w:t>
            </w:r>
          </w:p>
        </w:tc>
        <w:tc>
          <w:tcPr>
            <w:tcW w:w="1213" w:type="pct"/>
            <w:tcMar>
              <w:top w:w="0" w:type="dxa"/>
              <w:left w:w="6" w:type="dxa"/>
              <w:bottom w:w="0" w:type="dxa"/>
              <w:right w:w="6" w:type="dxa"/>
            </w:tcMar>
            <w:hideMark/>
          </w:tcPr>
          <w:p w:rsidR="00CB4CD7" w:rsidRDefault="00CB4CD7">
            <w:pPr>
              <w:pStyle w:val="table10"/>
              <w:spacing w:before="120"/>
            </w:pPr>
            <w:r>
              <w:t>подпункт 18.6.2 пункта 18.6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165.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1666" w:type="pct"/>
            <w:tcMar>
              <w:top w:w="0" w:type="dxa"/>
              <w:left w:w="6" w:type="dxa"/>
              <w:bottom w:w="0" w:type="dxa"/>
              <w:right w:w="6" w:type="dxa"/>
            </w:tcMar>
            <w:hideMark/>
          </w:tcPr>
          <w:p w:rsidR="00CB4CD7" w:rsidRDefault="00CB4CD7">
            <w:pPr>
              <w:pStyle w:val="table10"/>
              <w:spacing w:before="120"/>
            </w:pPr>
            <w:r>
              <w:t>однократно</w:t>
            </w:r>
          </w:p>
        </w:tc>
        <w:tc>
          <w:tcPr>
            <w:tcW w:w="1213" w:type="pct"/>
            <w:tcMar>
              <w:top w:w="0" w:type="dxa"/>
              <w:left w:w="6" w:type="dxa"/>
              <w:bottom w:w="0" w:type="dxa"/>
              <w:right w:w="6" w:type="dxa"/>
            </w:tcMar>
            <w:hideMark/>
          </w:tcPr>
          <w:p w:rsidR="00CB4CD7" w:rsidRDefault="00CB4CD7">
            <w:pPr>
              <w:pStyle w:val="table10"/>
              <w:spacing w:before="120"/>
            </w:pPr>
            <w:r>
              <w:t>подпункт 18.7.1 пункта 18.7</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166.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1666" w:type="pct"/>
            <w:tcMar>
              <w:top w:w="0" w:type="dxa"/>
              <w:left w:w="6" w:type="dxa"/>
              <w:bottom w:w="0" w:type="dxa"/>
              <w:right w:w="6" w:type="dxa"/>
            </w:tcMar>
            <w:hideMark/>
          </w:tcPr>
          <w:p w:rsidR="00CB4CD7" w:rsidRDefault="00CB4CD7">
            <w:pPr>
              <w:pStyle w:val="table10"/>
              <w:spacing w:before="120"/>
            </w:pPr>
            <w:r>
              <w:t>однократно</w:t>
            </w:r>
          </w:p>
        </w:tc>
        <w:tc>
          <w:tcPr>
            <w:tcW w:w="1213" w:type="pct"/>
            <w:tcMar>
              <w:top w:w="0" w:type="dxa"/>
              <w:left w:w="6" w:type="dxa"/>
              <w:bottom w:w="0" w:type="dxa"/>
              <w:right w:w="6" w:type="dxa"/>
            </w:tcMar>
            <w:hideMark/>
          </w:tcPr>
          <w:p w:rsidR="00CB4CD7" w:rsidRDefault="00CB4CD7">
            <w:pPr>
              <w:pStyle w:val="table10"/>
              <w:spacing w:before="120"/>
            </w:pPr>
            <w:r>
              <w:t>подпункт 18.7.2 пункта 18.7</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167. Согласование плана мероприятий по защите персонала и населения от радиационной аварии и ее последствий (для пользователей закрытых источников ионизирующего излучения и (или) открытых источников ионизирующего излучения I–III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19.16.1 пункта 19.16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168. Согласование схемы обращения с радиоактивными отходами</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19.16.2 пункта 19.16</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169. Согласование отступлений от требований норм и правил в области обеспечения промышленной безопасности</w:t>
            </w:r>
          </w:p>
        </w:tc>
        <w:tc>
          <w:tcPr>
            <w:tcW w:w="1666" w:type="pct"/>
            <w:tcMar>
              <w:top w:w="0" w:type="dxa"/>
              <w:left w:w="6" w:type="dxa"/>
              <w:bottom w:w="0" w:type="dxa"/>
              <w:right w:w="6" w:type="dxa"/>
            </w:tcMar>
            <w:hideMark/>
          </w:tcPr>
          <w:p w:rsidR="00CB4CD7" w:rsidRDefault="00CB4CD7">
            <w:pPr>
              <w:pStyle w:val="table10"/>
              <w:spacing w:before="120"/>
            </w:pPr>
            <w:r>
              <w:t>бессрочно, если иное не указано в решении</w:t>
            </w:r>
          </w:p>
        </w:tc>
        <w:tc>
          <w:tcPr>
            <w:tcW w:w="1213" w:type="pct"/>
            <w:tcMar>
              <w:top w:w="0" w:type="dxa"/>
              <w:left w:w="6" w:type="dxa"/>
              <w:bottom w:w="0" w:type="dxa"/>
              <w:right w:w="6" w:type="dxa"/>
            </w:tcMar>
            <w:hideMark/>
          </w:tcPr>
          <w:p w:rsidR="00CB4CD7" w:rsidRDefault="00CB4CD7">
            <w:pPr>
              <w:pStyle w:val="table10"/>
              <w:spacing w:before="120"/>
            </w:pPr>
            <w:r>
              <w:t xml:space="preserve">подпункт 19.22.1 пункта 19.22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170. Согласование заказа-заявки на поставку источника ионизирующего излучения</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19.23.1 пункта 19.23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171. Получение разрешения на проведение на территории, подвергшейся радиоактивному загрязнению в результате катастрофы на Чернобыльской АЭС, </w:t>
            </w:r>
            <w:r>
              <w:lastRenderedPageBreak/>
              <w:t>относящейся к зоне эвакуации (отчуждения), мероприятий, связанных с обеспечением радиационной безопасности, предотвращением переноса радионуклидов, проведением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1666" w:type="pct"/>
            <w:tcMar>
              <w:top w:w="0" w:type="dxa"/>
              <w:left w:w="6" w:type="dxa"/>
              <w:bottom w:w="0" w:type="dxa"/>
              <w:right w:w="6" w:type="dxa"/>
            </w:tcMar>
            <w:hideMark/>
          </w:tcPr>
          <w:p w:rsidR="00CB4CD7" w:rsidRDefault="00CB4CD7">
            <w:pPr>
              <w:pStyle w:val="table10"/>
              <w:spacing w:before="120"/>
            </w:pPr>
            <w:r>
              <w:lastRenderedPageBreak/>
              <w:t>на срок, указанный заявителем, но не более 1 года</w:t>
            </w:r>
          </w:p>
        </w:tc>
        <w:tc>
          <w:tcPr>
            <w:tcW w:w="1213" w:type="pct"/>
            <w:tcMar>
              <w:top w:w="0" w:type="dxa"/>
              <w:left w:w="6" w:type="dxa"/>
              <w:bottom w:w="0" w:type="dxa"/>
              <w:right w:w="6" w:type="dxa"/>
            </w:tcMar>
            <w:hideMark/>
          </w:tcPr>
          <w:p w:rsidR="00CB4CD7" w:rsidRDefault="00CB4CD7">
            <w:pPr>
              <w:pStyle w:val="table10"/>
              <w:spacing w:before="120"/>
            </w:pPr>
            <w:r>
              <w:t>подпункт 19.29.1 пункта 19.29</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172.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173.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174.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175. Согласование результатов и области распространения производственной аттестации (квалификации) технологии сварки</w:t>
            </w:r>
          </w:p>
        </w:tc>
        <w:tc>
          <w:tcPr>
            <w:tcW w:w="1666" w:type="pct"/>
            <w:tcMar>
              <w:top w:w="0" w:type="dxa"/>
              <w:left w:w="6" w:type="dxa"/>
              <w:bottom w:w="0" w:type="dxa"/>
              <w:right w:w="6" w:type="dxa"/>
            </w:tcMar>
            <w:hideMark/>
          </w:tcPr>
          <w:p w:rsidR="00CB4CD7" w:rsidRDefault="00CB4CD7">
            <w:pPr>
              <w:pStyle w:val="table10"/>
              <w:spacing w:before="120"/>
            </w:pPr>
            <w:r>
              <w:t>5 лет с даты утверждения отчетов о квалификации технологии сварки</w:t>
            </w:r>
          </w:p>
        </w:tc>
        <w:tc>
          <w:tcPr>
            <w:tcW w:w="1213" w:type="pct"/>
            <w:tcMar>
              <w:top w:w="0" w:type="dxa"/>
              <w:left w:w="6" w:type="dxa"/>
              <w:bottom w:w="0" w:type="dxa"/>
              <w:right w:w="6" w:type="dxa"/>
            </w:tcMar>
            <w:hideMark/>
          </w:tcPr>
          <w:p w:rsidR="00CB4CD7" w:rsidRDefault="00CB4CD7">
            <w:pPr>
              <w:pStyle w:val="table10"/>
              <w:spacing w:before="120"/>
            </w:pPr>
            <w:r>
              <w:t>подпункт 19.33.1 пункта 19.33</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176. Получение свидетельства об уполномочивании на осуществление государственной поверки средств измерений, внесение в него изменений</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подпункт 21.9.1 пункта 21.9</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176</w:t>
            </w:r>
            <w:r>
              <w:rPr>
                <w:vertAlign w:val="superscript"/>
              </w:rPr>
              <w:t>1</w:t>
            </w:r>
            <w:r>
              <w:t>. Освидетельствование систем производственного контроля субъектов, осуществляющих выпуск строительных материалов и изделий</w:t>
            </w:r>
          </w:p>
        </w:tc>
        <w:tc>
          <w:tcPr>
            <w:tcW w:w="1666" w:type="pct"/>
            <w:tcMar>
              <w:top w:w="0" w:type="dxa"/>
              <w:left w:w="6" w:type="dxa"/>
              <w:bottom w:w="0" w:type="dxa"/>
              <w:right w:w="6" w:type="dxa"/>
            </w:tcMar>
            <w:hideMark/>
          </w:tcPr>
          <w:p w:rsidR="00CB4CD7" w:rsidRDefault="00CB4CD7">
            <w:pPr>
              <w:pStyle w:val="table10"/>
              <w:spacing w:before="120"/>
            </w:pPr>
            <w:r>
              <w:t>5 лет</w:t>
            </w:r>
          </w:p>
        </w:tc>
        <w:tc>
          <w:tcPr>
            <w:tcW w:w="1213" w:type="pct"/>
            <w:tcMar>
              <w:top w:w="0" w:type="dxa"/>
              <w:left w:w="6" w:type="dxa"/>
              <w:bottom w:w="0" w:type="dxa"/>
              <w:right w:w="6" w:type="dxa"/>
            </w:tcMar>
            <w:hideMark/>
          </w:tcPr>
          <w:p w:rsidR="00CB4CD7" w:rsidRDefault="00CB4CD7">
            <w:pPr>
              <w:pStyle w:val="table10"/>
              <w:spacing w:before="120"/>
            </w:pPr>
            <w:r>
              <w:t>пункт 22.9</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177.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1666" w:type="pct"/>
            <w:tcMar>
              <w:top w:w="0" w:type="dxa"/>
              <w:left w:w="6" w:type="dxa"/>
              <w:bottom w:w="0" w:type="dxa"/>
              <w:right w:w="6" w:type="dxa"/>
            </w:tcMar>
            <w:hideMark/>
          </w:tcPr>
          <w:p w:rsidR="00CB4CD7" w:rsidRDefault="00CB4CD7">
            <w:pPr>
              <w:pStyle w:val="table10"/>
              <w:spacing w:before="120"/>
            </w:pPr>
            <w:r>
              <w:t>однократно, а в отношении удостоверения формы внешнего представления электронного документа на бумажном носителе, распространения открытых ключей проверки электронной цифровой подписи – на период выполнения работ и (или) оказания услуг, но не позднее 31 декабря календарного года включительно</w:t>
            </w:r>
          </w:p>
        </w:tc>
        <w:tc>
          <w:tcPr>
            <w:tcW w:w="1213" w:type="pct"/>
            <w:tcMar>
              <w:top w:w="0" w:type="dxa"/>
              <w:left w:w="6" w:type="dxa"/>
              <w:bottom w:w="0" w:type="dxa"/>
              <w:right w:w="6" w:type="dxa"/>
            </w:tcMar>
            <w:hideMark/>
          </w:tcPr>
          <w:p w:rsidR="00CB4CD7" w:rsidRDefault="00CB4CD7">
            <w:pPr>
              <w:pStyle w:val="table10"/>
              <w:spacing w:before="120"/>
            </w:pPr>
            <w:r>
              <w:t>подпункт 24.1.5 пункта 24.1</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178.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179.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180. Исключен</w:t>
            </w:r>
          </w:p>
        </w:tc>
        <w:tc>
          <w:tcPr>
            <w:tcW w:w="1666" w:type="pct"/>
            <w:tcMar>
              <w:top w:w="0" w:type="dxa"/>
              <w:left w:w="6" w:type="dxa"/>
              <w:bottom w:w="0" w:type="dxa"/>
              <w:right w:w="6" w:type="dxa"/>
            </w:tcMar>
            <w:hideMark/>
          </w:tcPr>
          <w:p w:rsidR="00CB4CD7" w:rsidRDefault="00CB4CD7">
            <w:pPr>
              <w:pStyle w:val="table10"/>
              <w:spacing w:before="120"/>
            </w:pPr>
            <w:r>
              <w:t> </w:t>
            </w:r>
          </w:p>
        </w:tc>
        <w:tc>
          <w:tcPr>
            <w:tcW w:w="1213"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181.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Mar>
              <w:top w:w="0" w:type="dxa"/>
              <w:left w:w="6" w:type="dxa"/>
              <w:bottom w:w="0" w:type="dxa"/>
              <w:right w:w="6" w:type="dxa"/>
            </w:tcMar>
            <w:hideMark/>
          </w:tcPr>
          <w:p w:rsidR="00CB4CD7" w:rsidRDefault="00CB4CD7">
            <w:pPr>
              <w:pStyle w:val="table10"/>
              <w:spacing w:before="120"/>
            </w:pPr>
            <w:r>
              <w:t>на срок действия нотификации</w:t>
            </w:r>
          </w:p>
        </w:tc>
        <w:tc>
          <w:tcPr>
            <w:tcW w:w="1213" w:type="pct"/>
            <w:tcMar>
              <w:top w:w="0" w:type="dxa"/>
              <w:left w:w="6" w:type="dxa"/>
              <w:bottom w:w="0" w:type="dxa"/>
              <w:right w:w="6" w:type="dxa"/>
            </w:tcMar>
            <w:hideMark/>
          </w:tcPr>
          <w:p w:rsidR="00CB4CD7" w:rsidRDefault="00CB4CD7">
            <w:pPr>
              <w:pStyle w:val="table10"/>
              <w:spacing w:before="120"/>
            </w:pPr>
            <w:r>
              <w:t>подпункт 25.2.1 пункта 25.2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182.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w:t>
            </w:r>
            <w:r>
              <w:lastRenderedPageBreak/>
              <w:t>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1666" w:type="pct"/>
            <w:tcMar>
              <w:top w:w="0" w:type="dxa"/>
              <w:left w:w="6" w:type="dxa"/>
              <w:bottom w:w="0" w:type="dxa"/>
              <w:right w:w="6" w:type="dxa"/>
            </w:tcMar>
            <w:hideMark/>
          </w:tcPr>
          <w:p w:rsidR="00CB4CD7" w:rsidRDefault="00CB4CD7">
            <w:pPr>
              <w:pStyle w:val="table10"/>
              <w:spacing w:before="120"/>
            </w:pPr>
            <w:r>
              <w:lastRenderedPageBreak/>
              <w:t>на срок, указанный в проекте заключения (разрешительного документа), но не более 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25.5.1 пункта 25.5</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183.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25.9.2 пункта 25.9</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184. Получение разрешения на ввоз в Республику Беларусь (вывоз из Республики Беларусь) наркотических средств, психотропных веществ и их прекурсоров</w:t>
            </w:r>
          </w:p>
        </w:tc>
        <w:tc>
          <w:tcPr>
            <w:tcW w:w="1666" w:type="pct"/>
            <w:tcMar>
              <w:top w:w="0" w:type="dxa"/>
              <w:left w:w="6" w:type="dxa"/>
              <w:bottom w:w="0" w:type="dxa"/>
              <w:right w:w="6" w:type="dxa"/>
            </w:tcMar>
            <w:hideMark/>
          </w:tcPr>
          <w:p w:rsidR="00CB4CD7" w:rsidRDefault="00CB4CD7">
            <w:pPr>
              <w:pStyle w:val="table10"/>
              <w:spacing w:before="120"/>
            </w:pPr>
            <w:r>
              <w:t>6 месяцев со дня принятия решения о выдаче разрешения</w:t>
            </w:r>
          </w:p>
        </w:tc>
        <w:tc>
          <w:tcPr>
            <w:tcW w:w="1213" w:type="pct"/>
            <w:tcMar>
              <w:top w:w="0" w:type="dxa"/>
              <w:left w:w="6" w:type="dxa"/>
              <w:bottom w:w="0" w:type="dxa"/>
              <w:right w:w="6" w:type="dxa"/>
            </w:tcMar>
            <w:hideMark/>
          </w:tcPr>
          <w:p w:rsidR="00CB4CD7" w:rsidRDefault="00CB4CD7">
            <w:pPr>
              <w:pStyle w:val="table10"/>
              <w:spacing w:before="120"/>
            </w:pPr>
            <w:r>
              <w:t>подпункт 25.12.1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185.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25.12.2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186.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1666" w:type="pct"/>
            <w:tcMar>
              <w:top w:w="0" w:type="dxa"/>
              <w:left w:w="6" w:type="dxa"/>
              <w:bottom w:w="0" w:type="dxa"/>
              <w:right w:w="6" w:type="dxa"/>
            </w:tcMar>
            <w:hideMark/>
          </w:tcPr>
          <w:p w:rsidR="00CB4CD7" w:rsidRDefault="00CB4CD7">
            <w:pPr>
              <w:pStyle w:val="table10"/>
              <w:spacing w:before="120"/>
            </w:pPr>
            <w:r>
              <w:t>1 месяц с даты, указанной в заключении (разрешительном документе)</w:t>
            </w:r>
          </w:p>
        </w:tc>
        <w:tc>
          <w:tcPr>
            <w:tcW w:w="1213" w:type="pct"/>
            <w:tcMar>
              <w:top w:w="0" w:type="dxa"/>
              <w:left w:w="6" w:type="dxa"/>
              <w:bottom w:w="0" w:type="dxa"/>
              <w:right w:w="6" w:type="dxa"/>
            </w:tcMar>
            <w:hideMark/>
          </w:tcPr>
          <w:p w:rsidR="00CB4CD7" w:rsidRDefault="00CB4CD7">
            <w:pPr>
              <w:pStyle w:val="table10"/>
              <w:spacing w:before="120"/>
            </w:pPr>
            <w:r>
              <w:t>подпункт 25.12.3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187. Получение заключения (разрешительного документа) на вывоз из Республики Беларусь условно-патогенных </w:t>
            </w:r>
            <w:r>
              <w:lastRenderedPageBreak/>
              <w:t>и патогенных генно-инженерных организмов</w:t>
            </w:r>
          </w:p>
        </w:tc>
        <w:tc>
          <w:tcPr>
            <w:tcW w:w="1666" w:type="pct"/>
            <w:tcMar>
              <w:top w:w="0" w:type="dxa"/>
              <w:left w:w="6" w:type="dxa"/>
              <w:bottom w:w="0" w:type="dxa"/>
              <w:right w:w="6" w:type="dxa"/>
            </w:tcMar>
            <w:hideMark/>
          </w:tcPr>
          <w:p w:rsidR="00CB4CD7" w:rsidRDefault="00CB4CD7">
            <w:pPr>
              <w:pStyle w:val="table10"/>
              <w:spacing w:before="120"/>
            </w:pPr>
            <w:r>
              <w:lastRenderedPageBreak/>
              <w:t>1 месяц с даты, указанной в заключении (разрешительном документе)</w:t>
            </w:r>
          </w:p>
        </w:tc>
        <w:tc>
          <w:tcPr>
            <w:tcW w:w="1213" w:type="pct"/>
            <w:tcMar>
              <w:top w:w="0" w:type="dxa"/>
              <w:left w:w="6" w:type="dxa"/>
              <w:bottom w:w="0" w:type="dxa"/>
              <w:right w:w="6" w:type="dxa"/>
            </w:tcMar>
            <w:hideMark/>
          </w:tcPr>
          <w:p w:rsidR="00CB4CD7" w:rsidRDefault="00CB4CD7">
            <w:pPr>
              <w:pStyle w:val="table10"/>
              <w:spacing w:before="120"/>
            </w:pPr>
            <w:r>
              <w:t>подпункт 25.12.4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188.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1666" w:type="pct"/>
            <w:tcMar>
              <w:top w:w="0" w:type="dxa"/>
              <w:left w:w="6" w:type="dxa"/>
              <w:bottom w:w="0" w:type="dxa"/>
              <w:right w:w="6" w:type="dxa"/>
            </w:tcMar>
            <w:hideMark/>
          </w:tcPr>
          <w:p w:rsidR="00CB4CD7" w:rsidRDefault="00CB4CD7">
            <w:pPr>
              <w:pStyle w:val="table10"/>
              <w:spacing w:before="120"/>
            </w:pPr>
            <w:r>
              <w:t>1 месяц с даты, указанной в заключении (разрешительном документе)</w:t>
            </w:r>
          </w:p>
        </w:tc>
        <w:tc>
          <w:tcPr>
            <w:tcW w:w="1213" w:type="pct"/>
            <w:tcMar>
              <w:top w:w="0" w:type="dxa"/>
              <w:left w:w="6" w:type="dxa"/>
              <w:bottom w:w="0" w:type="dxa"/>
              <w:right w:w="6" w:type="dxa"/>
            </w:tcMar>
            <w:hideMark/>
          </w:tcPr>
          <w:p w:rsidR="00CB4CD7" w:rsidRDefault="00CB4CD7">
            <w:pPr>
              <w:pStyle w:val="table10"/>
              <w:spacing w:before="120"/>
            </w:pPr>
            <w:r>
              <w:t>подпункт 25.12.5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189.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1666" w:type="pct"/>
            <w:tcMar>
              <w:top w:w="0" w:type="dxa"/>
              <w:left w:w="6" w:type="dxa"/>
              <w:bottom w:w="0" w:type="dxa"/>
              <w:right w:w="6" w:type="dxa"/>
            </w:tcMar>
            <w:hideMark/>
          </w:tcPr>
          <w:p w:rsidR="00CB4CD7" w:rsidRDefault="00CB4CD7">
            <w:pPr>
              <w:pStyle w:val="table10"/>
              <w:spacing w:before="120"/>
            </w:pPr>
            <w:r>
              <w:t>6 месяцев со дня принятия решения о выдаче заключения (разрешительного документа)</w:t>
            </w:r>
          </w:p>
        </w:tc>
        <w:tc>
          <w:tcPr>
            <w:tcW w:w="1213" w:type="pct"/>
            <w:tcMar>
              <w:top w:w="0" w:type="dxa"/>
              <w:left w:w="6" w:type="dxa"/>
              <w:bottom w:w="0" w:type="dxa"/>
              <w:right w:w="6" w:type="dxa"/>
            </w:tcMar>
            <w:hideMark/>
          </w:tcPr>
          <w:p w:rsidR="00CB4CD7" w:rsidRDefault="00CB4CD7">
            <w:pPr>
              <w:pStyle w:val="table10"/>
              <w:spacing w:before="120"/>
            </w:pPr>
            <w:r>
              <w:t>подпункт 25.12.7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1666" w:type="pct"/>
            <w:tcMar>
              <w:top w:w="0" w:type="dxa"/>
              <w:left w:w="6" w:type="dxa"/>
              <w:bottom w:w="0" w:type="dxa"/>
              <w:right w:w="6" w:type="dxa"/>
            </w:tcMar>
            <w:hideMark/>
          </w:tcPr>
          <w:p w:rsidR="00CB4CD7" w:rsidRDefault="00CB4CD7">
            <w:pPr>
              <w:pStyle w:val="table10"/>
              <w:spacing w:before="120"/>
            </w:pPr>
            <w:r>
              <w:t>1 год, если иное не определено условиями внешнеторгового договора (контракта) или сроком документа, являющегося основанием для выдачи заключения (разрешительного документа)</w:t>
            </w:r>
          </w:p>
        </w:tc>
        <w:tc>
          <w:tcPr>
            <w:tcW w:w="1213" w:type="pct"/>
            <w:tcMar>
              <w:top w:w="0" w:type="dxa"/>
              <w:left w:w="6" w:type="dxa"/>
              <w:bottom w:w="0" w:type="dxa"/>
              <w:right w:w="6" w:type="dxa"/>
            </w:tcMar>
            <w:hideMark/>
          </w:tcPr>
          <w:p w:rsidR="00CB4CD7" w:rsidRDefault="00CB4CD7">
            <w:pPr>
              <w:pStyle w:val="table10"/>
              <w:spacing w:before="120"/>
            </w:pPr>
            <w:r>
              <w:t>подпункт 25.12.8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191.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25.12.9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192.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1666" w:type="pct"/>
            <w:tcMar>
              <w:top w:w="0" w:type="dxa"/>
              <w:left w:w="6" w:type="dxa"/>
              <w:bottom w:w="0" w:type="dxa"/>
              <w:right w:w="6" w:type="dxa"/>
            </w:tcMar>
            <w:hideMark/>
          </w:tcPr>
          <w:p w:rsidR="00CB4CD7" w:rsidRDefault="00CB4CD7">
            <w:pPr>
              <w:pStyle w:val="table10"/>
              <w:spacing w:before="120"/>
            </w:pPr>
            <w:r>
              <w:t>1 год</w:t>
            </w:r>
          </w:p>
        </w:tc>
        <w:tc>
          <w:tcPr>
            <w:tcW w:w="1213" w:type="pct"/>
            <w:tcMar>
              <w:top w:w="0" w:type="dxa"/>
              <w:left w:w="6" w:type="dxa"/>
              <w:bottom w:w="0" w:type="dxa"/>
              <w:right w:w="6" w:type="dxa"/>
            </w:tcMar>
            <w:hideMark/>
          </w:tcPr>
          <w:p w:rsidR="00CB4CD7" w:rsidRDefault="00CB4CD7">
            <w:pPr>
              <w:pStyle w:val="table10"/>
              <w:spacing w:before="120"/>
            </w:pPr>
            <w:r>
              <w:t>подпункт 25.12.10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 xml:space="preserve">193.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w:t>
            </w:r>
            <w:r>
              <w:lastRenderedPageBreak/>
              <w:t>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Mar>
              <w:top w:w="0" w:type="dxa"/>
              <w:left w:w="6" w:type="dxa"/>
              <w:bottom w:w="0" w:type="dxa"/>
              <w:right w:w="6" w:type="dxa"/>
            </w:tcMar>
            <w:hideMark/>
          </w:tcPr>
          <w:p w:rsidR="00CB4CD7" w:rsidRDefault="00CB4CD7">
            <w:pPr>
              <w:pStyle w:val="table10"/>
              <w:spacing w:before="120"/>
            </w:pPr>
            <w:r>
              <w:lastRenderedPageBreak/>
              <w:t>однократно</w:t>
            </w:r>
          </w:p>
        </w:tc>
        <w:tc>
          <w:tcPr>
            <w:tcW w:w="1213" w:type="pct"/>
            <w:tcMar>
              <w:top w:w="0" w:type="dxa"/>
              <w:left w:w="6" w:type="dxa"/>
              <w:bottom w:w="0" w:type="dxa"/>
              <w:right w:w="6" w:type="dxa"/>
            </w:tcMar>
            <w:hideMark/>
          </w:tcPr>
          <w:p w:rsidR="00CB4CD7" w:rsidRDefault="00CB4CD7">
            <w:pPr>
              <w:pStyle w:val="table10"/>
              <w:spacing w:before="120"/>
            </w:pPr>
            <w:r>
              <w:t>подпункт 25.12.11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lastRenderedPageBreak/>
              <w:t>194.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1666" w:type="pct"/>
            <w:tcMar>
              <w:top w:w="0" w:type="dxa"/>
              <w:left w:w="6" w:type="dxa"/>
              <w:bottom w:w="0" w:type="dxa"/>
              <w:right w:w="6" w:type="dxa"/>
            </w:tcMar>
            <w:hideMark/>
          </w:tcPr>
          <w:p w:rsidR="00CB4CD7" w:rsidRDefault="00CB4CD7">
            <w:pPr>
              <w:pStyle w:val="table10"/>
              <w:spacing w:before="120"/>
            </w:pPr>
            <w:r>
              <w:t>6 месяцев со дня принятия решения о выдаче заключения (разрешительного документа)</w:t>
            </w:r>
          </w:p>
        </w:tc>
        <w:tc>
          <w:tcPr>
            <w:tcW w:w="1213" w:type="pct"/>
            <w:tcMar>
              <w:top w:w="0" w:type="dxa"/>
              <w:left w:w="6" w:type="dxa"/>
              <w:bottom w:w="0" w:type="dxa"/>
              <w:right w:w="6" w:type="dxa"/>
            </w:tcMar>
            <w:hideMark/>
          </w:tcPr>
          <w:p w:rsidR="00CB4CD7" w:rsidRDefault="00CB4CD7">
            <w:pPr>
              <w:pStyle w:val="table10"/>
              <w:spacing w:before="120"/>
            </w:pPr>
            <w:r>
              <w:t>подпункт 25.12.13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195.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1666" w:type="pct"/>
            <w:tcMar>
              <w:top w:w="0" w:type="dxa"/>
              <w:left w:w="6" w:type="dxa"/>
              <w:bottom w:w="0" w:type="dxa"/>
              <w:right w:w="6" w:type="dxa"/>
            </w:tcMar>
            <w:hideMark/>
          </w:tcPr>
          <w:p w:rsidR="00CB4CD7" w:rsidRDefault="00CB4CD7">
            <w:pPr>
              <w:pStyle w:val="table10"/>
              <w:spacing w:before="120"/>
            </w:pPr>
            <w:r>
              <w:t>6 месяцев со дня принятия решения о выдаче заключения (разрешительного документа)</w:t>
            </w:r>
          </w:p>
        </w:tc>
        <w:tc>
          <w:tcPr>
            <w:tcW w:w="1213" w:type="pct"/>
            <w:tcMar>
              <w:top w:w="0" w:type="dxa"/>
              <w:left w:w="6" w:type="dxa"/>
              <w:bottom w:w="0" w:type="dxa"/>
              <w:right w:w="6" w:type="dxa"/>
            </w:tcMar>
            <w:hideMark/>
          </w:tcPr>
          <w:p w:rsidR="00CB4CD7" w:rsidRDefault="00CB4CD7">
            <w:pPr>
              <w:pStyle w:val="table10"/>
              <w:spacing w:before="120"/>
            </w:pPr>
            <w:r>
              <w:t>подпункт 25.12.14 пункта 25.12</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196.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Mar>
              <w:top w:w="0" w:type="dxa"/>
              <w:left w:w="6" w:type="dxa"/>
              <w:bottom w:w="0" w:type="dxa"/>
              <w:right w:w="6" w:type="dxa"/>
            </w:tcMar>
            <w:hideMark/>
          </w:tcPr>
          <w:p w:rsidR="00CB4CD7" w:rsidRDefault="00CB4CD7">
            <w:pPr>
              <w:pStyle w:val="table10"/>
              <w:spacing w:before="120"/>
            </w:pPr>
            <w:r>
              <w:t>6 месяцев</w:t>
            </w:r>
          </w:p>
        </w:tc>
        <w:tc>
          <w:tcPr>
            <w:tcW w:w="1213" w:type="pct"/>
            <w:tcMar>
              <w:top w:w="0" w:type="dxa"/>
              <w:left w:w="6" w:type="dxa"/>
              <w:bottom w:w="0" w:type="dxa"/>
              <w:right w:w="6" w:type="dxa"/>
            </w:tcMar>
            <w:hideMark/>
          </w:tcPr>
          <w:p w:rsidR="00CB4CD7" w:rsidRDefault="00CB4CD7">
            <w:pPr>
              <w:pStyle w:val="table10"/>
              <w:spacing w:before="120"/>
            </w:pPr>
            <w:r>
              <w:t>подпункт 25.14.1 пункта 25.14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197.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Mar>
              <w:top w:w="0" w:type="dxa"/>
              <w:left w:w="6" w:type="dxa"/>
              <w:bottom w:w="0" w:type="dxa"/>
              <w:right w:w="6" w:type="dxa"/>
            </w:tcMar>
            <w:hideMark/>
          </w:tcPr>
          <w:p w:rsidR="00CB4CD7" w:rsidRDefault="00CB4CD7">
            <w:pPr>
              <w:pStyle w:val="table10"/>
              <w:spacing w:before="120"/>
            </w:pPr>
            <w:r>
              <w:t>на срок, установленный договором оказания туристических услуг на проведение охотничьего тура, но не более чем на 1 месяц</w:t>
            </w:r>
          </w:p>
        </w:tc>
        <w:tc>
          <w:tcPr>
            <w:tcW w:w="1213" w:type="pct"/>
            <w:tcMar>
              <w:top w:w="0" w:type="dxa"/>
              <w:left w:w="6" w:type="dxa"/>
              <w:bottom w:w="0" w:type="dxa"/>
              <w:right w:w="6" w:type="dxa"/>
            </w:tcMar>
            <w:hideMark/>
          </w:tcPr>
          <w:p w:rsidR="00CB4CD7" w:rsidRDefault="00CB4CD7">
            <w:pPr>
              <w:pStyle w:val="table10"/>
              <w:spacing w:before="120"/>
            </w:pPr>
            <w:r>
              <w:t>подпункт 25.14.2 пункта 25.14</w:t>
            </w:r>
          </w:p>
        </w:tc>
      </w:tr>
      <w:tr w:rsidR="00CB4CD7">
        <w:trPr>
          <w:trHeight w:val="240"/>
        </w:trPr>
        <w:tc>
          <w:tcPr>
            <w:tcW w:w="2121" w:type="pct"/>
            <w:tcMar>
              <w:top w:w="0" w:type="dxa"/>
              <w:left w:w="6" w:type="dxa"/>
              <w:bottom w:w="0" w:type="dxa"/>
              <w:right w:w="6" w:type="dxa"/>
            </w:tcMar>
            <w:hideMark/>
          </w:tcPr>
          <w:p w:rsidR="00CB4CD7" w:rsidRDefault="00CB4CD7">
            <w:pPr>
              <w:pStyle w:val="table10"/>
              <w:spacing w:before="120"/>
            </w:pPr>
            <w:r>
              <w:t>198.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Mar>
              <w:top w:w="0" w:type="dxa"/>
              <w:left w:w="6" w:type="dxa"/>
              <w:bottom w:w="0" w:type="dxa"/>
              <w:right w:w="6" w:type="dxa"/>
            </w:tcMar>
            <w:hideMark/>
          </w:tcPr>
          <w:p w:rsidR="00CB4CD7" w:rsidRDefault="00CB4CD7">
            <w:pPr>
              <w:pStyle w:val="table10"/>
              <w:spacing w:before="120"/>
            </w:pPr>
            <w:r>
              <w:t>на срок действия контракта</w:t>
            </w:r>
          </w:p>
        </w:tc>
        <w:tc>
          <w:tcPr>
            <w:tcW w:w="1213" w:type="pct"/>
            <w:tcMar>
              <w:top w:w="0" w:type="dxa"/>
              <w:left w:w="6" w:type="dxa"/>
              <w:bottom w:w="0" w:type="dxa"/>
              <w:right w:w="6" w:type="dxa"/>
            </w:tcMar>
            <w:hideMark/>
          </w:tcPr>
          <w:p w:rsidR="00CB4CD7" w:rsidRDefault="00CB4CD7">
            <w:pPr>
              <w:pStyle w:val="table10"/>
              <w:spacing w:before="120"/>
            </w:pPr>
            <w:r>
              <w:t>подпункт 25.16.1 пункта 25.16</w:t>
            </w:r>
          </w:p>
        </w:tc>
      </w:tr>
      <w:tr w:rsidR="00CB4CD7">
        <w:trPr>
          <w:trHeight w:val="240"/>
        </w:trPr>
        <w:tc>
          <w:tcPr>
            <w:tcW w:w="2121" w:type="pct"/>
            <w:tcBorders>
              <w:bottom w:val="single" w:sz="4" w:space="0" w:color="auto"/>
            </w:tcBorders>
            <w:tcMar>
              <w:top w:w="0" w:type="dxa"/>
              <w:left w:w="6" w:type="dxa"/>
              <w:bottom w:w="0" w:type="dxa"/>
              <w:right w:w="6" w:type="dxa"/>
            </w:tcMar>
            <w:hideMark/>
          </w:tcPr>
          <w:p w:rsidR="00CB4CD7" w:rsidRDefault="00CB4CD7">
            <w:pPr>
              <w:pStyle w:val="table10"/>
              <w:spacing w:before="120"/>
            </w:pPr>
            <w:r>
              <w:lastRenderedPageBreak/>
              <w:t>199.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666" w:type="pct"/>
            <w:tcBorders>
              <w:bottom w:val="single" w:sz="4" w:space="0" w:color="auto"/>
            </w:tcBorders>
            <w:tcMar>
              <w:top w:w="0" w:type="dxa"/>
              <w:left w:w="6" w:type="dxa"/>
              <w:bottom w:w="0" w:type="dxa"/>
              <w:right w:w="6" w:type="dxa"/>
            </w:tcMar>
            <w:hideMark/>
          </w:tcPr>
          <w:p w:rsidR="00CB4CD7" w:rsidRDefault="00CB4CD7">
            <w:pPr>
              <w:pStyle w:val="table10"/>
              <w:spacing w:before="120"/>
            </w:pPr>
            <w:r>
              <w:t>на срок действия внешнеторгового контракта (договора), но не более 1 года</w:t>
            </w:r>
          </w:p>
        </w:tc>
        <w:tc>
          <w:tcPr>
            <w:tcW w:w="1213" w:type="pct"/>
            <w:tcBorders>
              <w:bottom w:val="single" w:sz="4" w:space="0" w:color="auto"/>
            </w:tcBorders>
            <w:tcMar>
              <w:top w:w="0" w:type="dxa"/>
              <w:left w:w="6" w:type="dxa"/>
              <w:bottom w:w="0" w:type="dxa"/>
              <w:right w:w="6" w:type="dxa"/>
            </w:tcMar>
            <w:hideMark/>
          </w:tcPr>
          <w:p w:rsidR="00CB4CD7" w:rsidRDefault="00CB4CD7">
            <w:pPr>
              <w:pStyle w:val="table10"/>
              <w:spacing w:before="120"/>
            </w:pPr>
            <w:r>
              <w:t>подпункт 25.16.2 пункта 25.16</w:t>
            </w:r>
          </w:p>
        </w:tc>
      </w:tr>
    </w:tbl>
    <w:p w:rsidR="00CB4CD7" w:rsidRDefault="00CB4CD7">
      <w:pPr>
        <w:pStyle w:val="newncpi"/>
      </w:pPr>
      <w:r>
        <w:t> </w:t>
      </w:r>
    </w:p>
    <w:p w:rsidR="00CB4CD7" w:rsidRDefault="00CB4CD7">
      <w:pPr>
        <w:pStyle w:val="snoskiline"/>
      </w:pPr>
      <w:r>
        <w:t>______________________________</w:t>
      </w:r>
    </w:p>
    <w:p w:rsidR="00CB4CD7" w:rsidRDefault="00CB4CD7">
      <w:pPr>
        <w:pStyle w:val="snoski"/>
        <w:spacing w:after="240"/>
      </w:pPr>
      <w:r>
        <w:t>*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w:t>
      </w:r>
    </w:p>
    <w:p w:rsidR="00CB4CD7" w:rsidRDefault="00CB4CD7">
      <w:pPr>
        <w:pStyle w:val="newncpi"/>
      </w:pPr>
      <w:r>
        <w:t> </w:t>
      </w:r>
    </w:p>
    <w:tbl>
      <w:tblPr>
        <w:tblW w:w="5000" w:type="pct"/>
        <w:tblCellMar>
          <w:left w:w="0" w:type="dxa"/>
          <w:right w:w="0" w:type="dxa"/>
        </w:tblCellMar>
        <w:tblLook w:val="04A0"/>
      </w:tblPr>
      <w:tblGrid>
        <w:gridCol w:w="7027"/>
        <w:gridCol w:w="2342"/>
      </w:tblGrid>
      <w:tr w:rsidR="00CB4CD7">
        <w:tc>
          <w:tcPr>
            <w:tcW w:w="3750" w:type="pct"/>
            <w:tcMar>
              <w:top w:w="0" w:type="dxa"/>
              <w:left w:w="6" w:type="dxa"/>
              <w:bottom w:w="0" w:type="dxa"/>
              <w:right w:w="6" w:type="dxa"/>
            </w:tcMar>
            <w:hideMark/>
          </w:tcPr>
          <w:p w:rsidR="00CB4CD7" w:rsidRDefault="00CB4CD7">
            <w:pPr>
              <w:pStyle w:val="newncpi"/>
            </w:pPr>
            <w:r>
              <w:t> </w:t>
            </w:r>
          </w:p>
        </w:tc>
        <w:tc>
          <w:tcPr>
            <w:tcW w:w="1250"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постановлению</w:t>
            </w:r>
            <w:r>
              <w:br/>
              <w:t>Совета Министров</w:t>
            </w:r>
            <w:r>
              <w:br/>
              <w:t>Республики Беларусь</w:t>
            </w:r>
            <w:r>
              <w:br/>
              <w:t xml:space="preserve">25.03.2022 № 175 </w:t>
            </w:r>
          </w:p>
        </w:tc>
      </w:tr>
    </w:tbl>
    <w:p w:rsidR="00CB4CD7" w:rsidRDefault="00CB4CD7">
      <w:pPr>
        <w:pStyle w:val="titlep"/>
        <w:jc w:val="left"/>
      </w:pPr>
      <w:r>
        <w:t>ПЕРЕЧЕНЬ</w:t>
      </w:r>
      <w:r>
        <w:br/>
        <w:t>изменений, вносимых в постановления Совета Министров Республики Беларусь</w:t>
      </w:r>
    </w:p>
    <w:p w:rsidR="00CB4CD7" w:rsidRDefault="00CB4CD7">
      <w:pPr>
        <w:pStyle w:val="point"/>
      </w:pPr>
      <w:r>
        <w:t>1. Часть вторую пункта 2 постановления Совета Министров Республики Беларусь от 15 декабря 1992 г. № 754 «О мерах по реализации положений Гаагской конвенции от 5 октября 1961 г., отменяющих необходимость легализации иностранных официальных документов» дополнить предложением следующего содержания: «Заявление о проставлении апостиля может подаваться в устной форме.».</w:t>
      </w:r>
    </w:p>
    <w:p w:rsidR="00CB4CD7" w:rsidRDefault="00CB4CD7">
      <w:pPr>
        <w:pStyle w:val="point"/>
      </w:pPr>
      <w:r>
        <w:t>2. В постановлении Совета Министров Республики Беларусь от 29 декабря 1998 г. № 1996 «О мерах по выполнению Таможенной конвенции о международной перевозке грузов с применением книжки МДП»:</w:t>
      </w:r>
    </w:p>
    <w:p w:rsidR="00CB4CD7" w:rsidRDefault="00CB4CD7">
      <w:pPr>
        <w:pStyle w:val="newncpi"/>
      </w:pPr>
      <w:r>
        <w:t>преамбулу изложить в следующей редакции:</w:t>
      </w:r>
    </w:p>
    <w:p w:rsidR="00CB4CD7" w:rsidRDefault="00CB4CD7">
      <w:pPr>
        <w:pStyle w:val="newncpi"/>
      </w:pPr>
      <w:r>
        <w:t>«На основании части второй пункта 5 статьи 113 Закона Республики Беларусь от 10 января 2014 г. № 129-З «О таможенном регулировании в Республике Беларусь», а также в целях реализации Таможенной конвенции Организации Объединенных Наций о международной перевозке грузов с применением книжки МДП (Конвенция МДП, 1975 г.) от 14 ноября 1975 года Совет Министров Республики Беларусь ПОСТАНОВЛЯЕТ:»;</w:t>
      </w:r>
    </w:p>
    <w:p w:rsidR="00CB4CD7" w:rsidRDefault="00CB4CD7">
      <w:pPr>
        <w:pStyle w:val="newncpi"/>
      </w:pPr>
      <w:r>
        <w:t>в пункте 1</w:t>
      </w:r>
      <w:r>
        <w:rPr>
          <w:vertAlign w:val="superscript"/>
        </w:rPr>
        <w:t>1</w:t>
      </w:r>
      <w:r>
        <w:t>:</w:t>
      </w:r>
    </w:p>
    <w:p w:rsidR="00CB4CD7" w:rsidRDefault="00CB4CD7">
      <w:pPr>
        <w:pStyle w:val="newncpi"/>
      </w:pPr>
      <w:r>
        <w:t>из абзаца первого слово «прилагаемые» исключить;</w:t>
      </w:r>
    </w:p>
    <w:p w:rsidR="00CB4CD7" w:rsidRDefault="00CB4CD7">
      <w:pPr>
        <w:pStyle w:val="newncpi"/>
      </w:pPr>
      <w:r>
        <w:t>абзацы второй и третий дополнить словом «(прилагается)»;</w:t>
      </w:r>
    </w:p>
    <w:p w:rsidR="00CB4CD7" w:rsidRDefault="00CB4CD7">
      <w:pPr>
        <w:pStyle w:val="newncpi"/>
      </w:pPr>
      <w:r>
        <w:t>в Положении о порядке и основаниях принятия решений о лишении перевозчика права пользования положениями Таможенной конвенции Организации Объединенных Наций о международной перевозке грузов с применением книжки МДП (Конвенция МДП, 1975 г.) от 14 ноября 1975 года на территории Республики Беларусь и о возобновлении такого права, утвержденном этим постановлением:</w:t>
      </w:r>
    </w:p>
    <w:p w:rsidR="00CB4CD7" w:rsidRDefault="00CB4CD7">
      <w:pPr>
        <w:pStyle w:val="newncpi"/>
      </w:pPr>
      <w:r>
        <w:t>в подпункте 2.2 пункта 2:</w:t>
      </w:r>
    </w:p>
    <w:p w:rsidR="00CB4CD7" w:rsidRDefault="00CB4CD7">
      <w:pPr>
        <w:pStyle w:val="newncpi"/>
      </w:pPr>
      <w:r>
        <w:t xml:space="preserve">в абзаце первом слова «таможенного законодательства Таможенного союза и законодательства Республики Беларусь о таможенном регулировании» заменить </w:t>
      </w:r>
      <w:r>
        <w:lastRenderedPageBreak/>
        <w:t>словами «регулирующих таможенные правоотношения международных договоров и актов, составляющих право Евразийского экономического союза, и законодательства о таможенном регулировании»;</w:t>
      </w:r>
    </w:p>
    <w:p w:rsidR="00CB4CD7" w:rsidRDefault="00CB4CD7">
      <w:pPr>
        <w:pStyle w:val="newncpi"/>
      </w:pPr>
      <w:r>
        <w:t>в абзаце третьем слова «таможенным законодательством Таможенного союза» заменить словами «регулирующими таможенные правоотношения международными договорами и актами, составляющими право Евразийского экономического союза,»;</w:t>
      </w:r>
    </w:p>
    <w:p w:rsidR="00CB4CD7" w:rsidRDefault="00CB4CD7">
      <w:pPr>
        <w:pStyle w:val="newncpi"/>
      </w:pPr>
      <w:r>
        <w:t>в абзаце третьем подпункта 4.1 и подпункте 4.2 пункта 4 слова «таможенного законодательства Таможенного союза и законодательства Республики Беларусь о таможенном регулировании» заменить словами «регулирующих таможенные правоотношения международных договоров и актов, составляющих право Евразийского экономического союза, и законодательства о таможенном регулировании»;</w:t>
      </w:r>
    </w:p>
    <w:p w:rsidR="00CB4CD7" w:rsidRDefault="00CB4CD7">
      <w:pPr>
        <w:pStyle w:val="newncpi"/>
      </w:pPr>
      <w:r>
        <w:t>в Положении о порядке выдачи разрешения на допуск к процедуре МДП и пользованию книжками МДП, внесения в него изменений, приостановления, прекращения действия разрешения на допуск к процедуре МДП и пользованию книжками МДП, утвержденном этим постановлением:</w:t>
      </w:r>
    </w:p>
    <w:p w:rsidR="00CB4CD7" w:rsidRDefault="00CB4CD7">
      <w:pPr>
        <w:pStyle w:val="newncpi"/>
      </w:pPr>
      <w:r>
        <w:t>пункт 2 изложить в следующей редакции:</w:t>
      </w:r>
    </w:p>
    <w:p w:rsidR="00CB4CD7" w:rsidRDefault="00CB4CD7">
      <w:pPr>
        <w:pStyle w:val="point"/>
      </w:pPr>
      <w:r>
        <w:rPr>
          <w:rStyle w:val="rednoun"/>
        </w:rPr>
        <w:t>«</w:t>
      </w:r>
      <w:r>
        <w:t>2. Выдача заинтересованным лицам – юридическим лицам, созданным в соответствии с законодательством Республики Беларусь, и индивидуальным предпринимателям, зарегистрированным в соответствии с законодательством Республики Беларусь, и имеющим действительное специальное разрешение (лицензию) на право осуществления деятельности в области автомобильного транспорта при осуществлении деятельности, подлежащей лицензированию (далее, если не предусмотрено иное, – заинтересованные лица), разрешения на допуск, внесение в него изменений, приостановление, прекращение действия разрешения на допуск осуществляются Ассоциацией международных автомобильных перевозчиков «БАМАП» (далее – Ассоциация).</w:t>
      </w:r>
      <w:r>
        <w:rPr>
          <w:rStyle w:val="rednoun"/>
        </w:rPr>
        <w:t>»</w:t>
      </w:r>
      <w:r>
        <w:t>;</w:t>
      </w:r>
    </w:p>
    <w:p w:rsidR="00CB4CD7" w:rsidRDefault="00CB4CD7">
      <w:pPr>
        <w:pStyle w:val="newncpi"/>
      </w:pPr>
      <w:r>
        <w:t>в пункте 4:</w:t>
      </w:r>
    </w:p>
    <w:p w:rsidR="00CB4CD7" w:rsidRDefault="00CB4CD7">
      <w:pPr>
        <w:pStyle w:val="newncpi"/>
      </w:pPr>
      <w:r>
        <w:t>подпункты 4.2–4.4 изложить в следующей редакции:</w:t>
      </w:r>
    </w:p>
    <w:p w:rsidR="00CB4CD7" w:rsidRDefault="00CB4CD7">
      <w:pPr>
        <w:pStyle w:val="underpoint"/>
      </w:pPr>
      <w:r>
        <w:rPr>
          <w:rStyle w:val="rednoun"/>
        </w:rPr>
        <w:t>«</w:t>
      </w:r>
      <w:r>
        <w:t>4.2. наличие у юридического лица в собственности, хозяйственном ведении или оперативном управлении основных средств: транспортных средств, зданий, сооружений, машин, оборудования и иного имущества, учитываемого в качестве таких средств в соответствии с законодательством о бухгалтерском учете и отчетности, остаточная стоимость которых эквивалентна сумме не менее:</w:t>
      </w:r>
    </w:p>
    <w:p w:rsidR="00CB4CD7" w:rsidRDefault="00CB4CD7">
      <w:pPr>
        <w:pStyle w:val="newncpi"/>
      </w:pPr>
      <w:r>
        <w:t>9000 евро по официальному курсу белорусского рубля к евро, установленному Национальным банком на день обращения за выдачей разрешения на допуск, при использовании только одного механического транспортного средства, заявленного заинтересованным лицом для осуществления международных перевозок грузов;</w:t>
      </w:r>
    </w:p>
    <w:p w:rsidR="00CB4CD7" w:rsidRDefault="00CB4CD7">
      <w:pPr>
        <w:pStyle w:val="newncpi"/>
      </w:pPr>
      <w:r>
        <w:t>5000 евро по официальному курсу белорусского рубля к евро, установленному Национальным банком на день обращения за выдачей разрешения на допуск, за каждое последующее механическое транспортное средство, заявленное заинтересованным лицом для осуществления международных перевозок грузов;</w:t>
      </w:r>
    </w:p>
    <w:p w:rsidR="00CB4CD7" w:rsidRDefault="00CB4CD7">
      <w:pPr>
        <w:pStyle w:val="underpoint"/>
      </w:pPr>
      <w:r>
        <w:t>4.3. наличие у индивидуального предпринимателя в собственности имущества (за исключением квартир, жилых домов, дачных домиков, садовых домиков, гаражей, жилых комнат, хозяйственных построек, легковых автомобилей) на сумму не менее:</w:t>
      </w:r>
    </w:p>
    <w:p w:rsidR="00CB4CD7" w:rsidRDefault="00CB4CD7">
      <w:pPr>
        <w:pStyle w:val="newncpi"/>
      </w:pPr>
      <w:r>
        <w:t>9000 евро по официальному курсу белорусского рубля к евро, установленному Национальным банком на день обращения за выдачей разрешения на допуск, при использовании только одного механического транспортного средства, заявленного заинтересованным лицом для осуществления международных перевозок грузов;</w:t>
      </w:r>
    </w:p>
    <w:p w:rsidR="00CB4CD7" w:rsidRDefault="00CB4CD7">
      <w:pPr>
        <w:pStyle w:val="newncpi"/>
      </w:pPr>
      <w:r>
        <w:t>5000 евро по официальному курсу белорусского рубля к евро, установленному Национальным банком на день обращения за выдачей разрешения на допуск, за каждое последующее механическое транспортное средство, заявленное заинтересованным лицом для осуществления международных перевозок грузов;</w:t>
      </w:r>
    </w:p>
    <w:p w:rsidR="00CB4CD7" w:rsidRDefault="00CB4CD7">
      <w:pPr>
        <w:pStyle w:val="underpoint"/>
      </w:pPr>
      <w:r>
        <w:lastRenderedPageBreak/>
        <w:t>4.4. отсутствие у заинтересованного лица на первое число месяца, предшествующего месяцу, в котором представлено заявление, задолженности по уплате налогов, сборов (пошлин) и пеней, контроль за которыми возложен на налоговые органы;</w:t>
      </w:r>
      <w:r>
        <w:rPr>
          <w:rStyle w:val="rednoun"/>
        </w:rPr>
        <w:t>»</w:t>
      </w:r>
      <w:r>
        <w:t>;</w:t>
      </w:r>
    </w:p>
    <w:p w:rsidR="00CB4CD7" w:rsidRDefault="00CB4CD7">
      <w:pPr>
        <w:pStyle w:val="newncpi"/>
      </w:pPr>
      <w:r>
        <w:t>дополнить пункт подпунктом 4.7 следующего содержания:</w:t>
      </w:r>
    </w:p>
    <w:p w:rsidR="00CB4CD7" w:rsidRDefault="00CB4CD7">
      <w:pPr>
        <w:pStyle w:val="underpoint"/>
      </w:pPr>
      <w:r>
        <w:rPr>
          <w:rStyle w:val="rednoun"/>
        </w:rPr>
        <w:t>«</w:t>
      </w:r>
      <w:r>
        <w:t>4.7. отсутствие у заинтересованного лица на день представления заявления неисполненной обязанности по уплате таможенных платежей, специальных, антидемпинговых, компенсационных пошлин, утилизационного сбора, процентов, пеней, взимание которых возложено на таможенные органы.</w:t>
      </w:r>
      <w:r>
        <w:rPr>
          <w:rStyle w:val="rednoun"/>
        </w:rPr>
        <w:t>»</w:t>
      </w:r>
      <w:r>
        <w:t>;</w:t>
      </w:r>
    </w:p>
    <w:p w:rsidR="00CB4CD7" w:rsidRDefault="00CB4CD7">
      <w:pPr>
        <w:pStyle w:val="newncpi"/>
      </w:pPr>
      <w:r>
        <w:t>пункт 5 изложить в следующей редакции:</w:t>
      </w:r>
    </w:p>
    <w:p w:rsidR="00CB4CD7" w:rsidRDefault="00CB4CD7">
      <w:pPr>
        <w:pStyle w:val="point"/>
      </w:pPr>
      <w:r>
        <w:rPr>
          <w:rStyle w:val="rednoun"/>
        </w:rPr>
        <w:t>«</w:t>
      </w:r>
      <w:r>
        <w:t>5. Для получения разрешения на допуск к процедуре МДП и пользованию книжками МДП заинтересованное лицо представляет в Ассоциацию заявление, а также следующие документы:</w:t>
      </w:r>
    </w:p>
    <w:p w:rsidR="00CB4CD7" w:rsidRDefault="00CB4CD7">
      <w:pPr>
        <w:pStyle w:val="newncpi"/>
      </w:pPr>
      <w:r>
        <w:t>заверенные заявителем копии учредительных документов (для юридических лиц);</w:t>
      </w:r>
    </w:p>
    <w:p w:rsidR="00CB4CD7" w:rsidRDefault="00CB4CD7">
      <w:pPr>
        <w:pStyle w:val="newncpi"/>
      </w:pPr>
      <w:r>
        <w:t>список механических транспортных средств, заявленных для осуществления международных перевозок грузов;</w:t>
      </w:r>
    </w:p>
    <w:p w:rsidR="00CB4CD7" w:rsidRDefault="00CB4CD7">
      <w:pPr>
        <w:pStyle w:val="newncpi"/>
      </w:pPr>
      <w:r>
        <w:t>заверенные заявителем копии свидетельств о регистрации транспортных средств (технических паспортов) в отношении механических транспортных средств, заявленных для осуществления международных перевозок грузов;</w:t>
      </w:r>
    </w:p>
    <w:p w:rsidR="00CB4CD7" w:rsidRDefault="00CB4CD7">
      <w:pPr>
        <w:pStyle w:val="newncpi"/>
      </w:pPr>
      <w:r>
        <w:t>заверенные заявителем копии документов, подтверждающих право владения и (или) пользования на срок не менее одного года в отношении механических транспортных средств, заявленных для осуществления международных перевозок грузов;</w:t>
      </w:r>
    </w:p>
    <w:p w:rsidR="00CB4CD7" w:rsidRDefault="00CB4CD7">
      <w:pPr>
        <w:pStyle w:val="newncpi"/>
      </w:pPr>
      <w:r>
        <w:t>заверенную заявителем копию бухгалтерского баланса с приложениями, предусмотренными законодательством Республики Беларусь, за квартал, предшествующий дате обращения юридического лица за выдачей разрешения на допуск к процедуре МДП и пользованию книжками МДП;</w:t>
      </w:r>
    </w:p>
    <w:p w:rsidR="00CB4CD7" w:rsidRDefault="00CB4CD7">
      <w:pPr>
        <w:pStyle w:val="newncpi"/>
      </w:pPr>
      <w:r>
        <w:t>заверенные заявителем копии документов, подтверждающих:</w:t>
      </w:r>
    </w:p>
    <w:p w:rsidR="00CB4CD7" w:rsidRDefault="00CB4CD7">
      <w:pPr>
        <w:pStyle w:val="newncpi"/>
      </w:pPr>
      <w:r>
        <w:t>наличие у юридического лица в собственности, хозяйственном ведении или оперативном управлении основных средств: транспортных средств, зданий, сооружений, машин, оборудования и иного имущества, учитываемого в качестве таких средств в соответствии с законодательством Республики Беларусь о бухгалтерском учете и отчетности, остаточная стоимость которых эквивалентна сумме не менее:</w:t>
      </w:r>
    </w:p>
    <w:p w:rsidR="00CB4CD7" w:rsidRDefault="00CB4CD7">
      <w:pPr>
        <w:pStyle w:val="newncpi"/>
      </w:pPr>
      <w:r>
        <w:t>9000 евро по официальному курсу белорусского рубля к евро, установленному Национальным банком на день обращения за выдачей разрешения на допуск, при использовании только одного механического транспортного средства, заявленного заинтересованным лицом для осуществления международных перевозок грузов;</w:t>
      </w:r>
    </w:p>
    <w:p w:rsidR="00CB4CD7" w:rsidRDefault="00CB4CD7">
      <w:pPr>
        <w:pStyle w:val="newncpi"/>
      </w:pPr>
      <w:r>
        <w:t>5000 евро по официальному курсу белорусского рубля к евро, установленному Национальным банком на день обращения за выдачей разрешения на допуск, за каждое последующее механическое транспортное средство, заявленное заинтересованным лицом для осуществления международных перевозок грузов;</w:t>
      </w:r>
    </w:p>
    <w:p w:rsidR="00CB4CD7" w:rsidRDefault="00CB4CD7">
      <w:pPr>
        <w:pStyle w:val="newncpi"/>
      </w:pPr>
      <w:r>
        <w:t>наличие у индивидуального предпринимателя в собственности имущества (за исключением квартир, жилых домов, дачных домиков, садовых домиков, гаражей, жилых комнат, хозяйственных построек, легковых автомобилей) на сумму не менее:</w:t>
      </w:r>
    </w:p>
    <w:p w:rsidR="00CB4CD7" w:rsidRDefault="00CB4CD7">
      <w:pPr>
        <w:pStyle w:val="newncpi"/>
      </w:pPr>
      <w:r>
        <w:t>9000 евро по официальному курсу белорусского рубля к евро, установленному Национальным банком на день обращения за выдачей разрешения на допуск, при использовании только одного механического транспортного средства, заявленного заинтересованным лицом для осуществления международных перевозок грузов;</w:t>
      </w:r>
    </w:p>
    <w:p w:rsidR="00CB4CD7" w:rsidRDefault="00CB4CD7">
      <w:pPr>
        <w:pStyle w:val="newncpi"/>
      </w:pPr>
      <w:r>
        <w:t>5000 евро по официальному курсу белорусского рубля к евро, установленному Национальным банком на день обращения за выдачей разрешения на допуск, за каждое последующее механическое транспортное средство, заявленное заинтересованным лицом для осуществления международных перевозок грузов;</w:t>
      </w:r>
    </w:p>
    <w:p w:rsidR="00CB4CD7" w:rsidRDefault="00CB4CD7">
      <w:pPr>
        <w:pStyle w:val="newncpi"/>
      </w:pPr>
      <w:r>
        <w:t>заверенные заявителем копии не менее 10 международных товарно-транспортных накладных «CMR»;</w:t>
      </w:r>
    </w:p>
    <w:p w:rsidR="00CB4CD7" w:rsidRDefault="00CB4CD7">
      <w:pPr>
        <w:pStyle w:val="newncpi"/>
      </w:pPr>
      <w:r>
        <w:lastRenderedPageBreak/>
        <w:t>заверенные заявителем копии документов, подтверждающих прохождение руководителем юридического лица, индивидуальным предпринимателем или уполномоченными ими работниками, осуществляющими организацию международных перевозок, обучения по курсу «Организация международных автомобильных перевозок грузов под таможенным контролем с применением процедуры МДП» в учреждении образования, аккредитованном Международным союзом автомобильного транспорта;</w:t>
      </w:r>
    </w:p>
    <w:p w:rsidR="00CB4CD7" w:rsidRDefault="00CB4CD7">
      <w:pPr>
        <w:pStyle w:val="newncpi"/>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r>
        <w:rPr>
          <w:rStyle w:val="rednoun"/>
        </w:rPr>
        <w:t>»</w:t>
      </w:r>
      <w:r>
        <w:t>;</w:t>
      </w:r>
    </w:p>
    <w:p w:rsidR="00CB4CD7" w:rsidRDefault="00CB4CD7">
      <w:pPr>
        <w:pStyle w:val="newncpi"/>
      </w:pPr>
      <w:r>
        <w:t>в пункте 6 слова «2008 года «Об основах административных процедур» (Национальный реестр правовых актов Республики Беларусь, 2008 г., № 264, 2/1530)» заменить словами «2008 г. № 433-З «Об основах административных процедур»;</w:t>
      </w:r>
    </w:p>
    <w:p w:rsidR="00CB4CD7" w:rsidRDefault="00CB4CD7">
      <w:pPr>
        <w:pStyle w:val="newncpi"/>
      </w:pPr>
      <w:r>
        <w:t>пункт 7 изложить в следующей редакции:</w:t>
      </w:r>
    </w:p>
    <w:p w:rsidR="00CB4CD7" w:rsidRDefault="00CB4CD7">
      <w:pPr>
        <w:pStyle w:val="point"/>
      </w:pPr>
      <w:r>
        <w:rPr>
          <w:rStyle w:val="rednoun"/>
        </w:rPr>
        <w:t>«</w:t>
      </w:r>
      <w:r>
        <w:t>7. При принятии решения о выдаче разрешения на допуск либо об отказе в выдаче разрешения на допуск заинтересованному лицу Ассоциация проверяет информацию:</w:t>
      </w:r>
    </w:p>
    <w:p w:rsidR="00CB4CD7" w:rsidRDefault="00CB4CD7">
      <w:pPr>
        <w:pStyle w:val="newncpi"/>
      </w:pPr>
      <w:r>
        <w:t>о государственной регистрации юридического лица или индивидуального предпринимателя в Едином государственном регистре юридических лиц и индивидуальных предпринимателей Министерства юстиции Республики Беларусь в сети Интернет;</w:t>
      </w:r>
    </w:p>
    <w:p w:rsidR="00CB4CD7" w:rsidRDefault="00CB4CD7">
      <w:pPr>
        <w:pStyle w:val="newncpi"/>
      </w:pPr>
      <w:r>
        <w:t>о выдаче лицензии на право осуществления деятельности в области автомобильного транспорта в Едином реестре лицензий в сети Интернет;</w:t>
      </w:r>
    </w:p>
    <w:p w:rsidR="00CB4CD7" w:rsidRDefault="00CB4CD7">
      <w:pPr>
        <w:pStyle w:val="newncpi"/>
      </w:pPr>
      <w:r>
        <w:t>об отсутствии (наличии) задолженности по уплате налогов, сборов (пошлин) и пеней у заинтересованного лица на официальном сайте Министерства по налогам и сборам Республики Беларусь в сети Интернет;</w:t>
      </w:r>
    </w:p>
    <w:p w:rsidR="00CB4CD7" w:rsidRDefault="00CB4CD7">
      <w:pPr>
        <w:pStyle w:val="newncpi"/>
      </w:pPr>
      <w:r>
        <w:t>об отсутствии (наличии) неисполненной обязанности по уплате таможенных платежей, специальных, антидемпинговых, компенсационных пошлин, утилизационного сбора, процентов, пеней на едином интернет-портале таможенных органов в сети Интернет.</w:t>
      </w:r>
      <w:r>
        <w:rPr>
          <w:rStyle w:val="rednoun"/>
        </w:rPr>
        <w:t>»</w:t>
      </w:r>
      <w:r>
        <w:t>;</w:t>
      </w:r>
    </w:p>
    <w:p w:rsidR="00CB4CD7" w:rsidRDefault="00CB4CD7">
      <w:pPr>
        <w:pStyle w:val="newncpi"/>
      </w:pPr>
      <w:r>
        <w:t>пункт 8 исключить;</w:t>
      </w:r>
    </w:p>
    <w:p w:rsidR="00CB4CD7" w:rsidRDefault="00CB4CD7">
      <w:pPr>
        <w:pStyle w:val="newncpi"/>
      </w:pPr>
      <w:r>
        <w:t>в пункте 10:</w:t>
      </w:r>
    </w:p>
    <w:p w:rsidR="00CB4CD7" w:rsidRDefault="00CB4CD7">
      <w:pPr>
        <w:pStyle w:val="newncpi"/>
      </w:pPr>
      <w:r>
        <w:t>подпункт 10.1 исключить;</w:t>
      </w:r>
    </w:p>
    <w:p w:rsidR="00CB4CD7" w:rsidRDefault="00CB4CD7">
      <w:pPr>
        <w:pStyle w:val="newncpi"/>
      </w:pPr>
      <w:r>
        <w:t>в подпункте 10.2:</w:t>
      </w:r>
    </w:p>
    <w:p w:rsidR="00CB4CD7" w:rsidRDefault="00CB4CD7">
      <w:pPr>
        <w:pStyle w:val="newncpi"/>
      </w:pPr>
      <w:r>
        <w:t>в части первой:</w:t>
      </w:r>
    </w:p>
    <w:p w:rsidR="00CB4CD7" w:rsidRDefault="00CB4CD7">
      <w:pPr>
        <w:pStyle w:val="newncpi"/>
      </w:pPr>
      <w:r>
        <w:t>абзац первый изложить в следующей редакции:</w:t>
      </w:r>
    </w:p>
    <w:p w:rsidR="00CB4CD7" w:rsidRDefault="00CB4CD7">
      <w:pPr>
        <w:pStyle w:val="underpoint"/>
      </w:pPr>
      <w:r>
        <w:rPr>
          <w:rStyle w:val="rednoun"/>
        </w:rPr>
        <w:t>«</w:t>
      </w:r>
      <w:r>
        <w:t>10.2. в течение одного года до дня представления заявления нарушения регулирующих таможенные правоотношения международных договоров и актов, составляющих право Евразийского экономического союза, и законодательства о таможенном регулировании, подтвержденные вступившими в законную силу судебными решениями о признании заинтересованного лица виновным в нарушениях регулирующих таможенные правоотношения международных договоров и актов, составляющих право Евразийского экономического союза, и законодательства о таможенном регулировании, выразившиеся:</w:t>
      </w:r>
      <w:r>
        <w:rPr>
          <w:rStyle w:val="rednoun"/>
        </w:rPr>
        <w:t>»</w:t>
      </w:r>
      <w:r>
        <w:t>;</w:t>
      </w:r>
    </w:p>
    <w:p w:rsidR="00CB4CD7" w:rsidRDefault="00CB4CD7">
      <w:pPr>
        <w:pStyle w:val="newncpi"/>
      </w:pPr>
      <w:r>
        <w:t>в абзаце третьем слова «таможенным законодательством Таможенного союза» заменить словами «регулирующими таможенные правоотношения международными договорами и актами, составляющими право Евразийского экономического союза,»;</w:t>
      </w:r>
    </w:p>
    <w:p w:rsidR="00CB4CD7" w:rsidRDefault="00CB4CD7">
      <w:pPr>
        <w:pStyle w:val="newncpi"/>
      </w:pPr>
      <w:r>
        <w:t>в части второй слово «десяти» заменить словом «пяти»;</w:t>
      </w:r>
    </w:p>
    <w:p w:rsidR="00CB4CD7" w:rsidRDefault="00CB4CD7">
      <w:pPr>
        <w:pStyle w:val="newncpi"/>
      </w:pPr>
      <w:r>
        <w:t>в пункте 11 слова «в сроки, указанные в пункте 5.61 единого перечня» заменить словами «в течение 30 рабочих дней»;</w:t>
      </w:r>
    </w:p>
    <w:p w:rsidR="00CB4CD7" w:rsidRDefault="00CB4CD7">
      <w:pPr>
        <w:pStyle w:val="newncpi"/>
      </w:pPr>
      <w:r>
        <w:t>пункт 14 изложить в следующей редакции:</w:t>
      </w:r>
    </w:p>
    <w:p w:rsidR="00CB4CD7" w:rsidRDefault="00CB4CD7">
      <w:pPr>
        <w:pStyle w:val="point"/>
      </w:pPr>
      <w:r>
        <w:rPr>
          <w:rStyle w:val="rednoun"/>
        </w:rPr>
        <w:t>«</w:t>
      </w:r>
      <w:r>
        <w:t xml:space="preserve">14. В случае изменения наименования юридического лица, получившего разрешение на допуск, или фамилии (собственного имени) индивидуального предпринимателя, получившего разрешение на допуск, заинтересованное лицо </w:t>
      </w:r>
      <w:r>
        <w:lastRenderedPageBreak/>
        <w:t>для внесения изменений в разрешение на допуск представляет в Ассоциацию заявление о внесении изменений в разрешение на допуск, а также следующие документы:</w:t>
      </w:r>
    </w:p>
    <w:p w:rsidR="00CB4CD7" w:rsidRDefault="00CB4CD7">
      <w:pPr>
        <w:pStyle w:val="newncpi"/>
      </w:pPr>
      <w:r>
        <w:t>заверенные заявителем копии учредительных документов (для юридических лиц);</w:t>
      </w:r>
    </w:p>
    <w:p w:rsidR="00CB4CD7" w:rsidRDefault="00CB4CD7">
      <w:pPr>
        <w:pStyle w:val="newncpi"/>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r>
        <w:rPr>
          <w:rStyle w:val="rednoun"/>
        </w:rPr>
        <w:t>»</w:t>
      </w:r>
      <w:r>
        <w:t>;</w:t>
      </w:r>
    </w:p>
    <w:p w:rsidR="00CB4CD7" w:rsidRDefault="00CB4CD7">
      <w:pPr>
        <w:pStyle w:val="newncpi"/>
      </w:pPr>
      <w:r>
        <w:t>в пункте 15 слова «в сроки, указанные в пункте 5.61 единого перечня» заменить словами «в течение 5 рабочих дней»;</w:t>
      </w:r>
    </w:p>
    <w:p w:rsidR="00CB4CD7" w:rsidRDefault="00CB4CD7">
      <w:pPr>
        <w:pStyle w:val="newncpi"/>
      </w:pPr>
      <w:r>
        <w:t>в пункте 17:</w:t>
      </w:r>
    </w:p>
    <w:p w:rsidR="00CB4CD7" w:rsidRDefault="00CB4CD7">
      <w:pPr>
        <w:pStyle w:val="newncpi"/>
      </w:pPr>
      <w:r>
        <w:t>в части первой:</w:t>
      </w:r>
    </w:p>
    <w:p w:rsidR="00CB4CD7" w:rsidRDefault="00CB4CD7">
      <w:pPr>
        <w:pStyle w:val="newncpi"/>
      </w:pPr>
      <w:r>
        <w:t>в абзаце втором слова «заинтересованного лица» заменить словами «юридического лица или индивидуального предпринимателя, получивших разрешение на допуск,»;</w:t>
      </w:r>
    </w:p>
    <w:p w:rsidR="00CB4CD7" w:rsidRDefault="00CB4CD7">
      <w:pPr>
        <w:pStyle w:val="newncpi"/>
      </w:pPr>
      <w:r>
        <w:t>дополнить часть абзацем следующего содержания:</w:t>
      </w:r>
    </w:p>
    <w:p w:rsidR="00CB4CD7" w:rsidRDefault="00CB4CD7">
      <w:pPr>
        <w:pStyle w:val="newncpi"/>
      </w:pPr>
      <w:r>
        <w:t>«непредставления документов по запросу Ассоциации.»;</w:t>
      </w:r>
    </w:p>
    <w:p w:rsidR="00CB4CD7" w:rsidRDefault="00CB4CD7">
      <w:pPr>
        <w:pStyle w:val="newncpi"/>
      </w:pPr>
      <w:r>
        <w:t>после части первой дополнить пункт частью следующего содержания:</w:t>
      </w:r>
    </w:p>
    <w:p w:rsidR="00CB4CD7" w:rsidRDefault="00CB4CD7">
      <w:pPr>
        <w:pStyle w:val="newncpi"/>
      </w:pPr>
      <w:r>
        <w:t>«Для оценки соответствия юридического лица или индивидуального предпринимателя, получивших разрешение на допуск, условиям, установленным в подпунктах 4.2, 4.3 и 4.6 пункта 4 настоящего Положения, Ассоциация вправе запрашивать у таких лиц документы, указанные в пунктах 5 и 14 настоящего Положения.»;</w:t>
      </w:r>
    </w:p>
    <w:p w:rsidR="00CB4CD7" w:rsidRDefault="00CB4CD7">
      <w:pPr>
        <w:pStyle w:val="newncpi"/>
      </w:pPr>
      <w:r>
        <w:t>в абзаце третьем пункта 19 слова «таможенного законодательства Таможенного союза и законодательства Республики Беларусь о таможенном регулировании» заменить словами «регулирующих таможенные правоотношения международных договоров и актов, составляющих право Евразийского экономического союза, и законодательства о таможенном регулировании»;</w:t>
      </w:r>
    </w:p>
    <w:p w:rsidR="00CB4CD7" w:rsidRDefault="00CB4CD7">
      <w:pPr>
        <w:pStyle w:val="newncpi"/>
      </w:pPr>
      <w:r>
        <w:t>пункт 20 изложить в следующей редакции:</w:t>
      </w:r>
    </w:p>
    <w:p w:rsidR="00CB4CD7" w:rsidRDefault="00CB4CD7">
      <w:pPr>
        <w:pStyle w:val="point"/>
      </w:pPr>
      <w:r>
        <w:rPr>
          <w:rStyle w:val="rednoun"/>
        </w:rPr>
        <w:t>«</w:t>
      </w:r>
      <w:r>
        <w:t>20. В случае представления заинтересованным лицом в Ассоциацию письменного заявления о прекращении осуществления им международных перевозок по процедуре МДП Ассоциация принимает решение о прекращении действия разрешения на допуск в течение 5 рабочих дней со дня регистрации такого заявления.</w:t>
      </w:r>
      <w:r>
        <w:rPr>
          <w:rStyle w:val="rednoun"/>
        </w:rPr>
        <w:t>»</w:t>
      </w:r>
      <w:r>
        <w:t>.</w:t>
      </w:r>
    </w:p>
    <w:p w:rsidR="00CB4CD7" w:rsidRDefault="00CB4CD7">
      <w:pPr>
        <w:pStyle w:val="point"/>
      </w:pPr>
      <w:r>
        <w:t>3. В части третьей пункта 10 Устава железнодорожного транспорта общего пользования, утвержденного постановлением Совета Министров Республики Беларусь от 2 августа 1999 г. № 1196:</w:t>
      </w:r>
    </w:p>
    <w:p w:rsidR="00CB4CD7" w:rsidRDefault="00CB4CD7">
      <w:pPr>
        <w:pStyle w:val="newncpi"/>
      </w:pPr>
      <w:r>
        <w:t>слова «организаций, входящих в состав Белорусской железной дороги» заменить словами «Белорусской железной дороги и организаций, входящих в ее состав»;</w:t>
      </w:r>
    </w:p>
    <w:p w:rsidR="00CB4CD7" w:rsidRDefault="00CB4CD7">
      <w:pPr>
        <w:pStyle w:val="newncpi"/>
      </w:pPr>
      <w:r>
        <w:t>после слов «локомотивы» и «локомотивов» дополнить часть соответственно словами «, моторвагонный подвижной состав и специальный самоходный подвижной состав» и «, моторвагонного подвижного состава и специального самоходного подвижного состава».</w:t>
      </w:r>
    </w:p>
    <w:p w:rsidR="00CB4CD7" w:rsidRDefault="00CB4CD7">
      <w:pPr>
        <w:pStyle w:val="point"/>
      </w:pPr>
      <w:r>
        <w:t>4. В постановлении Совета Министров Республики Беларусь от 26 сентября 2001 г. № 1419 «О некоторых вопросах организации контроля подлинности бланков ценных бумаг и документов с определенной степенью защиты, а также документов с определенной степенью защиты при помощи специальных приборов»:</w:t>
      </w:r>
    </w:p>
    <w:p w:rsidR="00CB4CD7" w:rsidRDefault="00CB4CD7">
      <w:pPr>
        <w:pStyle w:val="newncpi"/>
      </w:pPr>
      <w:r>
        <w:t>абзац седьмой пункта 2 изложить в следующей редакции:</w:t>
      </w:r>
    </w:p>
    <w:p w:rsidR="00CB4CD7" w:rsidRDefault="00CB4CD7">
      <w:pPr>
        <w:pStyle w:val="newncpi"/>
      </w:pPr>
      <w:r>
        <w:t>«определение порядка проведения экспертизы названных приборов и выдачи соответствующих заключений;»;</w:t>
      </w:r>
    </w:p>
    <w:p w:rsidR="00CB4CD7" w:rsidRDefault="00CB4CD7">
      <w:pPr>
        <w:pStyle w:val="newncpi"/>
      </w:pPr>
      <w:r>
        <w:t>в Положении о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 утвержденном этим постановлением:</w:t>
      </w:r>
    </w:p>
    <w:p w:rsidR="00CB4CD7" w:rsidRDefault="00CB4CD7">
      <w:pPr>
        <w:pStyle w:val="newncpi"/>
      </w:pPr>
      <w:r>
        <w:t>в пункте 3 слова «документы, предусмотренные законодательством об административных процедурах» заменить словами «в соответствии с законодательством об административных процедурах заявление и заключение о проведении экспертизы прибора»;</w:t>
      </w:r>
    </w:p>
    <w:p w:rsidR="00CB4CD7" w:rsidRDefault="00CB4CD7">
      <w:pPr>
        <w:pStyle w:val="newncpi"/>
      </w:pPr>
      <w:r>
        <w:lastRenderedPageBreak/>
        <w:t>пункт 5 изложить в следующей редакции:</w:t>
      </w:r>
    </w:p>
    <w:p w:rsidR="00CB4CD7" w:rsidRDefault="00CB4CD7">
      <w:pPr>
        <w:pStyle w:val="point"/>
      </w:pPr>
      <w:r>
        <w:rPr>
          <w:rStyle w:val="rednoun"/>
        </w:rPr>
        <w:t>«</w:t>
      </w:r>
      <w:r>
        <w:t>5. Регистрация приборов в Государственном реестре осуществляется в пятидневный срок с выдачей заявителю свидетельства.</w:t>
      </w:r>
      <w:r>
        <w:rPr>
          <w:rStyle w:val="rednoun"/>
        </w:rPr>
        <w:t>»</w:t>
      </w:r>
      <w:r>
        <w:t>;</w:t>
      </w:r>
    </w:p>
    <w:p w:rsidR="00CB4CD7" w:rsidRDefault="00CB4CD7">
      <w:pPr>
        <w:pStyle w:val="newncpi"/>
      </w:pPr>
      <w:r>
        <w:t>пункт 6 исключить.</w:t>
      </w:r>
    </w:p>
    <w:p w:rsidR="00CB4CD7" w:rsidRDefault="00CB4CD7">
      <w:pPr>
        <w:pStyle w:val="point"/>
      </w:pPr>
      <w:r>
        <w:t>5. Пункт 4 Положения о Министерстве финансов Республики Беларусь, утвержденного постановлением Совета Министров Республики Беларусь от 31 октября 2001 г. № 1585, дополнить подпунктом 4.53</w:t>
      </w:r>
      <w:r>
        <w:rPr>
          <w:vertAlign w:val="superscript"/>
        </w:rPr>
        <w:t>1</w:t>
      </w:r>
      <w:r>
        <w:t xml:space="preserve"> следующего содержания:</w:t>
      </w:r>
    </w:p>
    <w:p w:rsidR="00CB4CD7" w:rsidRDefault="00CB4CD7">
      <w:pPr>
        <w:pStyle w:val="underpoint"/>
      </w:pPr>
      <w:r>
        <w:rPr>
          <w:rStyle w:val="rednoun"/>
        </w:rPr>
        <w:t>«</w:t>
      </w:r>
      <w:r>
        <w:t>4.53</w:t>
      </w:r>
      <w:r>
        <w:rPr>
          <w:vertAlign w:val="superscript"/>
        </w:rPr>
        <w:t>1</w:t>
      </w:r>
      <w:r>
        <w:t>. устанавливает:</w:t>
      </w:r>
    </w:p>
    <w:p w:rsidR="00CB4CD7" w:rsidRDefault="00CB4CD7">
      <w:pPr>
        <w:pStyle w:val="newncpi"/>
      </w:pPr>
      <w:r>
        <w:t>квалификационные требования и требования к деловой репутации руководителя, заместителя руководителя, главного бухгалтера страховой организации, руководителя, заместителя руководителя страхового брокера, руководителя обособленного подразделения страховой организации, страхового брокера;</w:t>
      </w:r>
    </w:p>
    <w:p w:rsidR="00CB4CD7" w:rsidRDefault="00CB4CD7">
      <w:pPr>
        <w:pStyle w:val="newncpi"/>
      </w:pPr>
      <w:r>
        <w:t>порядок работы и состав аттестационной комиссии по подтверждению профессиональной пригодности Министерства финансов;</w:t>
      </w:r>
      <w:r>
        <w:rPr>
          <w:rStyle w:val="rednoun"/>
        </w:rPr>
        <w:t>»</w:t>
      </w:r>
      <w:r>
        <w:t>.</w:t>
      </w:r>
    </w:p>
    <w:p w:rsidR="00CB4CD7" w:rsidRDefault="00CB4CD7">
      <w:pPr>
        <w:pStyle w:val="point"/>
      </w:pPr>
      <w:r>
        <w:t>6. Часть четвертую пункта 3 Положения о Министерстве по налогам и сборам Республики Беларусь, утвержденного постановлением Совета Министров Республики Беларусь от 31 октября 2001 г. № 1592, изложить в следующей редакции:</w:t>
      </w:r>
    </w:p>
    <w:p w:rsidR="00CB4CD7" w:rsidRDefault="00CB4CD7">
      <w:pPr>
        <w:pStyle w:val="newncpi"/>
      </w:pPr>
      <w:r>
        <w:t>«МНС является вышестоящим органом по отношению к инспекциям МНС, а также государственным организациям, подчиненным МНС, а инспекции МНС по областям и г. Минску – вышестоящим органом по отношению к инспекциям МНС, находящимся на территории соответствующей области (г. Минска).».</w:t>
      </w:r>
    </w:p>
    <w:p w:rsidR="00CB4CD7" w:rsidRDefault="00CB4CD7">
      <w:pPr>
        <w:pStyle w:val="point"/>
      </w:pPr>
      <w:r>
        <w:t>7. В Положении о Министерстве юстиции Республики Беларусь, утвержденном постановлением Совета Министров Республики Беларусь от 31 октября 2001 г. № 1605:</w:t>
      </w:r>
    </w:p>
    <w:p w:rsidR="00CB4CD7" w:rsidRDefault="00CB4CD7">
      <w:pPr>
        <w:pStyle w:val="newncpi"/>
      </w:pPr>
      <w:r>
        <w:t>в пункте 5:</w:t>
      </w:r>
    </w:p>
    <w:p w:rsidR="00CB4CD7" w:rsidRDefault="00CB4CD7">
      <w:pPr>
        <w:pStyle w:val="newncpi"/>
      </w:pPr>
      <w:r>
        <w:t>дополнить пункт подпунктом 5.5</w:t>
      </w:r>
      <w:r>
        <w:rPr>
          <w:vertAlign w:val="superscript"/>
        </w:rPr>
        <w:t>2</w:t>
      </w:r>
      <w:r>
        <w:t xml:space="preserve"> следующего содержания:</w:t>
      </w:r>
    </w:p>
    <w:p w:rsidR="00CB4CD7" w:rsidRDefault="00CB4CD7">
      <w:pPr>
        <w:pStyle w:val="underpoint"/>
      </w:pPr>
      <w:r>
        <w:rPr>
          <w:rStyle w:val="rednoun"/>
        </w:rPr>
        <w:t>«</w:t>
      </w:r>
      <w:r>
        <w:t>5.5</w:t>
      </w:r>
      <w:r>
        <w:rPr>
          <w:vertAlign w:val="superscript"/>
        </w:rPr>
        <w:t>2</w:t>
      </w:r>
      <w:r>
        <w:t>. общая координация деятельности государственных органов, иных организаций, службы «одно окно» по вопросам осуществления административных процедур;</w:t>
      </w:r>
      <w:r>
        <w:rPr>
          <w:rStyle w:val="rednoun"/>
        </w:rPr>
        <w:t>»</w:t>
      </w:r>
      <w:r>
        <w:t>;</w:t>
      </w:r>
    </w:p>
    <w:p w:rsidR="00CB4CD7" w:rsidRDefault="00CB4CD7">
      <w:pPr>
        <w:pStyle w:val="newncpi"/>
      </w:pPr>
      <w:r>
        <w:t>дополнить пункт подпунктом 5.9</w:t>
      </w:r>
      <w:r>
        <w:rPr>
          <w:vertAlign w:val="superscript"/>
        </w:rPr>
        <w:t>1</w:t>
      </w:r>
      <w:r>
        <w:t xml:space="preserve"> следующего содержания:</w:t>
      </w:r>
    </w:p>
    <w:p w:rsidR="00CB4CD7" w:rsidRDefault="00CB4CD7">
      <w:pPr>
        <w:pStyle w:val="underpoint"/>
      </w:pPr>
      <w:r>
        <w:rPr>
          <w:rStyle w:val="rednoun"/>
        </w:rPr>
        <w:t>«</w:t>
      </w:r>
      <w:r>
        <w:t>5.9</w:t>
      </w:r>
      <w:r>
        <w:rPr>
          <w:vertAlign w:val="superscript"/>
        </w:rPr>
        <w:t>1</w:t>
      </w:r>
      <w:r>
        <w:t>. организационно-методологическое обеспечение и координация деятельности облисполкомов (Минского горисполкома), государственного учреждения «Администрация Китайско-Белорусского индустриального парка «Великий камень» по выдаче разрешений на открытие представительств юридических лиц и иных организаций, зарегистрированных в установленном порядке в иностранном государстве, административно-территориальных единиц иностранных государств в Республике Беларусь, а также по прекращению деятельности данных представительств;</w:t>
      </w:r>
      <w:r>
        <w:rPr>
          <w:rStyle w:val="rednoun"/>
        </w:rPr>
        <w:t>»</w:t>
      </w:r>
      <w:r>
        <w:t>;</w:t>
      </w:r>
    </w:p>
    <w:p w:rsidR="00CB4CD7" w:rsidRDefault="00CB4CD7">
      <w:pPr>
        <w:pStyle w:val="newncpi"/>
      </w:pPr>
      <w:r>
        <w:t>дополнить пункт подпунктом 5.10</w:t>
      </w:r>
      <w:r>
        <w:rPr>
          <w:vertAlign w:val="superscript"/>
        </w:rPr>
        <w:t>3</w:t>
      </w:r>
      <w:r>
        <w:t xml:space="preserve"> следующего содержания:</w:t>
      </w:r>
    </w:p>
    <w:p w:rsidR="00CB4CD7" w:rsidRDefault="00CB4CD7">
      <w:pPr>
        <w:pStyle w:val="underpoint"/>
      </w:pPr>
      <w:r>
        <w:rPr>
          <w:rStyle w:val="rednoun"/>
        </w:rPr>
        <w:t>«</w:t>
      </w:r>
      <w:r>
        <w:t>5.10</w:t>
      </w:r>
      <w:r>
        <w:rPr>
          <w:vertAlign w:val="superscript"/>
        </w:rPr>
        <w:t>3</w:t>
      </w:r>
      <w:r>
        <w:t>. ведение банка данных исполнительных производств;</w:t>
      </w:r>
      <w:r>
        <w:rPr>
          <w:rStyle w:val="rednoun"/>
        </w:rPr>
        <w:t>»</w:t>
      </w:r>
      <w:r>
        <w:t>;</w:t>
      </w:r>
    </w:p>
    <w:p w:rsidR="00CB4CD7" w:rsidRDefault="00CB4CD7">
      <w:pPr>
        <w:pStyle w:val="newncpi"/>
      </w:pPr>
      <w:r>
        <w:t>подпункт 5.16 исключить;</w:t>
      </w:r>
    </w:p>
    <w:p w:rsidR="00CB4CD7" w:rsidRDefault="00CB4CD7">
      <w:pPr>
        <w:pStyle w:val="newncpi"/>
      </w:pPr>
      <w:r>
        <w:t>в пункте 6:</w:t>
      </w:r>
    </w:p>
    <w:p w:rsidR="00CB4CD7" w:rsidRDefault="00CB4CD7">
      <w:pPr>
        <w:pStyle w:val="newncpi"/>
      </w:pPr>
      <w:r>
        <w:t>подпункт 6.4 изложить в следующей редакции:</w:t>
      </w:r>
    </w:p>
    <w:p w:rsidR="00CB4CD7" w:rsidRDefault="00CB4CD7">
      <w:pPr>
        <w:pStyle w:val="underpoint"/>
      </w:pPr>
      <w:r>
        <w:rPr>
          <w:rStyle w:val="rednoun"/>
        </w:rPr>
        <w:t>«</w:t>
      </w:r>
      <w:r>
        <w:t>6.4. проводит обязательную юридическую экспертизу и дает заключения по проектам постановлений Совета Министров Республики Беларусь, заключения по проектам международных договоров Республики Беларусь (международным договорам Республики Беларусь), проектам решений Коллегии Евразийской экономической комиссии (далее – ЕЭК), проектам распоряжений Коллегии ЕЭК, которыми одобряются проекты решений Совета ЕЭК, проектам решений Совета ЕЭК, проектам инвестиционных договоров с Республикой Беларусь, договорам о представлении интересов Республики Беларусь по вопросам привлечения инвестиций в Республику Беларусь, юридические заключения по кредитным соглашениям, гарантиям Правительства Республики Беларусь в случаях, установленных законодательными актами, согласовывает законопроекты, проекты указов и распоряжений Президента Республики Беларусь;</w:t>
      </w:r>
      <w:r>
        <w:rPr>
          <w:rStyle w:val="rednoun"/>
        </w:rPr>
        <w:t>»</w:t>
      </w:r>
      <w:r>
        <w:t>;</w:t>
      </w:r>
    </w:p>
    <w:p w:rsidR="00CB4CD7" w:rsidRDefault="00CB4CD7">
      <w:pPr>
        <w:pStyle w:val="newncpi"/>
      </w:pPr>
      <w:r>
        <w:lastRenderedPageBreak/>
        <w:t>дополнить пункт подпунктом 6.5 следующего содержания:</w:t>
      </w:r>
    </w:p>
    <w:p w:rsidR="00CB4CD7" w:rsidRDefault="00CB4CD7">
      <w:pPr>
        <w:pStyle w:val="underpoint"/>
      </w:pPr>
      <w:r>
        <w:rPr>
          <w:rStyle w:val="rednoun"/>
        </w:rPr>
        <w:t>«</w:t>
      </w:r>
      <w:r>
        <w:t>6.5. координирует деятельность государственных органов, иных организаций, службы «одно окно» по вопросам осуществления административных процедур;</w:t>
      </w:r>
      <w:r>
        <w:rPr>
          <w:rStyle w:val="rednoun"/>
        </w:rPr>
        <w:t>»</w:t>
      </w:r>
      <w:r>
        <w:t>;</w:t>
      </w:r>
    </w:p>
    <w:p w:rsidR="00CB4CD7" w:rsidRDefault="00CB4CD7">
      <w:pPr>
        <w:pStyle w:val="newncpi"/>
      </w:pPr>
      <w:r>
        <w:t>дополнить пункт подпунктами 6.6</w:t>
      </w:r>
      <w:r>
        <w:rPr>
          <w:vertAlign w:val="superscript"/>
        </w:rPr>
        <w:t>1</w:t>
      </w:r>
      <w:r>
        <w:t>–6.6</w:t>
      </w:r>
      <w:r>
        <w:rPr>
          <w:vertAlign w:val="superscript"/>
        </w:rPr>
        <w:t>3</w:t>
      </w:r>
      <w:r>
        <w:t xml:space="preserve"> следующего содержания:</w:t>
      </w:r>
    </w:p>
    <w:p w:rsidR="00CB4CD7" w:rsidRDefault="00CB4CD7">
      <w:pPr>
        <w:pStyle w:val="underpoint"/>
      </w:pPr>
      <w:r>
        <w:rPr>
          <w:rStyle w:val="rednoun"/>
        </w:rPr>
        <w:t>«</w:t>
      </w:r>
      <w:r>
        <w:t>6.6</w:t>
      </w:r>
      <w:r>
        <w:rPr>
          <w:vertAlign w:val="superscript"/>
        </w:rPr>
        <w:t>1</w:t>
      </w:r>
      <w:r>
        <w:t>. представляет в пределах компетенции интересы Республики Беларусь на международном уровне, устанавливает и развивает связи Минюста с органами юстиции других государств, международными организациями и межгосударственными образованиями;</w:t>
      </w:r>
    </w:p>
    <w:p w:rsidR="00CB4CD7" w:rsidRDefault="00CB4CD7">
      <w:pPr>
        <w:pStyle w:val="underpoint"/>
      </w:pPr>
      <w:r>
        <w:t>6.6</w:t>
      </w:r>
      <w:r>
        <w:rPr>
          <w:vertAlign w:val="superscript"/>
        </w:rPr>
        <w:t>2</w:t>
      </w:r>
      <w:r>
        <w:t>. обращается от имени Республики Беларусь в Суд Евразийского экономического союза с заявлением о рассмотрении спора, возникающего по вопросам реализации Договора о Евразийском экономическом союзе (далее – Договор), международных договоров в рамках Евразийского экономического союза (далее – Союз) и (или) решений органов Союза, о разъяснении положений Договора, международных договоров в рамках Союза и решений органов Союза;</w:t>
      </w:r>
    </w:p>
    <w:p w:rsidR="00CB4CD7" w:rsidRDefault="00CB4CD7">
      <w:pPr>
        <w:pStyle w:val="underpoint"/>
      </w:pPr>
      <w:r>
        <w:t>6.6</w:t>
      </w:r>
      <w:r>
        <w:rPr>
          <w:vertAlign w:val="superscript"/>
        </w:rPr>
        <w:t>3</w:t>
      </w:r>
      <w:r>
        <w:t>. обеспечивает деятельность Комиссии по имплементации международного гуманитарного права при Совете Министров Республики Беларусь;</w:t>
      </w:r>
      <w:r>
        <w:rPr>
          <w:rStyle w:val="rednoun"/>
        </w:rPr>
        <w:t>»</w:t>
      </w:r>
      <w:r>
        <w:t>;</w:t>
      </w:r>
    </w:p>
    <w:p w:rsidR="00CB4CD7" w:rsidRDefault="00CB4CD7">
      <w:pPr>
        <w:pStyle w:val="newncpi"/>
      </w:pPr>
      <w:r>
        <w:t>подпункт 6.8</w:t>
      </w:r>
      <w:r>
        <w:rPr>
          <w:vertAlign w:val="superscript"/>
        </w:rPr>
        <w:t>1</w:t>
      </w:r>
      <w:r>
        <w:t xml:space="preserve"> исключить;</w:t>
      </w:r>
    </w:p>
    <w:p w:rsidR="00CB4CD7" w:rsidRDefault="00CB4CD7">
      <w:pPr>
        <w:pStyle w:val="newncpi"/>
      </w:pPr>
      <w:r>
        <w:t>подпункт 6.9 изложить в следующей редакции:</w:t>
      </w:r>
    </w:p>
    <w:p w:rsidR="00CB4CD7" w:rsidRDefault="00CB4CD7">
      <w:pPr>
        <w:pStyle w:val="underpoint"/>
      </w:pPr>
      <w:r>
        <w:rPr>
          <w:rStyle w:val="rednoun"/>
        </w:rPr>
        <w:t>«</w:t>
      </w:r>
      <w:r>
        <w:t>6.9. по поручениям Совета Министров Республики Беларусь, Совета Республики Национального собрания Республики Беларусь, а также по иным основаниям оценивает на соответствие законодательству нормативные правовые акты местных Советов депутатов, исполнительных и распорядительных органов базового территориального уровня, в отношении которых по результатам обязательной юридической экспертизы главными управлениями юстиции облисполкомов вынесены соответствующие заключения;</w:t>
      </w:r>
      <w:r>
        <w:rPr>
          <w:rStyle w:val="rednoun"/>
        </w:rPr>
        <w:t>»</w:t>
      </w:r>
      <w:r>
        <w:t>;</w:t>
      </w:r>
    </w:p>
    <w:p w:rsidR="00CB4CD7" w:rsidRDefault="00CB4CD7">
      <w:pPr>
        <w:pStyle w:val="newncpi"/>
      </w:pPr>
      <w:r>
        <w:t>дополнить пункт подпунктом 6.14 следующего содержания:</w:t>
      </w:r>
    </w:p>
    <w:p w:rsidR="00CB4CD7" w:rsidRDefault="00CB4CD7">
      <w:pPr>
        <w:pStyle w:val="underpoint"/>
      </w:pPr>
      <w:r>
        <w:rPr>
          <w:rStyle w:val="rednoun"/>
        </w:rPr>
        <w:t>«</w:t>
      </w:r>
      <w:r>
        <w:t>6.14. устанавливает сроки и формы представления юридическими лицами, имеющими специальное разрешение (лицензию) на осуществление деятельности по оказанию юридических услуг с указанием составляющей – юридические услуги, ведомственной отчетности о деятельности по оказанию юридических услуг и соблюдении лицензиатами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r>
        <w:rPr>
          <w:rStyle w:val="rednoun"/>
        </w:rPr>
        <w:t>»</w:t>
      </w:r>
      <w:r>
        <w:t>;</w:t>
      </w:r>
    </w:p>
    <w:p w:rsidR="00CB4CD7" w:rsidRDefault="00CB4CD7">
      <w:pPr>
        <w:pStyle w:val="newncpi"/>
      </w:pPr>
      <w:r>
        <w:t>абзац двадцать второй подпункта 6.21 изложить в следующей редакции:</w:t>
      </w:r>
    </w:p>
    <w:p w:rsidR="00CB4CD7" w:rsidRDefault="00CB4CD7">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CB4CD7" w:rsidRDefault="00CB4CD7">
      <w:pPr>
        <w:pStyle w:val="newncpi"/>
      </w:pPr>
      <w:r>
        <w:t>подпункт 6.22 после абзаца восьмого дополнить абзацем следующего содержания:</w:t>
      </w:r>
    </w:p>
    <w:p w:rsidR="00CB4CD7" w:rsidRDefault="00CB4CD7">
      <w:pPr>
        <w:pStyle w:val="newncpi"/>
      </w:pPr>
      <w:r>
        <w:t>«утверждает перечень документов Национального архивного фонда Республики Беларусь, образующихся в процессе деятельности органов, регистрирующих акты гражданского состояния (отделы записи актов гражданского состояния районных, городских исполнительных комитетов и местных администраций районов в городах, дома (дворцы) гражданских обрядов городских исполнительных комитетов, городские (городов районного подчинения), поселковые, сельские исполнительные и распорядительные органы, консульские учреждения, а также дипломатические представительства Республики Беларусь в случае выполнения ими консульских функций), с указанием сроков хранения;»;</w:t>
      </w:r>
    </w:p>
    <w:p w:rsidR="00CB4CD7" w:rsidRDefault="00CB4CD7">
      <w:pPr>
        <w:pStyle w:val="newncpi"/>
      </w:pPr>
      <w:r>
        <w:t>из подпункта 6.23 слова «работников юридических служб государственных организаций,» и «и иных государственных организаций, подчиненных Правительству Республики Беларусь» исключить;</w:t>
      </w:r>
    </w:p>
    <w:p w:rsidR="00CB4CD7" w:rsidRDefault="00CB4CD7">
      <w:pPr>
        <w:pStyle w:val="newncpi"/>
      </w:pPr>
      <w:r>
        <w:t>подпункт 6.24 после абзаца седьмого дополнить абзацем следующего содержания:</w:t>
      </w:r>
    </w:p>
    <w:p w:rsidR="00CB4CD7" w:rsidRDefault="00CB4CD7">
      <w:pPr>
        <w:pStyle w:val="newncpi"/>
      </w:pPr>
      <w:r>
        <w:lastRenderedPageBreak/>
        <w:t>«устанавливает формы документов, применяемых при государственной регистрации политических партий, профессиональных союзов, иных общественных объединений, их союзов (ассоциаций), а также государственной регистрации и исключении из журнала государственной регистрации, постановке на учет и снятии с учета организационных структур профессиональных союзов, и порядок их оформления и рассмотрения;»;</w:t>
      </w:r>
    </w:p>
    <w:p w:rsidR="00CB4CD7" w:rsidRDefault="00CB4CD7">
      <w:pPr>
        <w:pStyle w:val="newncpi"/>
      </w:pPr>
      <w:r>
        <w:t>дополнить пункт подпунктом 6.28</w:t>
      </w:r>
      <w:r>
        <w:rPr>
          <w:vertAlign w:val="superscript"/>
        </w:rPr>
        <w:t>3</w:t>
      </w:r>
      <w:r>
        <w:t xml:space="preserve"> следующего содержания:</w:t>
      </w:r>
    </w:p>
    <w:p w:rsidR="00CB4CD7" w:rsidRDefault="00CB4CD7">
      <w:pPr>
        <w:pStyle w:val="underpoint"/>
      </w:pPr>
      <w:r>
        <w:rPr>
          <w:rStyle w:val="rednoun"/>
        </w:rPr>
        <w:t>«</w:t>
      </w:r>
      <w:r>
        <w:t>6.28</w:t>
      </w:r>
      <w:r>
        <w:rPr>
          <w:vertAlign w:val="superscript"/>
        </w:rPr>
        <w:t>3</w:t>
      </w:r>
      <w:r>
        <w:t>. ведение банка данных исполнительных производств;</w:t>
      </w:r>
      <w:r>
        <w:rPr>
          <w:rStyle w:val="rednoun"/>
        </w:rPr>
        <w:t>»</w:t>
      </w:r>
      <w:r>
        <w:t>;</w:t>
      </w:r>
    </w:p>
    <w:p w:rsidR="00CB4CD7" w:rsidRDefault="00CB4CD7">
      <w:pPr>
        <w:pStyle w:val="newncpi"/>
      </w:pPr>
      <w:r>
        <w:t>в подпункте 6.30:</w:t>
      </w:r>
    </w:p>
    <w:p w:rsidR="00CB4CD7" w:rsidRDefault="00CB4CD7">
      <w:pPr>
        <w:pStyle w:val="newncpi"/>
      </w:pPr>
      <w:r>
        <w:t>абзац двадцать первый изложить в следующей редакции:</w:t>
      </w:r>
    </w:p>
    <w:p w:rsidR="00CB4CD7" w:rsidRDefault="00CB4CD7">
      <w:pPr>
        <w:pStyle w:val="newncpi"/>
      </w:pPr>
      <w:r>
        <w:t>«выдает заключения (разрешительные документы)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w:t>
      </w:r>
    </w:p>
    <w:p w:rsidR="00CB4CD7" w:rsidRDefault="00CB4CD7">
      <w:pPr>
        <w:pStyle w:val="newncpi"/>
      </w:pPr>
      <w:r>
        <w:t>дополнить подпункт абзацем следующего содержания:</w:t>
      </w:r>
    </w:p>
    <w:p w:rsidR="00CB4CD7" w:rsidRDefault="00CB4CD7">
      <w:pPr>
        <w:pStyle w:val="newncpi"/>
      </w:pPr>
      <w:r>
        <w:t>«устанавливает типовые (примерные) штаты и нормативы численности работников областных и зональных государственных архивов;»;</w:t>
      </w:r>
    </w:p>
    <w:p w:rsidR="00CB4CD7" w:rsidRDefault="00CB4CD7">
      <w:pPr>
        <w:pStyle w:val="newncpi"/>
      </w:pPr>
      <w:r>
        <w:t>в подпункте 6.35:</w:t>
      </w:r>
    </w:p>
    <w:p w:rsidR="00CB4CD7" w:rsidRDefault="00CB4CD7">
      <w:pPr>
        <w:pStyle w:val="newncpi"/>
      </w:pPr>
      <w:r>
        <w:t>абзац второй изложить в следующей редакции:</w:t>
      </w:r>
    </w:p>
    <w:p w:rsidR="00CB4CD7" w:rsidRDefault="00CB4CD7">
      <w:pPr>
        <w:pStyle w:val="newncpi"/>
      </w:pPr>
      <w:r>
        <w:t>«устанавливает порядок использования и учета принудительного сбора;»;</w:t>
      </w:r>
    </w:p>
    <w:p w:rsidR="00CB4CD7" w:rsidRDefault="00CB4CD7">
      <w:pPr>
        <w:pStyle w:val="newncpi"/>
      </w:pPr>
      <w:r>
        <w:t>после абзаца пятого дополнить подпункт абзацами следующего содержания:</w:t>
      </w:r>
    </w:p>
    <w:p w:rsidR="00CB4CD7" w:rsidRDefault="00CB4CD7">
      <w:pPr>
        <w:pStyle w:val="newncpi"/>
      </w:pPr>
      <w:r>
        <w:t>«осуществляет координацию и контроль за деятельностью территориальных органов принудительного исполнения;</w:t>
      </w:r>
    </w:p>
    <w:p w:rsidR="00CB4CD7" w:rsidRDefault="00CB4CD7">
      <w:pPr>
        <w:pStyle w:val="newncpi"/>
      </w:pPr>
      <w:r>
        <w:t>обеспечивает соблюдение органами принудительного исполнения требований законодательства об исполнительном производстве;</w:t>
      </w:r>
    </w:p>
    <w:p w:rsidR="00CB4CD7" w:rsidRDefault="00CB4CD7">
      <w:pPr>
        <w:pStyle w:val="newncpi"/>
      </w:pPr>
      <w:r>
        <w:t>оказывает методическую помощь территориальным органам принудительного исполнения;</w:t>
      </w:r>
    </w:p>
    <w:p w:rsidR="00CB4CD7" w:rsidRDefault="00CB4CD7">
      <w:pPr>
        <w:pStyle w:val="newncpi"/>
      </w:pPr>
      <w:r>
        <w:t>обобщает практику применения законодательства об исполнительном производстве, а также информацию о работе органов принудительного исполнения;</w:t>
      </w:r>
    </w:p>
    <w:p w:rsidR="00CB4CD7" w:rsidRDefault="00CB4CD7">
      <w:pPr>
        <w:pStyle w:val="newncpi"/>
      </w:pPr>
      <w:r>
        <w:t>утверждает правила профессиональной этики работника органа принудительного исполнения;»;</w:t>
      </w:r>
    </w:p>
    <w:p w:rsidR="00CB4CD7" w:rsidRDefault="00CB4CD7">
      <w:pPr>
        <w:pStyle w:val="newncpi"/>
      </w:pPr>
      <w:r>
        <w:t>подпункты 6.37 и 6.38 изложить в следующей редакции:</w:t>
      </w:r>
    </w:p>
    <w:p w:rsidR="00CB4CD7" w:rsidRDefault="00CB4CD7">
      <w:pPr>
        <w:pStyle w:val="underpoint"/>
      </w:pPr>
      <w:r>
        <w:rPr>
          <w:rStyle w:val="rednoun"/>
        </w:rPr>
        <w:t>«</w:t>
      </w:r>
      <w:r>
        <w:t>6.37. устанавливает сроки и форму представления отчетов о деятельности органов принудительного исполнения, обеспечивает функционирование банка данных исполнительных производств;</w:t>
      </w:r>
    </w:p>
    <w:p w:rsidR="00CB4CD7" w:rsidRDefault="00CB4CD7">
      <w:pPr>
        <w:pStyle w:val="underpoint"/>
      </w:pPr>
      <w:r>
        <w:t>6.38. обеспечивает развитие информационных технологий в деятельности органов принудительного исполнения, в том числе взаимодействие с информационными ресурсами других государственных органов и организаций;</w:t>
      </w:r>
      <w:r>
        <w:rPr>
          <w:rStyle w:val="rednoun"/>
        </w:rPr>
        <w:t>»</w:t>
      </w:r>
      <w:r>
        <w:t>;</w:t>
      </w:r>
    </w:p>
    <w:p w:rsidR="00CB4CD7" w:rsidRDefault="00CB4CD7">
      <w:pPr>
        <w:pStyle w:val="newncpi"/>
      </w:pPr>
      <w:r>
        <w:t>дополнить пункт подпунктами 6.38</w:t>
      </w:r>
      <w:r>
        <w:rPr>
          <w:vertAlign w:val="superscript"/>
        </w:rPr>
        <w:t>1</w:t>
      </w:r>
      <w:r>
        <w:t xml:space="preserve"> и 6.38</w:t>
      </w:r>
      <w:r>
        <w:rPr>
          <w:vertAlign w:val="superscript"/>
        </w:rPr>
        <w:t>2</w:t>
      </w:r>
      <w:r>
        <w:t xml:space="preserve"> следующего содержания:</w:t>
      </w:r>
    </w:p>
    <w:p w:rsidR="00CB4CD7" w:rsidRDefault="00CB4CD7">
      <w:pPr>
        <w:pStyle w:val="underpoint"/>
      </w:pPr>
      <w:r>
        <w:rPr>
          <w:rStyle w:val="rednoun"/>
        </w:rPr>
        <w:t>«</w:t>
      </w:r>
      <w:r>
        <w:t>6.38</w:t>
      </w:r>
      <w:r>
        <w:rPr>
          <w:vertAlign w:val="superscript"/>
        </w:rPr>
        <w:t>1</w:t>
      </w:r>
      <w:r>
        <w:t>. устанавливает порядок, размер и условия выплаты денежной компенсации расходов по найму жилых помещений работникам органов принудительного исполнения, направленным в порядке перевода в другую местность, а также молодым специалистам, направленным на работу не по месту жительства;</w:t>
      </w:r>
    </w:p>
    <w:p w:rsidR="00CB4CD7" w:rsidRDefault="00CB4CD7">
      <w:pPr>
        <w:pStyle w:val="underpoint"/>
      </w:pPr>
      <w:r>
        <w:t>6.38</w:t>
      </w:r>
      <w:r>
        <w:rPr>
          <w:vertAlign w:val="superscript"/>
        </w:rPr>
        <w:t>2</w:t>
      </w:r>
      <w:r>
        <w:t>. согласовывает назначение на должность и освобождение от должности работников управлений принудительного исполнения главных управлений юстиции областных (Минского городского) исполнительных комитетов (за исключением лиц, осуществляющих обеспечение деятельности и техническое обслуживание органов принудительного исполнения), руководителей отделов принудительного исполнения;</w:t>
      </w:r>
      <w:r>
        <w:rPr>
          <w:rStyle w:val="rednoun"/>
        </w:rPr>
        <w:t>»</w:t>
      </w:r>
      <w:r>
        <w:t>;</w:t>
      </w:r>
    </w:p>
    <w:p w:rsidR="00CB4CD7" w:rsidRDefault="00CB4CD7">
      <w:pPr>
        <w:pStyle w:val="newncpi"/>
      </w:pPr>
      <w:r>
        <w:t>подпункт 6.52 изложить следующей редакции:</w:t>
      </w:r>
    </w:p>
    <w:p w:rsidR="00CB4CD7" w:rsidRDefault="00CB4CD7">
      <w:pPr>
        <w:pStyle w:val="underpoint"/>
      </w:pPr>
      <w:r>
        <w:rPr>
          <w:rStyle w:val="rednoun"/>
        </w:rPr>
        <w:t>«</w:t>
      </w:r>
      <w:r>
        <w:t>6.52. осуществляет в установленном порядке закупки товаров (работ, услуг) за счет средств республиканского бюджета в пределах сметы на очередной финансовый год, а также за счет средств принудительного сбора и других источников, не запрещенных законодательством;</w:t>
      </w:r>
      <w:r>
        <w:rPr>
          <w:rStyle w:val="rednoun"/>
        </w:rPr>
        <w:t>»</w:t>
      </w:r>
      <w:r>
        <w:t>;</w:t>
      </w:r>
    </w:p>
    <w:p w:rsidR="00CB4CD7" w:rsidRDefault="00CB4CD7">
      <w:pPr>
        <w:pStyle w:val="newncpi"/>
      </w:pPr>
      <w:r>
        <w:t>подпункт 6.54 исключить;</w:t>
      </w:r>
    </w:p>
    <w:p w:rsidR="00CB4CD7" w:rsidRDefault="00CB4CD7">
      <w:pPr>
        <w:pStyle w:val="newncpi"/>
      </w:pPr>
      <w:r>
        <w:lastRenderedPageBreak/>
        <w:t>в пункте 8:</w:t>
      </w:r>
    </w:p>
    <w:p w:rsidR="00CB4CD7" w:rsidRDefault="00CB4CD7">
      <w:pPr>
        <w:pStyle w:val="newncpi"/>
      </w:pPr>
      <w:r>
        <w:t>подпункт 8.7 изложить в следующей редакции:</w:t>
      </w:r>
    </w:p>
    <w:p w:rsidR="00CB4CD7" w:rsidRDefault="00CB4CD7">
      <w:pPr>
        <w:pStyle w:val="underpoint"/>
      </w:pPr>
      <w:r>
        <w:rPr>
          <w:rStyle w:val="rednoun"/>
        </w:rPr>
        <w:t>«</w:t>
      </w:r>
      <w:r>
        <w:t>8.7. вносить в Совет Министров Республики Беларусь предложения об отмене нормативных правовых актов министерств и иных республиканских органов государственного управления, а также предложения для внесения Президенту Республики Беларусь о приостановлении нормативных правовых актов местных Советов депутатов или отмене нормативных правовых актов местных исполнительных и распорядительных органов в случае несоответствия их законодательству, вносить в Совет Республики Национального собрания Республики Беларусь предложения об отмене нормативных правовых актов местных Советов депутатов в случае несоответствия их законодательству;</w:t>
      </w:r>
      <w:r>
        <w:rPr>
          <w:rStyle w:val="rednoun"/>
        </w:rPr>
        <w:t>»</w:t>
      </w:r>
      <w:r>
        <w:t>;</w:t>
      </w:r>
    </w:p>
    <w:p w:rsidR="00CB4CD7" w:rsidRDefault="00CB4CD7">
      <w:pPr>
        <w:pStyle w:val="newncpi"/>
      </w:pPr>
      <w:r>
        <w:t>подпункт 8.8</w:t>
      </w:r>
      <w:r>
        <w:rPr>
          <w:vertAlign w:val="superscript"/>
        </w:rPr>
        <w:t>1</w:t>
      </w:r>
      <w:r>
        <w:t xml:space="preserve"> исключить;</w:t>
      </w:r>
    </w:p>
    <w:p w:rsidR="00CB4CD7" w:rsidRDefault="00CB4CD7">
      <w:pPr>
        <w:pStyle w:val="newncpi"/>
      </w:pPr>
      <w:r>
        <w:t>абзац пятый пункта 10 после слова «помилования» дополнить словами «и освобождения от уголовной ответственности».</w:t>
      </w:r>
    </w:p>
    <w:p w:rsidR="00CB4CD7" w:rsidRDefault="00CB4CD7">
      <w:pPr>
        <w:pStyle w:val="point"/>
      </w:pPr>
      <w:r>
        <w:t>8. В постановлении Совета Министров Республики Беларусь от 22 декабря 2001 г. № 1846 «О некоторых вопросах изготовления и использования бланков ценных бумаг и документов с определенной степенью защиты, а также документов с определенной степенью защиты»:</w:t>
      </w:r>
    </w:p>
    <w:p w:rsidR="00CB4CD7" w:rsidRDefault="00CB4CD7">
      <w:pPr>
        <w:pStyle w:val="newncpi"/>
      </w:pPr>
      <w:r>
        <w:t>подпункт 3.4 пункта 3 дополнить частью третьей следующего содержания:</w:t>
      </w:r>
    </w:p>
    <w:p w:rsidR="00CB4CD7" w:rsidRDefault="00CB4CD7">
      <w:pPr>
        <w:pStyle w:val="newncpi"/>
      </w:pPr>
      <w:r>
        <w:t>«Для получения разрешения на размещение заказа на производство (приобретение) специальных материалов изготовители бланков и документов представляют в Гознак в соответствии с законодательством об административных процедурах заявление, а при размещении заказа на приобретение специального материала за пределами Республики Беларусь – заявление и письменное подтверждение, содержащее сведения о невозможности выполнения заказа изготовителем специального материала Республики Беларусь или о наличии обязательств, предусмотренных международными договорами Республики Беларусь;»;</w:t>
      </w:r>
    </w:p>
    <w:p w:rsidR="00CB4CD7" w:rsidRDefault="00CB4CD7">
      <w:pPr>
        <w:pStyle w:val="newncpi"/>
      </w:pPr>
      <w:r>
        <w:t>в Положении о Государственном реестре бланков ценных бумаг и документов с определенной степенью защиты, а также документов с определенной степенью защиты, утвержденном этим постановлением:</w:t>
      </w:r>
    </w:p>
    <w:p w:rsidR="00CB4CD7" w:rsidRDefault="00CB4CD7">
      <w:pPr>
        <w:pStyle w:val="newncpi"/>
      </w:pPr>
      <w:r>
        <w:t>в пункте 3 слова «документы, предусмотренные законодательством об административных процедурах» заменить словами «заявление и образец бланка и документа»;</w:t>
      </w:r>
    </w:p>
    <w:p w:rsidR="00CB4CD7" w:rsidRDefault="00CB4CD7">
      <w:pPr>
        <w:pStyle w:val="newncpi"/>
      </w:pPr>
      <w:r>
        <w:t>в части первой пункта 5 слова «срок, установленный законодательством об административных процедурах,» заменить словами «пятидневный срок».</w:t>
      </w:r>
    </w:p>
    <w:p w:rsidR="00CB4CD7" w:rsidRDefault="00CB4CD7">
      <w:pPr>
        <w:pStyle w:val="point"/>
      </w:pPr>
      <w:r>
        <w:t>9. В Положении о порядке государственной регистрации и государственного учета транспортных средств, снятия их с учета и внесения изменений в документы, связанные с государственной регистрацией транспортных средств, утвержденном постановлением Совета Министров Республики Беларусь от 31 декабря 2002 г. № 1849:</w:t>
      </w:r>
    </w:p>
    <w:p w:rsidR="00CB4CD7" w:rsidRDefault="00CB4CD7">
      <w:pPr>
        <w:pStyle w:val="newncpi"/>
      </w:pPr>
      <w:r>
        <w:t>абзац шестой пункта 2 дополнить словами «, проверка отсутствия признаков изменения, сокрытия, уничтожения идентификационного номера транспортного средства, фотографирование внешнего вида и идентификационного номера транспортного средства»;</w:t>
      </w:r>
    </w:p>
    <w:p w:rsidR="00CB4CD7" w:rsidRDefault="00CB4CD7">
      <w:pPr>
        <w:pStyle w:val="newncpi"/>
      </w:pPr>
      <w:r>
        <w:t>в части второй пункта 3:</w:t>
      </w:r>
    </w:p>
    <w:p w:rsidR="00CB4CD7" w:rsidRDefault="00CB4CD7">
      <w:pPr>
        <w:pStyle w:val="newncpi"/>
      </w:pPr>
      <w:r>
        <w:t>из абзаца третьего слово «боковых» исключить;</w:t>
      </w:r>
    </w:p>
    <w:p w:rsidR="00CB4CD7" w:rsidRDefault="00CB4CD7">
      <w:pPr>
        <w:pStyle w:val="newncpi"/>
      </w:pPr>
      <w:r>
        <w:t>абзац четырнадцатый изложить в следующей редакции:</w:t>
      </w:r>
    </w:p>
    <w:p w:rsidR="00CB4CD7" w:rsidRDefault="00CB4CD7">
      <w:pPr>
        <w:pStyle w:val="newncpi"/>
      </w:pPr>
      <w:r>
        <w:t>«транспортных средств, имеющих видимые повреждения и (или) отсутствующие элементы конструкции;»;</w:t>
      </w:r>
    </w:p>
    <w:p w:rsidR="00CB4CD7" w:rsidRDefault="00CB4CD7">
      <w:pPr>
        <w:pStyle w:val="newncpi"/>
      </w:pPr>
      <w:r>
        <w:t>из пункта 5 слова «, типов кузовов транспортных средств» исключить;</w:t>
      </w:r>
    </w:p>
    <w:p w:rsidR="00CB4CD7" w:rsidRDefault="00CB4CD7">
      <w:pPr>
        <w:pStyle w:val="newncpi"/>
      </w:pPr>
      <w:r>
        <w:t>в пункте 6:</w:t>
      </w:r>
    </w:p>
    <w:p w:rsidR="00CB4CD7" w:rsidRDefault="00CB4CD7">
      <w:pPr>
        <w:pStyle w:val="newncpi"/>
      </w:pPr>
      <w:r>
        <w:lastRenderedPageBreak/>
        <w:t>в части третьей слова «акт осмотра транспортного средства в предусмотренных законодательством случаях» заменить словами «электронном виде в автоматизированную информационную систему учета транспортных средств»;</w:t>
      </w:r>
    </w:p>
    <w:p w:rsidR="00CB4CD7" w:rsidRDefault="00CB4CD7">
      <w:pPr>
        <w:pStyle w:val="newncpi"/>
      </w:pPr>
      <w:r>
        <w:t>абзацы шестой и седьмой части четвертой изложить в следующей редакции:</w:t>
      </w:r>
    </w:p>
    <w:p w:rsidR="00CB4CD7" w:rsidRDefault="00CB4CD7">
      <w:pPr>
        <w:pStyle w:val="newncpi"/>
      </w:pPr>
      <w:r>
        <w:t>«снятия с учета транспортного средства, местом постоянной регистрации которого является иностранное государство;</w:t>
      </w:r>
    </w:p>
    <w:p w:rsidR="00CB4CD7" w:rsidRDefault="00CB4CD7">
      <w:pPr>
        <w:pStyle w:val="newncpi"/>
      </w:pPr>
      <w:r>
        <w:t>внесения изменений в регистрационные документы в связи с переименованием, изменением места нахождения субъекта хозяйствования, изменением места жительства, фамилии, собственного имени или отчества (если таковое имеется) физического лица, заменой регистрационных знаков (в том числе утраченных);»;</w:t>
      </w:r>
    </w:p>
    <w:p w:rsidR="00CB4CD7" w:rsidRDefault="00CB4CD7">
      <w:pPr>
        <w:pStyle w:val="newncpi"/>
      </w:pPr>
      <w:r>
        <w:t>в части первой пункта 10:</w:t>
      </w:r>
    </w:p>
    <w:p w:rsidR="00CB4CD7" w:rsidRDefault="00CB4CD7">
      <w:pPr>
        <w:pStyle w:val="newncpi"/>
      </w:pPr>
      <w:r>
        <w:t>после слова «предпринимателями» дополнить часть словами «(далее, если не предусмотрено иное, – субъекты хозяйствования)»;</w:t>
      </w:r>
    </w:p>
    <w:p w:rsidR="00CB4CD7" w:rsidRDefault="00CB4CD7">
      <w:pPr>
        <w:pStyle w:val="newncpi"/>
      </w:pPr>
      <w:r>
        <w:t>слова «юридического лица или индивидуального предпринимателя» заменить словами «субъекта хозяйствования»;</w:t>
      </w:r>
    </w:p>
    <w:p w:rsidR="00CB4CD7" w:rsidRDefault="00CB4CD7">
      <w:pPr>
        <w:pStyle w:val="newncpi"/>
      </w:pPr>
      <w:r>
        <w:t>в части первой пункта 12 слова «юридическими или физическими лицами, индивидуальными предпринимателями» заменить словами «субъектами хозяйствования или физическими лицами»;</w:t>
      </w:r>
    </w:p>
    <w:p w:rsidR="00CB4CD7" w:rsidRDefault="00CB4CD7">
      <w:pPr>
        <w:pStyle w:val="newncpi"/>
      </w:pPr>
      <w:r>
        <w:t>пункт 13 изложить в следующей редакции:</w:t>
      </w:r>
    </w:p>
    <w:p w:rsidR="00CB4CD7" w:rsidRDefault="00CB4CD7">
      <w:pPr>
        <w:pStyle w:val="point"/>
      </w:pPr>
      <w:r>
        <w:rPr>
          <w:rStyle w:val="rednoun"/>
        </w:rPr>
        <w:t>«</w:t>
      </w:r>
      <w:r>
        <w:t>13. Регистрация транспортных средств физических лиц осуществляется на основании заявления по форме согласно приложению 1 с предоставлением документов, указанных в пункте 15.11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 административных процедур).</w:t>
      </w:r>
    </w:p>
    <w:p w:rsidR="00CB4CD7" w:rsidRDefault="00CB4CD7">
      <w:pPr>
        <w:pStyle w:val="newncpi"/>
      </w:pPr>
      <w:r>
        <w:t>Регистрация транспортных средств субъектов хозяйствования осуществляется на основании заявления по форме согласно приложению 2 с представлением следующих документов и (или) сведений:</w:t>
      </w:r>
    </w:p>
    <w:p w:rsidR="00CB4CD7" w:rsidRDefault="00CB4CD7">
      <w:pPr>
        <w:pStyle w:val="newncpi"/>
      </w:pPr>
      <w:r>
        <w:t>документ об уплате государственной пошлины;</w:t>
      </w:r>
    </w:p>
    <w:p w:rsidR="00CB4CD7" w:rsidRDefault="00CB4CD7">
      <w:pPr>
        <w:pStyle w:val="newncpi"/>
      </w:pPr>
      <w:r>
        <w:t>документ, подтверждающий внесение платы;</w:t>
      </w:r>
    </w:p>
    <w:p w:rsidR="00CB4CD7" w:rsidRDefault="00CB4CD7">
      <w:pPr>
        <w:pStyle w:val="newncpi"/>
      </w:pPr>
      <w:r>
        <w:t>свидетельство о регистрации с отметкой о снятии с учета – для транспортного средства, предыдущая регистрация которого осуществлялась на территории Евразийского экономического союза;</w:t>
      </w:r>
    </w:p>
    <w:p w:rsidR="00CB4CD7" w:rsidRDefault="00CB4CD7">
      <w:pPr>
        <w:pStyle w:val="newncpi"/>
      </w:pPr>
      <w:r>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Евразийского экономического союза;</w:t>
      </w:r>
    </w:p>
    <w:p w:rsidR="00CB4CD7" w:rsidRDefault="00CB4CD7">
      <w:pPr>
        <w:pStyle w:val="newncpi"/>
      </w:pPr>
      <w:r>
        <w:t>таможенная декларация либо ее копия, подтверждающая выпуск транспортного средства таможенным органом государства – члена Евразийского экономического союза, за исключением Республики Беларусь, – для транспортного средства, выпущенного таможенным органом государства – члена Евразийского экономического союза, за исключением Республики Беларусь;</w:t>
      </w:r>
    </w:p>
    <w:p w:rsidR="00CB4CD7" w:rsidRDefault="00CB4CD7">
      <w:pPr>
        <w:pStyle w:val="newncpi"/>
      </w:pPr>
      <w:r>
        <w:t>свидетельство о безопасности конструкции транспортного средства – для единичного транспортного средства, выпущенного таможенным органом государства – члена Евразийского экономического союза, за исключением Республики Беларусь, и ранее не зарегистрированного на территории Евразийского экономического союза;</w:t>
      </w:r>
    </w:p>
    <w:p w:rsidR="00CB4CD7" w:rsidRDefault="00CB4CD7">
      <w:pPr>
        <w:pStyle w:val="newncpi"/>
      </w:pPr>
      <w:r>
        <w:t>копия одобрения типа транспортного средства – для транспортного средства, выпущенного таможенным органом государства – члена Евразийского экономического союза, за исключением Республики Беларусь, и подлежащего обязательному подтверждению соответствия;</w:t>
      </w:r>
    </w:p>
    <w:p w:rsidR="00CB4CD7" w:rsidRDefault="00CB4CD7">
      <w:pPr>
        <w:pStyle w:val="newncpi"/>
      </w:pPr>
      <w:r>
        <w:lastRenderedPageBreak/>
        <w:t>документ, отражающий исчисление и уплату утилизационного сбора, зарегистрированного таможней, – для транспортного средства, в отношении которого взимается утилизационный сбор;</w:t>
      </w:r>
    </w:p>
    <w:p w:rsidR="00CB4CD7" w:rsidRDefault="00CB4CD7">
      <w:pPr>
        <w:pStyle w:val="newncpi"/>
      </w:pPr>
      <w:r>
        <w:t>документ, подтверждающий освобождение транспортного средства от утилизационного сбора и предусмотренный в приложении 1 к постановлению Совета Министров Республики Беларусь от 1 июля 2019 г. № 437 «Об утилизации транспортных средств», – для транспортного средства, освобожденного от утилизационного сбора;</w:t>
      </w:r>
    </w:p>
    <w:p w:rsidR="00CB4CD7" w:rsidRDefault="00CB4CD7">
      <w:pPr>
        <w:pStyle w:val="newncpi"/>
      </w:pPr>
      <w:r>
        <w:t>сведения о номере электронного паспорта транспортного средства – для транспортного средства, произведенного (изготовленного) на территории Евразийского экономического союза или выпущенного таможенными органами Республики Беларусь и ранее не зарегистрированного на территории Евразийского экономического союза.</w:t>
      </w:r>
    </w:p>
    <w:p w:rsidR="00CB4CD7" w:rsidRDefault="00CB4CD7">
      <w:pPr>
        <w:pStyle w:val="newncpi"/>
      </w:pPr>
      <w:r>
        <w:t>Документы, указанные в абзацах втором и третьем части второй настоящего пункта, не представляются при наличии основания, предусмотренного частью третьей пункта 1 статьи 15 Закона Республики Беларусь от 28 октября 2008 г. № 433-З «Об основах административных процедур».</w:t>
      </w:r>
    </w:p>
    <w:p w:rsidR="00CB4CD7" w:rsidRDefault="00CB4CD7">
      <w:pPr>
        <w:pStyle w:val="newncpi"/>
      </w:pPr>
      <w:r>
        <w:t>Документы, указанные в абзацах шестом–десятом части второй настоящего пункта, не представляются при наличии электронного паспорта транспортного средства в национальной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rsidR="00CB4CD7" w:rsidRDefault="00CB4CD7">
      <w:pPr>
        <w:pStyle w:val="newncpi"/>
      </w:pPr>
      <w:r>
        <w:t>Размер платы за информационно-консультационную услугу, оказываемую при регистрации транспортного средства субъекта хозяйствования, составляет 0,04 базовой величины.</w:t>
      </w:r>
    </w:p>
    <w:p w:rsidR="00CB4CD7" w:rsidRDefault="00CB4CD7">
      <w:pPr>
        <w:pStyle w:val="newncpi"/>
      </w:pPr>
      <w:r>
        <w:t>Регистрация транспортных средств, указанных в части второй настоящего пункта, осуществляется после их учета в военных комиссариатах и при наличии соответствующей отметки в заявлении.</w:t>
      </w:r>
      <w:r>
        <w:rPr>
          <w:rStyle w:val="rednoun"/>
        </w:rPr>
        <w:t>»</w:t>
      </w:r>
      <w:r>
        <w:t>;</w:t>
      </w:r>
    </w:p>
    <w:p w:rsidR="00CB4CD7" w:rsidRDefault="00CB4CD7">
      <w:pPr>
        <w:pStyle w:val="newncpi"/>
      </w:pPr>
      <w:r>
        <w:t>в пункте 18:</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18. Регистрация транспортных средств оперативного назначения и специальных легковых автомобилей, имеющих цветографические схемы, опознавательные знаки, надписи и (или) оборудованных специальными световыми и звуковыми сигналами, осуществляется за субъектами хозяйствования, которыми в соответствии с законодательством может осуществляться соответствующий вид деятельности.</w:t>
      </w:r>
      <w:r>
        <w:rPr>
          <w:rStyle w:val="rednoun"/>
        </w:rPr>
        <w:t>»</w:t>
      </w:r>
      <w:r>
        <w:t>;</w:t>
      </w:r>
    </w:p>
    <w:p w:rsidR="00CB4CD7" w:rsidRDefault="00CB4CD7">
      <w:pPr>
        <w:pStyle w:val="newncpi"/>
      </w:pPr>
      <w:r>
        <w:t>часть вторую исключить;</w:t>
      </w:r>
    </w:p>
    <w:p w:rsidR="00CB4CD7" w:rsidRDefault="00CB4CD7">
      <w:pPr>
        <w:pStyle w:val="newncpi"/>
      </w:pPr>
      <w:r>
        <w:t>часть вторую пункта 20 после слова «автобусов» дополнить словами «и грузовых автомобилей»;</w:t>
      </w:r>
    </w:p>
    <w:p w:rsidR="00CB4CD7" w:rsidRDefault="00CB4CD7">
      <w:pPr>
        <w:pStyle w:val="newncpi"/>
      </w:pPr>
      <w:r>
        <w:t>пункт 21 исключить;</w:t>
      </w:r>
    </w:p>
    <w:p w:rsidR="00CB4CD7" w:rsidRDefault="00CB4CD7">
      <w:pPr>
        <w:pStyle w:val="newncpi"/>
      </w:pPr>
      <w:r>
        <w:t>абзац восьмой пункта 25 дополнить словами «либо исключения таких сведений»;</w:t>
      </w:r>
    </w:p>
    <w:p w:rsidR="00CB4CD7" w:rsidRDefault="00CB4CD7">
      <w:pPr>
        <w:pStyle w:val="newncpi"/>
      </w:pPr>
      <w:r>
        <w:t>часть первую пункта 27 исключить;</w:t>
      </w:r>
    </w:p>
    <w:p w:rsidR="00CB4CD7" w:rsidRDefault="00CB4CD7">
      <w:pPr>
        <w:pStyle w:val="newncpi"/>
      </w:pPr>
      <w:r>
        <w:t>в пункте 28 слово «десяти» заменить цифрами «30»;</w:t>
      </w:r>
    </w:p>
    <w:p w:rsidR="00CB4CD7" w:rsidRDefault="00CB4CD7">
      <w:pPr>
        <w:pStyle w:val="newncpi"/>
      </w:pPr>
      <w:r>
        <w:t>пункт 29 изложить в следующей редакции:</w:t>
      </w:r>
    </w:p>
    <w:p w:rsidR="00CB4CD7" w:rsidRDefault="00CB4CD7">
      <w:pPr>
        <w:pStyle w:val="point"/>
      </w:pPr>
      <w:r>
        <w:rPr>
          <w:rStyle w:val="rednoun"/>
        </w:rPr>
        <w:t>«</w:t>
      </w:r>
      <w:r>
        <w:t>29. Внесение изменений в регистрационные документы транспортных средств физических лиц осуществляется на основании заявления по форме согласно приложению 1 с представлением документов, указанных в пункте 15.15 перечня административных процедур.</w:t>
      </w:r>
    </w:p>
    <w:p w:rsidR="00CB4CD7" w:rsidRDefault="00CB4CD7">
      <w:pPr>
        <w:pStyle w:val="newncpi"/>
      </w:pPr>
      <w:r>
        <w:t>Внесение изменений в регистрационные документы транспортных средств субъектов хозяйствования осуществляется на основании заявления по форме согласно приложению 2 с представлением следующих документов:</w:t>
      </w:r>
    </w:p>
    <w:p w:rsidR="00CB4CD7" w:rsidRDefault="00CB4CD7">
      <w:pPr>
        <w:pStyle w:val="newncpi"/>
      </w:pPr>
      <w:r>
        <w:t>документ об уплате государственной пошлины;</w:t>
      </w:r>
    </w:p>
    <w:p w:rsidR="00CB4CD7" w:rsidRDefault="00CB4CD7">
      <w:pPr>
        <w:pStyle w:val="newncpi"/>
      </w:pPr>
      <w:r>
        <w:t>документ, подтверждающий внесение платы;</w:t>
      </w:r>
    </w:p>
    <w:p w:rsidR="00CB4CD7" w:rsidRDefault="00CB4CD7">
      <w:pPr>
        <w:pStyle w:val="newncpi"/>
      </w:pPr>
      <w:r>
        <w:lastRenderedPageBreak/>
        <w:t>копия свидетельства о соответствии транспортного средства с внесенными в его конструкцию изменениями требованиям безопасности – для транспортного средства, выпущенного в обращение, в конструкцию которого внесены изменения;</w:t>
      </w:r>
    </w:p>
    <w:p w:rsidR="00CB4CD7" w:rsidRDefault="00CB4CD7">
      <w:pPr>
        <w:pStyle w:val="newncpi"/>
      </w:pPr>
      <w:r>
        <w:t>свидетельство о регистрации транспортного средства либо технический паспорт;</w:t>
      </w:r>
    </w:p>
    <w:p w:rsidR="00CB4CD7" w:rsidRDefault="00CB4CD7">
      <w:pPr>
        <w:pStyle w:val="newncpi"/>
      </w:pPr>
      <w: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p>
    <w:p w:rsidR="00CB4CD7" w:rsidRDefault="00CB4CD7">
      <w:pPr>
        <w:pStyle w:val="newncpi"/>
      </w:pPr>
      <w:r>
        <w:t>Документы, указанные в абзацах втором и третьем части второй настоящего пункта, не представляются при наличии основания, предусмотренного частью третьей пункта 1 статьи 15 Закона Республики Беларусь «Об основах административных процедур».</w:t>
      </w:r>
    </w:p>
    <w:p w:rsidR="00CB4CD7" w:rsidRDefault="00CB4CD7">
      <w:pPr>
        <w:pStyle w:val="newncpi"/>
      </w:pPr>
      <w:r>
        <w:t>Размер платы за информационно-консультационную услугу, оказываемую при внесении изменений в регистрационные документы транспортных средств субъекта хозяйствования, составляет 0,04 базовой величины.</w:t>
      </w:r>
      <w:r>
        <w:rPr>
          <w:rStyle w:val="rednoun"/>
        </w:rPr>
        <w:t>»</w:t>
      </w:r>
      <w:r>
        <w:t>;</w:t>
      </w:r>
    </w:p>
    <w:p w:rsidR="00CB4CD7" w:rsidRDefault="00CB4CD7">
      <w:pPr>
        <w:pStyle w:val="newncpi"/>
      </w:pPr>
      <w:r>
        <w:t>пункт 33 изложить в следующей редакции:</w:t>
      </w:r>
    </w:p>
    <w:p w:rsidR="00CB4CD7" w:rsidRDefault="00CB4CD7">
      <w:pPr>
        <w:pStyle w:val="point"/>
      </w:pPr>
      <w:r>
        <w:rPr>
          <w:rStyle w:val="rednoun"/>
        </w:rPr>
        <w:t>«</w:t>
      </w:r>
      <w:r>
        <w:t>33. При внесении изменений в регистрационные документы в случае замены кузова (кабины, рамы) в новом свидетельстве о регистрации в графу «Особые отметки» вносится запись об установленном кузове (кабине, раме) с указанием года его выпуска.</w:t>
      </w:r>
      <w:r>
        <w:rPr>
          <w:rStyle w:val="rednoun"/>
        </w:rPr>
        <w:t>»</w:t>
      </w:r>
      <w:r>
        <w:t>;</w:t>
      </w:r>
    </w:p>
    <w:p w:rsidR="00CB4CD7" w:rsidRDefault="00CB4CD7">
      <w:pPr>
        <w:pStyle w:val="newncpi"/>
      </w:pPr>
      <w:r>
        <w:t>в пункте 34 слово «увеличения» заменить словом «изменения»;</w:t>
      </w:r>
    </w:p>
    <w:p w:rsidR="00CB4CD7" w:rsidRDefault="00CB4CD7">
      <w:pPr>
        <w:pStyle w:val="newncpi"/>
      </w:pPr>
      <w:r>
        <w:t>пункт 37 изложить в следующей редакции:</w:t>
      </w:r>
    </w:p>
    <w:p w:rsidR="00CB4CD7" w:rsidRDefault="00CB4CD7">
      <w:pPr>
        <w:pStyle w:val="point"/>
      </w:pPr>
      <w:r>
        <w:rPr>
          <w:rStyle w:val="rednoun"/>
        </w:rPr>
        <w:t>«</w:t>
      </w:r>
      <w:r>
        <w:t>37. Снятие с учета транспортных средств физических лиц осуществляется на основании заявления по форме согласно приложению 1 с представлением документов, указанных в пункте 15.14 перечня административных процедур.</w:t>
      </w:r>
    </w:p>
    <w:p w:rsidR="00CB4CD7" w:rsidRDefault="00CB4CD7">
      <w:pPr>
        <w:pStyle w:val="newncpi"/>
      </w:pPr>
      <w:r>
        <w:t>Снятие с учета транспортных средств субъектов хозяйствования осуществляется на основании заявления по форме согласно приложению 2 с представлением следующих документов:</w:t>
      </w:r>
    </w:p>
    <w:p w:rsidR="00CB4CD7" w:rsidRDefault="00CB4CD7">
      <w:pPr>
        <w:pStyle w:val="newncpi"/>
      </w:pPr>
      <w:r>
        <w:t>документ об уплате государственной пошлины;</w:t>
      </w:r>
    </w:p>
    <w:p w:rsidR="00CB4CD7" w:rsidRDefault="00CB4CD7">
      <w:pPr>
        <w:pStyle w:val="newncpi"/>
      </w:pPr>
      <w:r>
        <w:t>свидетельство о регистрации транспортного средства либо технический паспорт;</w:t>
      </w:r>
    </w:p>
    <w:p w:rsidR="00CB4CD7" w:rsidRDefault="00CB4CD7">
      <w:pPr>
        <w:pStyle w:val="newncpi"/>
      </w:pPr>
      <w:r>
        <w:t>документ, подтверждающий отчуждение транспортного средства в пользу другого собственника, – в случае отчуждения транспортного средства;</w:t>
      </w:r>
    </w:p>
    <w:p w:rsidR="00CB4CD7" w:rsidRDefault="00CB4CD7">
      <w:pPr>
        <w:pStyle w:val="newncpi"/>
      </w:pPr>
      <w:r>
        <w:t>решение суда либо постановление судебного исполнителя – в случае снятия с учета транспортного средства на основании решения суда либо постановления судебного исполнителя.</w:t>
      </w:r>
    </w:p>
    <w:p w:rsidR="00CB4CD7" w:rsidRDefault="00CB4CD7">
      <w:pPr>
        <w:pStyle w:val="newncpi"/>
      </w:pPr>
      <w:r>
        <w:t>Документ, указанный в абзаце втором части второй настоящего пункта, не представляется при наличии основания, предусмотренного частью третьей пункта 1 статьи 15 Закона Республики Беларусь «Об основах административных процедур».</w:t>
      </w:r>
    </w:p>
    <w:p w:rsidR="00CB4CD7" w:rsidRDefault="00CB4CD7">
      <w:pPr>
        <w:pStyle w:val="newncpi"/>
      </w:pPr>
      <w:r>
        <w:t>Снятие с учета транспортных средств юридических лиц и индивидуальных предпринимателей осуществляется после снятия их с учета в военных комиссариатах и при наличии соответствующей отметки в заявлении.</w:t>
      </w:r>
      <w:r>
        <w:rPr>
          <w:rStyle w:val="rednoun"/>
        </w:rPr>
        <w:t>»</w:t>
      </w:r>
      <w:r>
        <w:t>;</w:t>
      </w:r>
    </w:p>
    <w:p w:rsidR="00CB4CD7" w:rsidRDefault="00CB4CD7">
      <w:pPr>
        <w:pStyle w:val="newncpi"/>
      </w:pPr>
      <w:r>
        <w:t>из части первой пункта 39 слово «(лизингополучатель)» исключить;</w:t>
      </w:r>
    </w:p>
    <w:p w:rsidR="00CB4CD7" w:rsidRDefault="00CB4CD7">
      <w:pPr>
        <w:pStyle w:val="newncpi"/>
      </w:pPr>
      <w:r>
        <w:t>из абзаца второго части первой пункта 42 слово «(или)» исключить;</w:t>
      </w:r>
    </w:p>
    <w:p w:rsidR="00CB4CD7" w:rsidRDefault="00CB4CD7">
      <w:pPr>
        <w:pStyle w:val="newncpi"/>
      </w:pPr>
      <w:r>
        <w:t>пункт 43 и часть вторую пункта 48 исключить;</w:t>
      </w:r>
    </w:p>
    <w:p w:rsidR="00CB4CD7" w:rsidRDefault="00CB4CD7">
      <w:pPr>
        <w:pStyle w:val="newncpi"/>
      </w:pPr>
      <w:r>
        <w:t>в подпункте 49.8 пункта 49 слово «увеличением» заменить словом «изменением»;</w:t>
      </w:r>
    </w:p>
    <w:p w:rsidR="00CB4CD7" w:rsidRDefault="00CB4CD7">
      <w:pPr>
        <w:pStyle w:val="newncpi"/>
      </w:pPr>
      <w:r>
        <w:t>в части третьей пункта 56 слова «части третьей пункта» заменить словом «пункте»;</w:t>
      </w:r>
    </w:p>
    <w:p w:rsidR="00CB4CD7" w:rsidRDefault="00CB4CD7">
      <w:pPr>
        <w:pStyle w:val="newncpi"/>
      </w:pPr>
      <w:r>
        <w:t>в пункте 59 слова «лиц, указанных в пункте 9 настоящего Положения» заменить словами «руководителя регистрационного подразделения либо лица, его замещающего»;</w:t>
      </w:r>
    </w:p>
    <w:p w:rsidR="00CB4CD7" w:rsidRDefault="00CB4CD7">
      <w:pPr>
        <w:pStyle w:val="newncpi"/>
      </w:pPr>
      <w:r>
        <w:t>приложение 3 к этому Положению исключить.</w:t>
      </w:r>
    </w:p>
    <w:p w:rsidR="00CB4CD7" w:rsidRDefault="00CB4CD7">
      <w:pPr>
        <w:pStyle w:val="point"/>
      </w:pPr>
      <w:r>
        <w:t>10. В постановлении Совета Министров Республики Беларусь от 14 мая 2004 г. № 563 «Об утверждении Положения о порядке проведения импортных и экспортных операций с необработанными алмазами и процедуре осуществления контроля за ними в соответствии со Схемой сертификации Кимберлийского процесса»:</w:t>
      </w:r>
    </w:p>
    <w:p w:rsidR="00CB4CD7" w:rsidRDefault="00CB4CD7">
      <w:pPr>
        <w:pStyle w:val="newncpi"/>
      </w:pPr>
      <w:r>
        <w:t>название изложить в следующей редакции:</w:t>
      </w:r>
    </w:p>
    <w:p w:rsidR="00CB4CD7" w:rsidRDefault="00CB4CD7">
      <w:pPr>
        <w:pStyle w:val="newncpi"/>
      </w:pPr>
      <w:r>
        <w:t>«О Схеме сертификации Кимберлийского процесса»;</w:t>
      </w:r>
    </w:p>
    <w:p w:rsidR="00CB4CD7" w:rsidRDefault="00CB4CD7">
      <w:pPr>
        <w:pStyle w:val="newncpi"/>
      </w:pPr>
      <w:r>
        <w:lastRenderedPageBreak/>
        <w:t>в преамбуле слова «В соответствии с Указом» заменить словами «На основании абзаца пятого подпункта 12.2 пункта 12 Указа Президента Республики Беларусь от 25 июня 2021 г. № 240 «Об административных процедурах, осуществляемых в отношении субъектов хозяйствования», пункта 4 Указа»;</w:t>
      </w:r>
    </w:p>
    <w:p w:rsidR="00CB4CD7" w:rsidRDefault="00CB4CD7">
      <w:pPr>
        <w:pStyle w:val="newncpi"/>
      </w:pPr>
      <w:r>
        <w:t>пункт 1 изложить в следующей редакции:</w:t>
      </w:r>
    </w:p>
    <w:p w:rsidR="00CB4CD7" w:rsidRDefault="00CB4CD7">
      <w:pPr>
        <w:pStyle w:val="point"/>
      </w:pPr>
      <w:r>
        <w:rPr>
          <w:rStyle w:val="rednoun"/>
        </w:rPr>
        <w:t>«</w:t>
      </w:r>
      <w:r>
        <w:t>1. Утвердить:</w:t>
      </w:r>
    </w:p>
    <w:p w:rsidR="00CB4CD7" w:rsidRDefault="00CB4CD7">
      <w:pPr>
        <w:pStyle w:val="newncpi"/>
      </w:pPr>
      <w:r>
        <w:t>Положение о порядке реализации Схемы сертификации Кимберлийского процесса (прилагается);</w:t>
      </w:r>
    </w:p>
    <w:p w:rsidR="00CB4CD7" w:rsidRDefault="00CB4CD7">
      <w:pPr>
        <w:pStyle w:val="newncpi"/>
      </w:pPr>
      <w:r>
        <w:t>Положение о порядке выдачи сертификата Кимберлийского процесса (сертификата Республики Беларусь на экспортируемые партии необработанных алмазов) (прилагается).</w:t>
      </w:r>
      <w:r>
        <w:rPr>
          <w:rStyle w:val="rednoun"/>
        </w:rPr>
        <w:t>»</w:t>
      </w:r>
      <w:r>
        <w:t>;</w:t>
      </w:r>
    </w:p>
    <w:p w:rsidR="00CB4CD7" w:rsidRDefault="00CB4CD7">
      <w:pPr>
        <w:pStyle w:val="newncpi"/>
      </w:pPr>
      <w:r>
        <w:t>в Положении о порядке проведения импортных и экспортных операций с необработанными алмазами и процедуре осуществления контроля за ними в соответствии со Схемой сертификации Кимберлийского процесса, утвержденном этим постановлением:</w:t>
      </w:r>
    </w:p>
    <w:p w:rsidR="00CB4CD7" w:rsidRDefault="00CB4CD7">
      <w:pPr>
        <w:pStyle w:val="newncpi"/>
      </w:pPr>
      <w:r>
        <w:t>название изложить в следующей редакции:</w:t>
      </w:r>
    </w:p>
    <w:p w:rsidR="00CB4CD7" w:rsidRDefault="00CB4CD7">
      <w:pPr>
        <w:pStyle w:val="newncpi"/>
      </w:pPr>
      <w:r>
        <w:t>«Положение о порядке реализации Схемы сертификации Кимберлийского процесса»;</w:t>
      </w:r>
    </w:p>
    <w:p w:rsidR="00CB4CD7" w:rsidRDefault="00CB4CD7">
      <w:pPr>
        <w:pStyle w:val="newncpi"/>
      </w:pPr>
      <w:r>
        <w:t>в пункте 4 слова «участника или сертификатом Республики Беларусь» заменить словами «Кимберлийского процесса участника или сертификатом Кимберлийского процесса (сертификата Республики Беларусь на экспортируемые партии необработанных алмазов) (далее – сертификат участника, сертификат Республики Беларусь)»;</w:t>
      </w:r>
    </w:p>
    <w:p w:rsidR="00CB4CD7" w:rsidRDefault="00CB4CD7">
      <w:pPr>
        <w:pStyle w:val="newncpi"/>
      </w:pPr>
      <w:r>
        <w:t>в пункте 5 слова «контейнерах, защищенных» заменить словами «упаковке, защищенной»;</w:t>
      </w:r>
    </w:p>
    <w:p w:rsidR="00CB4CD7" w:rsidRDefault="00CB4CD7">
      <w:pPr>
        <w:pStyle w:val="newncpi"/>
      </w:pPr>
      <w:r>
        <w:t>пункт 6 исключить;</w:t>
      </w:r>
    </w:p>
    <w:p w:rsidR="00CB4CD7" w:rsidRDefault="00CB4CD7">
      <w:pPr>
        <w:pStyle w:val="newncpi"/>
      </w:pPr>
      <w:r>
        <w:t>пункты 7–10 изложить в следующей редакции:</w:t>
      </w:r>
    </w:p>
    <w:p w:rsidR="00CB4CD7" w:rsidRDefault="00CB4CD7">
      <w:pPr>
        <w:pStyle w:val="point"/>
      </w:pPr>
      <w:r>
        <w:rPr>
          <w:rStyle w:val="rednoun"/>
        </w:rPr>
        <w:t>«</w:t>
      </w:r>
      <w:r>
        <w:t>7. Министерство финансов при реализации Схемы выполняет следующие функции:</w:t>
      </w:r>
    </w:p>
    <w:p w:rsidR="00CB4CD7" w:rsidRDefault="00CB4CD7">
      <w:pPr>
        <w:pStyle w:val="newncpi"/>
      </w:pPr>
      <w:r>
        <w:t>осуществляет контроль за импортом и экспортом необработанных природных алмазов в соответствии со Схемой;</w:t>
      </w:r>
    </w:p>
    <w:p w:rsidR="00CB4CD7" w:rsidRDefault="00CB4CD7">
      <w:pPr>
        <w:pStyle w:val="newncpi"/>
      </w:pPr>
      <w:r>
        <w:t>выдает сертификат Республики Беларусь на экспортируемые партии необработанных алмазов в соответствии с Положением о порядке выдачи сертификата Кимберлийского процесса (сертификата Республики Беларусь на экспортируемые партии необработанных алмазов);</w:t>
      </w:r>
    </w:p>
    <w:p w:rsidR="00CB4CD7" w:rsidRDefault="00CB4CD7">
      <w:pPr>
        <w:pStyle w:val="newncpi"/>
      </w:pPr>
      <w:r>
        <w:t>контролирует наличие заверенных сертификатов участников на импортируемые партии необработанных алмазов;</w:t>
      </w:r>
    </w:p>
    <w:p w:rsidR="00CB4CD7" w:rsidRDefault="00CB4CD7">
      <w:pPr>
        <w:pStyle w:val="newncpi"/>
      </w:pPr>
      <w:r>
        <w:t>уведомляет уполномоченный орган участника, ответственный за экспорт, о приемке партии необработанных природных алмазов с направлением ему в случае наличия возвратной части сертификата участника (купона подтверждения импорта);</w:t>
      </w:r>
    </w:p>
    <w:p w:rsidR="00CB4CD7" w:rsidRDefault="00CB4CD7">
      <w:pPr>
        <w:pStyle w:val="newncpi"/>
      </w:pPr>
      <w:r>
        <w:t>уведомляет уполномоченный орган участника, ответственный за импорт, об отправке партии необработанных природных алмазов;</w:t>
      </w:r>
    </w:p>
    <w:p w:rsidR="00CB4CD7" w:rsidRDefault="00CB4CD7">
      <w:pPr>
        <w:pStyle w:val="newncpi"/>
      </w:pPr>
      <w:r>
        <w:t>собирает и хранит информацию об импорте и экспорте необработанных алмазов, основываясь на содержании полученных сертификатов участников и выданных сертификатов Республики Беларусь в соответствии с требованиями Схемы;</w:t>
      </w:r>
    </w:p>
    <w:p w:rsidR="00CB4CD7" w:rsidRDefault="00CB4CD7">
      <w:pPr>
        <w:pStyle w:val="newncpi"/>
      </w:pPr>
      <w:r>
        <w:t>сообщает участникам через Председателя Кимберлийского процесса (далее – Председатель) фамилии граждан и (или) названия компаний, уличенных в нарушении деятельности, имеющей отношение к целям Схемы;</w:t>
      </w:r>
    </w:p>
    <w:p w:rsidR="00CB4CD7" w:rsidRDefault="00CB4CD7">
      <w:pPr>
        <w:pStyle w:val="newncpi"/>
      </w:pPr>
      <w:r>
        <w:t>при формировании республиканского бюджета на соответствующий финансовый (бюджетный) год предусматривает средства для проведения проверок Республики Беларусь группой мониторинга и контроля Схемы.</w:t>
      </w:r>
    </w:p>
    <w:p w:rsidR="00CB4CD7" w:rsidRDefault="00CB4CD7">
      <w:pPr>
        <w:pStyle w:val="point"/>
      </w:pPr>
      <w:r>
        <w:t>8. Контроль за экспортом из Республики Беларусь необработанных алмазов в соответствии со Схемой осуществляется Министерством финансов в следующем порядке:</w:t>
      </w:r>
    </w:p>
    <w:p w:rsidR="00CB4CD7" w:rsidRDefault="00CB4CD7">
      <w:pPr>
        <w:pStyle w:val="newncpi"/>
      </w:pPr>
      <w:r>
        <w:lastRenderedPageBreak/>
        <w:t>должностное лицо Министерства финансов, уполномоченное на реализацию международной Схемы сертификации Кимберлийского процесса (далее – уполномоченное лицо), проверяет представленную экспортером партию необработанных алмазов;</w:t>
      </w:r>
    </w:p>
    <w:p w:rsidR="00CB4CD7" w:rsidRDefault="00CB4CD7">
      <w:pPr>
        <w:pStyle w:val="newncpi"/>
      </w:pPr>
      <w:r>
        <w:t>выдает сертификат Республики Беларусь;</w:t>
      </w:r>
    </w:p>
    <w:p w:rsidR="00CB4CD7" w:rsidRDefault="00CB4CD7">
      <w:pPr>
        <w:pStyle w:val="newncpi"/>
      </w:pPr>
      <w:r>
        <w:t>составляет акт о проведении процедуры контроля за соблюдением требований Схемы.</w:t>
      </w:r>
    </w:p>
    <w:p w:rsidR="00CB4CD7" w:rsidRDefault="00CB4CD7">
      <w:pPr>
        <w:pStyle w:val="point"/>
      </w:pPr>
      <w:r>
        <w:t>9. Контроль за импортом необработанных алмазов в Республику Беларусь в соответствии со Схемой осуществляется Министерством финансов в следующем порядке:</w:t>
      </w:r>
    </w:p>
    <w:p w:rsidR="00CB4CD7" w:rsidRDefault="00CB4CD7">
      <w:pPr>
        <w:pStyle w:val="newncpi"/>
      </w:pPr>
      <w:r>
        <w:t>вскрытие упаковки с необработанными алмазами осуществляется импортером только в присутствии уполномоченного лица;</w:t>
      </w:r>
    </w:p>
    <w:p w:rsidR="00CB4CD7" w:rsidRDefault="00CB4CD7">
      <w:pPr>
        <w:pStyle w:val="newncpi"/>
      </w:pPr>
      <w:r>
        <w:t>перед вскрытием упаковки уполномоченное лицо проверяет целостность упаковки и наличие печатей (пломб), а затем после вскрытия упаковки проверяет содержание партии на соответствие данным, заявленным в сертификате участника;</w:t>
      </w:r>
    </w:p>
    <w:p w:rsidR="00CB4CD7" w:rsidRDefault="00CB4CD7">
      <w:pPr>
        <w:pStyle w:val="newncpi"/>
      </w:pPr>
      <w:r>
        <w:t>уполномоченное лицо снимает копию сертификата участника;</w:t>
      </w:r>
    </w:p>
    <w:p w:rsidR="00CB4CD7" w:rsidRDefault="00CB4CD7">
      <w:pPr>
        <w:pStyle w:val="newncpi"/>
      </w:pPr>
      <w:r>
        <w:t>в случае наличия возвратной части сертификата участника (купона подтверждения импорта) уполномоченное лицо изымает ее для заполнения и отправки в уполномоченный орган участника, ответственный за экспорт.</w:t>
      </w:r>
    </w:p>
    <w:p w:rsidR="00CB4CD7" w:rsidRDefault="00CB4CD7">
      <w:pPr>
        <w:pStyle w:val="point"/>
      </w:pPr>
      <w:r>
        <w:t>10. Сертификат Республики Беларусь сопровождает каждую партию необработанных алмазов при экспорте их из Республики Беларусь и вкладывается в упаковку каждой партии необработанных алмазов в присутствии уполномоченного лица.</w:t>
      </w:r>
      <w:r>
        <w:rPr>
          <w:rStyle w:val="rednoun"/>
        </w:rPr>
        <w:t>»</w:t>
      </w:r>
      <w:r>
        <w:t>;</w:t>
      </w:r>
    </w:p>
    <w:p w:rsidR="00CB4CD7" w:rsidRDefault="00CB4CD7">
      <w:pPr>
        <w:pStyle w:val="newncpi"/>
      </w:pPr>
      <w:r>
        <w:t>пункты 11–15 исключить;</w:t>
      </w:r>
    </w:p>
    <w:p w:rsidR="00CB4CD7" w:rsidRDefault="00CB4CD7">
      <w:pPr>
        <w:pStyle w:val="newncpi"/>
      </w:pPr>
      <w:r>
        <w:t>в пункте 16 слова «сертификаты на импортируемые партии необработанных алмазов» заменить словами «подлинники сертификатов участников и копии сертификатов Республики Беларусь»;</w:t>
      </w:r>
    </w:p>
    <w:p w:rsidR="00CB4CD7" w:rsidRDefault="00CB4CD7">
      <w:pPr>
        <w:pStyle w:val="newncpi"/>
      </w:pPr>
      <w:r>
        <w:t>в пункте 17 слово «Минфином» заменить словами «Министерством финансов»;</w:t>
      </w:r>
    </w:p>
    <w:p w:rsidR="00CB4CD7" w:rsidRDefault="00CB4CD7">
      <w:pPr>
        <w:pStyle w:val="newncpi"/>
      </w:pPr>
      <w:r>
        <w:t>в пункте 18 слово «Минфин» заменить словами «Министерство финансов»;</w:t>
      </w:r>
    </w:p>
    <w:p w:rsidR="00CB4CD7" w:rsidRDefault="00CB4CD7">
      <w:pPr>
        <w:pStyle w:val="newncpi"/>
      </w:pPr>
      <w:r>
        <w:t>дополнить постановление Положением о порядке выдачи сертификата Кимберлийского процесса (сертификата Республики Беларусь на экспортируемые партии необработанных алмазов) (прилагается).</w:t>
      </w:r>
    </w:p>
    <w:p w:rsidR="00CB4CD7" w:rsidRDefault="00CB4CD7">
      <w:pPr>
        <w:pStyle w:val="point"/>
      </w:pPr>
      <w:r>
        <w:t>11. Пункт 4 Правил бытового обслуживания потребителей, утвержденных постановлением Совета Министров Республики Беларусь от 14 декабря 2004 г. № 1590, дополнить словами «, а также режим работы объекта бытового обслуживания, расположенного на территории индустриального парка «Великий камень», субъекта, оказывающего на территории этого парка услуги без объекта бытового обслуживания, после 23.00 и до 7.00, который подлежит согласованию с администрацией индустриального парка «Великий камень».</w:t>
      </w:r>
    </w:p>
    <w:p w:rsidR="00CB4CD7" w:rsidRDefault="00CB4CD7">
      <w:pPr>
        <w:pStyle w:val="point"/>
      </w:pPr>
      <w:r>
        <w:t>12. Часть третью пункта 12 Положения о порядке выдачи, ведения и хранения книги замечаний и предложений, утвержденного постановлением Совета Министров Республики Беларусь от 16 марта 2005 г. № 285, изложить в следующей редакции:</w:t>
      </w:r>
    </w:p>
    <w:p w:rsidR="00CB4CD7" w:rsidRDefault="00CB4CD7">
      <w:pPr>
        <w:pStyle w:val="newncpi"/>
      </w:pPr>
      <w:r>
        <w:t>«В случае изменения адреса места нахождения книги (книг) организация или индивидуальный предприниматель не позднее рабочего дня, следующего за днем изменения места нахождения книги (книг), обращаются с письменным заявлением в налоговый орган для внесения соответствующих изменений в электронный банк данных.».</w:t>
      </w:r>
    </w:p>
    <w:p w:rsidR="00CB4CD7" w:rsidRDefault="00CB4CD7">
      <w:pPr>
        <w:pStyle w:val="point"/>
      </w:pPr>
      <w:r>
        <w:t>13. В постановлении Совета Министров Республики Беларусь от 31 июля 2006 г. № 978 «Вопросы Министерства иностранных дел Республики Беларусь»:</w:t>
      </w:r>
    </w:p>
    <w:p w:rsidR="00CB4CD7" w:rsidRDefault="00CB4CD7">
      <w:pPr>
        <w:pStyle w:val="newncpi"/>
      </w:pPr>
      <w:r>
        <w:t>в преамбуле слова «В целях реализации» заменить словами «На основании подпункта 1.6 пункта 1»;</w:t>
      </w:r>
    </w:p>
    <w:p w:rsidR="00CB4CD7" w:rsidRDefault="00CB4CD7">
      <w:pPr>
        <w:pStyle w:val="newncpi"/>
      </w:pPr>
      <w:r>
        <w:t>в пункте 1:</w:t>
      </w:r>
    </w:p>
    <w:p w:rsidR="00CB4CD7" w:rsidRDefault="00CB4CD7">
      <w:pPr>
        <w:pStyle w:val="newncpi"/>
      </w:pPr>
      <w:r>
        <w:t>из абзаца первого слово «прилагаемые» исключить;</w:t>
      </w:r>
    </w:p>
    <w:p w:rsidR="00CB4CD7" w:rsidRDefault="00CB4CD7">
      <w:pPr>
        <w:pStyle w:val="newncpi"/>
      </w:pPr>
      <w:r>
        <w:lastRenderedPageBreak/>
        <w:t>абзацы второй–четвертый дополнить словом «(прилагается)»;</w:t>
      </w:r>
    </w:p>
    <w:p w:rsidR="00CB4CD7" w:rsidRDefault="00CB4CD7">
      <w:pPr>
        <w:pStyle w:val="newncpi"/>
      </w:pPr>
      <w:r>
        <w:t>подпункт 6.48 пункта 6 Положения о Министерстве иностранных дел Республики Беларусь, утвержденного этим постановлением, исключить;</w:t>
      </w:r>
    </w:p>
    <w:p w:rsidR="00CB4CD7" w:rsidRDefault="00CB4CD7">
      <w:pPr>
        <w:pStyle w:val="newncpi"/>
      </w:pPr>
      <w:r>
        <w:t>подпункт 5.3.17 пункта 5 Положения о Департаменте внешнеэкономической деятельности Министерства иностранных дел Республики Беларусь, утвержденного этим постановлением, исключить.</w:t>
      </w:r>
    </w:p>
    <w:p w:rsidR="00CB4CD7" w:rsidRDefault="00CB4CD7">
      <w:pPr>
        <w:pStyle w:val="point"/>
      </w:pPr>
      <w:r>
        <w:t>14. Из подпункта 5.35 пункта 5 Положения о Министерстве транспорта и коммуникаций Республики Беларусь, утвержденного постановлением Совета Министров Республики Беларусь от 31 июля 2006 г. № 985, слова «и судовой книги, осуществляет регистрацию судов, за исключением маломерных судов» исключить.</w:t>
      </w:r>
    </w:p>
    <w:p w:rsidR="00CB4CD7" w:rsidRDefault="00CB4CD7">
      <w:pPr>
        <w:pStyle w:val="point"/>
      </w:pPr>
      <w:r>
        <w:t>15. Подпункты 7.45 и 7.45</w:t>
      </w:r>
      <w:r>
        <w:rPr>
          <w:vertAlign w:val="superscript"/>
        </w:rPr>
        <w:t>1</w:t>
      </w:r>
      <w:r>
        <w:t xml:space="preserve"> пункта 7 Положения о Департаменте по архивам и делопроизводству Министерства юстиции Республики Беларусь, утвержденного постановлением Совета Министров Республики Беларусь от 31 июля 2006 г. № 986, исключить.</w:t>
      </w:r>
    </w:p>
    <w:p w:rsidR="00CB4CD7" w:rsidRDefault="00CB4CD7">
      <w:pPr>
        <w:pStyle w:val="point"/>
      </w:pPr>
      <w:r>
        <w:t>16. В Положении о порядке государственной регистрации сортов генно-инженерных растений, пород генно-инженерных животных и штаммов непатогенных генно-инженерных микроорганизмов, утвержденном постановлением Совета Министров Республики Беларусь от 12 сентября 2006 г. № 1195:</w:t>
      </w:r>
    </w:p>
    <w:p w:rsidR="00CB4CD7" w:rsidRDefault="00CB4CD7">
      <w:pPr>
        <w:pStyle w:val="newncpi"/>
      </w:pPr>
      <w:r>
        <w:t>в пункте 3 слова «документы в соответствии с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утвержденным постановлением Совета Министров Республики Беларусь от 17 февраля 2012 г. № 156 (далее – перечень)» заменить словом «заявление»;</w:t>
      </w:r>
    </w:p>
    <w:p w:rsidR="00CB4CD7" w:rsidRDefault="00CB4CD7">
      <w:pPr>
        <w:pStyle w:val="newncpi"/>
      </w:pPr>
      <w:r>
        <w:t>из пунктов 4 и 18 слова «с приложением документов, определенных перечнем» исключить;</w:t>
      </w:r>
    </w:p>
    <w:p w:rsidR="00CB4CD7" w:rsidRDefault="00CB4CD7">
      <w:pPr>
        <w:pStyle w:val="newncpi"/>
      </w:pPr>
      <w:r>
        <w:t>из пункта 14 слова «с прилагаемыми документами» исключить;</w:t>
      </w:r>
    </w:p>
    <w:p w:rsidR="00CB4CD7" w:rsidRDefault="00CB4CD7">
      <w:pPr>
        <w:pStyle w:val="newncpi"/>
      </w:pPr>
      <w:r>
        <w:t>пункт 15 дополнить частью следующего содержания:</w:t>
      </w:r>
    </w:p>
    <w:p w:rsidR="00CB4CD7" w:rsidRDefault="00CB4CD7">
      <w:pPr>
        <w:pStyle w:val="newncpi"/>
      </w:pPr>
      <w:r>
        <w:t>«Рекомендация экспертного совета о недопустимости использования непатогенных генно-инженерных организмов в хозяйственных целях является основанием для отказа в государственной регистрации генно-инженерных растений, животных и микроорганизмов.»;</w:t>
      </w:r>
    </w:p>
    <w:p w:rsidR="00CB4CD7" w:rsidRDefault="00CB4CD7">
      <w:pPr>
        <w:pStyle w:val="newncpi"/>
      </w:pPr>
      <w:r>
        <w:t>пункт 16 дополнить частью следующего содержания:</w:t>
      </w:r>
    </w:p>
    <w:p w:rsidR="00CB4CD7" w:rsidRDefault="00CB4CD7">
      <w:pPr>
        <w:pStyle w:val="newncpi"/>
      </w:pPr>
      <w:r>
        <w:t>«Срок действия свидетельства – бессрочно.»;</w:t>
      </w:r>
    </w:p>
    <w:p w:rsidR="00CB4CD7" w:rsidRDefault="00CB4CD7">
      <w:pPr>
        <w:pStyle w:val="newncpi"/>
      </w:pPr>
      <w:r>
        <w:t>пункт 19 изложить в следующей редакции:</w:t>
      </w:r>
    </w:p>
    <w:p w:rsidR="00CB4CD7" w:rsidRDefault="00CB4CD7">
      <w:pPr>
        <w:pStyle w:val="point"/>
      </w:pPr>
      <w:r>
        <w:rPr>
          <w:rStyle w:val="rednoun"/>
        </w:rPr>
        <w:t>«</w:t>
      </w:r>
      <w:r>
        <w:t>19. Министерство сельского хозяйства и продовольствия рассматривает заявление о внесении изменений и дополнений в свидетельство о государственной регистрации в порядке, предусмотренном статьей 28</w:t>
      </w:r>
      <w:r>
        <w:rPr>
          <w:vertAlign w:val="superscript"/>
        </w:rPr>
        <w:t>1</w:t>
      </w:r>
      <w:r>
        <w:t xml:space="preserve"> Закона Республики Беларусь от 28 октября 2008 г. № 433-З «Об основах административных процедур».</w:t>
      </w:r>
      <w:r>
        <w:rPr>
          <w:rStyle w:val="rednoun"/>
        </w:rPr>
        <w:t>»</w:t>
      </w:r>
      <w:r>
        <w:t>.</w:t>
      </w:r>
    </w:p>
    <w:p w:rsidR="00CB4CD7" w:rsidRDefault="00CB4CD7">
      <w:pPr>
        <w:pStyle w:val="point"/>
      </w:pPr>
      <w:r>
        <w:t>17. В Положении о порядке подготовки и выдачи разрешительной документации на строительство объектов, утвержденном постановлением Совета Министров Республики Беларусь от 20 февраля 2007 г. № 223:</w:t>
      </w:r>
    </w:p>
    <w:p w:rsidR="00CB4CD7" w:rsidRDefault="00CB4CD7">
      <w:pPr>
        <w:pStyle w:val="newncpi"/>
      </w:pPr>
      <w:r>
        <w:t>пункт 1 изложить в следующей редакции:</w:t>
      </w:r>
    </w:p>
    <w:p w:rsidR="00CB4CD7" w:rsidRDefault="00CB4CD7">
      <w:pPr>
        <w:pStyle w:val="point"/>
      </w:pPr>
      <w:r>
        <w:rPr>
          <w:rStyle w:val="rednoun"/>
        </w:rPr>
        <w:t>«</w:t>
      </w:r>
      <w:r>
        <w:t xml:space="preserve">1. Настоящим Положением, разработанным в соответствии с Указом Президента Республики Беларусь от 27 декабря 2007 г. № 667 «Об изъятии и предоставлении земельных участков», статьей 21 Закона Республики Беларусь от 5 июля 2004 г. № 300-З «Об архитектурной, градостроительной и строительной деятельности в Республике Беларусь», устанавливается порядок подготовки и выдачи заказчикам, застройщикам, генеральным подрядчикам при строительстве объектов «под ключ», инженеру (инженерной организации) при заключении договора на оказание инженерных услуг по комплексному управлению строительной деятельностью (далее, если не предусмотрено иное, – заявитель) разрешительной документации на проектирование, возведение, реконструкцию, реставрацию, благоустройство на землях общего пользования объекта, </w:t>
      </w:r>
      <w:r>
        <w:lastRenderedPageBreak/>
        <w:t>снос (далее, если не предусмотрено иное, – разрешительная документация на строительство), в том числе разрешительной документации на установку зарядных станций для электромобилей* (далее – зарядные станции), за исключением объектов Китайско-Белорусского индустриального парка «Великий камень».</w:t>
      </w:r>
    </w:p>
    <w:p w:rsidR="00CB4CD7" w:rsidRDefault="00CB4CD7">
      <w:pPr>
        <w:pStyle w:val="newncpi"/>
      </w:pPr>
      <w:r>
        <w:t>В рамках архитектурной и строительной деятельности для установки зарядных станций выполняются проектные и изыскательские работы по размещению и присоединению к электрической сети оборудования, предназначенного для зарядки электромобильного транспорта, строительно-монтажные работы, предусмотренные проектной документацией.</w:t>
      </w:r>
      <w:r>
        <w:rPr>
          <w:rStyle w:val="rednoun"/>
        </w:rPr>
        <w:t>»</w:t>
      </w:r>
      <w:r>
        <w:t>;</w:t>
      </w:r>
    </w:p>
    <w:p w:rsidR="00CB4CD7" w:rsidRDefault="00CB4CD7">
      <w:pPr>
        <w:pStyle w:val="newncpi"/>
      </w:pPr>
      <w:r>
        <w:t>в пункте 2:</w:t>
      </w:r>
    </w:p>
    <w:p w:rsidR="00CB4CD7" w:rsidRDefault="00CB4CD7">
      <w:pPr>
        <w:pStyle w:val="newncpi"/>
      </w:pPr>
      <w:r>
        <w:t>абзац второй дополнить словами «, включая схему размещения объекта строительства (зарядных станций)»;</w:t>
      </w:r>
    </w:p>
    <w:p w:rsidR="00CB4CD7" w:rsidRDefault="00CB4CD7">
      <w:pPr>
        <w:pStyle w:val="newncpi"/>
      </w:pPr>
      <w:r>
        <w:t>абзац третий изложить в следующей редакции:</w:t>
      </w:r>
    </w:p>
    <w:p w:rsidR="00CB4CD7" w:rsidRDefault="00CB4CD7">
      <w:pPr>
        <w:pStyle w:val="newncpi"/>
      </w:pPr>
      <w:r>
        <w:t>«градостроительный паспорт земельного участка (далее – градостроительный паспорт) – комплексный документ, разрабатываемый на основании утвержденных градостроительных проектов общего и детального планирования, схем землеустройства районов и содержащий информацию о параметрах использования и застройки земельного участка, обеспечении инженерной и транспортной инфраструктурой, размещаемых объектах и сооружениях на земельном участке;»;</w:t>
      </w:r>
    </w:p>
    <w:p w:rsidR="00CB4CD7" w:rsidRDefault="00CB4CD7">
      <w:pPr>
        <w:pStyle w:val="newncpi"/>
      </w:pPr>
      <w:r>
        <w:t>абзац четвертый дополнить словами «, зарядных станций»;</w:t>
      </w:r>
    </w:p>
    <w:p w:rsidR="00CB4CD7" w:rsidRDefault="00CB4CD7">
      <w:pPr>
        <w:pStyle w:val="newncpi"/>
      </w:pPr>
      <w:r>
        <w:t>абзац пятый изложить в следующей редакции:</w:t>
      </w:r>
    </w:p>
    <w:p w:rsidR="00CB4CD7" w:rsidRDefault="00CB4CD7">
      <w:pPr>
        <w:pStyle w:val="newncpi"/>
      </w:pPr>
      <w:r>
        <w:t>«неиспользуемый объект – капитальное строение (здание, сооружение), его часть, не используемые по своему назначению более девяти месяцев суммарно в течение двенадцати предшествующих календарных месяцев в хозяйственном обороте, предпринимательской деятельности, а также путем предоставления таких капитального строения (здания, сооружения), его части в аренду, иное возмездное или безвозмездное пользование;»;</w:t>
      </w:r>
    </w:p>
    <w:p w:rsidR="00CB4CD7" w:rsidRDefault="00CB4CD7">
      <w:pPr>
        <w:pStyle w:val="newncpi"/>
      </w:pPr>
      <w:r>
        <w:t>после абзаца пятого дополнить пункт абзацем следующего содержания:</w:t>
      </w:r>
    </w:p>
    <w:p w:rsidR="00CB4CD7" w:rsidRDefault="00CB4CD7">
      <w:pPr>
        <w:pStyle w:val="newncpi"/>
      </w:pPr>
      <w:r>
        <w:t>«схема размещения объекта строительства (зарядных станций) (далее, если не предусмотрено иное, – схема размещения объекта) – документ, входящий в состав архитектурно-планировочного задания, либо самостоятельная часть разрешительной документации при установке зарядных станций, в которой указываются сведения о месте размещения застраиваемого (осваемого) земельного участка, улично-дорожной сети района застройки, красных линиях улиц и дорог, объектах инженерной и транспортной инфраструктуры, зданиях и сооружениях, капитальном строении (задании, сооружении) или его части при установке зарядных станций, градостроительных регламентах;»;</w:t>
      </w:r>
    </w:p>
    <w:p w:rsidR="00CB4CD7" w:rsidRDefault="00CB4CD7">
      <w:pPr>
        <w:pStyle w:val="newncpi"/>
      </w:pPr>
      <w:r>
        <w:t>абзац седьмой после слов «обеспечение объекта» дополнить словами «, зарядных станций»;</w:t>
      </w:r>
    </w:p>
    <w:p w:rsidR="00CB4CD7" w:rsidRDefault="00CB4CD7">
      <w:pPr>
        <w:pStyle w:val="newncpi"/>
      </w:pPr>
      <w:r>
        <w:t>в пункте 3:</w:t>
      </w:r>
    </w:p>
    <w:p w:rsidR="00CB4CD7" w:rsidRDefault="00CB4CD7">
      <w:pPr>
        <w:pStyle w:val="newncpi"/>
      </w:pPr>
      <w:r>
        <w:t>абзац третий исключить;</w:t>
      </w:r>
    </w:p>
    <w:p w:rsidR="00CB4CD7" w:rsidRDefault="00CB4CD7">
      <w:pPr>
        <w:pStyle w:val="newncpi"/>
      </w:pPr>
      <w:r>
        <w:t>дополнить пункт абзацем следующего содержания:</w:t>
      </w:r>
    </w:p>
    <w:p w:rsidR="00CB4CD7" w:rsidRDefault="00CB4CD7">
      <w:pPr>
        <w:pStyle w:val="newncpi"/>
      </w:pPr>
      <w:r>
        <w:t>«выполнение работ по подключению существующих потребителей к инженерной инфраструктуре в случае отсутствия необходимости в выполнении строительно-монтажных работ.»;</w:t>
      </w:r>
    </w:p>
    <w:p w:rsidR="00CB4CD7" w:rsidRDefault="00CB4CD7">
      <w:pPr>
        <w:pStyle w:val="newncpi"/>
      </w:pPr>
      <w:r>
        <w:t>в пункте 4:</w:t>
      </w:r>
    </w:p>
    <w:p w:rsidR="00CB4CD7" w:rsidRDefault="00CB4CD7">
      <w:pPr>
        <w:pStyle w:val="newncpi"/>
      </w:pPr>
      <w:r>
        <w:t>абзац первый после слов «на строительство» дополнить словами «, установку зарядных станций»;</w:t>
      </w:r>
    </w:p>
    <w:p w:rsidR="00CB4CD7" w:rsidRDefault="00CB4CD7">
      <w:pPr>
        <w:pStyle w:val="newncpi"/>
      </w:pPr>
      <w:r>
        <w:t>абзац первый подпункта 4.1 изложить в следующей редакции:</w:t>
      </w:r>
    </w:p>
    <w:p w:rsidR="00CB4CD7" w:rsidRDefault="00CB4CD7">
      <w:pPr>
        <w:pStyle w:val="underpoint"/>
      </w:pPr>
      <w:r>
        <w:rPr>
          <w:rStyle w:val="rednoun"/>
        </w:rPr>
        <w:t>«</w:t>
      </w:r>
      <w:r>
        <w:t xml:space="preserve">4.1. при предоставлении земельного участка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в случае, если при изъятии </w:t>
      </w:r>
      <w:r>
        <w:lastRenderedPageBreak/>
        <w:t>и предоставлении земельного участка в соответствии с законодательством проводится предварительное согласование места его размещения:</w:t>
      </w:r>
      <w:r>
        <w:rPr>
          <w:rStyle w:val="rednoun"/>
        </w:rPr>
        <w:t>»</w:t>
      </w:r>
      <w:r>
        <w:t>;</w:t>
      </w:r>
    </w:p>
    <w:p w:rsidR="00CB4CD7" w:rsidRDefault="00CB4CD7">
      <w:pPr>
        <w:pStyle w:val="newncpi"/>
      </w:pPr>
      <w:r>
        <w:t>подпункт 4.2 изложить в следующей редакции:</w:t>
      </w:r>
    </w:p>
    <w:p w:rsidR="00CB4CD7" w:rsidRDefault="00CB4CD7">
      <w:pPr>
        <w:pStyle w:val="underpoint"/>
      </w:pPr>
      <w:r>
        <w:rPr>
          <w:rStyle w:val="rednoun"/>
        </w:rPr>
        <w:t>«</w:t>
      </w:r>
      <w:r>
        <w:t>4.2. 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w:t>
      </w:r>
    </w:p>
    <w:p w:rsidR="00CB4CD7" w:rsidRDefault="00CB4CD7">
      <w:pPr>
        <w:pStyle w:val="newncpi"/>
      </w:pPr>
      <w:r>
        <w:t>решение исполкома или администрации свободной экономической зоны (если это право делегировано соответствующими областными, Минским городским, городскими (городов областного, районного подчинения) и районными исполнительными комитетами) об изъятии и предоставлении земельного участка;</w:t>
      </w:r>
    </w:p>
    <w:p w:rsidR="00CB4CD7" w:rsidRDefault="00CB4CD7">
      <w:pPr>
        <w:pStyle w:val="newncpi"/>
      </w:pPr>
      <w:r>
        <w:t>решение исполкома о разрешении проведения проектных и изыскательских работ, строительства объекта;</w:t>
      </w:r>
    </w:p>
    <w:p w:rsidR="00CB4CD7" w:rsidRDefault="00CB4CD7">
      <w:pPr>
        <w:pStyle w:val="newncpi"/>
      </w:pPr>
      <w:r>
        <w:t>архитектурно-планировочное задание;</w:t>
      </w:r>
    </w:p>
    <w:p w:rsidR="00CB4CD7" w:rsidRDefault="00CB4CD7">
      <w:pPr>
        <w:pStyle w:val="newncpi"/>
      </w:pPr>
      <w:r>
        <w:t>технические условия;</w:t>
      </w:r>
    </w:p>
    <w:p w:rsidR="00CB4CD7" w:rsidRDefault="00CB4CD7">
      <w:pPr>
        <w:pStyle w:val="newncpi"/>
      </w:pPr>
      <w:r>
        <w:t>технические требования;</w:t>
      </w:r>
      <w:r>
        <w:rPr>
          <w:rStyle w:val="rednoun"/>
        </w:rPr>
        <w:t>»</w:t>
      </w:r>
      <w:r>
        <w:t>;</w:t>
      </w:r>
    </w:p>
    <w:p w:rsidR="00CB4CD7" w:rsidRDefault="00CB4CD7">
      <w:pPr>
        <w:pStyle w:val="newncpi"/>
      </w:pPr>
      <w:r>
        <w:t>дополнить пункт подпунктом 4.2</w:t>
      </w:r>
      <w:r>
        <w:rPr>
          <w:vertAlign w:val="superscript"/>
        </w:rPr>
        <w:t>1</w:t>
      </w:r>
      <w:r>
        <w:t xml:space="preserve"> следующего содержания:</w:t>
      </w:r>
    </w:p>
    <w:p w:rsidR="00CB4CD7" w:rsidRDefault="00CB4CD7">
      <w:pPr>
        <w:pStyle w:val="underpoint"/>
      </w:pPr>
      <w:r>
        <w:rPr>
          <w:rStyle w:val="rednoun"/>
        </w:rPr>
        <w:t>«</w:t>
      </w:r>
      <w:r>
        <w:t>4.2</w:t>
      </w:r>
      <w:r>
        <w:rPr>
          <w:vertAlign w:val="superscript"/>
        </w:rPr>
        <w:t>1</w:t>
      </w:r>
      <w:r>
        <w:t>. 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(далее – аукцион):</w:t>
      </w:r>
    </w:p>
    <w:p w:rsidR="00CB4CD7" w:rsidRDefault="00CB4CD7">
      <w:pPr>
        <w:pStyle w:val="newncpi"/>
      </w:pPr>
      <w:r>
        <w:t>решение исполкома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CB4CD7" w:rsidRDefault="00CB4CD7">
      <w:pPr>
        <w:pStyle w:val="newncpi"/>
      </w:pPr>
      <w:r>
        <w:t>решение исполкома о разрешении проведения проектных и изыскательских работ, строительства объекта;</w:t>
      </w:r>
    </w:p>
    <w:p w:rsidR="00CB4CD7" w:rsidRDefault="00CB4CD7">
      <w:pPr>
        <w:pStyle w:val="newncpi"/>
      </w:pPr>
      <w:r>
        <w:t>градостроительный паспорт;</w:t>
      </w:r>
    </w:p>
    <w:p w:rsidR="00CB4CD7" w:rsidRDefault="00CB4CD7">
      <w:pPr>
        <w:pStyle w:val="newncpi"/>
      </w:pPr>
      <w:r>
        <w:t>в случае получения земельного участка по результатам проведения аукциона с условиями на право проектирования и строительства капитальных строений (зданий, сооружений):</w:t>
      </w:r>
    </w:p>
    <w:p w:rsidR="00CB4CD7" w:rsidRDefault="00CB4CD7">
      <w:pPr>
        <w:pStyle w:val="newncpi"/>
      </w:pPr>
      <w:r>
        <w:t>акт выбора места размещения земельного участка;</w:t>
      </w:r>
    </w:p>
    <w:p w:rsidR="00CB4CD7" w:rsidRDefault="00CB4CD7">
      <w:pPr>
        <w:pStyle w:val="newncpi"/>
      </w:pPr>
      <w:r>
        <w:t>градостроительный паспорт;</w:t>
      </w:r>
    </w:p>
    <w:p w:rsidR="00CB4CD7" w:rsidRDefault="00CB4CD7">
      <w:pPr>
        <w:pStyle w:val="newncpi"/>
      </w:pPr>
      <w:r>
        <w:t>решение исполкома об изъятии и предоставлении земельного участка;</w:t>
      </w:r>
    </w:p>
    <w:p w:rsidR="00CB4CD7" w:rsidRDefault="00CB4CD7">
      <w:pPr>
        <w:pStyle w:val="newncpi"/>
      </w:pPr>
      <w:r>
        <w:t>решение исполкома о разрешении строительства объекта;</w:t>
      </w:r>
      <w:r>
        <w:rPr>
          <w:rStyle w:val="rednoun"/>
        </w:rPr>
        <w:t>»</w:t>
      </w:r>
      <w:r>
        <w:t>;</w:t>
      </w:r>
    </w:p>
    <w:p w:rsidR="00CB4CD7" w:rsidRDefault="00CB4CD7">
      <w:pPr>
        <w:pStyle w:val="newncpi"/>
      </w:pPr>
      <w:r>
        <w:t>подпункт 4.5 изложить в следующей редакции:</w:t>
      </w:r>
    </w:p>
    <w:p w:rsidR="00CB4CD7" w:rsidRDefault="00CB4CD7">
      <w:pPr>
        <w:pStyle w:val="underpoint"/>
      </w:pPr>
      <w:r>
        <w:rPr>
          <w:rStyle w:val="rednoun"/>
        </w:rPr>
        <w:t>«</w:t>
      </w:r>
      <w:r>
        <w:t>4.5. при благоустройстве:</w:t>
      </w:r>
    </w:p>
    <w:p w:rsidR="00CB4CD7" w:rsidRDefault="00CB4CD7">
      <w:pPr>
        <w:pStyle w:val="newncpi"/>
      </w:pPr>
      <w:r>
        <w:t>решение исполкома о разрешении проведения проектных и изыскательских работ, строительства объекта;</w:t>
      </w:r>
    </w:p>
    <w:p w:rsidR="00CB4CD7" w:rsidRDefault="00CB4CD7">
      <w:pPr>
        <w:pStyle w:val="newncpi"/>
      </w:pPr>
      <w:r>
        <w:t>архитектурно-планировочное задание;</w:t>
      </w:r>
    </w:p>
    <w:p w:rsidR="00CB4CD7" w:rsidRDefault="00CB4CD7">
      <w:pPr>
        <w:pStyle w:val="newncpi"/>
      </w:pPr>
      <w:r>
        <w:t>технические условия (при подключении к объектам инженерной инфраструктуры);</w:t>
      </w:r>
    </w:p>
    <w:p w:rsidR="00CB4CD7" w:rsidRDefault="00CB4CD7">
      <w:pPr>
        <w:pStyle w:val="newncpi"/>
      </w:pPr>
      <w:r>
        <w:t>технические требования (при необходимости);</w:t>
      </w:r>
      <w:r>
        <w:rPr>
          <w:rStyle w:val="rednoun"/>
        </w:rPr>
        <w:t>»</w:t>
      </w:r>
      <w:r>
        <w:t>;</w:t>
      </w:r>
    </w:p>
    <w:p w:rsidR="00CB4CD7" w:rsidRDefault="00CB4CD7">
      <w:pPr>
        <w:pStyle w:val="newncpi"/>
      </w:pPr>
      <w:r>
        <w:t>в подпункте 4.6:</w:t>
      </w:r>
    </w:p>
    <w:p w:rsidR="00CB4CD7" w:rsidRDefault="00CB4CD7">
      <w:pPr>
        <w:pStyle w:val="newncpi"/>
      </w:pPr>
      <w:r>
        <w:t>в части первой:</w:t>
      </w:r>
    </w:p>
    <w:p w:rsidR="00CB4CD7" w:rsidRDefault="00CB4CD7">
      <w:pPr>
        <w:pStyle w:val="newncpi"/>
      </w:pPr>
      <w:r>
        <w:t>абзац первый дополнить словами «, а также на земельных участках, предоставленных гражданам для ведения личного подсобного хозяйства»;</w:t>
      </w:r>
    </w:p>
    <w:p w:rsidR="00CB4CD7" w:rsidRDefault="00CB4CD7">
      <w:pPr>
        <w:pStyle w:val="newncpi"/>
      </w:pPr>
      <w:r>
        <w:t>из абзаца третьего слова «градостроительный паспорт либо» исключить;</w:t>
      </w:r>
    </w:p>
    <w:p w:rsidR="00CB4CD7" w:rsidRDefault="00CB4CD7">
      <w:pPr>
        <w:pStyle w:val="newncpi"/>
      </w:pPr>
      <w:r>
        <w:t>часть вторую исключить;</w:t>
      </w:r>
    </w:p>
    <w:p w:rsidR="00CB4CD7" w:rsidRDefault="00CB4CD7">
      <w:pPr>
        <w:pStyle w:val="newncpi"/>
      </w:pPr>
      <w:r>
        <w:t>дополнить пункт подпунктом 4.7 следующего содержания:</w:t>
      </w:r>
    </w:p>
    <w:p w:rsidR="00CB4CD7" w:rsidRDefault="00CB4CD7">
      <w:pPr>
        <w:pStyle w:val="underpoint"/>
      </w:pPr>
      <w:r>
        <w:rPr>
          <w:rStyle w:val="rednoun"/>
        </w:rPr>
        <w:t>«</w:t>
      </w:r>
      <w:r>
        <w:t>4.7. при установке зарядных станций:</w:t>
      </w:r>
    </w:p>
    <w:p w:rsidR="00CB4CD7" w:rsidRDefault="00CB4CD7">
      <w:pPr>
        <w:pStyle w:val="newncpi"/>
      </w:pPr>
      <w:r>
        <w:t>решение исполкома о разрешении проведения проектных и изыскательских работ на строительство в целях установки зарядных станций;</w:t>
      </w:r>
    </w:p>
    <w:p w:rsidR="00CB4CD7" w:rsidRDefault="00CB4CD7">
      <w:pPr>
        <w:pStyle w:val="newncpi"/>
      </w:pPr>
      <w:r>
        <w:t>схема размещения объекта;</w:t>
      </w:r>
    </w:p>
    <w:p w:rsidR="00CB4CD7" w:rsidRDefault="00CB4CD7">
      <w:pPr>
        <w:pStyle w:val="newncpi"/>
      </w:pPr>
      <w:r>
        <w:lastRenderedPageBreak/>
        <w:t>технические условия;</w:t>
      </w:r>
    </w:p>
    <w:p w:rsidR="00CB4CD7" w:rsidRDefault="00CB4CD7">
      <w:pPr>
        <w:pStyle w:val="newncpi"/>
      </w:pPr>
      <w:r>
        <w:t>технические требования.</w:t>
      </w:r>
      <w:r>
        <w:rPr>
          <w:rStyle w:val="rednoun"/>
        </w:rPr>
        <w:t>»</w:t>
      </w:r>
      <w:r>
        <w:t>;</w:t>
      </w:r>
    </w:p>
    <w:p w:rsidR="00CB4CD7" w:rsidRDefault="00CB4CD7">
      <w:pPr>
        <w:pStyle w:val="newncpi"/>
      </w:pPr>
      <w:r>
        <w:t>в пункте 6:</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6. Подготовка разрешительной документации на строительство, указанной в подпунктах 4.1–4.7 пункта 4 настоящего Положения, выполняется специально создаваемым для этих целей коммунальным унитарным предприятием (далее – КУП), иной уполномоченной организацией* или структурным подразделением исполкома,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(далее – территориальное подразделение архитектуры и строительства), за исключением проекта акта выбора места размещения земельного участка, проекта решения об изъятии и предоставлении земельного участка, а также проекта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подготавливаются организациями по землеустройству в порядке, установленном законодательством.</w:t>
      </w:r>
    </w:p>
    <w:p w:rsidR="00CB4CD7" w:rsidRDefault="00CB4CD7">
      <w:pPr>
        <w:pStyle w:val="snoskiline"/>
      </w:pPr>
      <w:r>
        <w:t>______________________________</w:t>
      </w:r>
    </w:p>
    <w:p w:rsidR="00CB4CD7" w:rsidRDefault="00CB4CD7">
      <w:pPr>
        <w:pStyle w:val="snoski"/>
        <w:spacing w:after="240"/>
      </w:pPr>
      <w:r>
        <w:t>* Для целей настоящего Положения под уполномоченной организацией понимаются дочернее коммунальное унитарное предприятие, созданное коммунальным унитарным предприятием – управлением капитального строительства облисполкома, а также хозяйственное общество, не менее 90 процентов акций (долей в уставном фонде) которого находится в собственности области, уполномоченные соответствующим облисполкомом на подготовку разрешительной документации.</w:t>
      </w:r>
      <w:r>
        <w:rPr>
          <w:rStyle w:val="rednoun"/>
        </w:rPr>
        <w:t>»</w:t>
      </w:r>
      <w:r>
        <w:t>;</w:t>
      </w:r>
    </w:p>
    <w:p w:rsidR="00CB4CD7" w:rsidRDefault="00CB4CD7">
      <w:pPr>
        <w:pStyle w:val="newncpi"/>
      </w:pPr>
      <w:r>
        <w:t>часть третью после слов «объекта в эксплуатацию» дополнить словами «(за исключением сноса)»;</w:t>
      </w:r>
    </w:p>
    <w:p w:rsidR="00CB4CD7" w:rsidRDefault="00CB4CD7">
      <w:pPr>
        <w:pStyle w:val="newncpi"/>
      </w:pPr>
      <w:r>
        <w:t>дополнить пункт частью следующего содержания:</w:t>
      </w:r>
    </w:p>
    <w:p w:rsidR="00CB4CD7" w:rsidRDefault="00CB4CD7">
      <w:pPr>
        <w:pStyle w:val="newncpi"/>
      </w:pPr>
      <w:r>
        <w:t>«В решении исполкома или администрации свободной экономической зоны о разрешении проведения проектных и изыскательских работ (строительства объекта) указывается перечень (состав) выдаваемой разрешительной документации (номер и дата утверждения архитектурно-планировочного задания (градостроительного паспорта), номер и дата акта выбора места размещения земельного участка с датой его утверждения (при наличии).»;</w:t>
      </w:r>
    </w:p>
    <w:p w:rsidR="00CB4CD7" w:rsidRDefault="00CB4CD7">
      <w:pPr>
        <w:pStyle w:val="newncpi"/>
      </w:pPr>
      <w:r>
        <w:t>пункт 8 изложить в следующей редакции:</w:t>
      </w:r>
    </w:p>
    <w:p w:rsidR="00CB4CD7" w:rsidRDefault="00CB4CD7">
      <w:pPr>
        <w:pStyle w:val="point"/>
      </w:pPr>
      <w:r>
        <w:rPr>
          <w:rStyle w:val="rednoun"/>
        </w:rPr>
        <w:t>«</w:t>
      </w:r>
      <w:r>
        <w:t>8. В случае необходимости отступления от требований разрешительной документации на строительство, установку зарядных станций заявитель обращается в исполком с заявлением о выдаче решения о внесении изменений в разрешительную документацию на строительство, установку зарядных станций.</w:t>
      </w:r>
    </w:p>
    <w:p w:rsidR="00CB4CD7" w:rsidRDefault="00CB4CD7">
      <w:pPr>
        <w:pStyle w:val="newncpi"/>
      </w:pPr>
      <w:r>
        <w:t>К заявлению прилагаются следующие документы:</w:t>
      </w:r>
    </w:p>
    <w:p w:rsidR="00CB4CD7" w:rsidRDefault="00CB4CD7">
      <w:pPr>
        <w:pStyle w:val="newncpi"/>
      </w:pPr>
      <w:r>
        <w:t>декларация о намерениях;</w:t>
      </w:r>
    </w:p>
    <w:p w:rsidR="00CB4CD7" w:rsidRDefault="00CB4CD7">
      <w:pPr>
        <w:pStyle w:val="newncpi"/>
      </w:pPr>
      <w:r>
        <w:t>сопоставительная таблица изменения основных проектных решений;</w:t>
      </w:r>
    </w:p>
    <w:p w:rsidR="00CB4CD7" w:rsidRDefault="00CB4CD7">
      <w:pPr>
        <w:pStyle w:val="newncpi"/>
      </w:pPr>
      <w:r>
        <w:t>сопоставительная таблица изменений технико-экономических показателей.</w:t>
      </w:r>
    </w:p>
    <w:p w:rsidR="00CB4CD7" w:rsidRDefault="00CB4CD7">
      <w:pPr>
        <w:pStyle w:val="newncpi"/>
      </w:pPr>
      <w:r>
        <w:t>По результатам рассмотрения заявления исполком принимает решение:</w:t>
      </w:r>
    </w:p>
    <w:p w:rsidR="00CB4CD7" w:rsidRDefault="00CB4CD7">
      <w:pPr>
        <w:pStyle w:val="newncpi"/>
      </w:pPr>
      <w:r>
        <w:t>о внесении изменений в разрешительную документацию на строительство, установку зарядных станций;</w:t>
      </w:r>
    </w:p>
    <w:p w:rsidR="00CB4CD7" w:rsidRDefault="00CB4CD7">
      <w:pPr>
        <w:pStyle w:val="newncpi"/>
      </w:pPr>
      <w:r>
        <w:t>об отказе во внесении изменений в разрешительную документацию на строительство, установку зарядных станций в случае, если внесение изменений в разрешительную документацию на строительство, установку зарядных станций ведет к нарушению требований нормативных правовых актов.</w:t>
      </w:r>
    </w:p>
    <w:p w:rsidR="00CB4CD7" w:rsidRDefault="00CB4CD7">
      <w:pPr>
        <w:pStyle w:val="newncpi"/>
      </w:pPr>
      <w:r>
        <w:t xml:space="preserve">Изменения в разрешительную документацию в случае смены заказчика и (или) его наименования, изменения адреса зарегистрированного объекта недвижимого имущества вносятся решением исполкома по письменному заявлению в рамках административной </w:t>
      </w:r>
      <w:r>
        <w:lastRenderedPageBreak/>
        <w:t>процедуры, предусматривающей возможность внесения изменений в ранее выданную разрешительную документацию по объекту строительства.</w:t>
      </w:r>
    </w:p>
    <w:p w:rsidR="00CB4CD7" w:rsidRDefault="00CB4CD7">
      <w:pPr>
        <w:pStyle w:val="newncpi"/>
      </w:pPr>
      <w:r>
        <w:t>В заявлении указываются основания для внесения изменений, дата и номер решения, которым ранее была выдана разрешительная документация, либо дата и номер (при наличии) утверждения акта выбора места размещения земельного участка. К заявлению прилагаются следующие документы:</w:t>
      </w:r>
    </w:p>
    <w:p w:rsidR="00CB4CD7" w:rsidRDefault="00CB4CD7">
      <w:pPr>
        <w:pStyle w:val="newncpi"/>
      </w:pPr>
      <w:r>
        <w:t>договор купли-продажи объекта недвижимого имущества (при наличии);</w:t>
      </w:r>
    </w:p>
    <w:p w:rsidR="00CB4CD7" w:rsidRDefault="00CB4CD7">
      <w:pPr>
        <w:pStyle w:val="newncpi"/>
      </w:pPr>
      <w:r>
        <w:t>акт приема-передачи;</w:t>
      </w:r>
    </w:p>
    <w:p w:rsidR="00CB4CD7" w:rsidRDefault="00CB4CD7">
      <w:pPr>
        <w:pStyle w:val="newncpi"/>
      </w:pPr>
      <w:r>
        <w:t>справка об изменении адреса (в случае изменения адреса объекта).</w:t>
      </w:r>
    </w:p>
    <w:p w:rsidR="00CB4CD7" w:rsidRDefault="00CB4CD7">
      <w:pPr>
        <w:pStyle w:val="newncpi"/>
      </w:pPr>
      <w:r>
        <w:t>Исполком самостоятельно запрашивает выписку из регистрационной книги о правах, ограничениях (обременениях) прав на объект недвижимого имущества*.</w:t>
      </w:r>
    </w:p>
    <w:p w:rsidR="00CB4CD7" w:rsidRDefault="00CB4CD7">
      <w:pPr>
        <w:pStyle w:val="snoskiline"/>
      </w:pPr>
      <w:r>
        <w:t>______________________________</w:t>
      </w:r>
    </w:p>
    <w:p w:rsidR="00CB4CD7" w:rsidRDefault="00CB4CD7">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r>
        <w:rPr>
          <w:rStyle w:val="rednoun"/>
        </w:rPr>
        <w:t>»</w:t>
      </w:r>
      <w:r>
        <w:t>;</w:t>
      </w:r>
    </w:p>
    <w:p w:rsidR="00CB4CD7" w:rsidRDefault="00CB4CD7">
      <w:pPr>
        <w:pStyle w:val="newncpi"/>
      </w:pPr>
      <w:r>
        <w:t>дополнить Положение пунктом 8</w:t>
      </w:r>
      <w:r>
        <w:rPr>
          <w:vertAlign w:val="superscript"/>
        </w:rPr>
        <w:t>1</w:t>
      </w:r>
      <w:r>
        <w:t xml:space="preserve"> следующего содержания:</w:t>
      </w:r>
    </w:p>
    <w:p w:rsidR="00CB4CD7" w:rsidRDefault="00CB4CD7">
      <w:pPr>
        <w:pStyle w:val="point"/>
      </w:pPr>
      <w:r>
        <w:rPr>
          <w:rStyle w:val="rednoun"/>
        </w:rPr>
        <w:t>«</w:t>
      </w:r>
      <w:r>
        <w:t>8</w:t>
      </w:r>
      <w:r>
        <w:rPr>
          <w:vertAlign w:val="superscript"/>
        </w:rPr>
        <w:t>1</w:t>
      </w:r>
      <w:r>
        <w:t>. Плата по договору оказания услуг, указанному в пунктах 9, 10, 12, 15, 17, 23, 25, 27, 29, 35 и 37 настоящего Положения, формируется путем составления экономических расчетов (калькуляций) в размере экономически обоснованных затрат, связанных с осуществлением административной процедуры.</w:t>
      </w:r>
      <w:r>
        <w:rPr>
          <w:rStyle w:val="rednoun"/>
        </w:rPr>
        <w:t>»</w:t>
      </w:r>
      <w:r>
        <w:t>;</w:t>
      </w:r>
    </w:p>
    <w:p w:rsidR="00CB4CD7" w:rsidRDefault="00CB4CD7">
      <w:pPr>
        <w:pStyle w:val="newncpi"/>
      </w:pPr>
      <w:r>
        <w:t>пункт 9 изложить в следующей редакции:</w:t>
      </w:r>
    </w:p>
    <w:p w:rsidR="00CB4CD7" w:rsidRDefault="00CB4CD7">
      <w:pPr>
        <w:pStyle w:val="point"/>
      </w:pPr>
      <w:r>
        <w:rPr>
          <w:rStyle w:val="rednoun"/>
        </w:rPr>
        <w:t>«</w:t>
      </w:r>
      <w:r>
        <w:t>9. Для получения разрешительной документации на строительство при предоставлении земельного участка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заявитель обращается в исполком с заявлением, в котором указываются цель, для которой испрашивается земельный участок,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w:t>
      </w:r>
    </w:p>
    <w:p w:rsidR="00CB4CD7" w:rsidRDefault="00CB4CD7">
      <w:pPr>
        <w:pStyle w:val="newncpi"/>
      </w:pPr>
      <w:r>
        <w:t>К заявлению прилагаются следующие документы:</w:t>
      </w:r>
    </w:p>
    <w:p w:rsidR="00CB4CD7" w:rsidRDefault="00CB4CD7">
      <w:pPr>
        <w:pStyle w:val="newncpi"/>
      </w:pPr>
      <w:r>
        <w:t>обзорная схема размещения объекта строительства с указанием намечаемого места размещения земельного участка и его примерной площади;</w:t>
      </w:r>
    </w:p>
    <w:p w:rsidR="00CB4CD7" w:rsidRDefault="00CB4CD7">
      <w:pPr>
        <w:pStyle w:val="newncpi"/>
      </w:pPr>
      <w:r>
        <w:t>декларация о намерениях;</w:t>
      </w:r>
    </w:p>
    <w:p w:rsidR="00CB4CD7" w:rsidRDefault="00CB4CD7">
      <w:pPr>
        <w:pStyle w:val="newncpi"/>
      </w:pPr>
      <w:r>
        <w:t>обоснование инвестиций в случаях, когда его разработка предусмотрена законодательством.</w:t>
      </w:r>
    </w:p>
    <w:p w:rsidR="00CB4CD7" w:rsidRDefault="00CB4CD7">
      <w:pPr>
        <w:pStyle w:val="newncpi"/>
      </w:pPr>
      <w:r>
        <w:t>Исполком самостоятельно проверяет информацию о государственной регистрации юридического лица или индивидуального предпринимателя (заявителя).</w:t>
      </w:r>
    </w:p>
    <w:p w:rsidR="00CB4CD7" w:rsidRDefault="00CB4CD7">
      <w:pPr>
        <w:pStyle w:val="newncpi"/>
      </w:pPr>
      <w:r>
        <w:t>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архитектурно-планировочное задание, получить технические условия и технические требования, а также поручает организации по землеустройству подготовить земельно-кадастровую документацию, необходимую для работы комиссии по выбору места размещения земельного участка.</w:t>
      </w:r>
    </w:p>
    <w:p w:rsidR="00CB4CD7" w:rsidRDefault="00CB4CD7">
      <w:pPr>
        <w:pStyle w:val="newncpi"/>
      </w:pPr>
      <w:r>
        <w:t xml:space="preserve">Подготовка архитектурно-планировочного задания, схемы размещения объекта (в случаях, предусмотренных настоящим Положением), получение технических условий и технических требований осуществляются КУП, иной уполномоченной организацией или территориальным подразделением архитектуры и строительства на основании договора оказания услуг, заключаемого с заявителем в течение 3 рабочих дней со дня получения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w:t>
      </w:r>
      <w:r>
        <w:lastRenderedPageBreak/>
        <w:t>документации (согласие залогодержателя, согласие землепользователя(ей) и иное (в том числе на период изготовления акта выбора места размещения земельного участка),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r>
        <w:rPr>
          <w:rStyle w:val="rednoun"/>
        </w:rPr>
        <w:t>»</w:t>
      </w:r>
      <w:r>
        <w:t>;</w:t>
      </w:r>
    </w:p>
    <w:p w:rsidR="00CB4CD7" w:rsidRDefault="00CB4CD7">
      <w:pPr>
        <w:pStyle w:val="newncpi"/>
      </w:pPr>
      <w:r>
        <w:t>в пункте 10:</w:t>
      </w:r>
    </w:p>
    <w:p w:rsidR="00CB4CD7" w:rsidRDefault="00CB4CD7">
      <w:pPr>
        <w:pStyle w:val="newncpi"/>
      </w:pPr>
      <w:r>
        <w:t>в части первой:</w:t>
      </w:r>
    </w:p>
    <w:p w:rsidR="00CB4CD7" w:rsidRDefault="00CB4CD7">
      <w:pPr>
        <w:pStyle w:val="newncpi"/>
      </w:pPr>
      <w:r>
        <w:t>абзац первый после слова «КУП» дополнить словами «, иная уполномоченная организация»;</w:t>
      </w:r>
    </w:p>
    <w:p w:rsidR="00CB4CD7" w:rsidRDefault="00CB4CD7">
      <w:pPr>
        <w:pStyle w:val="newncpi"/>
      </w:pPr>
      <w:r>
        <w:t>из абзаца второго слова «строительства, в которой указываются сведения о месте размещения застраиваемого земельного участка, улично-дорожной сети района застройки, красных линиях улиц и дорог, объектах инженерной и транспортной инфраструктуры, зданиях и сооружениях, градостроительных регламентах» исключить;</w:t>
      </w:r>
    </w:p>
    <w:p w:rsidR="00CB4CD7" w:rsidRDefault="00CB4CD7">
      <w:pPr>
        <w:pStyle w:val="newncpi"/>
      </w:pPr>
      <w:r>
        <w:t>абзац третий изложить в следующей редакции:</w:t>
      </w:r>
    </w:p>
    <w:p w:rsidR="00CB4CD7" w:rsidRDefault="00CB4CD7">
      <w:pPr>
        <w:pStyle w:val="newncpi"/>
      </w:pPr>
      <w:r>
        <w:t>«направляет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 Организации (их структурные подразделения), выдающие технические условия на объекты строительства, по которым они выступают заказчиками по строительству, выдают технические условия без запросов КУП, иной уполномоченной организации или территориального подразделения архитектуры и строительства.»;</w:t>
      </w:r>
    </w:p>
    <w:p w:rsidR="00CB4CD7" w:rsidRDefault="00CB4CD7">
      <w:pPr>
        <w:pStyle w:val="newncpi"/>
      </w:pPr>
      <w:r>
        <w:t>часть вторую изложить в следующей редакции:</w:t>
      </w:r>
    </w:p>
    <w:p w:rsidR="00CB4CD7" w:rsidRDefault="00CB4CD7">
      <w:pPr>
        <w:pStyle w:val="newncpi"/>
      </w:pPr>
      <w:r>
        <w:t>«Срок подготовки архитектурно-планировочного задания, получения технических условий и технических требований не может превышать 15 рабочих дней со дня оплаты по заключенному договору оказания услуг.»;</w:t>
      </w:r>
    </w:p>
    <w:p w:rsidR="00CB4CD7" w:rsidRDefault="00CB4CD7">
      <w:pPr>
        <w:pStyle w:val="newncpi"/>
      </w:pPr>
      <w:r>
        <w:t>пункт 11 дополнить частью следующего содержания:</w:t>
      </w:r>
    </w:p>
    <w:p w:rsidR="00CB4CD7" w:rsidRDefault="00CB4CD7">
      <w:pPr>
        <w:pStyle w:val="newncpi"/>
      </w:pPr>
      <w:r>
        <w:t>«С учетом требований пункта 4 Положения о порядке изъятия и предоставления земельных участков, утвержденного Указом Президента Республики Беларусь от 27 декабря 2007 г. № 667, по объектам, для которых не требуются изъятие и предоставление земельных участков, предоставление разрешительной документации осуществляется в составе и порядке, установленными в подпункте 4.1 пункта 4 настоящего Положения, за исключением подготовки решения об изъятии и предоставлении земельного участка. После проведения проектных и изыскательских работ, государственной экспертизы и утверждения в установленном порядке необходимой проектной документации на строительство объекта готовится решение о разрешении строительства объекта.»;</w:t>
      </w:r>
    </w:p>
    <w:p w:rsidR="00CB4CD7" w:rsidRDefault="00CB4CD7">
      <w:pPr>
        <w:pStyle w:val="newncpi"/>
      </w:pPr>
      <w:r>
        <w:t>в пункте 12:</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12. Для получения разрешительной документации на строительство,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 заявитель обращается в исполком с заявлением, в котором указываются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 К заявлению прилагаются следующие документы:</w:t>
      </w:r>
    </w:p>
    <w:p w:rsidR="00CB4CD7" w:rsidRDefault="00CB4CD7">
      <w:pPr>
        <w:pStyle w:val="newncpi"/>
      </w:pPr>
      <w:r>
        <w:t>обзорная схема размещения объекта строительства, в которой указывается адрес (местонахождение) земельного участка;</w:t>
      </w:r>
    </w:p>
    <w:p w:rsidR="00CB4CD7" w:rsidRDefault="00CB4CD7">
      <w:pPr>
        <w:pStyle w:val="newncpi"/>
      </w:pPr>
      <w:r>
        <w:t>декларация о намерениях;</w:t>
      </w:r>
    </w:p>
    <w:p w:rsidR="00CB4CD7" w:rsidRDefault="00CB4CD7">
      <w:pPr>
        <w:pStyle w:val="newncpi"/>
      </w:pPr>
      <w:r>
        <w:lastRenderedPageBreak/>
        <w:t>обоснование инвестиций в случаях, когда его разработка предусмотрена законодательством.</w:t>
      </w:r>
      <w:r>
        <w:rPr>
          <w:rStyle w:val="rednoun"/>
        </w:rPr>
        <w:t>»</w:t>
      </w:r>
      <w:r>
        <w:t>;</w:t>
      </w:r>
    </w:p>
    <w:p w:rsidR="00CB4CD7" w:rsidRDefault="00CB4CD7">
      <w:pPr>
        <w:pStyle w:val="newncpi"/>
      </w:pPr>
      <w:r>
        <w:t>после части первой дополнить пункт частью следующего содержания:</w:t>
      </w:r>
    </w:p>
    <w:p w:rsidR="00CB4CD7" w:rsidRDefault="00CB4CD7">
      <w:pPr>
        <w:pStyle w:val="newncpi"/>
      </w:pPr>
      <w:r>
        <w:t>«Исполком самостоятельно запрашивает информацию о государственной регистрации юридического лица или индивидуального предпринимателя (заявителя).»;</w:t>
      </w:r>
    </w:p>
    <w:p w:rsidR="00CB4CD7" w:rsidRDefault="00CB4CD7">
      <w:pPr>
        <w:pStyle w:val="newncpi"/>
      </w:pPr>
      <w:r>
        <w:t>часть вторую после слова «КУП» дополнить словами «, иной уполномоченной организацией»;</w:t>
      </w:r>
    </w:p>
    <w:p w:rsidR="00CB4CD7" w:rsidRDefault="00CB4CD7">
      <w:pPr>
        <w:pStyle w:val="newncpi"/>
      </w:pPr>
      <w:r>
        <w:t>часть третью изложить в следующей редакции:</w:t>
      </w:r>
    </w:p>
    <w:p w:rsidR="00CB4CD7" w:rsidRDefault="00CB4CD7">
      <w:pPr>
        <w:pStyle w:val="newncpi"/>
      </w:pPr>
      <w:r>
        <w:t>«Подготовка архитектурно-планировочного задания, получение технических условий и технических требований осуществляются КУП, иной уполномоченной организацией или территориальным подразделением архитектуры и строительства в порядке, установленном в пункте 10 настоящего Положения, на основании договора оказания услуг, заключаемого с заявителем в течение 3 рабочих дней со дня получения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CB4CD7" w:rsidRDefault="00CB4CD7">
      <w:pPr>
        <w:pStyle w:val="newncpi"/>
      </w:pPr>
      <w:r>
        <w:t>пункт 13 после слова «КУП» дополнить словами «, иной уполномоченной организации»;</w:t>
      </w:r>
    </w:p>
    <w:p w:rsidR="00CB4CD7" w:rsidRDefault="00CB4CD7">
      <w:pPr>
        <w:pStyle w:val="newncpi"/>
      </w:pPr>
      <w:r>
        <w:t>пункты 14–16 изложить в следующей редакции:</w:t>
      </w:r>
    </w:p>
    <w:p w:rsidR="00CB4CD7" w:rsidRDefault="00CB4CD7">
      <w:pPr>
        <w:pStyle w:val="point"/>
      </w:pPr>
      <w:r>
        <w:rPr>
          <w:rStyle w:val="rednoun"/>
        </w:rPr>
        <w:t>«</w:t>
      </w:r>
      <w:r>
        <w:t>14. При возведении, реконструкции, реставрации объекта на предоставленном земельном участке заявитель для получения разрешительной документации на строительство обращается в исполком с заявлением, в котором указывается характеристика объекта строительства, включающая его функциональное назначение. К заявлению прилагаются следующие документы:</w:t>
      </w:r>
    </w:p>
    <w:p w:rsidR="00CB4CD7" w:rsidRDefault="00CB4CD7">
      <w:pPr>
        <w:pStyle w:val="newncpi"/>
      </w:pPr>
      <w:r>
        <w:t>обзорная схема размещения объекта строительства, в которой указываются адрес (местонахождение) земельного участка, в том числе кадастровый номер, и (или) адрес (местонахождение) объекта, в отношении которого осуществляется строительная деятельность;</w:t>
      </w:r>
    </w:p>
    <w:p w:rsidR="00CB4CD7" w:rsidRDefault="00CB4CD7">
      <w:pPr>
        <w:pStyle w:val="newncpi"/>
      </w:pPr>
      <w:r>
        <w:t>декларация о намерениях;</w:t>
      </w:r>
    </w:p>
    <w:p w:rsidR="00CB4CD7" w:rsidRDefault="00CB4CD7">
      <w:pPr>
        <w:pStyle w:val="newncpi"/>
      </w:pPr>
      <w:r>
        <w:t>согласие участников долевой собственности;</w:t>
      </w:r>
    </w:p>
    <w:p w:rsidR="00CB4CD7" w:rsidRDefault="00CB4CD7">
      <w:pPr>
        <w:pStyle w:val="newncpi"/>
      </w:pPr>
      <w:r>
        <w:t>согласие арендодателя (при осуществлении реконструкции арендатором);</w:t>
      </w:r>
    </w:p>
    <w:p w:rsidR="00CB4CD7" w:rsidRDefault="00CB4CD7">
      <w:pPr>
        <w:pStyle w:val="newncpi"/>
      </w:pPr>
      <w:r>
        <w:t>обоснование инвестиций в случаях, когда его разработка предусмотрена законодательством;</w:t>
      </w:r>
    </w:p>
    <w:p w:rsidR="00CB4CD7" w:rsidRDefault="00CB4CD7">
      <w:pPr>
        <w:pStyle w:val="newncpi"/>
      </w:pPr>
      <w:r>
        <w:t>согласие залогодержателя (при наличии);</w:t>
      </w:r>
    </w:p>
    <w:p w:rsidR="00CB4CD7" w:rsidRDefault="00CB4CD7">
      <w:pPr>
        <w:pStyle w:val="newncpi"/>
      </w:pPr>
      <w:r>
        <w:t>согласие землепользователя(ей) (при наличии).</w:t>
      </w:r>
    </w:p>
    <w:p w:rsidR="00CB4CD7" w:rsidRDefault="00CB4CD7">
      <w:pPr>
        <w:pStyle w:val="newncpi"/>
      </w:pPr>
      <w:r>
        <w:t>Исполком самостоятельно запрашивает:</w:t>
      </w:r>
    </w:p>
    <w:p w:rsidR="00CB4CD7" w:rsidRDefault="00CB4CD7">
      <w:pPr>
        <w:pStyle w:val="newncpi"/>
      </w:pPr>
      <w:r>
        <w:t>выписку из регистрационной книги о правах, ограничениях (обременениях) прав на земельный участок, капитальное строение (здание, сооружение), незавершенное незаконсервированное капитальное строение*;</w:t>
      </w:r>
    </w:p>
    <w:p w:rsidR="00CB4CD7" w:rsidRDefault="00CB4CD7">
      <w:pPr>
        <w:pStyle w:val="newncpi"/>
      </w:pPr>
      <w:r>
        <w:t>информацию о государственной регистрации юридического лица или индивидуального предпринимателя (заявителя).</w:t>
      </w:r>
    </w:p>
    <w:p w:rsidR="00CB4CD7" w:rsidRDefault="00CB4CD7">
      <w:pPr>
        <w:pStyle w:val="snoskiline"/>
      </w:pPr>
      <w:r>
        <w:t>______________________________</w:t>
      </w:r>
    </w:p>
    <w:p w:rsidR="00CB4CD7" w:rsidRDefault="00CB4CD7">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CB4CD7" w:rsidRDefault="00CB4CD7">
      <w:pPr>
        <w:pStyle w:val="point"/>
      </w:pPr>
      <w:r>
        <w:t xml:space="preserve">15.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w:t>
      </w:r>
      <w:r>
        <w:lastRenderedPageBreak/>
        <w:t>проектных и изыскательских работ, строительства объекта, подготовить архитектурно-планировочное задание, получить технические условия и технические требования.</w:t>
      </w:r>
    </w:p>
    <w:p w:rsidR="00CB4CD7" w:rsidRDefault="00CB4CD7">
      <w:pPr>
        <w:pStyle w:val="newncpi"/>
      </w:pPr>
      <w:r>
        <w:t>Разрешительная документация на строительство,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CB4CD7" w:rsidRDefault="00CB4CD7">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землепользователя(ей)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CB4CD7" w:rsidRDefault="00CB4CD7">
      <w:pPr>
        <w:pStyle w:val="point"/>
      </w:pPr>
      <w:r>
        <w:t>16. КУП, иная уполномоченная организация или территориальное подразделение архитектуры и строительства с учетом представленной заявителем декларации о намерениях:</w:t>
      </w:r>
    </w:p>
    <w:p w:rsidR="00CB4CD7" w:rsidRDefault="00CB4CD7">
      <w:pPr>
        <w:pStyle w:val="newncpi"/>
      </w:pPr>
      <w:r>
        <w:t>подготавливает архитектурно-планировочное задание с прилагаемой схемой размещения объекта;</w:t>
      </w:r>
    </w:p>
    <w:p w:rsidR="00CB4CD7" w:rsidRDefault="00CB4CD7">
      <w:pPr>
        <w:pStyle w:val="newncpi"/>
      </w:pPr>
      <w:r>
        <w:t>направляет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 Организации (их структурные подразделения), выдающие технические условия на объекты строительства, по которым они выступают заказчиками по строительству, выдают технические условия без запросов КУП, иной уполномоченной организации или территориального подразделения архитектуры и строительства.</w:t>
      </w:r>
      <w:r>
        <w:rPr>
          <w:rStyle w:val="rednoun"/>
        </w:rPr>
        <w:t>»</w:t>
      </w:r>
      <w:r>
        <w:t>;</w:t>
      </w:r>
    </w:p>
    <w:p w:rsidR="00CB4CD7" w:rsidRDefault="00CB4CD7">
      <w:pPr>
        <w:pStyle w:val="newncpi"/>
      </w:pPr>
      <w:r>
        <w:t>в пункте 17:</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17. Срок подготовки и получения документов, указанных в части первой пункта 15 настоящего Положения, не может превышать 20 рабочих дней со дня оплаты по заключенному договору оказания услуг.</w:t>
      </w:r>
      <w:r>
        <w:rPr>
          <w:rStyle w:val="rednoun"/>
        </w:rPr>
        <w:t>»</w:t>
      </w:r>
      <w:r>
        <w:t>;</w:t>
      </w:r>
    </w:p>
    <w:p w:rsidR="00CB4CD7" w:rsidRDefault="00CB4CD7">
      <w:pPr>
        <w:pStyle w:val="newncpi"/>
      </w:pPr>
      <w:r>
        <w:t>часть вторую после слова «КУП» дополнить словами «, иной уполномоченной организацией»;</w:t>
      </w:r>
    </w:p>
    <w:p w:rsidR="00CB4CD7" w:rsidRDefault="00CB4CD7">
      <w:pPr>
        <w:pStyle w:val="newncpi"/>
      </w:pPr>
      <w:r>
        <w:t>пункт 19 изложить в следующей редакции:</w:t>
      </w:r>
    </w:p>
    <w:p w:rsidR="00CB4CD7" w:rsidRDefault="00CB4CD7">
      <w:pPr>
        <w:pStyle w:val="point"/>
      </w:pPr>
      <w:r>
        <w:rPr>
          <w:rStyle w:val="rednoun"/>
        </w:rPr>
        <w:t>«</w:t>
      </w:r>
      <w:r>
        <w:t>19. При сносе неиспользуемых объектов заявитель для получения разрешительной документации на строительство обращается в исполком с заявлением, в котором указываются порядок и способ сноса неиспользуемого объекта, порядок обращения с материалами и отходами, образующимися при сносе неиспользуемого объекта, порядок восстановления плодородия нарушенных земель и вовлечения их в хозяйственный оборот.</w:t>
      </w:r>
    </w:p>
    <w:p w:rsidR="00CB4CD7" w:rsidRDefault="00CB4CD7">
      <w:pPr>
        <w:pStyle w:val="newncpi"/>
      </w:pPr>
      <w:r>
        <w:t>К заявлению прилагаются:</w:t>
      </w:r>
    </w:p>
    <w:p w:rsidR="00CB4CD7" w:rsidRDefault="00CB4CD7">
      <w:pPr>
        <w:pStyle w:val="newncpi"/>
      </w:pPr>
      <w:r>
        <w:t>обзорная схема размещения объекта строительства, в которой указываются адрес (местонахождение) земельного участка и объекты недвижимого имущества;</w:t>
      </w:r>
    </w:p>
    <w:p w:rsidR="00CB4CD7" w:rsidRDefault="00CB4CD7">
      <w:pPr>
        <w:pStyle w:val="newncpi"/>
      </w:pPr>
      <w:r>
        <w:t>декларация о намерениях;</w:t>
      </w:r>
    </w:p>
    <w:p w:rsidR="00CB4CD7" w:rsidRDefault="00CB4CD7">
      <w:pPr>
        <w:pStyle w:val="newncpi"/>
      </w:pPr>
      <w:r>
        <w:t>согласие собственника объекта, подлежащего сносу (в случае нахождения объекта в оперативном управлении, хозяйственном ведении);</w:t>
      </w:r>
    </w:p>
    <w:p w:rsidR="00CB4CD7" w:rsidRDefault="00CB4CD7">
      <w:pPr>
        <w:pStyle w:val="newncpi"/>
      </w:pPr>
      <w:r>
        <w:t>согласие залогодержателя (при наличии);</w:t>
      </w:r>
    </w:p>
    <w:p w:rsidR="00CB4CD7" w:rsidRDefault="00CB4CD7">
      <w:pPr>
        <w:pStyle w:val="newncpi"/>
      </w:pPr>
      <w:r>
        <w:t>согласие землепользователя(ей) (при наличии).</w:t>
      </w:r>
    </w:p>
    <w:p w:rsidR="00CB4CD7" w:rsidRDefault="00CB4CD7">
      <w:pPr>
        <w:pStyle w:val="newncpi"/>
      </w:pPr>
      <w:r>
        <w:t>Исполком самостоятельно запрашивает следующую информацию:</w:t>
      </w:r>
    </w:p>
    <w:p w:rsidR="00CB4CD7" w:rsidRDefault="00CB4CD7">
      <w:pPr>
        <w:pStyle w:val="newncpi"/>
      </w:pPr>
      <w:r>
        <w:lastRenderedPageBreak/>
        <w:t>выписка из регистрационной книги о правах, ограничениях (обременениях) прав на земельный участок, капитальное строение (здание, сооружение), незавершенное законсервированное капитальное строение*;</w:t>
      </w:r>
    </w:p>
    <w:p w:rsidR="00CB4CD7" w:rsidRDefault="00CB4CD7">
      <w:pPr>
        <w:pStyle w:val="newncpi"/>
      </w:pPr>
      <w:r>
        <w:t>информация об отсутствии у объекта недвижимого имущества статуса историко-культурной ценности;</w:t>
      </w:r>
    </w:p>
    <w:p w:rsidR="00CB4CD7" w:rsidRDefault="00CB4CD7">
      <w:pPr>
        <w:pStyle w:val="newncpi"/>
      </w:pPr>
      <w:r>
        <w:t>информация о государственной регистрации юридического лица или индивидуального предпринимателя (заявителя).</w:t>
      </w:r>
    </w:p>
    <w:p w:rsidR="00CB4CD7" w:rsidRDefault="00CB4CD7">
      <w:pPr>
        <w:pStyle w:val="snoskiline"/>
      </w:pPr>
      <w:r>
        <w:t>______________________________</w:t>
      </w:r>
    </w:p>
    <w:p w:rsidR="00CB4CD7" w:rsidRDefault="00CB4CD7">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r>
        <w:rPr>
          <w:rStyle w:val="rednoun"/>
        </w:rPr>
        <w:t>»</w:t>
      </w:r>
      <w:r>
        <w:t>;</w:t>
      </w:r>
    </w:p>
    <w:p w:rsidR="00CB4CD7" w:rsidRDefault="00CB4CD7">
      <w:pPr>
        <w:pStyle w:val="newncpi"/>
      </w:pPr>
      <w:r>
        <w:t>пункты 21–23 изложить в следующей редакции:</w:t>
      </w:r>
    </w:p>
    <w:p w:rsidR="00CB4CD7" w:rsidRDefault="00CB4CD7">
      <w:pPr>
        <w:pStyle w:val="point"/>
      </w:pPr>
      <w:r>
        <w:rPr>
          <w:rStyle w:val="rednoun"/>
        </w:rPr>
        <w:t>«</w:t>
      </w:r>
      <w:r>
        <w:t>21. При отсутствии оснований для отказа исполком в течение 15 календарных дней со дня получения от заявителя заявления принимает решение о разрешении сноса неиспользуемого объекта с определением в таком решении необходимости разработки проектной документации, а также выдает согласование порядка и способа сноса неиспользуемого объекта, порядка обращения с материалами и отходами, образующимися при сносе неиспользуемого объекта, порядка восстановления плодородия нарушенных земель и вовлечения их в хозяйственный оборот.</w:t>
      </w:r>
    </w:p>
    <w:p w:rsidR="00CB4CD7" w:rsidRDefault="00CB4CD7">
      <w:pPr>
        <w:pStyle w:val="point"/>
      </w:pPr>
      <w:r>
        <w:t>22. При сносе иных объектов заявитель для получения разрешительной документации на строительство подает документы, а исполком самостоятельно проверяет (запрашивает) информацию в порядке, предусмотренном в пункте 19 настоящего Положения, за исключением информации об отсутствии у объекта недвижимого имущества статуса историко-культурной ценности.</w:t>
      </w:r>
    </w:p>
    <w:p w:rsidR="00CB4CD7" w:rsidRDefault="00CB4CD7">
      <w:pPr>
        <w:pStyle w:val="point"/>
      </w:pPr>
      <w:r>
        <w:t>23.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сноса объекта, включающего информацию об отключении объекта от инженерной инфраструктуры.</w:t>
      </w:r>
    </w:p>
    <w:p w:rsidR="00CB4CD7" w:rsidRDefault="00CB4CD7">
      <w:pPr>
        <w:pStyle w:val="newncpi"/>
      </w:pPr>
      <w:r>
        <w:t>Разрешительная документация на строительство при сносе объекта,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CB4CD7" w:rsidRDefault="00CB4CD7">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землепользователя(ей)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r>
        <w:rPr>
          <w:rStyle w:val="rednoun"/>
        </w:rPr>
        <w:t>»</w:t>
      </w:r>
      <w:r>
        <w:t>;</w:t>
      </w:r>
    </w:p>
    <w:p w:rsidR="00CB4CD7" w:rsidRDefault="00CB4CD7">
      <w:pPr>
        <w:pStyle w:val="newncpi"/>
      </w:pPr>
      <w:r>
        <w:t>часть первую пункта 24 после слова «КУП» дополнить словами «, иная уполномоченная организация» в соответствующем падеже;</w:t>
      </w:r>
    </w:p>
    <w:p w:rsidR="00CB4CD7" w:rsidRDefault="00CB4CD7">
      <w:pPr>
        <w:pStyle w:val="newncpi"/>
      </w:pPr>
      <w:r>
        <w:t>в пункте 25:</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25. Срок подготовки документа, указанного в части первой пункта 23 настоящего Положения, не может превышать 15 рабочих дней со дня оплаты по заключенному договору оказания услуг.</w:t>
      </w:r>
      <w:r>
        <w:rPr>
          <w:rStyle w:val="rednoun"/>
        </w:rPr>
        <w:t>»</w:t>
      </w:r>
      <w:r>
        <w:t>;</w:t>
      </w:r>
    </w:p>
    <w:p w:rsidR="00CB4CD7" w:rsidRDefault="00CB4CD7">
      <w:pPr>
        <w:pStyle w:val="newncpi"/>
      </w:pPr>
      <w:r>
        <w:t>часть вторую после слова «КУП» дополнить словами «, иной уполномоченной организацией»;</w:t>
      </w:r>
    </w:p>
    <w:p w:rsidR="00CB4CD7" w:rsidRDefault="00CB4CD7">
      <w:pPr>
        <w:pStyle w:val="newncpi"/>
      </w:pPr>
      <w:r>
        <w:lastRenderedPageBreak/>
        <w:t>пункты 26 и 27 изложить в следующей редакции:</w:t>
      </w:r>
    </w:p>
    <w:p w:rsidR="00CB4CD7" w:rsidRDefault="00CB4CD7">
      <w:pPr>
        <w:pStyle w:val="point"/>
      </w:pPr>
      <w:r>
        <w:rPr>
          <w:rStyle w:val="rednoun"/>
        </w:rPr>
        <w:t>«</w:t>
      </w:r>
      <w:r>
        <w:t>26. При благоустройстве заявитель для получения разрешительной документации на строительство обращается в исполком с письменным заявлением. К заявлению прилагаются:</w:t>
      </w:r>
    </w:p>
    <w:p w:rsidR="00CB4CD7" w:rsidRDefault="00CB4CD7">
      <w:pPr>
        <w:pStyle w:val="newncpi"/>
      </w:pPr>
      <w:r>
        <w:t>обзорная схема размещения объекта строительства, в которой указываются адрес (местонахождение) земельного участка и объекты недвижимого имущества (при наличии);</w:t>
      </w:r>
    </w:p>
    <w:p w:rsidR="00CB4CD7" w:rsidRDefault="00CB4CD7">
      <w:pPr>
        <w:pStyle w:val="newncpi"/>
      </w:pPr>
      <w:r>
        <w:t>декларация о намерениях.</w:t>
      </w:r>
    </w:p>
    <w:p w:rsidR="00CB4CD7" w:rsidRDefault="00CB4CD7">
      <w:pPr>
        <w:pStyle w:val="newncpi"/>
      </w:pPr>
      <w:r>
        <w:t>Исполком самостоятельно запрашивает информацию:</w:t>
      </w:r>
    </w:p>
    <w:p w:rsidR="00CB4CD7" w:rsidRDefault="00CB4CD7">
      <w:pPr>
        <w:pStyle w:val="newncpi"/>
      </w:pPr>
      <w:r>
        <w:t>о земельном участке (кадастровый номер, адрес (местонахождение), площадь, категория, целевое назначение, право собственности, ограничения (обременения) прав на земельный участок)*;</w:t>
      </w:r>
    </w:p>
    <w:p w:rsidR="00CB4CD7" w:rsidRDefault="00CB4CD7">
      <w:pPr>
        <w:pStyle w:val="newncpi"/>
      </w:pPr>
      <w:r>
        <w:t>о государственной регистрации юридического лица или индивидуального предпринимателя (заявителя).</w:t>
      </w:r>
    </w:p>
    <w:p w:rsidR="00CB4CD7" w:rsidRDefault="00CB4CD7">
      <w:pPr>
        <w:pStyle w:val="snoskiline"/>
      </w:pPr>
      <w:r>
        <w:t>______________________________</w:t>
      </w:r>
    </w:p>
    <w:p w:rsidR="00CB4CD7" w:rsidRDefault="00CB4CD7">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CB4CD7" w:rsidRDefault="00CB4CD7">
      <w:pPr>
        <w:pStyle w:val="point"/>
      </w:pPr>
      <w:r>
        <w:t>27.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о разрешении проведения проектных и изыскательских работ, строительства объекта, архитектурно-планировочное задание и информацию о подключении к объектам инженерной инфраструктуры с выдачей при необходимости технических условий и технических требований.</w:t>
      </w:r>
    </w:p>
    <w:p w:rsidR="00CB4CD7" w:rsidRDefault="00CB4CD7">
      <w:pPr>
        <w:pStyle w:val="newncpi"/>
      </w:pPr>
      <w:r>
        <w:t>Разрешительная документация на строительство,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CB4CD7" w:rsidRDefault="00CB4CD7">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землепользователя(ей)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r>
        <w:rPr>
          <w:rStyle w:val="rednoun"/>
        </w:rPr>
        <w:t>»</w:t>
      </w:r>
      <w:r>
        <w:t>;</w:t>
      </w:r>
    </w:p>
    <w:p w:rsidR="00CB4CD7" w:rsidRDefault="00CB4CD7">
      <w:pPr>
        <w:pStyle w:val="newncpi"/>
      </w:pPr>
      <w:r>
        <w:t>в пункте 28:</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28. КУП, иная уполномоченная организация или территориальное подразделение архитектуры и строительства направляет при необходимости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w:t>
      </w:r>
      <w:r>
        <w:rPr>
          <w:rStyle w:val="rednoun"/>
        </w:rPr>
        <w:t>»</w:t>
      </w:r>
      <w:r>
        <w:t>;</w:t>
      </w:r>
    </w:p>
    <w:p w:rsidR="00CB4CD7" w:rsidRDefault="00CB4CD7">
      <w:pPr>
        <w:pStyle w:val="newncpi"/>
      </w:pPr>
      <w:r>
        <w:t>часть вторую исключить;</w:t>
      </w:r>
    </w:p>
    <w:p w:rsidR="00CB4CD7" w:rsidRDefault="00CB4CD7">
      <w:pPr>
        <w:pStyle w:val="newncpi"/>
      </w:pPr>
      <w:r>
        <w:t>в пункте 29:</w:t>
      </w:r>
    </w:p>
    <w:p w:rsidR="00CB4CD7" w:rsidRDefault="00CB4CD7">
      <w:pPr>
        <w:pStyle w:val="newncpi"/>
      </w:pPr>
      <w:r>
        <w:t>в части первой слова «со дня оплаты работ по договору подряда» заменить словами «со дня оплаты по заключенному договору оказания услуг»;</w:t>
      </w:r>
    </w:p>
    <w:p w:rsidR="00CB4CD7" w:rsidRDefault="00CB4CD7">
      <w:pPr>
        <w:pStyle w:val="newncpi"/>
      </w:pPr>
      <w:r>
        <w:lastRenderedPageBreak/>
        <w:t>часть вторую после слова «КУП» дополнить словами «, иной уполномоченной организацией»;</w:t>
      </w:r>
    </w:p>
    <w:p w:rsidR="00CB4CD7" w:rsidRDefault="00CB4CD7">
      <w:pPr>
        <w:pStyle w:val="newncpi"/>
      </w:pPr>
      <w:r>
        <w:t>название главы 6 дополнить словами «, а также на земельных участках, предоставленных гражданам для ведения личного подсобного хозяйства»;</w:t>
      </w:r>
    </w:p>
    <w:p w:rsidR="00CB4CD7" w:rsidRDefault="00CB4CD7">
      <w:pPr>
        <w:pStyle w:val="newncpi"/>
      </w:pPr>
      <w:r>
        <w:t>пункты 31 и 32 после слова «КУП» дополнить словами «, иная уполномоченная организация» в соответствующем падеже;</w:t>
      </w:r>
    </w:p>
    <w:p w:rsidR="00CB4CD7" w:rsidRDefault="00CB4CD7">
      <w:pPr>
        <w:pStyle w:val="newncpi"/>
      </w:pPr>
      <w:r>
        <w:t>дополнить Положение главой 7 следующего содержания:</w:t>
      </w:r>
    </w:p>
    <w:p w:rsidR="00CB4CD7" w:rsidRDefault="00CB4CD7">
      <w:pPr>
        <w:pStyle w:val="chapter"/>
      </w:pPr>
      <w:r>
        <w:rPr>
          <w:rStyle w:val="rednoun"/>
        </w:rPr>
        <w:t>«</w:t>
      </w:r>
      <w:r>
        <w:t>ГЛАВА 7</w:t>
      </w:r>
      <w:r>
        <w:br/>
        <w:t>ПОРЯДОК ПОДГОТОВКИ И ВЫДАЧИ РАЗРЕШИТЕЛЬНОЙ ДОКУМЕНТАЦИИ НА УСТАНОВКУ ЗАРЯДНЫХ СТАНЦИЙ</w:t>
      </w:r>
    </w:p>
    <w:p w:rsidR="00CB4CD7" w:rsidRDefault="00CB4CD7">
      <w:pPr>
        <w:pStyle w:val="point"/>
      </w:pPr>
      <w:r>
        <w:t>34. Для получения разрешительной документации на установку зарядных станций заявитель обращается в исполком с письменным заявлением. К заявлению прилагаются:</w:t>
      </w:r>
    </w:p>
    <w:p w:rsidR="00CB4CD7" w:rsidRDefault="00CB4CD7">
      <w:pPr>
        <w:pStyle w:val="newncpi"/>
      </w:pPr>
      <w:r>
        <w:t>обзорная схема размещения зарядной станции, в которой указываются планируемое место установки зарядной станции либо местонахождение капитального строения (здания, сооружения), его части;</w:t>
      </w:r>
    </w:p>
    <w:p w:rsidR="00CB4CD7" w:rsidRDefault="00CB4CD7">
      <w:pPr>
        <w:pStyle w:val="newncpi"/>
      </w:pPr>
      <w:r>
        <w:t>декларация о намерениях;</w:t>
      </w:r>
    </w:p>
    <w:p w:rsidR="00CB4CD7" w:rsidRDefault="00CB4CD7">
      <w:pPr>
        <w:pStyle w:val="newncpi"/>
      </w:pPr>
      <w:r>
        <w:t>согласие собственника(ов) капитального строения (здания, сооружения), его части, земельного участка на установку зарядной станции.</w:t>
      </w:r>
    </w:p>
    <w:p w:rsidR="00CB4CD7" w:rsidRDefault="00CB4CD7">
      <w:pPr>
        <w:pStyle w:val="newncpi"/>
      </w:pPr>
      <w:r>
        <w:t>Исполком в случае установки зарядных станций юридическим лицом или индивидуальным предпринимателем самостоятельно проверяет информацию о государственной регистрации юридического лица или индивидуального предпринимателя (заявителя).</w:t>
      </w:r>
    </w:p>
    <w:p w:rsidR="00CB4CD7" w:rsidRDefault="00CB4CD7">
      <w:pPr>
        <w:pStyle w:val="point"/>
      </w:pPr>
      <w:r>
        <w:t>35.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на строительство в целях установки зарядных станций, схему размещения объекта и информацию о подключении к объектам инженерной инфраструктуры с выдачей технических условий на присоединение зарядных станций к электрической сети (технических условий на присоединение электроустановок потребителя к электрической сети) и технических требований.</w:t>
      </w:r>
    </w:p>
    <w:p w:rsidR="00CB4CD7" w:rsidRDefault="00CB4CD7">
      <w:pPr>
        <w:pStyle w:val="newncpi"/>
      </w:pPr>
      <w:r>
        <w:t>Разрешительная документация,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CB4CD7" w:rsidRDefault="00CB4CD7">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CB4CD7" w:rsidRDefault="00CB4CD7">
      <w:pPr>
        <w:pStyle w:val="point"/>
      </w:pPr>
      <w:r>
        <w:t>36. КУП, иная уполномоченная организация или территориальное подразделение архитектуры и строительства направляет запросы о предоставлении технических условий и технических требований в организации, выдающие технические условия на присоединение электроустановок потребителя к электрической сети и технические требования.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w:t>
      </w:r>
    </w:p>
    <w:p w:rsidR="00CB4CD7" w:rsidRDefault="00CB4CD7">
      <w:pPr>
        <w:pStyle w:val="point"/>
      </w:pPr>
      <w:r>
        <w:lastRenderedPageBreak/>
        <w:t>37. Срок подготовки документов, указанных в части первой пункта 35 настоящего Положения, не может превышать 15 рабочих дней со дня оплаты по заключенному договору оказания услуг.</w:t>
      </w:r>
    </w:p>
    <w:p w:rsidR="00CB4CD7" w:rsidRDefault="00CB4CD7">
      <w:pPr>
        <w:pStyle w:val="newncpi"/>
      </w:pPr>
      <w:r>
        <w:t>Проекты документов, указанных в части первой пункта 35 настоящего Положения, передаются КУП, иной уполномоченной организацией или территориальным подразделением архитектуры и строительства в исполком, который не позднее 5 рабочих дней со дня их получения принимает соответствующее решение и направляет заявителю разрешительную документацию на установку зарядных станций.</w:t>
      </w:r>
      <w:r>
        <w:rPr>
          <w:rStyle w:val="rednoun"/>
        </w:rPr>
        <w:t>»</w:t>
      </w:r>
      <w:r>
        <w:t>;</w:t>
      </w:r>
    </w:p>
    <w:p w:rsidR="00CB4CD7" w:rsidRDefault="00CB4CD7">
      <w:pPr>
        <w:pStyle w:val="newncpi"/>
      </w:pPr>
      <w:r>
        <w:t>пункт 8 приложения 1 к этому Положению изложить в следующей редакции:</w:t>
      </w:r>
    </w:p>
    <w:p w:rsidR="00CB4CD7" w:rsidRDefault="00CB4CD7">
      <w:pPr>
        <w:pStyle w:val="point"/>
      </w:pPr>
      <w:r>
        <w:rPr>
          <w:rStyle w:val="rednoun"/>
        </w:rPr>
        <w:t>«</w:t>
      </w:r>
      <w:r>
        <w:t>8. Министерство обороны (в части наличия или отсутствия ограничений на строительство).</w:t>
      </w:r>
      <w:r>
        <w:rPr>
          <w:rStyle w:val="rednoun"/>
        </w:rPr>
        <w:t>»</w:t>
      </w:r>
      <w:r>
        <w:t>.</w:t>
      </w:r>
    </w:p>
    <w:p w:rsidR="00CB4CD7" w:rsidRDefault="00CB4CD7">
      <w:pPr>
        <w:pStyle w:val="point"/>
      </w:pPr>
      <w:r>
        <w:t>18. В постановлении Совета Министров Республики Беларусь от 20 июня 2007 г. № 812 «Об утверждении Правил государственной регистрации судов внутреннего плавания, судов смешанного (река–море) плавания и Правил пользования маломерными судами и базами (сооружениями) для их стоянок»:</w:t>
      </w:r>
    </w:p>
    <w:p w:rsidR="00CB4CD7" w:rsidRDefault="00CB4CD7">
      <w:pPr>
        <w:pStyle w:val="newncpi"/>
      </w:pPr>
      <w:r>
        <w:t>в пункте 1:</w:t>
      </w:r>
    </w:p>
    <w:p w:rsidR="00CB4CD7" w:rsidRDefault="00CB4CD7">
      <w:pPr>
        <w:pStyle w:val="newncpi"/>
      </w:pPr>
      <w:r>
        <w:t>из абзаца первого слово «прилагаемые» исключить;</w:t>
      </w:r>
    </w:p>
    <w:p w:rsidR="00CB4CD7" w:rsidRDefault="00CB4CD7">
      <w:pPr>
        <w:pStyle w:val="newncpi"/>
      </w:pPr>
      <w:r>
        <w:t>абзацы второй и третий дополнить словом «(прилагается)»;</w:t>
      </w:r>
    </w:p>
    <w:p w:rsidR="00CB4CD7" w:rsidRDefault="00CB4CD7">
      <w:pPr>
        <w:pStyle w:val="newncpi"/>
      </w:pPr>
      <w:r>
        <w:t>в Правилах государственной регистрации судов внутреннего плавания, судов смешанного (река–море) плавания, утвержденных этим постановлением:</w:t>
      </w:r>
    </w:p>
    <w:p w:rsidR="00CB4CD7" w:rsidRDefault="00CB4CD7">
      <w:pPr>
        <w:pStyle w:val="newncpi"/>
      </w:pPr>
      <w:r>
        <w:t>в пункте 1 слова «нормативными правовыми актами Республики Беларусь» заменить словами «нормативными правовыми актами»;</w:t>
      </w:r>
    </w:p>
    <w:p w:rsidR="00CB4CD7" w:rsidRDefault="00CB4CD7">
      <w:pPr>
        <w:pStyle w:val="newncpi"/>
      </w:pPr>
      <w:r>
        <w:t>из пункта 2, части второй пункта 14, пункта 21 слова «Республики Беларусь» исключить;</w:t>
      </w:r>
    </w:p>
    <w:p w:rsidR="00CB4CD7" w:rsidRDefault="00CB4CD7">
      <w:pPr>
        <w:pStyle w:val="newncpi"/>
      </w:pPr>
      <w:r>
        <w:t>пункт 6 исключить;</w:t>
      </w:r>
    </w:p>
    <w:p w:rsidR="00CB4CD7" w:rsidRDefault="00CB4CD7">
      <w:pPr>
        <w:pStyle w:val="newncpi"/>
      </w:pPr>
      <w:r>
        <w:t>в пункте 7 слова «Белорусская инспекция речного судоходства» (далее – Белорусская инспекция речного судоходства)» заменить словами «Государственная администрация водного транспорта» (далее – ГУ «Государственная администрация водного транспорта»)»;</w:t>
      </w:r>
    </w:p>
    <w:p w:rsidR="00CB4CD7" w:rsidRDefault="00CB4CD7">
      <w:pPr>
        <w:pStyle w:val="newncpi"/>
      </w:pPr>
      <w:r>
        <w:t>в части второй пункта 8, части первой пункта 17, части второй пункта 27, пунктах 54, 55, 57, 59, 67, 69 слова «регистрирующий орган» заменить словами «ГУ «Государственная администрация водного транспорта»;</w:t>
      </w:r>
    </w:p>
    <w:p w:rsidR="00CB4CD7" w:rsidRDefault="00CB4CD7">
      <w:pPr>
        <w:pStyle w:val="newncpi"/>
      </w:pPr>
      <w:r>
        <w:t>в пункте 9:</w:t>
      </w:r>
    </w:p>
    <w:p w:rsidR="00CB4CD7" w:rsidRDefault="00CB4CD7">
      <w:pPr>
        <w:pStyle w:val="newncpi"/>
      </w:pPr>
      <w:r>
        <w:t>из части первой слова «Республики Беларусь» исключить;</w:t>
      </w:r>
    </w:p>
    <w:p w:rsidR="00CB4CD7" w:rsidRDefault="00CB4CD7">
      <w:pPr>
        <w:pStyle w:val="newncpi"/>
      </w:pPr>
      <w:r>
        <w:t>часть вторую изложить в следующей редакции:</w:t>
      </w:r>
    </w:p>
    <w:p w:rsidR="00CB4CD7" w:rsidRDefault="00CB4CD7">
      <w:pPr>
        <w:pStyle w:val="newncpi"/>
      </w:pPr>
      <w:r>
        <w:t>«Информация из Реестра представляется на основании следующих документов:</w:t>
      </w:r>
    </w:p>
    <w:p w:rsidR="00CB4CD7" w:rsidRDefault="00CB4CD7">
      <w:pPr>
        <w:pStyle w:val="newncpi"/>
      </w:pPr>
      <w:r>
        <w:t>заявление;</w:t>
      </w:r>
    </w:p>
    <w:p w:rsidR="00CB4CD7" w:rsidRDefault="00CB4CD7">
      <w:pPr>
        <w:pStyle w:val="newncpi"/>
      </w:pPr>
      <w:r>
        <w:t>документ, подтверждающий уплату государственной пошлины.»;</w:t>
      </w:r>
    </w:p>
    <w:p w:rsidR="00CB4CD7" w:rsidRDefault="00CB4CD7">
      <w:pPr>
        <w:pStyle w:val="newncpi"/>
      </w:pPr>
      <w:r>
        <w:t>из части третьей 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исключить;</w:t>
      </w:r>
    </w:p>
    <w:p w:rsidR="00CB4CD7" w:rsidRDefault="00CB4CD7">
      <w:pPr>
        <w:pStyle w:val="newncpi"/>
      </w:pPr>
      <w:r>
        <w:t>часть первую пункта 10 изложить в следующей редакции:</w:t>
      </w:r>
    </w:p>
    <w:p w:rsidR="00CB4CD7" w:rsidRDefault="00CB4CD7">
      <w:pPr>
        <w:pStyle w:val="point"/>
      </w:pPr>
      <w:r>
        <w:rPr>
          <w:rStyle w:val="rednoun"/>
        </w:rPr>
        <w:t>«</w:t>
      </w:r>
      <w:r>
        <w:t>10. Информация из Реестра представляется ГУ «Государственная администрация водного транспорта» в виде выписки из Реестра в десятидневный срок.</w:t>
      </w:r>
      <w:r>
        <w:rPr>
          <w:rStyle w:val="rednoun"/>
        </w:rPr>
        <w:t>»</w:t>
      </w:r>
      <w:r>
        <w:t>;</w:t>
      </w:r>
    </w:p>
    <w:p w:rsidR="00CB4CD7" w:rsidRDefault="00CB4CD7">
      <w:pPr>
        <w:pStyle w:val="newncpi"/>
      </w:pPr>
      <w:r>
        <w:t>в пункте 16:</w:t>
      </w:r>
    </w:p>
    <w:p w:rsidR="00CB4CD7" w:rsidRDefault="00CB4CD7">
      <w:pPr>
        <w:pStyle w:val="newncpi"/>
      </w:pPr>
      <w:r>
        <w:t>в части первой слова «соответствующий регистрирующий орган» заменить словами «ГУ «Государственная администрация водного транспорта»;</w:t>
      </w:r>
    </w:p>
    <w:p w:rsidR="00CB4CD7" w:rsidRDefault="00CB4CD7">
      <w:pPr>
        <w:pStyle w:val="newncpi"/>
      </w:pPr>
      <w:r>
        <w:t>в частях второй и третьей слова «регистрирующий орган» заменить словами «ГУ «Государственная администрация водного транспорта»;</w:t>
      </w:r>
    </w:p>
    <w:p w:rsidR="00CB4CD7" w:rsidRDefault="00CB4CD7">
      <w:pPr>
        <w:pStyle w:val="newncpi"/>
      </w:pPr>
      <w:r>
        <w:t>пункт 23 изложить в следующей редакции:</w:t>
      </w:r>
    </w:p>
    <w:p w:rsidR="00CB4CD7" w:rsidRDefault="00CB4CD7">
      <w:pPr>
        <w:pStyle w:val="point"/>
      </w:pPr>
      <w:r>
        <w:rPr>
          <w:rStyle w:val="rednoun"/>
        </w:rPr>
        <w:lastRenderedPageBreak/>
        <w:t>«</w:t>
      </w:r>
      <w:r>
        <w:t>23. Для государственной регистрации в Реестре судна, в том числе иностранного судна, используемого на условиях договора аренды судна без экипажа или договора финансовой аренды (лизинга), субъектами хозяйствования представляются в ГУ «Государственная администрация водного транспорта» следующие документы:</w:t>
      </w:r>
    </w:p>
    <w:p w:rsidR="00CB4CD7" w:rsidRDefault="00CB4CD7">
      <w:pPr>
        <w:pStyle w:val="newncpi"/>
      </w:pPr>
      <w:r>
        <w:t>для государственной регистрации судна в Реестре (кроме иностранного судна, используемого на условиях договора аренды судна без экипажа или договора лизинга):</w:t>
      </w:r>
    </w:p>
    <w:p w:rsidR="00CB4CD7" w:rsidRDefault="00CB4CD7">
      <w:pPr>
        <w:pStyle w:val="newncpi"/>
      </w:pPr>
      <w:r>
        <w:t>заявление;</w:t>
      </w:r>
    </w:p>
    <w:p w:rsidR="00CB4CD7" w:rsidRDefault="00CB4CD7">
      <w:pPr>
        <w:pStyle w:val="newncpi"/>
      </w:pPr>
      <w:r>
        <w:t>правоустанавливающий документ на судно;</w:t>
      </w:r>
    </w:p>
    <w:p w:rsidR="00CB4CD7" w:rsidRDefault="00CB4CD7">
      <w:pPr>
        <w:pStyle w:val="newncpi"/>
      </w:pPr>
      <w:r>
        <w:t>мерительное свидетельство – для судна смешанного (река–море) плавания, подлежащего техническому надзору классификационного общества;</w:t>
      </w:r>
    </w:p>
    <w:p w:rsidR="00CB4CD7" w:rsidRDefault="00CB4CD7">
      <w:pPr>
        <w:pStyle w:val="newncpi"/>
      </w:pPr>
      <w:r>
        <w:t>классификационное свидетельство;</w:t>
      </w:r>
    </w:p>
    <w:p w:rsidR="00CB4CD7" w:rsidRDefault="00CB4CD7">
      <w:pPr>
        <w:pStyle w:val="newncpi"/>
      </w:pPr>
      <w: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Реестре, – для судов, внесенных в реестр судов иностранного государства или Государственный реестр морских судов Республики Беларусь;</w:t>
      </w:r>
    </w:p>
    <w:p w:rsidR="00CB4CD7" w:rsidRDefault="00CB4CD7">
      <w:pPr>
        <w:pStyle w:val="newncpi"/>
      </w:pPr>
      <w:r>
        <w:t>документ, подтверждающий уплату государственной пошлины;</w:t>
      </w:r>
    </w:p>
    <w:p w:rsidR="00CB4CD7" w:rsidRDefault="00CB4CD7">
      <w:pPr>
        <w:pStyle w:val="newncpi"/>
      </w:pPr>
      <w:r>
        <w:t>для государственной регистрации в Реестре иностранного судна внутреннего плавания, судна смешанного (река–море) плавания, судна, используемого на условиях договора аренды судна без экипажа или договора лизинга:</w:t>
      </w:r>
    </w:p>
    <w:p w:rsidR="00CB4CD7" w:rsidRDefault="00CB4CD7">
      <w:pPr>
        <w:pStyle w:val="newncpi"/>
      </w:pPr>
      <w:r>
        <w:t>заявление;</w:t>
      </w:r>
    </w:p>
    <w:p w:rsidR="00CB4CD7" w:rsidRDefault="00CB4CD7">
      <w:pPr>
        <w:pStyle w:val="newncpi"/>
      </w:pPr>
      <w:r>
        <w:t>договор аренды судна без экипажа или договор лизинга;</w:t>
      </w:r>
    </w:p>
    <w:p w:rsidR="00CB4CD7" w:rsidRDefault="00CB4CD7">
      <w:pPr>
        <w:pStyle w:val="newncpi"/>
      </w:pPr>
      <w:r>
        <w:t>мерительное свидетельство – для судна смешанного (река–море) плавания, подлежащего техническому надзору классификационного общества;</w:t>
      </w:r>
    </w:p>
    <w:p w:rsidR="00CB4CD7" w:rsidRDefault="00CB4CD7">
      <w:pPr>
        <w:pStyle w:val="newncpi"/>
      </w:pPr>
      <w:r>
        <w:t>классификационное свидетельство;</w:t>
      </w:r>
    </w:p>
    <w:p w:rsidR="00CB4CD7" w:rsidRDefault="00CB4CD7">
      <w:pPr>
        <w:pStyle w:val="newncpi"/>
      </w:pPr>
      <w: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(для судов, внесенных в реестр судов иностранного государства);</w:t>
      </w:r>
    </w:p>
    <w:p w:rsidR="00CB4CD7" w:rsidRDefault="00CB4CD7">
      <w:pPr>
        <w:pStyle w:val="newncpi"/>
      </w:pPr>
      <w: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p>
    <w:p w:rsidR="00CB4CD7" w:rsidRDefault="00CB4CD7">
      <w:pPr>
        <w:pStyle w:val="newncpi"/>
      </w:pPr>
      <w:r>
        <w:t>документ, подтверждающий уплату государственной пошлины.</w:t>
      </w:r>
      <w:r>
        <w:rPr>
          <w:rStyle w:val="rednoun"/>
        </w:rPr>
        <w:t>»</w:t>
      </w:r>
      <w:r>
        <w:t>;</w:t>
      </w:r>
    </w:p>
    <w:p w:rsidR="00CB4CD7" w:rsidRDefault="00CB4CD7">
      <w:pPr>
        <w:pStyle w:val="newncpi"/>
      </w:pPr>
      <w:r>
        <w:t>часть первую пункта 25 изложить в следующей редакции:</w:t>
      </w:r>
    </w:p>
    <w:p w:rsidR="00CB4CD7" w:rsidRDefault="00CB4CD7">
      <w:pPr>
        <w:pStyle w:val="point"/>
      </w:pPr>
      <w:r>
        <w:rPr>
          <w:rStyle w:val="rednoun"/>
        </w:rPr>
        <w:t>«</w:t>
      </w:r>
      <w:r>
        <w:t>25. Для государственной регистрации в Реестре права собственности на строящееся судно или долю в нем субъектами хозяйствования представляются в ГУ «Государственная администрация водного транспорта» следующие документы:</w:t>
      </w:r>
    </w:p>
    <w:p w:rsidR="00CB4CD7" w:rsidRDefault="00CB4CD7">
      <w:pPr>
        <w:pStyle w:val="newncpi"/>
      </w:pPr>
      <w:r>
        <w:t>заявление;</w:t>
      </w:r>
    </w:p>
    <w:p w:rsidR="00CB4CD7" w:rsidRDefault="00CB4CD7">
      <w:pPr>
        <w:pStyle w:val="newncpi"/>
      </w:pPr>
      <w:r>
        <w:t>договор на постройку судна;</w:t>
      </w:r>
    </w:p>
    <w:p w:rsidR="00CB4CD7" w:rsidRDefault="00CB4CD7">
      <w:pPr>
        <w:pStyle w:val="newncpi"/>
      </w:pPr>
      <w:r>
        <w:t>договор о залоге (ипотеке) строящегося судна – при наличии такого договора;</w:t>
      </w:r>
    </w:p>
    <w:p w:rsidR="00CB4CD7" w:rsidRDefault="00CB4CD7">
      <w:pPr>
        <w:pStyle w:val="newncpi"/>
      </w:pPr>
      <w:r>
        <w:t>документ, подтверждающий уплату государственной пошлины.</w:t>
      </w:r>
      <w:r>
        <w:rPr>
          <w:rStyle w:val="rednoun"/>
        </w:rPr>
        <w:t>»</w:t>
      </w:r>
      <w:r>
        <w:t>;</w:t>
      </w:r>
    </w:p>
    <w:p w:rsidR="00CB4CD7" w:rsidRDefault="00CB4CD7">
      <w:pPr>
        <w:pStyle w:val="newncpi"/>
      </w:pPr>
      <w:r>
        <w:t>в пунктах 28, 34, 36, 64 слова «Белорусская инспекция речного судоходства» и «Белорусской инспекцией речного судоходства» заменить словами «ГУ «Государственная администрация водного транспорта»;</w:t>
      </w:r>
    </w:p>
    <w:p w:rsidR="00CB4CD7" w:rsidRDefault="00CB4CD7">
      <w:pPr>
        <w:pStyle w:val="newncpi"/>
      </w:pPr>
      <w:r>
        <w:t>в части первой пункта 29 слова «в срок, указанный в пунктах 5.30 и 5.32 единого перечня» заменить словами «в десятидневный срок»;</w:t>
      </w:r>
    </w:p>
    <w:p w:rsidR="00CB4CD7" w:rsidRDefault="00CB4CD7">
      <w:pPr>
        <w:pStyle w:val="newncpi"/>
      </w:pPr>
      <w:r>
        <w:t>в части второй пункта 30 слова «юридическими лицами Республики Беларусь и (или) гражданами Республики Беларусь, в том числе индивидуальными предпринимателями,» заменить словами «субъектами хозяйствования и (или) гражданами Республики Беларусь»;</w:t>
      </w:r>
    </w:p>
    <w:p w:rsidR="00CB4CD7" w:rsidRDefault="00CB4CD7">
      <w:pPr>
        <w:pStyle w:val="newncpi"/>
      </w:pPr>
      <w:r>
        <w:t>часть третью пункта 31 изложить в следующей редакции:</w:t>
      </w:r>
    </w:p>
    <w:p w:rsidR="00CB4CD7" w:rsidRDefault="00CB4CD7">
      <w:pPr>
        <w:pStyle w:val="newncpi"/>
      </w:pPr>
      <w:r>
        <w:lastRenderedPageBreak/>
        <w:t>«При государственной регистрации в Реестре права собственности на строящееся судно или на долю в ней выдается свидетельство о праве собственности на строящееся судно на период его строительства с обязательным ежегодным продлением такого свидетельства, которое подлежит возврату в ГУ «Государственная администрация водного транспорта» при государственной регистрации построенного судна.»;</w:t>
      </w:r>
    </w:p>
    <w:p w:rsidR="00CB4CD7" w:rsidRDefault="00CB4CD7">
      <w:pPr>
        <w:pStyle w:val="newncpi"/>
      </w:pPr>
      <w:r>
        <w:t>в пункте 32 слово «утверждаются» заменить словом «устанавливаются»;</w:t>
      </w:r>
    </w:p>
    <w:p w:rsidR="00CB4CD7" w:rsidRDefault="00CB4CD7">
      <w:pPr>
        <w:pStyle w:val="newncpi"/>
      </w:pPr>
      <w:r>
        <w:t>из части третьей пункта 33 слова «(Национальный реестр правовых актов Республики Беларусь, 2006 г., № 61, 8/14238)» исключить;</w:t>
      </w:r>
    </w:p>
    <w:p w:rsidR="00CB4CD7" w:rsidRDefault="00CB4CD7">
      <w:pPr>
        <w:pStyle w:val="newncpi"/>
      </w:pPr>
      <w:r>
        <w:t>из названия главы 5 слово «любых» исключить;</w:t>
      </w:r>
    </w:p>
    <w:p w:rsidR="00CB4CD7" w:rsidRDefault="00CB4CD7">
      <w:pPr>
        <w:pStyle w:val="newncpi"/>
      </w:pPr>
      <w:r>
        <w:t>в пункте 50 слова «регистрирующему органу о любых изменениях» заменить словами «ГУ «Государственная администрация водного транспорта» об изменениях»;</w:t>
      </w:r>
    </w:p>
    <w:p w:rsidR="00CB4CD7" w:rsidRDefault="00CB4CD7">
      <w:pPr>
        <w:pStyle w:val="newncpi"/>
      </w:pPr>
      <w:r>
        <w:t>в пункте 51:</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51. Государственная регистрация изменений сведений, в том числе ипотеки (залога), подлежащих внесению в Реестр, по заявлениям субъектов хозяйствования осуществляется в десятидневный срок.</w:t>
      </w:r>
      <w:r>
        <w:rPr>
          <w:rStyle w:val="rednoun"/>
        </w:rPr>
        <w:t>»</w:t>
      </w:r>
      <w:r>
        <w:t>;</w:t>
      </w:r>
    </w:p>
    <w:p w:rsidR="00CB4CD7" w:rsidRDefault="00CB4CD7">
      <w:pPr>
        <w:pStyle w:val="newncpi"/>
      </w:pPr>
      <w:r>
        <w:t>из части второй слово «любых» исключить;</w:t>
      </w:r>
    </w:p>
    <w:p w:rsidR="00CB4CD7" w:rsidRDefault="00CB4CD7">
      <w:pPr>
        <w:pStyle w:val="newncpi"/>
      </w:pPr>
      <w:r>
        <w:t>в пункте 52:</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52. Для государственной регистрации изменений сведений, в том числе ипотеки (залога), подлежащих внесению в Реестр (кроме внесения сведений о приостановлении государственной регистрации судна в Реестре и исключении судна из Реестра), субъектами хозяйствования представляются в ГУ «Государственная администрация водного транспорта» следующие документы:</w:t>
      </w:r>
    </w:p>
    <w:p w:rsidR="00CB4CD7" w:rsidRDefault="00CB4CD7">
      <w:pPr>
        <w:pStyle w:val="newncpi"/>
      </w:pPr>
      <w:r>
        <w:t>заявление;</w:t>
      </w:r>
    </w:p>
    <w:p w:rsidR="00CB4CD7" w:rsidRDefault="00CB4CD7">
      <w:pPr>
        <w:pStyle w:val="newncpi"/>
      </w:pPr>
      <w:r>
        <w:t>правоустанавливающий документ на судно;</w:t>
      </w:r>
    </w:p>
    <w:p w:rsidR="00CB4CD7" w:rsidRDefault="00CB4CD7">
      <w:pPr>
        <w:pStyle w:val="newncpi"/>
      </w:pPr>
      <w:r>
        <w:t>основание для внесения изменений в Реестр;</w:t>
      </w:r>
    </w:p>
    <w:p w:rsidR="00CB4CD7" w:rsidRDefault="00CB4CD7">
      <w:pPr>
        <w:pStyle w:val="newncpi"/>
      </w:pPr>
      <w:r>
        <w:t>письменное согласие третьих лиц, имеющих права на данное судно, – в случае, если судно является объектом прав третьих лиц;</w:t>
      </w:r>
    </w:p>
    <w:p w:rsidR="00CB4CD7" w:rsidRDefault="00CB4CD7">
      <w:pPr>
        <w:pStyle w:val="newncpi"/>
      </w:pPr>
      <w:r>
        <w:t>свидетельство о праве собственности на судно – в случае перехода права собственности на судно внутреннего плавания, судно смешанного (река–море) плавания или на долю в нем либо внесения изменений в Реестр в части сведений, содержащихся в свидетельстве о праве собственности на судно;</w:t>
      </w:r>
    </w:p>
    <w:p w:rsidR="00CB4CD7" w:rsidRDefault="00CB4CD7">
      <w:pPr>
        <w:pStyle w:val="newncpi"/>
      </w:pPr>
      <w:r>
        <w:t>свидетельство о праве плавания под Государственным флагом Республики Беларусь – в случае внесения изменений в Реестр в части сведений, содержащихся в свидетельстве о праве плавания под Государственным флагом Республики Беларусь;</w:t>
      </w:r>
    </w:p>
    <w:p w:rsidR="00CB4CD7" w:rsidRDefault="00CB4CD7">
      <w:pPr>
        <w:pStyle w:val="newncpi"/>
      </w:pPr>
      <w:r>
        <w:t>договор о залоге (ипотеке) судна – в случае государственной регистрации залога (ипотеки) судна;</w:t>
      </w:r>
    </w:p>
    <w:p w:rsidR="00CB4CD7" w:rsidRDefault="00CB4CD7">
      <w:pPr>
        <w:pStyle w:val="newncpi"/>
      </w:pPr>
      <w:r>
        <w:t>документ, подтверждающий уплату государственной пошлины.</w:t>
      </w:r>
      <w:r>
        <w:rPr>
          <w:rStyle w:val="rednoun"/>
        </w:rPr>
        <w:t>»</w:t>
      </w:r>
      <w:r>
        <w:t>;</w:t>
      </w:r>
    </w:p>
    <w:p w:rsidR="00CB4CD7" w:rsidRDefault="00CB4CD7">
      <w:pPr>
        <w:pStyle w:val="newncpi"/>
      </w:pPr>
      <w:r>
        <w:t>из части второй слово «любых» исключить;</w:t>
      </w:r>
    </w:p>
    <w:p w:rsidR="00CB4CD7" w:rsidRDefault="00CB4CD7">
      <w:pPr>
        <w:pStyle w:val="newncpi"/>
      </w:pPr>
      <w:r>
        <w:t>в пункте 53:</w:t>
      </w:r>
    </w:p>
    <w:p w:rsidR="00CB4CD7" w:rsidRDefault="00CB4CD7">
      <w:pPr>
        <w:pStyle w:val="newncpi"/>
      </w:pPr>
      <w:r>
        <w:t>в абзаце первом слова «регистрирующий орган» заменить словами «ГУ «Государственная администрация водного транспорта»;</w:t>
      </w:r>
    </w:p>
    <w:p w:rsidR="00CB4CD7" w:rsidRDefault="00CB4CD7">
      <w:pPr>
        <w:pStyle w:val="newncpi"/>
      </w:pPr>
      <w:r>
        <w:t>в абзаце третьем слова «законодательством Республики Беларусь» заменить словом «законодательством»;</w:t>
      </w:r>
    </w:p>
    <w:p w:rsidR="00CB4CD7" w:rsidRDefault="00CB4CD7">
      <w:pPr>
        <w:pStyle w:val="newncpi"/>
      </w:pPr>
      <w:r>
        <w:t>часть первую пункта 56 изложить в следующей редакции:</w:t>
      </w:r>
    </w:p>
    <w:p w:rsidR="00CB4CD7" w:rsidRDefault="00CB4CD7">
      <w:pPr>
        <w:pStyle w:val="point"/>
      </w:pPr>
      <w:r>
        <w:rPr>
          <w:rStyle w:val="rednoun"/>
        </w:rPr>
        <w:t>«</w:t>
      </w:r>
      <w:r>
        <w:t>56. Для внесения в Реестр сведений о приостановлении государственной регистрации судна в соответствии с абзацем третьим пункта 53 настоящих Правил субъектами хозяйствования в ГУ «Государственная администрация водного транспорта» представляются следующие документы:</w:t>
      </w:r>
    </w:p>
    <w:p w:rsidR="00CB4CD7" w:rsidRDefault="00CB4CD7">
      <w:pPr>
        <w:pStyle w:val="newncpi"/>
      </w:pPr>
      <w:r>
        <w:t>заявление;</w:t>
      </w:r>
    </w:p>
    <w:p w:rsidR="00CB4CD7" w:rsidRDefault="00CB4CD7">
      <w:pPr>
        <w:pStyle w:val="newncpi"/>
      </w:pPr>
      <w:r>
        <w:t>свидетельство о праве плавания под Государственным флагом Республики Беларусь;</w:t>
      </w:r>
    </w:p>
    <w:p w:rsidR="00CB4CD7" w:rsidRDefault="00CB4CD7">
      <w:pPr>
        <w:pStyle w:val="newncpi"/>
      </w:pPr>
      <w:r>
        <w:lastRenderedPageBreak/>
        <w:t>письменное согласие третьих лиц, имеющих права на данное судно, – в случае, если судно является объектом прав третьих лиц;</w:t>
      </w:r>
    </w:p>
    <w:p w:rsidR="00CB4CD7" w:rsidRDefault="00CB4CD7">
      <w:pPr>
        <w:pStyle w:val="newncpi"/>
      </w:pPr>
      <w:r>
        <w:t>информация компетентных органов иностранного государства, под флаг которого переводится судно, подтверждающая, что законодательство этого государства не содержит положений, запрещающих предоставление судну, зарегистрированному в Реестре, права плавания под флагом такого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p w:rsidR="00CB4CD7" w:rsidRDefault="00CB4CD7">
      <w:pPr>
        <w:pStyle w:val="newncpi"/>
      </w:pPr>
      <w:r>
        <w:t>информация компетентного органа иностранного государства, подтверждающая предоставление права плавания под флагом иностранного государства или что это право будет предоставлено в момент приостановления государственной регистрации судна в Реестре;</w:t>
      </w:r>
    </w:p>
    <w:p w:rsidR="00CB4CD7" w:rsidRDefault="00CB4CD7">
      <w:pPr>
        <w:pStyle w:val="newncpi"/>
      </w:pPr>
      <w:r>
        <w:t>договор аренды судна без экипажа или договор лизинга;</w:t>
      </w:r>
    </w:p>
    <w:p w:rsidR="00CB4CD7" w:rsidRDefault="00CB4CD7">
      <w:pPr>
        <w:pStyle w:val="newncpi"/>
      </w:pPr>
      <w:r>
        <w:t>документ, подтверждающий уплату государственной пошлины.</w:t>
      </w:r>
      <w:r>
        <w:rPr>
          <w:rStyle w:val="rednoun"/>
        </w:rPr>
        <w:t>»</w:t>
      </w:r>
      <w:r>
        <w:t>;</w:t>
      </w:r>
    </w:p>
    <w:p w:rsidR="00CB4CD7" w:rsidRDefault="00CB4CD7">
      <w:pPr>
        <w:pStyle w:val="newncpi"/>
      </w:pPr>
      <w:r>
        <w:t>в пункте 62 слова «утратило свои судоходные качества в результате перестройки» заменить словами «не подтверждает свои судоходные качества»;</w:t>
      </w:r>
    </w:p>
    <w:p w:rsidR="00CB4CD7" w:rsidRDefault="00CB4CD7">
      <w:pPr>
        <w:pStyle w:val="newncpi"/>
      </w:pPr>
      <w:r>
        <w:t>часть первую пункта 63 изложить в следующей редакции:</w:t>
      </w:r>
    </w:p>
    <w:p w:rsidR="00CB4CD7" w:rsidRDefault="00CB4CD7">
      <w:pPr>
        <w:pStyle w:val="point"/>
      </w:pPr>
      <w:r>
        <w:rPr>
          <w:rStyle w:val="rednoun"/>
        </w:rPr>
        <w:t>«</w:t>
      </w:r>
      <w:r>
        <w:t>63. Для внесения в Реестр сведений об исключении судна из Реестра субъектами хозяйствования в ГУ «Государственная администрация водного транспорта» представляются следующие документы:</w:t>
      </w:r>
    </w:p>
    <w:p w:rsidR="00CB4CD7" w:rsidRDefault="00CB4CD7">
      <w:pPr>
        <w:pStyle w:val="newncpi"/>
      </w:pPr>
      <w:r>
        <w:t>заявление;</w:t>
      </w:r>
    </w:p>
    <w:p w:rsidR="00CB4CD7" w:rsidRDefault="00CB4CD7">
      <w:pPr>
        <w:pStyle w:val="newncpi"/>
      </w:pPr>
      <w:r>
        <w:t>основание для исключения судна из Реестра;</w:t>
      </w:r>
    </w:p>
    <w:p w:rsidR="00CB4CD7" w:rsidRDefault="00CB4CD7">
      <w:pPr>
        <w:pStyle w:val="newncpi"/>
      </w:pPr>
      <w:r>
        <w:t>свидетельство о праве плавания под Государственным флагом Республики Беларусь;</w:t>
      </w:r>
    </w:p>
    <w:p w:rsidR="00CB4CD7" w:rsidRDefault="00CB4CD7">
      <w:pPr>
        <w:pStyle w:val="newncpi"/>
      </w:pPr>
      <w:r>
        <w:t>свидетельство о праве собственности на судно;</w:t>
      </w:r>
    </w:p>
    <w:p w:rsidR="00CB4CD7" w:rsidRDefault="00CB4CD7">
      <w:pPr>
        <w:pStyle w:val="newncpi"/>
      </w:pPr>
      <w:r>
        <w:t>письменное согласие третьих лиц, имеющих права на данное судно, – в случае, если судно является объектом прав третьих лиц;</w:t>
      </w:r>
    </w:p>
    <w:p w:rsidR="00CB4CD7" w:rsidRDefault="00CB4CD7">
      <w:pPr>
        <w:pStyle w:val="newncpi"/>
      </w:pPr>
      <w:r>
        <w:t>документ, подтверждающий уплату государственной пошлины.</w:t>
      </w:r>
      <w:r>
        <w:rPr>
          <w:rStyle w:val="rednoun"/>
        </w:rPr>
        <w:t>»</w:t>
      </w:r>
      <w:r>
        <w:t>;</w:t>
      </w:r>
    </w:p>
    <w:p w:rsidR="00CB4CD7" w:rsidRDefault="00CB4CD7">
      <w:pPr>
        <w:pStyle w:val="newncpi"/>
      </w:pPr>
      <w:r>
        <w:t>часть первую пункта 68 изложить в следующей редакции:</w:t>
      </w:r>
    </w:p>
    <w:p w:rsidR="00CB4CD7" w:rsidRDefault="00CB4CD7">
      <w:pPr>
        <w:pStyle w:val="point"/>
      </w:pPr>
      <w:r>
        <w:rPr>
          <w:rStyle w:val="rednoun"/>
        </w:rPr>
        <w:t>«</w:t>
      </w:r>
      <w:r>
        <w:t>68. Для получения дубликата документа, подтверждающего факт государственной регистрации судна в Реестре, субъектами хозяйствования в ГУ «Государственная администрация водного транспорта» представляются заявление и документ, подтверждающий уплату государственной пошлины.</w:t>
      </w:r>
      <w:r>
        <w:rPr>
          <w:rStyle w:val="rednoun"/>
        </w:rPr>
        <w:t>»</w:t>
      </w:r>
      <w:r>
        <w:t>;</w:t>
      </w:r>
    </w:p>
    <w:p w:rsidR="00CB4CD7" w:rsidRDefault="00CB4CD7">
      <w:pPr>
        <w:pStyle w:val="newncpi"/>
      </w:pPr>
      <w:r>
        <w:t>пункт 70 изложить в следующей редакции:</w:t>
      </w:r>
    </w:p>
    <w:p w:rsidR="00CB4CD7" w:rsidRDefault="00CB4CD7">
      <w:pPr>
        <w:pStyle w:val="point"/>
      </w:pPr>
      <w:r>
        <w:rPr>
          <w:rStyle w:val="rednoun"/>
        </w:rPr>
        <w:t>«</w:t>
      </w:r>
      <w:r>
        <w:t>70. Дубликаты документов, подтверждающих факт государственной регистрации судна, выдаются ГУ «Государственная администрация водного транспорта» по заявлениям субъектов хозяйствования в десятидневный срок.</w:t>
      </w:r>
    </w:p>
    <w:p w:rsidR="00CB4CD7" w:rsidRDefault="00CB4CD7">
      <w:pPr>
        <w:pStyle w:val="newncpi"/>
      </w:pPr>
      <w:r>
        <w:t>Дубликаты документов, подтверждающих факт государственной регистрации судна в Реестре, выдаются ГУ «Государственная администрация водного транспорта» по заявлениям физических лиц, кроме индивидуальных предпринимателей, в срок, указанный в пункте 15.41 перечня.</w:t>
      </w:r>
      <w:r>
        <w:rPr>
          <w:rStyle w:val="rednoun"/>
        </w:rPr>
        <w:t>»</w:t>
      </w:r>
      <w:r>
        <w:t>;</w:t>
      </w:r>
    </w:p>
    <w:p w:rsidR="00CB4CD7" w:rsidRDefault="00CB4CD7">
      <w:pPr>
        <w:pStyle w:val="newncpi"/>
      </w:pPr>
      <w:r>
        <w:t>пункт 10 Правил пользования маломерными судами и базами (сооружениями) для их стоянок, утвержденных этим постановлением, после части первой дополнить частью следующего содержания:</w:t>
      </w:r>
    </w:p>
    <w:p w:rsidR="00CB4CD7" w:rsidRDefault="00CB4CD7">
      <w:pPr>
        <w:pStyle w:val="newncpi"/>
      </w:pPr>
      <w:r>
        <w:t>«Регистрация базы (сооружения) для стоянки маломерных судов осуществляется с представлением следующих документов:</w:t>
      </w:r>
    </w:p>
    <w:p w:rsidR="00CB4CD7" w:rsidRDefault="00CB4CD7">
      <w:pPr>
        <w:pStyle w:val="newncpi"/>
      </w:pPr>
      <w:r>
        <w:t>заявление;</w:t>
      </w:r>
    </w:p>
    <w:p w:rsidR="00CB4CD7" w:rsidRDefault="00CB4CD7">
      <w:pPr>
        <w:pStyle w:val="newncpi"/>
      </w:pPr>
      <w:r>
        <w:t>правоустанавливающие документы, представляемые собственником, уполномоченным представителем юридического лица или индивидуального предпринимателя, на сооружения, земельный участок, водный объект или его часть.».</w:t>
      </w:r>
    </w:p>
    <w:p w:rsidR="00CB4CD7" w:rsidRDefault="00CB4CD7">
      <w:pPr>
        <w:pStyle w:val="point"/>
      </w:pPr>
      <w:r>
        <w:t xml:space="preserve">19. В Положении о порядке и условиях регистрации диких животных, содержащихся и (или) разведенных в неволе (включая их потомство, достигшее возраста трех месяцев), относящихся к видам, включенным в Красную книгу Республики Беларусь, либо </w:t>
      </w:r>
      <w:r>
        <w:lastRenderedPageBreak/>
        <w:t>являющихся образцами СИТЕС, а также диких животных, отлов которых в целях содержания и (или) разведения в неволе осуществляется на основании разрешения на изъятие диких животных из среды их обитания, утвержденном постановлением Совета Министров Республики Беларусь от 30 января 2008 г. № 126:</w:t>
      </w:r>
    </w:p>
    <w:p w:rsidR="00CB4CD7" w:rsidRDefault="00CB4CD7">
      <w:pPr>
        <w:pStyle w:val="newncpi"/>
      </w:pPr>
      <w:r>
        <w:t>пункт 3 изложить в следующей редакции:</w:t>
      </w:r>
    </w:p>
    <w:p w:rsidR="00CB4CD7" w:rsidRDefault="00CB4CD7">
      <w:pPr>
        <w:pStyle w:val="point"/>
      </w:pPr>
      <w:r>
        <w:rPr>
          <w:rStyle w:val="rednoun"/>
        </w:rPr>
        <w:t>«</w:t>
      </w:r>
      <w:r>
        <w:t>3. Юридическое лицо или индивидуальный предприниматель, являющиеся владельцами диких животных, указанных в пункте 2 настоящего Положения, для получения свидетельства о регистрации диких животных, содержащихся и (или) разведенных в неволе (включая их потомство, достигшее возраста трех месяцев), относящихся к видам, включенным в Красную книгу Республики Беларусь, либо являющихся образцами СИТЕС, и иных диких животных (далее – свидетельство) представляют:</w:t>
      </w:r>
    </w:p>
    <w:p w:rsidR="00CB4CD7" w:rsidRDefault="00CB4CD7">
      <w:pPr>
        <w:pStyle w:val="newncpi"/>
      </w:pPr>
      <w:r>
        <w:t>заявление по форме согласно приложению 1;</w:t>
      </w:r>
    </w:p>
    <w:p w:rsidR="00CB4CD7" w:rsidRDefault="00CB4CD7">
      <w:pPr>
        <w:pStyle w:val="newncpi"/>
      </w:pPr>
      <w:r>
        <w:t>фотографии подлежащих регистрации диких животных;</w:t>
      </w:r>
    </w:p>
    <w:p w:rsidR="00CB4CD7" w:rsidRDefault="00CB4CD7">
      <w:pPr>
        <w:pStyle w:val="newncpi"/>
      </w:pPr>
      <w:r>
        <w:t>разрешение на изъятие диких животных из среды их обитания – в случае изъятия дикого животного из среды его обитания;</w:t>
      </w:r>
    </w:p>
    <w:p w:rsidR="00CB4CD7" w:rsidRDefault="00CB4CD7">
      <w:pPr>
        <w:pStyle w:val="newncpi"/>
      </w:pPr>
      <w:r>
        <w:t>свидетельство о регистрации диких животных, содержащихся и (или) разведенных в неволе, – в случае приобретения дикого животного на территории Республики Беларусь;</w:t>
      </w:r>
    </w:p>
    <w:p w:rsidR="00CB4CD7" w:rsidRDefault="00CB4CD7">
      <w:pPr>
        <w:pStyle w:val="newncpi"/>
      </w:pPr>
      <w:r>
        <w:t>свидетельство о регистрации объектов содержания и (или) разведения диких животных – в случае приобретения дикого животного на указанном объекте;</w:t>
      </w:r>
    </w:p>
    <w:p w:rsidR="00CB4CD7" w:rsidRDefault="00CB4CD7">
      <w:pPr>
        <w:pStyle w:val="newncpi"/>
      </w:pPr>
      <w:r>
        <w:t>свидетельство о регистрации производственных объектов, на которых осуществляется производство осетровых видов рыб и (или) продукции из них, включая икру, – в случае приобретения дикого животного на указанном объекте;</w:t>
      </w:r>
    </w:p>
    <w:p w:rsidR="00CB4CD7" w:rsidRDefault="00CB4CD7">
      <w:pPr>
        <w:pStyle w:val="newncpi"/>
      </w:pPr>
      <w:r>
        <w:t>копию свидетельства о праве на наследство – в случае наследования дикого животного;</w:t>
      </w:r>
    </w:p>
    <w:p w:rsidR="00CB4CD7" w:rsidRDefault="00CB4CD7">
      <w:pPr>
        <w:pStyle w:val="newncpi"/>
      </w:pPr>
      <w:r>
        <w:t>копию договора купли-продажи – в случае приобретения дикого животного;</w:t>
      </w:r>
    </w:p>
    <w:p w:rsidR="00CB4CD7" w:rsidRDefault="00CB4CD7">
      <w:pPr>
        <w:pStyle w:val="newncpi"/>
      </w:pPr>
      <w:r>
        <w:t>копию договора мены – в случае обмена дикими животными;</w:t>
      </w:r>
    </w:p>
    <w:p w:rsidR="00CB4CD7" w:rsidRDefault="00CB4CD7">
      <w:pPr>
        <w:pStyle w:val="newncpi"/>
      </w:pPr>
      <w:r>
        <w:t>копию договора дарения – в случае получения в дар дикого животного;</w:t>
      </w:r>
    </w:p>
    <w:p w:rsidR="00CB4CD7" w:rsidRDefault="00CB4CD7">
      <w:pPr>
        <w:pStyle w:val="newncpi"/>
      </w:pPr>
      <w:r>
        <w:t>копию договора аренды (безвозмездного пользования) – в случае аренды (получения в безвозмездное пользование) дикого животного;</w:t>
      </w:r>
    </w:p>
    <w:p w:rsidR="00CB4CD7" w:rsidRDefault="00CB4CD7">
      <w:pPr>
        <w:pStyle w:val="newncpi"/>
      </w:pPr>
      <w:r>
        <w:t>разрешение СИТЕС – в случае ввоза на территорию Республики Беларусь образцов СИТЕС.</w:t>
      </w:r>
    </w:p>
    <w:p w:rsidR="00CB4CD7" w:rsidRDefault="00CB4CD7">
      <w:pPr>
        <w:pStyle w:val="newncpi"/>
      </w:pPr>
      <w:r>
        <w:t>Физическое лицо – владелец диких животных, указанных в пункте 2 настоящего Положения, для получения свидетельства представляет заявление по форме, предусмотренной в приложении 1, и документы, предусмотренные в пункте 16.4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r>
        <w:rPr>
          <w:rStyle w:val="rednoun"/>
        </w:rPr>
        <w:t>»</w:t>
      </w:r>
      <w:r>
        <w:t>;</w:t>
      </w:r>
    </w:p>
    <w:p w:rsidR="00CB4CD7" w:rsidRDefault="00CB4CD7">
      <w:pPr>
        <w:pStyle w:val="newncpi"/>
      </w:pPr>
      <w:r>
        <w:t>в части второй пункта 4 слова «в течение 30 рабочих дней со дня получения заявления, указанного в пункте 3 настоящего Положения» заменить словами «в срок, установленный в подпункте 6.13.1 пункта 6.13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и в пункте 16.4 перечня»;</w:t>
      </w:r>
    </w:p>
    <w:p w:rsidR="00CB4CD7" w:rsidRDefault="00CB4CD7">
      <w:pPr>
        <w:pStyle w:val="newncpi"/>
      </w:pPr>
      <w:r>
        <w:t>часть первую пункта 6 изложить в следующей редакции:</w:t>
      </w:r>
    </w:p>
    <w:p w:rsidR="00CB4CD7" w:rsidRDefault="00CB4CD7">
      <w:pPr>
        <w:pStyle w:val="point"/>
      </w:pPr>
      <w:r>
        <w:rPr>
          <w:rStyle w:val="rednoun"/>
        </w:rPr>
        <w:t>«</w:t>
      </w:r>
      <w:r>
        <w:t>6. Решение об отказе юридическому лицу или индивидуальному предпринимателю, физическому лицу (далее – заявитель) в выдаче свидетельства принимается в порядке и на основаниях, предусмотренных в статье 25 Закона Республики Беларусь от 28 октября 2008 г. № 433-З «Об основах административных процедур», а также при отсутствии оснований, изложенных в пункте 5 настоящего Положения.</w:t>
      </w:r>
      <w:r>
        <w:rPr>
          <w:rStyle w:val="rednoun"/>
        </w:rPr>
        <w:t>»</w:t>
      </w:r>
      <w:r>
        <w:t>;</w:t>
      </w:r>
    </w:p>
    <w:p w:rsidR="00CB4CD7" w:rsidRDefault="00CB4CD7">
      <w:pPr>
        <w:pStyle w:val="newncpi"/>
      </w:pPr>
      <w:r>
        <w:t>пункт 8 дополнить частью следующего содержания:</w:t>
      </w:r>
    </w:p>
    <w:p w:rsidR="00CB4CD7" w:rsidRDefault="00CB4CD7">
      <w:pPr>
        <w:pStyle w:val="newncpi"/>
      </w:pPr>
      <w:r>
        <w:t>«Срок действия свидетельства – бессрочно.».</w:t>
      </w:r>
    </w:p>
    <w:p w:rsidR="00CB4CD7" w:rsidRDefault="00CB4CD7">
      <w:pPr>
        <w:pStyle w:val="point"/>
      </w:pPr>
      <w:r>
        <w:lastRenderedPageBreak/>
        <w:t>20. Часть вторую пункта 2 Положения о порядке расчета суммы залога денежных средств, подлежащего внесению собственником опасных отходов либо уполномоченным им лицом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 а также порядке внесения такого залога в республиканский бюджет и его возврата, утвержденного постановлением Советом Министров Республики Беларусь от 20 февраля 2008 г. № 231, изложить в следующей редакции:</w:t>
      </w:r>
    </w:p>
    <w:p w:rsidR="00CB4CD7" w:rsidRDefault="00CB4CD7">
      <w:pPr>
        <w:pStyle w:val="newncpi"/>
      </w:pPr>
      <w:r>
        <w:t>«Сумма залога денежных средств вносится в республиканский бюджет в белорусских рублях исходя из размера базовой величины, установленной на дату представления заинтересованным лицом документов, необходимых для осуществления административных процедур в отношении субъектов хозяйствования в соответствии с подпунктом 25.13.2 пункта 25.13 и подпунктом 25.15.1 пункта 25.15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point"/>
      </w:pPr>
      <w:r>
        <w:t>21. В постановлении Совета Министров Республики Беларусь от 28 апреля 2008 г. № 618 «Об обороте алкогольных напитков»:</w:t>
      </w:r>
    </w:p>
    <w:p w:rsidR="00CB4CD7" w:rsidRDefault="00CB4CD7">
      <w:pPr>
        <w:pStyle w:val="newncpi"/>
      </w:pPr>
      <w:r>
        <w:t>в Положении об акцизных марках для маркировки алкогольных напитков, ввозимых на территорию Республики Беларусь, утвержденном этим постановлением:</w:t>
      </w:r>
    </w:p>
    <w:p w:rsidR="00CB4CD7" w:rsidRDefault="00CB4CD7">
      <w:pPr>
        <w:pStyle w:val="newncpi"/>
      </w:pPr>
      <w:r>
        <w:t>в пункте 10:</w:t>
      </w:r>
    </w:p>
    <w:p w:rsidR="00CB4CD7" w:rsidRDefault="00CB4CD7">
      <w:pPr>
        <w:pStyle w:val="newncpi"/>
      </w:pPr>
      <w:r>
        <w:t>в части первой слова «чем через три рабочих дня после» заменить словами «одного рабочего дня со дня»;</w:t>
      </w:r>
    </w:p>
    <w:p w:rsidR="00CB4CD7" w:rsidRDefault="00CB4CD7">
      <w:pPr>
        <w:pStyle w:val="newncpi"/>
      </w:pPr>
      <w:r>
        <w:t>в части третьей цифры «15» заменить цифрами «12»;</w:t>
      </w:r>
    </w:p>
    <w:p w:rsidR="00CB4CD7" w:rsidRDefault="00CB4CD7">
      <w:pPr>
        <w:pStyle w:val="newncpi"/>
      </w:pPr>
      <w:r>
        <w:t>в пункте 14 слова «трех рабочих дней» заменить словами «одного рабочего дня»;</w:t>
      </w:r>
    </w:p>
    <w:p w:rsidR="00CB4CD7" w:rsidRDefault="00CB4CD7">
      <w:pPr>
        <w:pStyle w:val="newncpi"/>
      </w:pPr>
      <w:r>
        <w:t>часть третью пункта 16 изложить в следующей редакции:</w:t>
      </w:r>
    </w:p>
    <w:p w:rsidR="00CB4CD7" w:rsidRDefault="00CB4CD7">
      <w:pPr>
        <w:pStyle w:val="newncpi"/>
      </w:pPr>
      <w:r>
        <w:t>«Информация о реализованных импортерам акцизных марках в течение двух рабочих дней со дня реализации вносится таможней в электронный банк данных.»;</w:t>
      </w:r>
    </w:p>
    <w:p w:rsidR="00CB4CD7" w:rsidRDefault="00CB4CD7">
      <w:pPr>
        <w:pStyle w:val="newncpi"/>
      </w:pPr>
      <w:r>
        <w:t>в приложении 5 к этому Положению слова «о приобретении акцизных марок» заменить словами «приобретения акцизных марок»;</w:t>
      </w:r>
    </w:p>
    <w:p w:rsidR="00CB4CD7" w:rsidRDefault="00CB4CD7">
      <w:pPr>
        <w:pStyle w:val="newncpi"/>
      </w:pPr>
      <w:r>
        <w:t>пункт 10 Положения об акцизных марках для перемаркировки алкогольных напитков, утвержденного этим постановлением, изложить в следующей редакции:</w:t>
      </w:r>
    </w:p>
    <w:p w:rsidR="00CB4CD7" w:rsidRDefault="00CB4CD7">
      <w:pPr>
        <w:pStyle w:val="point"/>
      </w:pPr>
      <w:r>
        <w:rPr>
          <w:rStyle w:val="rednoun"/>
        </w:rPr>
        <w:t>«</w:t>
      </w:r>
      <w:r>
        <w:t>10. После внесения денежных средств в счет оплаты стоимости акцизных марок юридическое лицо или индивидуальный предприниматель обращаются в органы, указанные в пункте 6 настоящего Положения, с заявлением о приобретении акцизных марок для перемаркировки алкогольных напитков с поврежденными акцизными марками (далее, если не предусмотрено иное, – заявление) по форме согласно приложению 1.</w:t>
      </w:r>
      <w:r>
        <w:rPr>
          <w:rStyle w:val="rednoun"/>
        </w:rPr>
        <w:t>»</w:t>
      </w:r>
      <w:r>
        <w:t>.</w:t>
      </w:r>
    </w:p>
    <w:p w:rsidR="00CB4CD7" w:rsidRDefault="00CB4CD7">
      <w:pPr>
        <w:pStyle w:val="point"/>
      </w:pPr>
      <w:r>
        <w:t>22. В постановлении Совета Министров Республики Беларусь от 30 апреля 2008 г. № 630 «О реализации Закона Республики Беларусь от 5 января 2008 г. № 313-З «О дорожном движении»:</w:t>
      </w:r>
    </w:p>
    <w:p w:rsidR="00CB4CD7" w:rsidRDefault="00CB4CD7">
      <w:pPr>
        <w:pStyle w:val="newncpi"/>
      </w:pPr>
      <w:r>
        <w:t>в Положении о порядке проведения государственного технического осмотра транспортных средств и их допуска к участию в дорожном движении, утвержденном этим постановлением:</w:t>
      </w:r>
    </w:p>
    <w:p w:rsidR="00CB4CD7" w:rsidRDefault="00CB4CD7">
      <w:pPr>
        <w:pStyle w:val="newncpi"/>
      </w:pPr>
      <w:r>
        <w:t>в пункте 2:</w:t>
      </w:r>
    </w:p>
    <w:p w:rsidR="00CB4CD7" w:rsidRDefault="00CB4CD7">
      <w:pPr>
        <w:pStyle w:val="newncpi"/>
      </w:pPr>
      <w:r>
        <w:t>абзац третий исключить;</w:t>
      </w:r>
    </w:p>
    <w:p w:rsidR="00CB4CD7" w:rsidRDefault="00CB4CD7">
      <w:pPr>
        <w:pStyle w:val="newncpi"/>
      </w:pPr>
      <w:r>
        <w:t>в абзацах четвертом и пятом слово «ТНПА» заменить словами «технических регламентов Таможенного союза Евразийского экономического союза»;</w:t>
      </w:r>
    </w:p>
    <w:p w:rsidR="00CB4CD7" w:rsidRDefault="00CB4CD7">
      <w:pPr>
        <w:pStyle w:val="newncpi"/>
      </w:pPr>
      <w:r>
        <w:t>пункт 3 изложить в следующей редакции:</w:t>
      </w:r>
    </w:p>
    <w:p w:rsidR="00CB4CD7" w:rsidRDefault="00CB4CD7">
      <w:pPr>
        <w:pStyle w:val="point"/>
      </w:pPr>
      <w:r>
        <w:rPr>
          <w:rStyle w:val="rednoun"/>
        </w:rPr>
        <w:t>«</w:t>
      </w:r>
      <w:r>
        <w:t xml:space="preserve">3. Государственный технический осмотр (далее – гостехосмотр) транспортных средств проводится независимо от места их государственной регистрации на диагностических станциях, имеющих разрешение на проведение гостехосмотра транспортных средств, и соответствующих требованиям к диагностическим станциям, </w:t>
      </w:r>
      <w:r>
        <w:lastRenderedPageBreak/>
        <w:t>установленным Министерством транспорта и коммуникаций по согласованию с Министерством внутренних дел и Государственным комитетом по стандартизации.</w:t>
      </w:r>
      <w:r>
        <w:rPr>
          <w:rStyle w:val="rednoun"/>
        </w:rPr>
        <w:t>»</w:t>
      </w:r>
      <w:r>
        <w:t>;</w:t>
      </w:r>
    </w:p>
    <w:p w:rsidR="00CB4CD7" w:rsidRDefault="00CB4CD7">
      <w:pPr>
        <w:pStyle w:val="newncpi"/>
      </w:pPr>
      <w:r>
        <w:t>в пункте 4:</w:t>
      </w:r>
    </w:p>
    <w:p w:rsidR="00CB4CD7" w:rsidRDefault="00CB4CD7">
      <w:pPr>
        <w:pStyle w:val="newncpi"/>
      </w:pPr>
      <w:r>
        <w:t>в части первой слово «ТНПА» заменить словами «технических регламентов Таможенного союза и Евразийского экономического союза»;</w:t>
      </w:r>
    </w:p>
    <w:p w:rsidR="00CB4CD7" w:rsidRDefault="00CB4CD7">
      <w:pPr>
        <w:pStyle w:val="newncpi"/>
      </w:pPr>
      <w:r>
        <w:t>часть вторую дополнить словами «в течение 15 минут с момента обращения»;</w:t>
      </w:r>
    </w:p>
    <w:p w:rsidR="00CB4CD7" w:rsidRDefault="00CB4CD7">
      <w:pPr>
        <w:pStyle w:val="newncpi"/>
      </w:pPr>
      <w:r>
        <w:t>пункт 6 дополнить частью следующего содержания:</w:t>
      </w:r>
    </w:p>
    <w:p w:rsidR="00CB4CD7" w:rsidRDefault="00CB4CD7">
      <w:pPr>
        <w:pStyle w:val="newncpi"/>
      </w:pPr>
      <w:r>
        <w:t>«Сроки действия разрешения составляют:</w:t>
      </w:r>
    </w:p>
    <w:p w:rsidR="00CB4CD7" w:rsidRDefault="00CB4CD7">
      <w:pPr>
        <w:pStyle w:val="newncpi"/>
      </w:pPr>
      <w:r>
        <w:t>шесть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пять и более лет (включая год выпуска);</w:t>
      </w:r>
    </w:p>
    <w:p w:rsidR="00CB4CD7" w:rsidRDefault="00CB4CD7">
      <w:pPr>
        <w:pStyle w:val="newncpi"/>
      </w:pPr>
      <w:r>
        <w:t>один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а также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шесть месяцев после прохождения последнего гостехосмотра);</w:t>
      </w:r>
    </w:p>
    <w:p w:rsidR="00CB4CD7" w:rsidRDefault="00CB4CD7">
      <w:pPr>
        <w:pStyle w:val="newncpi"/>
      </w:pPr>
      <w:r>
        <w:t>два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шесть месяцев или один год после прохождения последнего гостехосмотра).»;</w:t>
      </w:r>
    </w:p>
    <w:p w:rsidR="00CB4CD7" w:rsidRDefault="00CB4CD7">
      <w:pPr>
        <w:pStyle w:val="newncpi"/>
      </w:pPr>
      <w:r>
        <w:t>в пункте 9 слово «ТНПА» заменить словами «технических регламентов Таможенного союза и Евразийского экономического союза»;</w:t>
      </w:r>
    </w:p>
    <w:p w:rsidR="00CB4CD7" w:rsidRDefault="00CB4CD7">
      <w:pPr>
        <w:pStyle w:val="newncpi"/>
      </w:pPr>
      <w:r>
        <w:t>из пункта 11 слова «подтверждением факта выполнения этой станцией контрольно-диагностических работ, необходимых для проведения гостехосмотра, и» исключить;</w:t>
      </w:r>
    </w:p>
    <w:p w:rsidR="00CB4CD7" w:rsidRDefault="00CB4CD7">
      <w:pPr>
        <w:pStyle w:val="newncpi"/>
      </w:pPr>
      <w:r>
        <w:t>часть первую пункта 13 изложить в следующей редакции:</w:t>
      </w:r>
    </w:p>
    <w:p w:rsidR="00CB4CD7" w:rsidRDefault="00CB4CD7">
      <w:pPr>
        <w:pStyle w:val="point"/>
      </w:pPr>
      <w:r>
        <w:rPr>
          <w:rStyle w:val="rednoun"/>
        </w:rPr>
        <w:t>«</w:t>
      </w:r>
      <w:r>
        <w:t>13. Для получения разрешения на допуск транспортного средства к участию в дорожном движении представляются владельцем транспортного средства:</w:t>
      </w:r>
    </w:p>
    <w:p w:rsidR="00CB4CD7" w:rsidRDefault="00CB4CD7">
      <w:pPr>
        <w:pStyle w:val="newncpi"/>
      </w:pPr>
      <w:r>
        <w:t>субъектом хозяйствования – транспортное средство и следующие документы (сведения):</w:t>
      </w:r>
    </w:p>
    <w:p w:rsidR="00CB4CD7" w:rsidRDefault="00CB4CD7">
      <w:pPr>
        <w:pStyle w:val="newncpi"/>
      </w:pPr>
      <w:r>
        <w:t>заявление;</w:t>
      </w:r>
    </w:p>
    <w:p w:rsidR="00CB4CD7" w:rsidRDefault="00CB4CD7">
      <w:pPr>
        <w:pStyle w:val="newncpi"/>
      </w:pPr>
      <w:r>
        <w:t>диагностическая карта транспортного средства;</w:t>
      </w:r>
    </w:p>
    <w:p w:rsidR="00CB4CD7" w:rsidRDefault="00CB4CD7">
      <w:pPr>
        <w:pStyle w:val="newncpi"/>
      </w:pPr>
      <w:r>
        <w:t>свидетельство о регистрации транспортного средства (технический паспорт);</w:t>
      </w:r>
    </w:p>
    <w:p w:rsidR="00CB4CD7" w:rsidRDefault="00CB4CD7">
      <w:pPr>
        <w:pStyle w:val="newncpi"/>
      </w:pPr>
      <w:r>
        <w:t>документ, подтверждающий заключение договора обязательного страхования гражданской ответственности владельца транспортного средства (за исключением случаев заключения такого договора в электронном виде);</w:t>
      </w:r>
    </w:p>
    <w:p w:rsidR="00CB4CD7" w:rsidRDefault="00CB4CD7">
      <w:pPr>
        <w:pStyle w:val="newncpi"/>
      </w:pPr>
      <w:r>
        <w:t>документ, подтверждающий внесение платы;</w:t>
      </w:r>
    </w:p>
    <w:p w:rsidR="00CB4CD7" w:rsidRDefault="00CB4CD7">
      <w:pPr>
        <w:pStyle w:val="newncpi"/>
      </w:pPr>
      <w:r>
        <w:t>физическим лицом – транспортное средство и документы, указанные в пункте 15.17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r>
        <w:rPr>
          <w:rStyle w:val="rednoun"/>
        </w:rPr>
        <w:t>»</w:t>
      </w:r>
      <w:r>
        <w:t>;</w:t>
      </w:r>
    </w:p>
    <w:p w:rsidR="00CB4CD7" w:rsidRDefault="00CB4CD7">
      <w:pPr>
        <w:pStyle w:val="newncpi"/>
      </w:pPr>
      <w:r>
        <w:t>абзац второй пункта 15 после слов «документов» и «видоизменения» дополнить соответственно словами «(сведений)» и «(подлога)»;</w:t>
      </w:r>
    </w:p>
    <w:p w:rsidR="00CB4CD7" w:rsidRDefault="00CB4CD7">
      <w:pPr>
        <w:pStyle w:val="newncpi"/>
      </w:pPr>
      <w:r>
        <w:lastRenderedPageBreak/>
        <w:t>в части первой пункта 16:</w:t>
      </w:r>
    </w:p>
    <w:p w:rsidR="00CB4CD7" w:rsidRDefault="00CB4CD7">
      <w:pPr>
        <w:pStyle w:val="newncpi"/>
      </w:pPr>
      <w:r>
        <w:t>в абзаце третьем слово «ТНПА» заменить словами «технических регламентов Таможенного союза и Евразийского экономического союза»;</w:t>
      </w:r>
    </w:p>
    <w:p w:rsidR="00CB4CD7" w:rsidRDefault="00CB4CD7">
      <w:pPr>
        <w:pStyle w:val="newncpi"/>
      </w:pPr>
      <w:r>
        <w:t>в абзаце пятом слова «(представления недействительных документов)» заменить словами «(сведений) или представления недействительных документов (сведений)»;</w:t>
      </w:r>
    </w:p>
    <w:p w:rsidR="00CB4CD7" w:rsidRDefault="00CB4CD7">
      <w:pPr>
        <w:pStyle w:val="newncpi"/>
      </w:pPr>
      <w:r>
        <w:t>пункт 21 изложить в следующей редакции:</w:t>
      </w:r>
    </w:p>
    <w:p w:rsidR="00CB4CD7" w:rsidRDefault="00CB4CD7">
      <w:pPr>
        <w:pStyle w:val="point"/>
      </w:pPr>
      <w:r>
        <w:rPr>
          <w:rStyle w:val="rednoun"/>
        </w:rPr>
        <w:t>«</w:t>
      </w:r>
      <w:r>
        <w:t>21. Бланки диагностической карты транспортного средства и разрешения на допуск транспортного средства к участию в дорожном движении являются бланками документов с определенной степенью защиты.</w:t>
      </w:r>
    </w:p>
    <w:p w:rsidR="00CB4CD7" w:rsidRDefault="00CB4CD7">
      <w:pPr>
        <w:pStyle w:val="newncpi"/>
      </w:pPr>
      <w:r>
        <w:t>Организация изготовления и реализации бланков осуществляется организацией, уполномоченной Министерством транспорта и коммуникаций.</w:t>
      </w:r>
      <w:r>
        <w:rPr>
          <w:rStyle w:val="rednoun"/>
        </w:rPr>
        <w:t>»</w:t>
      </w:r>
      <w:r>
        <w:t>;</w:t>
      </w:r>
    </w:p>
    <w:p w:rsidR="00CB4CD7" w:rsidRDefault="00CB4CD7">
      <w:pPr>
        <w:pStyle w:val="newncpi"/>
      </w:pPr>
      <w:r>
        <w:t>дополнить Положение пунктом 22 следующего содержания:</w:t>
      </w:r>
    </w:p>
    <w:p w:rsidR="00CB4CD7" w:rsidRDefault="00CB4CD7">
      <w:pPr>
        <w:pStyle w:val="point"/>
      </w:pPr>
      <w:r>
        <w:rPr>
          <w:rStyle w:val="rednoun"/>
        </w:rPr>
        <w:t>«</w:t>
      </w:r>
      <w:r>
        <w:t>22. Размер платы за выдачу разрешения на допуск транспортного средства к участию в дорожном движении определяется исходя из экономической обоснованности затрат, связанных с осуществлением административной процедуры, и уровня рентабельности не выше 10 процентов, если иное не предусмотрено законодательными актами.</w:t>
      </w:r>
      <w:r>
        <w:rPr>
          <w:rStyle w:val="rednoun"/>
        </w:rPr>
        <w:t>»</w:t>
      </w:r>
      <w:r>
        <w:t>;</w:t>
      </w:r>
    </w:p>
    <w:p w:rsidR="00CB4CD7" w:rsidRDefault="00CB4CD7">
      <w:pPr>
        <w:pStyle w:val="newncpi"/>
      </w:pPr>
      <w:r>
        <w:t>в Положении о порядке выдачи водительского удостоверения на право управления колесным трактором, самоходной машиной (удостоверения тракториста-машиниста) и талона к нему и их обмена, утвержденном этим постановлением:</w:t>
      </w:r>
    </w:p>
    <w:p w:rsidR="00CB4CD7" w:rsidRDefault="00CB4CD7">
      <w:pPr>
        <w:pStyle w:val="newncpi"/>
      </w:pPr>
      <w:r>
        <w:t>в пункте 1:</w:t>
      </w:r>
    </w:p>
    <w:p w:rsidR="00CB4CD7" w:rsidRDefault="00CB4CD7">
      <w:pPr>
        <w:pStyle w:val="newncpi"/>
      </w:pPr>
      <w:r>
        <w:t>первое предложение исключить;</w:t>
      </w:r>
    </w:p>
    <w:p w:rsidR="00CB4CD7" w:rsidRDefault="00CB4CD7">
      <w:pPr>
        <w:pStyle w:val="newncpi"/>
      </w:pPr>
      <w:r>
        <w:t>слова «(далее – удостоверение)» заменить словами «(далее, если не предусмотрено иное, – удостоверение)»;</w:t>
      </w:r>
    </w:p>
    <w:p w:rsidR="00CB4CD7" w:rsidRDefault="00CB4CD7">
      <w:pPr>
        <w:pStyle w:val="newncpi"/>
      </w:pPr>
      <w:r>
        <w:t>пункт 2 изложить в следующей редакции:</w:t>
      </w:r>
    </w:p>
    <w:p w:rsidR="00CB4CD7" w:rsidRDefault="00CB4CD7">
      <w:pPr>
        <w:pStyle w:val="point"/>
      </w:pPr>
      <w:r>
        <w:rPr>
          <w:rStyle w:val="rednoun"/>
        </w:rPr>
        <w:t>«</w:t>
      </w:r>
      <w:r>
        <w:t>2. В Республике Беларусь выдается удостоверение тракториста-машиниста на право управления колесным трактором, самоходной машиной следующих категорий:</w:t>
      </w:r>
    </w:p>
    <w:p w:rsidR="00CB4CD7" w:rsidRDefault="00CB4CD7">
      <w:pPr>
        <w:pStyle w:val="newncpi"/>
      </w:pPr>
      <w:r>
        <w:t>«A» – снегоболотоходы колесные малогабаритные (квадроциклы – ATV) типа I категорий G, S и типа II; снегоходы; мотовездеходы UTV с автомобильной посадкой;</w:t>
      </w:r>
    </w:p>
    <w:p w:rsidR="00CB4CD7" w:rsidRDefault="00CB4CD7">
      <w:pPr>
        <w:pStyle w:val="newncpi"/>
      </w:pPr>
      <w:r>
        <w:t>«B» – колесные тракторы, самоходные машины с двигателем мощностью до 25,7 киловатта;</w:t>
      </w:r>
    </w:p>
    <w:p w:rsidR="00CB4CD7" w:rsidRDefault="00CB4CD7">
      <w:pPr>
        <w:pStyle w:val="newncpi"/>
      </w:pPr>
      <w:r>
        <w:t>«C» – колесные тракторы, самоходные машины с двигателем мощностью от 25,7 до 80 киловатт;</w:t>
      </w:r>
    </w:p>
    <w:p w:rsidR="00CB4CD7" w:rsidRDefault="00CB4CD7">
      <w:pPr>
        <w:pStyle w:val="newncpi"/>
      </w:pPr>
      <w:r>
        <w:t>«D» – колесные тракторы с двигателем мощностью свыше 80 киловатт;</w:t>
      </w:r>
    </w:p>
    <w:p w:rsidR="00CB4CD7" w:rsidRDefault="00CB4CD7">
      <w:pPr>
        <w:pStyle w:val="newncpi"/>
      </w:pPr>
      <w:r>
        <w:t>«E» – самоходные машины с двигателем мощностью свыше 80 киловатт (кроме самоходных машин сельскохозяйственного назначения);</w:t>
      </w:r>
    </w:p>
    <w:p w:rsidR="00CB4CD7" w:rsidRDefault="00CB4CD7">
      <w:pPr>
        <w:pStyle w:val="newncpi"/>
      </w:pPr>
      <w:r>
        <w:t>«F» – самоходные машины сельскохозяйственного назначения с двигателем мощностью свыше 80 киловатт.</w:t>
      </w:r>
    </w:p>
    <w:p w:rsidR="00CB4CD7" w:rsidRDefault="00CB4CD7">
      <w:pPr>
        <w:pStyle w:val="newncpi"/>
      </w:pPr>
      <w:r>
        <w:t>Водителям колесных тракторов и самоходных машин категорий «В», «С», «D» разрешается управлять ими и при временной или постоянной установке на колесном тракторе или самоходной машине дополнительного рабочего оборудования (бульдозерное, погрузочное или другое оборудование) при условии его соответствия техническим требованиям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техническими регламентами Таможенного союза и Евразийского экономического союза и иными международно-правовыми актами, составляющими право Евразийского экономического союза.</w:t>
      </w:r>
      <w:r>
        <w:rPr>
          <w:rStyle w:val="rednoun"/>
        </w:rPr>
        <w:t>»</w:t>
      </w:r>
      <w:r>
        <w:t>;</w:t>
      </w:r>
    </w:p>
    <w:p w:rsidR="00CB4CD7" w:rsidRDefault="00CB4CD7">
      <w:pPr>
        <w:pStyle w:val="newncpi"/>
      </w:pPr>
      <w:r>
        <w:t>в пункте 4:</w:t>
      </w:r>
    </w:p>
    <w:p w:rsidR="00CB4CD7" w:rsidRDefault="00CB4CD7">
      <w:pPr>
        <w:pStyle w:val="newncpi"/>
      </w:pPr>
      <w:r>
        <w:t>из части первой слова «Республики Беларусь» исключить;</w:t>
      </w:r>
    </w:p>
    <w:p w:rsidR="00CB4CD7" w:rsidRDefault="00CB4CD7">
      <w:pPr>
        <w:pStyle w:val="newncpi"/>
      </w:pPr>
      <w:r>
        <w:t>часть вторую изложить в следующей редакции:</w:t>
      </w:r>
    </w:p>
    <w:p w:rsidR="00CB4CD7" w:rsidRDefault="00CB4CD7">
      <w:pPr>
        <w:pStyle w:val="newncpi"/>
      </w:pPr>
      <w:r>
        <w:lastRenderedPageBreak/>
        <w:t>«Удостоверения тракториста-машиниста, выданные до вступления в силу Закона Республики Беларусь от 14 декабря 2021 г. № 134-З «Об изменении Закона Республики Беларусь «О дорожном движении», сохраняют свое действие в течение срока, на который они были выданы, и подтверждают право управления колесными тракторами, самоходными машинами, указанными в этих удостоверениях.»;</w:t>
      </w:r>
    </w:p>
    <w:p w:rsidR="00CB4CD7" w:rsidRDefault="00CB4CD7">
      <w:pPr>
        <w:pStyle w:val="newncpi"/>
      </w:pPr>
      <w:r>
        <w:t>часть первую пункта 7 изложить в следующей редакции:</w:t>
      </w:r>
    </w:p>
    <w:p w:rsidR="00CB4CD7" w:rsidRDefault="00CB4CD7">
      <w:pPr>
        <w:pStyle w:val="point"/>
      </w:pPr>
      <w:r>
        <w:rPr>
          <w:rStyle w:val="rednoun"/>
        </w:rPr>
        <w:t>«</w:t>
      </w:r>
      <w:r>
        <w:t>7. Возрастные условия получения права управления колесным трактором, самоходной машиной определены в статье 25 Закона Республики Беларусь «О дорожном движении».</w:t>
      </w:r>
      <w:r>
        <w:rPr>
          <w:rStyle w:val="rednoun"/>
        </w:rPr>
        <w:t>»</w:t>
      </w:r>
      <w:r>
        <w:t>;</w:t>
      </w:r>
    </w:p>
    <w:p w:rsidR="00CB4CD7" w:rsidRDefault="00CB4CD7">
      <w:pPr>
        <w:pStyle w:val="newncpi"/>
      </w:pPr>
      <w:r>
        <w:t>в пункте 8:</w:t>
      </w:r>
    </w:p>
    <w:p w:rsidR="00CB4CD7" w:rsidRDefault="00CB4CD7">
      <w:pPr>
        <w:pStyle w:val="newncpi"/>
      </w:pPr>
      <w:r>
        <w:t>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исключить;</w:t>
      </w:r>
    </w:p>
    <w:p w:rsidR="00CB4CD7" w:rsidRDefault="00CB4CD7">
      <w:pPr>
        <w:pStyle w:val="newncpi"/>
      </w:pPr>
      <w:r>
        <w:t>дополнить пункт частями следующего содержания:</w:t>
      </w:r>
    </w:p>
    <w:p w:rsidR="00CB4CD7" w:rsidRDefault="00CB4CD7">
      <w:pPr>
        <w:pStyle w:val="newncpi"/>
      </w:pPr>
      <w:r>
        <w:t>«Сведения об отсутствии обстоятельств, предусмотренных статьей 27 Закона Республики Беларусь «О дорожном движении» и препятствующих выдаче, обмену и возврату удостоверения тракториста-машиниста, если они необходимы для осуществления административной процедуры, самостоятельно запрашиваются уполномоченным органом посредством:</w:t>
      </w:r>
    </w:p>
    <w:p w:rsidR="00CB4CD7" w:rsidRDefault="00CB4CD7">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CB4CD7" w:rsidRDefault="00CB4CD7">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CB4CD7" w:rsidRDefault="00CB4CD7">
      <w:pPr>
        <w:pStyle w:val="newncpi"/>
      </w:pPr>
      <w:r>
        <w:t>направления запросов и получения ответов в письменной форме;</w:t>
      </w:r>
    </w:p>
    <w:p w:rsidR="00CB4CD7" w:rsidRDefault="00CB4CD7">
      <w:pPr>
        <w:pStyle w:val="newncpi"/>
      </w:pPr>
      <w:r>
        <w:t>других способов.</w:t>
      </w:r>
    </w:p>
    <w:p w:rsidR="00CB4CD7" w:rsidRDefault="00CB4CD7">
      <w:pPr>
        <w:pStyle w:val="newncpi"/>
      </w:pPr>
      <w:r>
        <w:t>Удостоверение тракториста-машиниста на право управления колесными тракторами, самоходными машинами, относящимися к категориям «С», «D», «E», «F», выдается лицам, имеющим свидетельство о прохождении подготовки, переподготовки водителя колесного трактора, самоходной машины установленного образца (далее – свидетельство) в учебной организации, имеющей сертификат соответствия Национальной системы подтверждения соответствия Республики Беларусь на эти услуги, либо свидетельство, выданное учебной организацией до вступления в силу Закона Республики Беларусь «Об изменении Закона Республики Беларусь «О дорожном движении», либо свидетельство, выданное учебной организацией, расположенной на территории государств – участников Содружества Независимых Государств, заверенное подписью должностного лица и печатью соответствующего компетентного органа, в зоне обслуживания которого находится или находилась учебная организация, сдавшим следующие квалификационные экзамены на право управления колесным трактором, самоходной машиной соответствующей категории:</w:t>
      </w:r>
    </w:p>
    <w:p w:rsidR="00CB4CD7" w:rsidRDefault="00CB4CD7">
      <w:pPr>
        <w:pStyle w:val="newncpi"/>
      </w:pPr>
      <w:r>
        <w:t>теоретический экзамен по Правилам дорожного движения, утвержденным Указом Президента Республики Беларусь от 28 ноября 2005 г. № 551 (далее – теоретический экзамен) (от сдачи теоретического экзамена освобождаются лица, имеющие удостоверение тракториста-машиниста или водительское удостоверение на право управления мопедом, мотоциклом, автомобилем, составом транспортных средств, трамваем, троллейбусом);</w:t>
      </w:r>
    </w:p>
    <w:p w:rsidR="00CB4CD7" w:rsidRDefault="00CB4CD7">
      <w:pPr>
        <w:pStyle w:val="newncpi"/>
      </w:pPr>
      <w:r>
        <w:t>практический экзамен по вождению колесных тракторов и самоходных машин на испрашиваемую категорию(и) (далее – практический экзамен).</w:t>
      </w:r>
    </w:p>
    <w:p w:rsidR="00CB4CD7" w:rsidRDefault="00CB4CD7">
      <w:pPr>
        <w:pStyle w:val="newncpi"/>
      </w:pPr>
      <w:r>
        <w:t>Без прохождения подготовки (переподготовки) в учебных организациях выдаются удостоверения тракториста-машиниста:</w:t>
      </w:r>
    </w:p>
    <w:p w:rsidR="00CB4CD7" w:rsidRDefault="00CB4CD7">
      <w:pPr>
        <w:pStyle w:val="newncpi"/>
      </w:pPr>
      <w:r>
        <w:lastRenderedPageBreak/>
        <w:t>на право управления колесными тракторами, самоходными машинами, относящимися к категориям «А», «В», – лицам, сдавшим теоретический экзамен;</w:t>
      </w:r>
    </w:p>
    <w:p w:rsidR="00CB4CD7" w:rsidRDefault="00CB4CD7">
      <w:pPr>
        <w:pStyle w:val="newncpi"/>
      </w:pPr>
      <w:r>
        <w:t>на право управления колесными тракторами, самоходными машинами категории «С» – лицам, имеющим удостоверение тракториста-машиниста на право управления колесными тракторами категории «D» либо водительское удостоверение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сдавшим практический экзамен;</w:t>
      </w:r>
    </w:p>
    <w:p w:rsidR="00CB4CD7" w:rsidRDefault="00CB4CD7">
      <w:pPr>
        <w:pStyle w:val="newncpi"/>
      </w:pPr>
      <w:r>
        <w:t>на право управления колесными тракторами, самоходными машинами категории «С» – лицам, окончившим учреждения высшего или среднего специального образования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чем это предусмотрено единой программой подготовки водителей колесных тракторов, самоходных машин категории «С», сдавшим теоретический и практический экзамены;</w:t>
      </w:r>
    </w:p>
    <w:p w:rsidR="00CB4CD7" w:rsidRDefault="00CB4CD7">
      <w:pPr>
        <w:pStyle w:val="newncpi"/>
      </w:pPr>
      <w:r>
        <w:t>на право управления колесными тракторами, самоходными машинами категорий «D», «F» – лицам, окончившим учреждения высшего или среднего специального образования по группе специальностей «Агроинженерия», имеющим стаж управления механическими транспортными средствами категории «C» не менее двух лет, сдавшим практический экзамен на испрашиваемую категорию.»;</w:t>
      </w:r>
    </w:p>
    <w:p w:rsidR="00CB4CD7" w:rsidRDefault="00CB4CD7">
      <w:pPr>
        <w:pStyle w:val="newncpi"/>
      </w:pPr>
      <w:r>
        <w:t>в пункте 9:</w:t>
      </w:r>
    </w:p>
    <w:p w:rsidR="00CB4CD7" w:rsidRDefault="00CB4CD7">
      <w:pPr>
        <w:pStyle w:val="newncpi"/>
      </w:pPr>
      <w:r>
        <w:t>дополнить пункт абзацем следующего содержания:</w:t>
      </w:r>
    </w:p>
    <w:p w:rsidR="00CB4CD7" w:rsidRDefault="00CB4CD7">
      <w:pPr>
        <w:pStyle w:val="newncpi"/>
      </w:pPr>
      <w:r>
        <w:t>«по желанию владельца.»;</w:t>
      </w:r>
    </w:p>
    <w:p w:rsidR="00CB4CD7" w:rsidRDefault="00CB4CD7">
      <w:pPr>
        <w:pStyle w:val="newncpi"/>
      </w:pPr>
      <w:r>
        <w:t>дополнить пункт частями следующего содержания:</w:t>
      </w:r>
    </w:p>
    <w:p w:rsidR="00CB4CD7" w:rsidRDefault="00CB4CD7">
      <w:pPr>
        <w:pStyle w:val="newncpi"/>
      </w:pPr>
      <w:r>
        <w:t>«Удостоверение тракториста-машиниста подлежит обязательному обмену в случае необходимости внесения в графу «Особые отметки» специальной пометки, обусловливающей его действительность.</w:t>
      </w:r>
    </w:p>
    <w:p w:rsidR="00CB4CD7" w:rsidRDefault="00CB4CD7">
      <w:pPr>
        <w:pStyle w:val="newncpi"/>
      </w:pPr>
      <w:r>
        <w:t>При обмене удостоверений тракториста-машиниста лицам, имеющим право управления колесным трактором, самоходной машиной хотя бы одной категории из категорий «С», «D», «E», «F», разрешающие отметки в категориях «A», «B» проставляются без сдачи квалификационных экзаменов. Обмен удостоверений тракториста-машиниста в целях проставления разрешающих отметок в категориях «A», «B» при отсутствии иных оснований не является обязательным и осуществляется по желанию владельца.</w:t>
      </w:r>
    </w:p>
    <w:p w:rsidR="00CB4CD7" w:rsidRDefault="00CB4CD7">
      <w:pPr>
        <w:pStyle w:val="newncpi"/>
      </w:pPr>
      <w:r>
        <w:t>Не подлежат обмену удостоверения тракториста-машиниста, выданные иностранным государством (далее – иностранное удостоверение), если их владельцы временно пребывают или временно проживают в Республике Беларусь.</w:t>
      </w:r>
    </w:p>
    <w:p w:rsidR="00CB4CD7" w:rsidRDefault="00CB4CD7">
      <w:pPr>
        <w:pStyle w:val="newncpi"/>
      </w:pPr>
      <w:r>
        <w:t>При выдаче удостоверения тракториста-машиниста на основании иностранного удостоверения лицам, получившим вид на жительство в Республике Беларусь, данное удостоверение возвращается, за исключением случаев, указанных в части седьмой настоящего пункта.</w:t>
      </w:r>
    </w:p>
    <w:p w:rsidR="00CB4CD7" w:rsidRDefault="00CB4CD7">
      <w:pPr>
        <w:pStyle w:val="newncpi"/>
      </w:pPr>
      <w:r>
        <w:t>При выдаче удостоверения тракториста-машиниста лицам, получившим (имеющим) гражданство Республики Беларусь, иностранное удостоверение уничтожается по истечении срока хранения.</w:t>
      </w:r>
    </w:p>
    <w:p w:rsidR="00CB4CD7" w:rsidRDefault="00CB4CD7">
      <w:pPr>
        <w:pStyle w:val="newncpi"/>
      </w:pPr>
      <w:r>
        <w:t>В случае наличия признаков подделки (несоответствия) иностранного удостоверения решение о его возврате, а также необходимости признания недействительным выданного удостоверения тракториста-машиниста принимается исходя из результатов проведения проверки в соответствии с законодательством.»;</w:t>
      </w:r>
    </w:p>
    <w:p w:rsidR="00CB4CD7" w:rsidRDefault="00CB4CD7">
      <w:pPr>
        <w:pStyle w:val="newncpi"/>
      </w:pPr>
      <w:r>
        <w:t>пункт 11 изложить в следующей редакции:</w:t>
      </w:r>
    </w:p>
    <w:p w:rsidR="00CB4CD7" w:rsidRDefault="00CB4CD7">
      <w:pPr>
        <w:pStyle w:val="point"/>
      </w:pPr>
      <w:r>
        <w:rPr>
          <w:rStyle w:val="rednoun"/>
        </w:rPr>
        <w:t>«</w:t>
      </w:r>
      <w:r>
        <w:t xml:space="preserve">11. Если в представленной медицинской справке о состоянии здоровья, подтверждающей годность к управлению механическими транспортными средствами, самоходными машинами, установлены ограничения на право управления колесными </w:t>
      </w:r>
      <w:r>
        <w:lastRenderedPageBreak/>
        <w:t>тракторами, самоходными машинами отдельных категорий, в выдаваемом удостоверении тракториста-машиниста отметки в соответствующих категориях колесных тракторов, самоходных машин не проставляются.</w:t>
      </w:r>
    </w:p>
    <w:p w:rsidR="00CB4CD7" w:rsidRDefault="00CB4CD7">
      <w:pPr>
        <w:pStyle w:val="newncpi"/>
      </w:pPr>
      <w:r>
        <w:t>Проставление разрешающих отметок осуществляется без сдачи квалификационных экзаменов после предъявления медицинской справки о состоянии здоровья, подтверждающей годность к управлению такими категориями колесных тракторов, самоходных машин.</w:t>
      </w:r>
      <w:r>
        <w:rPr>
          <w:rStyle w:val="rednoun"/>
        </w:rPr>
        <w:t>»</w:t>
      </w:r>
      <w:r>
        <w:t>;</w:t>
      </w:r>
    </w:p>
    <w:p w:rsidR="00CB4CD7" w:rsidRDefault="00CB4CD7">
      <w:pPr>
        <w:pStyle w:val="newncpi"/>
      </w:pPr>
      <w:r>
        <w:t>в абзаце третьем части первой пункта 18 слова «, утвержденных Указом Президента Республики Беларусь от 28 ноября 2005 г. № 551 «О мерах по повышению безопасности дорожного движения» (Национальный реестр правовых актов Республики Беларусь, 2005 г., № 189, 1/6961) (далее – Правила дорожного движения)» исключить;</w:t>
      </w:r>
    </w:p>
    <w:p w:rsidR="00CB4CD7" w:rsidRDefault="00CB4CD7">
      <w:pPr>
        <w:pStyle w:val="newncpi"/>
      </w:pPr>
      <w:r>
        <w:t>из части первой пункта 21 слова «Республики Беларусь» исключить;</w:t>
      </w:r>
    </w:p>
    <w:p w:rsidR="00CB4CD7" w:rsidRDefault="00CB4CD7">
      <w:pPr>
        <w:pStyle w:val="newncpi"/>
      </w:pPr>
      <w:r>
        <w:t>в приложении 1 к этому Положению:</w:t>
      </w:r>
    </w:p>
    <w:p w:rsidR="00CB4CD7" w:rsidRDefault="00CB4CD7">
      <w:pPr>
        <w:pStyle w:val="newncpi"/>
      </w:pPr>
      <w:r>
        <w:t>слова «Начальнику инспекции гостехнадзора» исключить;</w:t>
      </w:r>
    </w:p>
    <w:p w:rsidR="00CB4CD7" w:rsidRDefault="00CB4CD7">
      <w:pPr>
        <w:pStyle w:val="newncpi"/>
      </w:pPr>
      <w:r>
        <w:t>слова «район, город» заменить словами «наименование уполномоченного органа»;</w:t>
      </w:r>
    </w:p>
    <w:p w:rsidR="00CB4CD7" w:rsidRDefault="00CB4CD7">
      <w:pPr>
        <w:pStyle w:val="newncpi"/>
      </w:pPr>
      <w:r>
        <w:t>слова «инспекции гостехнадзора» заменить словами «уполномоченного органа»;</w:t>
      </w:r>
    </w:p>
    <w:p w:rsidR="00CB4CD7" w:rsidRDefault="00CB4CD7">
      <w:pPr>
        <w:pStyle w:val="newncpi"/>
      </w:pPr>
      <w:r>
        <w:t>слово «инспектора» заменить словами «уполномоченного лица»;</w:t>
      </w:r>
    </w:p>
    <w:p w:rsidR="00CB4CD7" w:rsidRDefault="00CB4CD7">
      <w:pPr>
        <w:pStyle w:val="newncpi"/>
      </w:pPr>
      <w:r>
        <w:t>Правила проведения государственного технического осмотра колесных тракторов, прицепов к ним, самоходных машин и их допуска к участию в дорожном движении, утвержденные этим постановлением, изложить в новой редакции (прилагаются);</w:t>
      </w:r>
    </w:p>
    <w:p w:rsidR="00CB4CD7" w:rsidRDefault="00CB4CD7">
      <w:pPr>
        <w:pStyle w:val="newncpi"/>
      </w:pPr>
      <w:r>
        <w:t>в Правилах государственной регистрации и государственного учета колесных тракторов, прицепов к ним и самоходных машин, их снятия с государственного учета и внесения изменений в документы, связанные с государственной регистрацией колесных тракторов, прицепов к ним и самоходных машин, утвержденных этим постановлением:</w:t>
      </w:r>
    </w:p>
    <w:p w:rsidR="00CB4CD7" w:rsidRDefault="00CB4CD7">
      <w:pPr>
        <w:pStyle w:val="newncpi"/>
      </w:pPr>
      <w:r>
        <w:t>часть вторую пункта 1 исключить;</w:t>
      </w:r>
    </w:p>
    <w:p w:rsidR="00CB4CD7" w:rsidRDefault="00CB4CD7">
      <w:pPr>
        <w:pStyle w:val="newncpi"/>
      </w:pPr>
      <w:r>
        <w:t>пункт 2 дополнить частью следующего содержания:</w:t>
      </w:r>
    </w:p>
    <w:p w:rsidR="00CB4CD7" w:rsidRDefault="00CB4CD7">
      <w:pPr>
        <w:pStyle w:val="newncpi"/>
      </w:pPr>
      <w:r>
        <w:t>«Регистрация машины не является регистрацией права собственности на имущество и осуществляется только в случае необходимости участия машины в дорожном движении.»;</w:t>
      </w:r>
    </w:p>
    <w:p w:rsidR="00CB4CD7" w:rsidRDefault="00CB4CD7">
      <w:pPr>
        <w:pStyle w:val="newncpi"/>
      </w:pPr>
      <w:r>
        <w:t>пункт 3 изложить в следующей редакции:</w:t>
      </w:r>
    </w:p>
    <w:p w:rsidR="00CB4CD7" w:rsidRDefault="00CB4CD7">
      <w:pPr>
        <w:pStyle w:val="point"/>
      </w:pPr>
      <w:r>
        <w:rPr>
          <w:rStyle w:val="rednoun"/>
        </w:rPr>
        <w:t>«</w:t>
      </w:r>
      <w:r>
        <w:t>3. Регистрационные действия осуществляются уполномоченным органом, определенным в пунктах 15.30–15.36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(в отношении физических лиц), в пунктах 5.8.1–5.8.5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(в отношении субъектов хозяйствования) (далее – уполномоченные органы).</w:t>
      </w:r>
      <w:r>
        <w:rPr>
          <w:rStyle w:val="rednoun"/>
        </w:rPr>
        <w:t>»</w:t>
      </w:r>
      <w:r>
        <w:t>;</w:t>
      </w:r>
    </w:p>
    <w:p w:rsidR="00CB4CD7" w:rsidRDefault="00CB4CD7">
      <w:pPr>
        <w:pStyle w:val="newncpi"/>
      </w:pPr>
      <w:r>
        <w:t>в части первой пункта 4:</w:t>
      </w:r>
    </w:p>
    <w:p w:rsidR="00CB4CD7" w:rsidRDefault="00CB4CD7">
      <w:pPr>
        <w:pStyle w:val="newncpi"/>
      </w:pPr>
      <w:r>
        <w:t>слова «юридическими лицами и индивидуальными предпринимателями» и «инспекциях гостехнадзора» заменить соответственно словами «субъектами хозяйствования» и «уполномоченных органах»;</w:t>
      </w:r>
    </w:p>
    <w:p w:rsidR="00CB4CD7" w:rsidRDefault="00CB4CD7">
      <w:pPr>
        <w:pStyle w:val="newncpi"/>
      </w:pPr>
      <w:r>
        <w:t>слова «, за исключением случаев, указанных в части второй пункта 14 настоящих Правил» исключить;</w:t>
      </w:r>
    </w:p>
    <w:p w:rsidR="00CB4CD7" w:rsidRDefault="00CB4CD7">
      <w:pPr>
        <w:pStyle w:val="newncpi"/>
      </w:pPr>
      <w:r>
        <w:t>в части первой пункта 5 и пункте 26 слова «юридическое лицо и индивидуальный предприниматель» заменить словами «субъект хозяйствования» в соответствующих падеже и числе;</w:t>
      </w:r>
    </w:p>
    <w:p w:rsidR="00CB4CD7" w:rsidRDefault="00CB4CD7">
      <w:pPr>
        <w:pStyle w:val="newncpi"/>
      </w:pPr>
      <w:r>
        <w:t>в пункте 6:</w:t>
      </w:r>
    </w:p>
    <w:p w:rsidR="00CB4CD7" w:rsidRDefault="00CB4CD7">
      <w:pPr>
        <w:pStyle w:val="newncpi"/>
      </w:pPr>
      <w:r>
        <w:t>в абзаце первом части первой слова «инспекцию гостехнадзора» заменить словами «уполномоченный орган»;</w:t>
      </w:r>
    </w:p>
    <w:p w:rsidR="00CB4CD7" w:rsidRDefault="00CB4CD7">
      <w:pPr>
        <w:pStyle w:val="newncpi"/>
      </w:pPr>
      <w:r>
        <w:t>части вторую и третью исключить;</w:t>
      </w:r>
    </w:p>
    <w:p w:rsidR="00CB4CD7" w:rsidRDefault="00CB4CD7">
      <w:pPr>
        <w:pStyle w:val="newncpi"/>
      </w:pPr>
      <w:r>
        <w:lastRenderedPageBreak/>
        <w:t>в пункте 7 слова «Юридические лица и индивидуальные предприниматели» заменить словами «Субъекты хозяйствования»;</w:t>
      </w:r>
    </w:p>
    <w:p w:rsidR="00CB4CD7" w:rsidRDefault="00CB4CD7">
      <w:pPr>
        <w:pStyle w:val="newncpi"/>
      </w:pPr>
      <w:r>
        <w:t>пункты 8 и 9 изложить в следующей редакции:</w:t>
      </w:r>
    </w:p>
    <w:p w:rsidR="00CB4CD7" w:rsidRDefault="00CB4CD7">
      <w:pPr>
        <w:pStyle w:val="point"/>
      </w:pPr>
      <w:r>
        <w:rPr>
          <w:rStyle w:val="rednoun"/>
        </w:rPr>
        <w:t>«</w:t>
      </w:r>
      <w:r>
        <w:t>8. Регистрации и учету в уполномоченных органах подлежат являющиеся объектом регулирования технического регламента Таможенного союза «О безопасности сельскохозяйственных и лесохозяйственных тракторов и прицепов к ним» (ТР ТС 031/2012), принятого Решением Совета Евразийской экономической комиссии от 20 июля 2012 г. № 60, либо технического регламента Таможенного союза «О безопасности машин и оборудования» (ТР ТС 010/2011), принятого Решением Комиссии Таможенного союза от 18 октября 2011 г. № 823 (далее – ТР ТС 010/2011):</w:t>
      </w:r>
    </w:p>
    <w:p w:rsidR="00CB4CD7" w:rsidRDefault="00CB4CD7">
      <w:pPr>
        <w:pStyle w:val="newncpi"/>
      </w:pPr>
      <w:r>
        <w:t>снегоболотоходы колесные малогабаритные (квадроциклы – ATV) типа I категорий G, S и типа II, снегоходы (далее – снегоболотоходы);</w:t>
      </w:r>
    </w:p>
    <w:p w:rsidR="00CB4CD7" w:rsidRDefault="00CB4CD7">
      <w:pPr>
        <w:pStyle w:val="newncpi"/>
      </w:pPr>
      <w:r>
        <w:t>колесные тракторы;</w:t>
      </w:r>
    </w:p>
    <w:p w:rsidR="00CB4CD7" w:rsidRDefault="00CB4CD7">
      <w:pPr>
        <w:pStyle w:val="newncpi"/>
      </w:pPr>
      <w:r>
        <w:t>прицепы (полуприцепы) к колесным тракторам, предназначенные для движения по дорогам общего пользования и перевозки грузов;</w:t>
      </w:r>
    </w:p>
    <w:p w:rsidR="00CB4CD7" w:rsidRDefault="00CB4CD7">
      <w:pPr>
        <w:pStyle w:val="newncpi"/>
      </w:pPr>
      <w:r>
        <w:t>самоходные машины, изготовленные на базе тракторов;</w:t>
      </w:r>
    </w:p>
    <w:p w:rsidR="00CB4CD7" w:rsidRDefault="00CB4CD7">
      <w:pPr>
        <w:pStyle w:val="newncpi"/>
      </w:pPr>
      <w:r>
        <w:t>сельскохозяйственные, дорожные, строительные и иные самоходные машины, имеющие двигатель внутреннего сгорания объемом свыше 50 куб. сантиметров или электродвигатель максимальной мощностью более 4 киловатт и конструктивную скорость движения, определенную их технической характеристикой, не более 50 километров в час.</w:t>
      </w:r>
    </w:p>
    <w:p w:rsidR="00CB4CD7" w:rsidRDefault="00CB4CD7">
      <w:pPr>
        <w:pStyle w:val="point"/>
      </w:pPr>
      <w:r>
        <w:t>9. Не подлежат регистрации и учету в уполномоченных органах:</w:t>
      </w:r>
    </w:p>
    <w:p w:rsidR="00CB4CD7" w:rsidRDefault="00CB4CD7">
      <w:pPr>
        <w:pStyle w:val="newncpi"/>
      </w:pPr>
      <w:r>
        <w:t>мотоблоки;</w:t>
      </w:r>
    </w:p>
    <w:p w:rsidR="00CB4CD7" w:rsidRDefault="00CB4CD7">
      <w:pPr>
        <w:pStyle w:val="newncpi"/>
      </w:pPr>
      <w:r>
        <w:t>квадрициклы и иные колесные транспортные средства, на которые распространяется действие технического регламента Таможенного союза «О безопасности колесных транспортных средств» (ТР ТС 018/2011), принятого Решением Комиссии Таможенного союза от 9 декабря 2011 г. № 877;</w:t>
      </w:r>
    </w:p>
    <w:p w:rsidR="00CB4CD7" w:rsidRDefault="00CB4CD7">
      <w:pPr>
        <w:pStyle w:val="newncpi"/>
      </w:pPr>
      <w:r>
        <w:t>прицепы (полуприцепы), не предназначенные для участия в дорожном движении без дополнительных мер обеспечения безопасности дорожного движения, предусмотренных изготовителем;</w:t>
      </w:r>
    </w:p>
    <w:p w:rsidR="00CB4CD7" w:rsidRDefault="00CB4CD7">
      <w:pPr>
        <w:pStyle w:val="newncpi"/>
      </w:pPr>
      <w:r>
        <w:t>строительное, погрузочно-разгрузочное и иное несъемное специальное оборудование, установленное на шасси прицепов или машин и предназначенное для выполнения определенных технологических процессов (операций) и (или) перевозки только определенных видов грузов;</w:t>
      </w:r>
    </w:p>
    <w:p w:rsidR="00CB4CD7" w:rsidRDefault="00CB4CD7">
      <w:pPr>
        <w:pStyle w:val="newncpi"/>
      </w:pPr>
      <w:r>
        <w:t>машины, эксплуатируемые на закрытых территориях для выполнения технологических процессов (операций);</w:t>
      </w:r>
    </w:p>
    <w:p w:rsidR="00CB4CD7" w:rsidRDefault="00CB4CD7">
      <w:pPr>
        <w:pStyle w:val="newncpi"/>
      </w:pPr>
      <w:r>
        <w:t>машины, переоборудованные без соблюдения порядка, установленного законодательством;</w:t>
      </w:r>
    </w:p>
    <w:p w:rsidR="00CB4CD7" w:rsidRDefault="00CB4CD7">
      <w:pPr>
        <w:pStyle w:val="newncpi"/>
      </w:pPr>
      <w:r>
        <w:t>машины из числа выбракованных (снятых с учета по причине невозможности их восстановления или списания);</w:t>
      </w:r>
    </w:p>
    <w:p w:rsidR="00CB4CD7" w:rsidRDefault="00CB4CD7">
      <w:pPr>
        <w:pStyle w:val="newncpi"/>
      </w:pPr>
      <w:r>
        <w:t>машины, указанные в части второй пункта 236 Положения о порядке учета, хранения, оценки и реализации имущества, изъятого, арестованного или обращенного в доход государства, утвержденного Указом Президента Республики Беларусь от 19 февраля 2016 г. № 63;</w:t>
      </w:r>
    </w:p>
    <w:p w:rsidR="00CB4CD7" w:rsidRDefault="00CB4CD7">
      <w:pPr>
        <w:pStyle w:val="newncpi"/>
      </w:pPr>
      <w:r>
        <w:t>машины, являющиеся опытным (испытательным) образцом, предназначенным для прохождения испытаний, не связанных с движением по автомобильным дорогам общего пользования.</w:t>
      </w:r>
      <w:r>
        <w:rPr>
          <w:rStyle w:val="rednoun"/>
        </w:rPr>
        <w:t>»</w:t>
      </w:r>
      <w:r>
        <w:t>;</w:t>
      </w:r>
    </w:p>
    <w:p w:rsidR="00CB4CD7" w:rsidRDefault="00CB4CD7">
      <w:pPr>
        <w:pStyle w:val="newncpi"/>
      </w:pPr>
      <w:r>
        <w:t>в пункте 10:</w:t>
      </w:r>
    </w:p>
    <w:p w:rsidR="00CB4CD7" w:rsidRDefault="00CB4CD7">
      <w:pPr>
        <w:pStyle w:val="newncpi"/>
      </w:pPr>
      <w:r>
        <w:t>в абзаце втором части первой слова «юридическим лицам и индивидуальным предпринимателям» заменить словами «субъектам хозяйствования»;</w:t>
      </w:r>
    </w:p>
    <w:p w:rsidR="00CB4CD7" w:rsidRDefault="00CB4CD7">
      <w:pPr>
        <w:pStyle w:val="newncpi"/>
      </w:pPr>
      <w:r>
        <w:t>в части второй слова «инспекцию гостехнадзора» заменить словами «уполномоченный орган»;</w:t>
      </w:r>
    </w:p>
    <w:p w:rsidR="00CB4CD7" w:rsidRDefault="00CB4CD7">
      <w:pPr>
        <w:pStyle w:val="newncpi"/>
      </w:pPr>
      <w:r>
        <w:t>пункты 11 и 12 изложить в следующей редакции:</w:t>
      </w:r>
    </w:p>
    <w:p w:rsidR="00CB4CD7" w:rsidRDefault="00CB4CD7">
      <w:pPr>
        <w:pStyle w:val="point"/>
      </w:pPr>
      <w:r>
        <w:rPr>
          <w:rStyle w:val="rednoun"/>
        </w:rPr>
        <w:lastRenderedPageBreak/>
        <w:t>«</w:t>
      </w:r>
      <w:r>
        <w:t>11. В технический талон, технический паспорт вносятся сведения о заводском (серийном, идентификационном) номере, годе выпуска машины, марке двигателя (далее – учетные данные).</w:t>
      </w:r>
    </w:p>
    <w:p w:rsidR="00CB4CD7" w:rsidRDefault="00CB4CD7">
      <w:pPr>
        <w:pStyle w:val="point"/>
      </w:pPr>
      <w:r>
        <w:t>12. Сведения, содержащиеся в электронных паспортах самоходных машин и других видов техники, сведения о государственной регистрации юридического лица или индивидуального предпринимателя уполномоченный орган получает самостоятельно из государственных информационных ресурсов (систем) посредством общегосударственной автоматизированной информационной системы с учетом требований законодательства об информации, информатизации и защите информации. Указанные сведения и иная информация, необходимая для осуществления административных процедур, предоставляются из государственных информационных ресурсов (систем) на безвозмездной основе.</w:t>
      </w:r>
      <w:r>
        <w:rPr>
          <w:rStyle w:val="rednoun"/>
        </w:rPr>
        <w:t>»</w:t>
      </w:r>
      <w:r>
        <w:t>;</w:t>
      </w:r>
    </w:p>
    <w:p w:rsidR="00CB4CD7" w:rsidRDefault="00CB4CD7">
      <w:pPr>
        <w:pStyle w:val="newncpi"/>
      </w:pPr>
      <w:r>
        <w:t>в пункте 13:</w:t>
      </w:r>
    </w:p>
    <w:p w:rsidR="00CB4CD7" w:rsidRDefault="00CB4CD7">
      <w:pPr>
        <w:pStyle w:val="newncpi"/>
      </w:pPr>
      <w:r>
        <w:t>в части первой слова «юридических лиц и индивидуальных предпринимателей» и «инспекциях гостехнадзора» заменить соответственно словами «субъектов хозяйствования» и «уполномоченных органах»;</w:t>
      </w:r>
    </w:p>
    <w:p w:rsidR="00CB4CD7" w:rsidRDefault="00CB4CD7">
      <w:pPr>
        <w:pStyle w:val="newncpi"/>
      </w:pPr>
      <w:r>
        <w:t>в части второй слова «юридические лица» заменить словами «субъекты хозяйствования» в соответствующих падеже и числе;</w:t>
      </w:r>
    </w:p>
    <w:p w:rsidR="00CB4CD7" w:rsidRDefault="00CB4CD7">
      <w:pPr>
        <w:pStyle w:val="newncpi"/>
      </w:pPr>
      <w:r>
        <w:t>в части первой пункта 14, части второй пункта 15, пункте 22, абзацах первом и втором пункта 33, пунктах 36, 43 и 45 слова «инспекция гостехнадзора» заменить словами «уполномоченный орган» в соответствующих падеже и числе;</w:t>
      </w:r>
    </w:p>
    <w:p w:rsidR="00CB4CD7" w:rsidRDefault="00CB4CD7">
      <w:pPr>
        <w:pStyle w:val="newncpi"/>
      </w:pPr>
      <w:r>
        <w:t>пункты 16–18 изложить в следующей редакции:</w:t>
      </w:r>
    </w:p>
    <w:p w:rsidR="00CB4CD7" w:rsidRDefault="00CB4CD7">
      <w:pPr>
        <w:pStyle w:val="point"/>
      </w:pPr>
      <w:r>
        <w:rPr>
          <w:rStyle w:val="rednoun"/>
        </w:rPr>
        <w:t>«</w:t>
      </w:r>
      <w:r>
        <w:t>16. Регистрация машин, принадлежащих физическим лицам, осуществляется на основании заявления по форме согласно приложению 1 с приложением других документов, указанных в пункте 15.30 перечня административных процедур, осуществляемых государственными органами и иными организациями по заявлениям граждан (далее – перечень административных процедур).</w:t>
      </w:r>
    </w:p>
    <w:p w:rsidR="00CB4CD7" w:rsidRDefault="00CB4CD7">
      <w:pPr>
        <w:pStyle w:val="point"/>
      </w:pPr>
      <w:r>
        <w:t>17. Регистрация машин субъектов хозяйствования осуществляется на основании заявления по форме согласно приложению 2 с приложением документов и (или) сведений, необходимых для осуществления административной процедуры:</w:t>
      </w:r>
    </w:p>
    <w:p w:rsidR="00CB4CD7" w:rsidRDefault="00CB4CD7">
      <w:pPr>
        <w:pStyle w:val="newncpi"/>
      </w:pPr>
      <w:r>
        <w:t>паспорта самоходной машины и других видов техники (для машин, изъятых, арестованных, конфискованных по приговору (постановлению) суда либо обращенных в доход государства иным способом (далее – конфискованные машины) при его наличии) – для машин, произведенных на территории государств – членов Евразийского экономического союза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В этом случае сведения о номере указанного электронного паспорта должны содержаться в заявлении);</w:t>
      </w:r>
    </w:p>
    <w:p w:rsidR="00CB4CD7" w:rsidRDefault="00CB4CD7">
      <w:pPr>
        <w:pStyle w:val="newncpi"/>
      </w:pPr>
      <w:r>
        <w:t>таможенной декларации (ее копии либо копии ее внешнего представления), подтверждающей выпуск машины, – для машин, которые подлежат таможенному декларированию и выпуску (не представляется для конфискованных машин и (или) при наличии соответствующих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rsidR="00CB4CD7" w:rsidRDefault="00CB4CD7">
      <w:pPr>
        <w:pStyle w:val="newncpi"/>
      </w:pPr>
      <w:r>
        <w:t>свидетельства о регистрации (технического паспорта, технического талона) с отметкой регистрирующего органа о снятии с учета – для машин, ранее зарегистрированных на территории Республики Беларусь или ранее зарегистрированных в государствах – членах Евразийского экономического союза, ввоз которых в Республику Беларусь допускается без таможенного декларирования (не представляется, если выдача документа не предусмотрена законодательством иностранного государства, и (или) для конфискованных машин);</w:t>
      </w:r>
    </w:p>
    <w:p w:rsidR="00CB4CD7" w:rsidRDefault="00CB4CD7">
      <w:pPr>
        <w:pStyle w:val="newncpi"/>
      </w:pPr>
      <w:r>
        <w:lastRenderedPageBreak/>
        <w:t>регистрационного знака машины – для машин, ранее зарегистрированных на территории Республики Беларусь или иностранного государства (не представляется для конфискованных машин);</w:t>
      </w:r>
    </w:p>
    <w:p w:rsidR="00CB4CD7" w:rsidRDefault="00CB4CD7">
      <w:pPr>
        <w:pStyle w:val="newncpi"/>
      </w:pPr>
      <w:r>
        <w:t>документов, подтверждающих законность приобретения (получения) машины (договор купли-продажи (мены, дарения), копия приказа (распоряжения) юридического лица о передаче машины, решение суда о признании права собственности, копия решения суда об обращении машины в доход государства с актом передачи имущества, иной документ, предусмотренный законодательством);</w:t>
      </w:r>
    </w:p>
    <w:p w:rsidR="00CB4CD7" w:rsidRDefault="00CB4CD7">
      <w:pPr>
        <w:pStyle w:val="newncpi"/>
      </w:pPr>
      <w:r>
        <w:t>документа, подтверждающего уплату государственной пошлины;</w:t>
      </w:r>
    </w:p>
    <w:p w:rsidR="00CB4CD7" w:rsidRDefault="00CB4CD7">
      <w:pPr>
        <w:pStyle w:val="newncpi"/>
      </w:pPr>
      <w:r>
        <w:t>страхового свидетельства (страхового полиса, страхового сертификата, действительного на территории Республики Беларусь);</w:t>
      </w:r>
    </w:p>
    <w:p w:rsidR="00CB4CD7" w:rsidRDefault="00CB4CD7">
      <w:pPr>
        <w:pStyle w:val="newncpi"/>
      </w:pPr>
      <w:r>
        <w:t>договора финансовой аренды (лизинга) – в случае государственной регистрации машин, переданных собственником по такому договору;</w:t>
      </w:r>
    </w:p>
    <w:p w:rsidR="00CB4CD7" w:rsidRDefault="00CB4CD7">
      <w:pPr>
        <w:pStyle w:val="newncpi"/>
      </w:pPr>
      <w:r>
        <w:t>акта передачи права собственности на предмет лизинга либо уведомления – в случае перехода права собственности после исполнения лизинговых обязательств.</w:t>
      </w:r>
    </w:p>
    <w:p w:rsidR="00CB4CD7" w:rsidRDefault="00CB4CD7">
      <w:pPr>
        <w:pStyle w:val="newncpi"/>
      </w:pPr>
      <w:r>
        <w:t>Уполномоченным органом могут быть потребованы от заинтересованного лица иные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rsidR="00CB4CD7" w:rsidRDefault="00CB4CD7">
      <w:pPr>
        <w:pStyle w:val="newncpi"/>
      </w:pPr>
      <w:r>
        <w:t>Регистрационные действия в отношении машин, принадлежащих субъектам хозяйствования, осуществляются после их учета в военных комиссариатах.</w:t>
      </w:r>
    </w:p>
    <w:p w:rsidR="00CB4CD7" w:rsidRDefault="00CB4CD7">
      <w:pPr>
        <w:pStyle w:val="point"/>
      </w:pPr>
      <w:r>
        <w:t>18. До 1 ноября 2022 г. включительно регистрация снегоболотоходов осуществляется в упрощенном порядке.</w:t>
      </w:r>
    </w:p>
    <w:p w:rsidR="00CB4CD7" w:rsidRDefault="00CB4CD7">
      <w:pPr>
        <w:pStyle w:val="newncpi"/>
      </w:pPr>
      <w:r>
        <w:t>При отсутствии паспорта самоходной машины и других видов техники заинтересованным лицом представляется иной документ завода-изготовителя, а также копия документа, удостоверяющего соответствие требованиям ТР ТС 010/2011. Не требуется представления копии указанного документа в отношении снегоболотохода, выпущенного в обращение на территории государств – членов Евразийского экономического союза до вступления в силу соответствующего технического регламента.</w:t>
      </w:r>
    </w:p>
    <w:p w:rsidR="00CB4CD7" w:rsidRDefault="00CB4CD7">
      <w:pPr>
        <w:pStyle w:val="newncpi"/>
      </w:pPr>
      <w:r>
        <w:t>Для снегоболотоходов, которые подлежат таможенному декларированию и выпуску, с даты выпуска которых прошло три и более года, при отсутствии документов, выданных таможенными органами, заинтересованное лицо в заявлении указывает обстоятельства приобретения снегоболотохода, а его регистрация осуществляется с ограничениями, запрещающими снятие с учета в течение трех лет (за исключением случаев выбраковки), с внесением соответствующей записи в технический паспорт, технический талон.</w:t>
      </w:r>
    </w:p>
    <w:p w:rsidR="00CB4CD7" w:rsidRDefault="00CB4CD7">
      <w:pPr>
        <w:pStyle w:val="newncpi"/>
      </w:pPr>
      <w:r>
        <w:t>Не допускается регистрация снегоболотоходов в случае отсутствия на нем либо в представленных документах заводского (серийного, идентификационного) номера.</w:t>
      </w:r>
    </w:p>
    <w:p w:rsidR="00CB4CD7" w:rsidRDefault="00CB4CD7">
      <w:pPr>
        <w:pStyle w:val="newncpi"/>
      </w:pPr>
      <w:r>
        <w:t>Регистрация машин, изготовленных в результате индивидуального творчества для собственных нужд их изготовителей, производится после подтверждения соответствия требованиям к конструкции в порядке, установленном законодательством, и с ограничениями, запрещающими снятие машины с учета в течение трех лет.</w:t>
      </w:r>
    </w:p>
    <w:p w:rsidR="00CB4CD7" w:rsidRDefault="00CB4CD7">
      <w:pPr>
        <w:pStyle w:val="newncpi"/>
      </w:pPr>
      <w:r>
        <w:t>Регистрация машин, в конструкцию которых внесены изменения, выполненные после выпуска машины в обращение и влияющие на безопасность дорожного движения, осуществляется после проведения проверки соответствия машины с внесенными в ее конструкцию изменениями обязательным для соблюдения требованиям технических нормативных правовых актов, технических регламентов Таможенного союза и Евразийского экономического союза в порядке, установленном законодательством.</w:t>
      </w:r>
      <w:r>
        <w:rPr>
          <w:rStyle w:val="rednoun"/>
        </w:rPr>
        <w:t>»</w:t>
      </w:r>
      <w:r>
        <w:t>;</w:t>
      </w:r>
    </w:p>
    <w:p w:rsidR="00CB4CD7" w:rsidRDefault="00CB4CD7">
      <w:pPr>
        <w:pStyle w:val="newncpi"/>
      </w:pPr>
      <w:r>
        <w:t>часть вторую пункта 19 и пункт 21 исключить;</w:t>
      </w:r>
    </w:p>
    <w:p w:rsidR="00CB4CD7" w:rsidRDefault="00CB4CD7">
      <w:pPr>
        <w:pStyle w:val="newncpi"/>
      </w:pPr>
      <w:r>
        <w:t>части вторую и третью пункта 23 изложить в следующей редакции:</w:t>
      </w:r>
    </w:p>
    <w:p w:rsidR="00CB4CD7" w:rsidRDefault="00CB4CD7">
      <w:pPr>
        <w:pStyle w:val="newncpi"/>
      </w:pPr>
      <w:r>
        <w:t xml:space="preserve">«Получение субъектом хозяйствования свидетельства о регистрации колесного трактора, прицепа к нему и самоходной машины (технического талона) и (или) регистрационного знака взамен утраченного (похищенного) или пришедшего в негодность </w:t>
      </w:r>
      <w:r>
        <w:lastRenderedPageBreak/>
        <w:t>осуществляется по месту регистрации машины на основании заявления по форме согласно приложению 2 с указанием обстоятельств их утраты (хищения) и приложением документов и (или) сведений:</w:t>
      </w:r>
    </w:p>
    <w:p w:rsidR="00CB4CD7" w:rsidRDefault="00CB4CD7">
      <w:pPr>
        <w:pStyle w:val="newncpi"/>
      </w:pPr>
      <w:r>
        <w:t>технического талона (не представляется в случае его утери или хищения);</w:t>
      </w:r>
    </w:p>
    <w:p w:rsidR="00CB4CD7" w:rsidRDefault="00CB4CD7">
      <w:pPr>
        <w:pStyle w:val="newncpi"/>
      </w:pPr>
      <w:r>
        <w:t>регистрационного знака машины (представляется в случае получения нового регистрационного знака взамен пришедшего в негодность);</w:t>
      </w:r>
    </w:p>
    <w:p w:rsidR="00CB4CD7" w:rsidRDefault="00CB4CD7">
      <w:pPr>
        <w:pStyle w:val="newncpi"/>
      </w:pPr>
      <w:r>
        <w:t>документа, подтверждающего уплату государственной пошлины.</w:t>
      </w:r>
    </w:p>
    <w:p w:rsidR="00CB4CD7" w:rsidRDefault="00CB4CD7">
      <w:pPr>
        <w:pStyle w:val="newncpi"/>
      </w:pPr>
      <w:r>
        <w:t>Информация об утраченных (похищенных) регистрационных знаках, технических талонах (технических паспортах) направляется уполномоченными органами в территориальные органы внутренних дел.»;</w:t>
      </w:r>
    </w:p>
    <w:p w:rsidR="00CB4CD7" w:rsidRDefault="00CB4CD7">
      <w:pPr>
        <w:pStyle w:val="newncpi"/>
      </w:pPr>
      <w:r>
        <w:t>в пункте 24:</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24. Для совершения регистрационных действий в уполномоченный орган представляется машина собственником или его представителем для сверки учетных данных и сведений о машине с данными предъявленных документов (далее – сверка учетных данных), за исключением случаев:</w:t>
      </w:r>
    </w:p>
    <w:p w:rsidR="00CB4CD7" w:rsidRDefault="00CB4CD7">
      <w:pPr>
        <w:pStyle w:val="newncpi"/>
      </w:pPr>
      <w:r>
        <w:t>регистрации машины, ранее не бывшей в эксплуатации, год выпуска которой соответствует текущему либо предыдущему году, реализованной юридическим лицом, зарегистрированным в Республике Беларусь, при наличии сведений о данной машине в системе электронных паспортов транспортных средств (паспортов шасси транспортных средств), электронных паспортов самоходных машин и других видов техники;</w:t>
      </w:r>
    </w:p>
    <w:p w:rsidR="00CB4CD7" w:rsidRDefault="00CB4CD7">
      <w:pPr>
        <w:pStyle w:val="newncpi"/>
      </w:pPr>
      <w:r>
        <w:t>внесения изменений в документы, связанные с регистрацией машин (далее – внесение изменений в регистрационные документы), в связи с переименованием, изменением места нахождения юридического лица (филиала, представительства и другого обособленного подразделения), изменением места жительства, фамилии, собственного имени или отчества физического лица (индивидуального предпринимателя);</w:t>
      </w:r>
    </w:p>
    <w:p w:rsidR="00CB4CD7" w:rsidRDefault="00CB4CD7">
      <w:pPr>
        <w:pStyle w:val="newncpi"/>
      </w:pPr>
      <w:r>
        <w:t>снятия с учета машины в связи с выбраковкой;</w:t>
      </w:r>
    </w:p>
    <w:p w:rsidR="00CB4CD7" w:rsidRDefault="00CB4CD7">
      <w:pPr>
        <w:pStyle w:val="newncpi"/>
      </w:pPr>
      <w:r>
        <w:t>снятия с учета похищенной и необнаруженной машины;</w:t>
      </w:r>
    </w:p>
    <w:p w:rsidR="00CB4CD7" w:rsidRDefault="00CB4CD7">
      <w:pPr>
        <w:pStyle w:val="newncpi"/>
      </w:pPr>
      <w:r>
        <w:t>снятия с учета машины в соответствии с частью первой пункта 236 Положения о порядке учета, хранения, оценки и реализации имущества, изъятого, арестованного или обращенного в доход государства.</w:t>
      </w:r>
      <w:r>
        <w:rPr>
          <w:rStyle w:val="rednoun"/>
        </w:rPr>
        <w:t>»</w:t>
      </w:r>
      <w:r>
        <w:t>;</w:t>
      </w:r>
    </w:p>
    <w:p w:rsidR="00CB4CD7" w:rsidRDefault="00CB4CD7">
      <w:pPr>
        <w:pStyle w:val="newncpi"/>
      </w:pPr>
      <w:r>
        <w:t>после части первой дополнить пункт частью следующего содержания:</w:t>
      </w:r>
    </w:p>
    <w:p w:rsidR="00CB4CD7" w:rsidRDefault="00CB4CD7">
      <w:pPr>
        <w:pStyle w:val="newncpi"/>
      </w:pPr>
      <w:r>
        <w:t>«Заинтересованное лицо, предоставившее машину для сверки учетных данных, обязано обеспечить доступ к месту нанесения заводского (серийного, идентификационного) номера и очистить его от загрязнений и коррозии.»;</w:t>
      </w:r>
    </w:p>
    <w:p w:rsidR="00CB4CD7" w:rsidRDefault="00CB4CD7">
      <w:pPr>
        <w:pStyle w:val="newncpi"/>
      </w:pPr>
      <w:r>
        <w:t>в части третьей слова «инспекция гостехнадзора» заменить словами «уполномоченный орган» в соответствующем падеже;</w:t>
      </w:r>
    </w:p>
    <w:p w:rsidR="00CB4CD7" w:rsidRDefault="00CB4CD7">
      <w:pPr>
        <w:pStyle w:val="newncpi"/>
      </w:pPr>
      <w:r>
        <w:t>в абзаце третьем пункта 25 слова «с номером двигателя и машины» заменить словами «номерных агрегатов»;</w:t>
      </w:r>
    </w:p>
    <w:p w:rsidR="00CB4CD7" w:rsidRDefault="00CB4CD7">
      <w:pPr>
        <w:pStyle w:val="newncpi"/>
      </w:pPr>
      <w:r>
        <w:t>в пункте 27:</w:t>
      </w:r>
    </w:p>
    <w:p w:rsidR="00CB4CD7" w:rsidRDefault="00CB4CD7">
      <w:pPr>
        <w:pStyle w:val="newncpi"/>
      </w:pPr>
      <w:r>
        <w:t>в абзаце первом слова «областной инспекцией гостехнадзора или Главгостехнадзором Минсельхозпрода» заменить словами «уполномоченным органом»;</w:t>
      </w:r>
    </w:p>
    <w:p w:rsidR="00CB4CD7" w:rsidRDefault="00CB4CD7">
      <w:pPr>
        <w:pStyle w:val="newncpi"/>
      </w:pPr>
      <w:r>
        <w:t>в абзаце втором слова «с номером двигателя или машины» заменить словами «номерных агрегатов»;</w:t>
      </w:r>
    </w:p>
    <w:p w:rsidR="00CB4CD7" w:rsidRDefault="00CB4CD7">
      <w:pPr>
        <w:pStyle w:val="newncpi"/>
      </w:pPr>
      <w:r>
        <w:t>в абзаце третьем слова «маркировки номера двигателя и заводского номера машины отсутствуют или их содержание не установлено» заменить словами «маркировка заводского (серийного, идентификационного) номера машины отсутствует или ее содержание не установлено»;</w:t>
      </w:r>
    </w:p>
    <w:p w:rsidR="00CB4CD7" w:rsidRDefault="00CB4CD7">
      <w:pPr>
        <w:pStyle w:val="newncpi"/>
      </w:pPr>
      <w:r>
        <w:t>в пункте 29:</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 xml:space="preserve">29. Внесение изменений в регистрационные документы осуществляется в случаях внесения изменений в конструкцию машины, влекущих изменение типа и (или) </w:t>
      </w:r>
      <w:r>
        <w:lastRenderedPageBreak/>
        <w:t>назначения (специализации) машины, замены двигателя на двигатель другой марки, изменения места жительства (юридического адреса) собственника машины в пределах территории, обслуживаемой уполномоченным органом, на основании заявления собственника. По требованию собственника на высвободившиеся вследствие замены номерные агрегаты ему выдается справка по форме согласно приложению 3.</w:t>
      </w:r>
      <w:r>
        <w:rPr>
          <w:rStyle w:val="rednoun"/>
        </w:rPr>
        <w:t>»</w:t>
      </w:r>
      <w:r>
        <w:t>;</w:t>
      </w:r>
    </w:p>
    <w:p w:rsidR="00CB4CD7" w:rsidRDefault="00CB4CD7">
      <w:pPr>
        <w:pStyle w:val="newncpi"/>
      </w:pPr>
      <w:r>
        <w:t>в части второй слова «инспекцию гостехнадзора» заменить словами «уполномоченный орган»;</w:t>
      </w:r>
    </w:p>
    <w:p w:rsidR="00CB4CD7" w:rsidRDefault="00CB4CD7">
      <w:pPr>
        <w:pStyle w:val="newncpi"/>
      </w:pPr>
      <w:r>
        <w:t>пункт 30 изложить в следующей редакции:</w:t>
      </w:r>
    </w:p>
    <w:p w:rsidR="00CB4CD7" w:rsidRDefault="00CB4CD7">
      <w:pPr>
        <w:pStyle w:val="point"/>
      </w:pPr>
      <w:r>
        <w:rPr>
          <w:rStyle w:val="rednoun"/>
        </w:rPr>
        <w:t>«</w:t>
      </w:r>
      <w:r>
        <w:t>30. Внесение изменений в документы, связанные с государственной регистрацией машин субъектов хозяйствования, осуществляется на основании заявления, указанного в приложении 2, с приложением документов и (или) сведений:</w:t>
      </w:r>
    </w:p>
    <w:p w:rsidR="00CB4CD7" w:rsidRDefault="00CB4CD7">
      <w:pPr>
        <w:pStyle w:val="newncpi"/>
      </w:pPr>
      <w:r>
        <w:t>технического талона;</w:t>
      </w:r>
    </w:p>
    <w:p w:rsidR="00CB4CD7" w:rsidRDefault="00CB4CD7">
      <w:pPr>
        <w:pStyle w:val="newncpi"/>
      </w:pPr>
      <w:r>
        <w:t>документов, подтверждающих приобретение номерных агрегатов машины (договор купли-продажи (мены, дарения), копия приказа (распоряжения) юридического лица о передаче номерного агрегата, иной документ, предусмотренный законодательством), – в случае их замены;</w:t>
      </w:r>
    </w:p>
    <w:p w:rsidR="00CB4CD7" w:rsidRDefault="00CB4CD7">
      <w:pPr>
        <w:pStyle w:val="newncpi"/>
      </w:pPr>
      <w:r>
        <w:t>документа, подтверждающего уплату государственной пошлины.</w:t>
      </w:r>
      <w:r>
        <w:rPr>
          <w:rStyle w:val="rednoun"/>
        </w:rPr>
        <w:t>»</w:t>
      </w:r>
      <w:r>
        <w:t>;</w:t>
      </w:r>
    </w:p>
    <w:p w:rsidR="00CB4CD7" w:rsidRDefault="00CB4CD7">
      <w:pPr>
        <w:pStyle w:val="newncpi"/>
      </w:pPr>
      <w:r>
        <w:t>пункт 34 изложить в следующей редакции:</w:t>
      </w:r>
    </w:p>
    <w:p w:rsidR="00CB4CD7" w:rsidRDefault="00CB4CD7">
      <w:pPr>
        <w:pStyle w:val="point"/>
      </w:pPr>
      <w:r>
        <w:rPr>
          <w:rStyle w:val="rednoun"/>
        </w:rPr>
        <w:t>«</w:t>
      </w:r>
      <w:r>
        <w:t>34. Снятие с учета машин физических лиц осуществляется на основании заявления по форме согласно приложению 1 с представлением документов, указанных в пункте 15.35 перечня административных процедур.</w:t>
      </w:r>
    </w:p>
    <w:p w:rsidR="00CB4CD7" w:rsidRDefault="00CB4CD7">
      <w:pPr>
        <w:pStyle w:val="newncpi"/>
      </w:pPr>
      <w:r>
        <w:t>Снятие с учета машин субъектов хозяйствования осуществляется на основании заявления, указанного в приложении 2, с приложением документов и (или) сведений:</w:t>
      </w:r>
    </w:p>
    <w:p w:rsidR="00CB4CD7" w:rsidRDefault="00CB4CD7">
      <w:pPr>
        <w:pStyle w:val="newncpi"/>
      </w:pPr>
      <w:r>
        <w:t>технического талона;</w:t>
      </w:r>
    </w:p>
    <w:p w:rsidR="00CB4CD7" w:rsidRDefault="00CB4CD7">
      <w:pPr>
        <w:pStyle w:val="newncpi"/>
      </w:pPr>
      <w:r>
        <w:t>паспорта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CB4CD7" w:rsidRDefault="00CB4CD7">
      <w:pPr>
        <w:pStyle w:val="newncpi"/>
      </w:pPr>
      <w:r>
        <w:t>документов, подтверждающих отчуждение машины в пользу другого собственника (договор купли-продажи (мены, дарения), копия приказа (распоряжения) юридического лица о передаче машины, решение суда о признании права собственности, иной документ, предусмотренный законодательством), – в случае отчуждения машины;</w:t>
      </w:r>
    </w:p>
    <w:p w:rsidR="00CB4CD7" w:rsidRDefault="00CB4CD7">
      <w:pPr>
        <w:pStyle w:val="newncpi"/>
      </w:pPr>
      <w:r>
        <w:t>копии решения суда – в случае снятия с учета машины на основании решения суда;</w:t>
      </w:r>
    </w:p>
    <w:p w:rsidR="00CB4CD7" w:rsidRDefault="00CB4CD7">
      <w:pPr>
        <w:pStyle w:val="newncpi"/>
      </w:pPr>
      <w:r>
        <w:t>акта о списании – в случае выбраковки машины;</w:t>
      </w:r>
    </w:p>
    <w:p w:rsidR="00CB4CD7" w:rsidRDefault="00CB4CD7">
      <w:pPr>
        <w:pStyle w:val="newncpi"/>
      </w:pPr>
      <w:r>
        <w:t>регистрационного знака машины;</w:t>
      </w:r>
    </w:p>
    <w:p w:rsidR="00CB4CD7" w:rsidRDefault="00CB4CD7">
      <w:pPr>
        <w:pStyle w:val="newncpi"/>
      </w:pPr>
      <w:r>
        <w:t>акта осмотра машины, составленного уполномоченным органом или регистрирующим органом другого государства по месту нахождения машины, – в случае невозможности представить машину на осмотр;</w:t>
      </w:r>
    </w:p>
    <w:p w:rsidR="00CB4CD7" w:rsidRDefault="00CB4CD7">
      <w:pPr>
        <w:pStyle w:val="newncpi"/>
      </w:pPr>
      <w:r>
        <w:t>документа, подтверждающего уплату государственной пошлины.</w:t>
      </w:r>
    </w:p>
    <w:p w:rsidR="00CB4CD7" w:rsidRDefault="00CB4CD7">
      <w:pPr>
        <w:pStyle w:val="newncpi"/>
      </w:pPr>
      <w:r>
        <w:t>В техническом талоне (техническом паспорте) проставляется отметка «Снят с учета в связи с _________________».</w:t>
      </w:r>
    </w:p>
    <w:p w:rsidR="00CB4CD7" w:rsidRDefault="00CB4CD7">
      <w:pPr>
        <w:pStyle w:val="newncpi"/>
      </w:pPr>
      <w:r>
        <w:t>В случае, если для снятия с учета представлен технический талон или технический паспорт, пришедшие в негодность, либо отсутствует возможность внести в него отметку о снятии с учета, они подлежат замене до снятия машины с учета.</w:t>
      </w:r>
    </w:p>
    <w:p w:rsidR="00CB4CD7" w:rsidRDefault="00CB4CD7">
      <w:pPr>
        <w:pStyle w:val="newncpi"/>
      </w:pPr>
      <w:r>
        <w:t xml:space="preserve">В отношении машины, изъятой, арестованной либо обращенной в доход государства, подразделением Департамента по гуманитарной деятельности Управления делами Президента Республики Беларусь на основании части первой пункта 236 Положения о порядке учета, хранения, оценки и реализации имущества, изъятого, арестованного или обращенного в доход государства, в уполномоченный орган направляется копия решения суда об обращении транспортного средства в доход государства (иного документа, который является в соответствии с законодательством основанием для постановки транспортного средства на последующий учет), а также свидетельство о регистрации </w:t>
      </w:r>
      <w:r>
        <w:lastRenderedPageBreak/>
        <w:t>(технический паспорт, технический талон) машины и регистрационные знаки на нее (при их наличии) для снятия ее с государственного учета без взимания платы (государственной пошлины). Снятие с учета таких машин производится путем внесения соответствующих сведений в автоматизированную информационную систему учета машин.</w:t>
      </w:r>
    </w:p>
    <w:p w:rsidR="00CB4CD7" w:rsidRDefault="00CB4CD7">
      <w:pPr>
        <w:pStyle w:val="newncpi"/>
      </w:pPr>
      <w:r>
        <w:t>Снятие с учета машин не производится при наличии в уполномоченном органе решения суда либо постановления иного уполномоченного органа о наложении ареста на машину или о запрете на совершение регистрационных действий с машиной, а равно при наличии таких сведений в автоматизированной информационной системе учета машин.</w:t>
      </w:r>
    </w:p>
    <w:p w:rsidR="00CB4CD7" w:rsidRDefault="00CB4CD7">
      <w:pPr>
        <w:pStyle w:val="newncpi"/>
      </w:pPr>
      <w:r>
        <w:t>Снятие с учета машин, в технический паспорт или технический талон которых внесены сведения о запрете на снятие с учета в течение трех лет, может осуществляться после истечения указанного срока.</w:t>
      </w:r>
      <w:r>
        <w:rPr>
          <w:rStyle w:val="rednoun"/>
        </w:rPr>
        <w:t>»</w:t>
      </w:r>
      <w:r>
        <w:t>;</w:t>
      </w:r>
    </w:p>
    <w:p w:rsidR="00CB4CD7" w:rsidRDefault="00CB4CD7">
      <w:pPr>
        <w:pStyle w:val="newncpi"/>
      </w:pPr>
      <w:r>
        <w:t>в пункте 37:</w:t>
      </w:r>
    </w:p>
    <w:p w:rsidR="00CB4CD7" w:rsidRDefault="00CB4CD7">
      <w:pPr>
        <w:pStyle w:val="newncpi"/>
      </w:pPr>
      <w:r>
        <w:t>в части первой слова «инспекцией гостехнадзора» заменить словами «уполномоченным органом»;</w:t>
      </w:r>
    </w:p>
    <w:p w:rsidR="00CB4CD7" w:rsidRDefault="00CB4CD7">
      <w:pPr>
        <w:pStyle w:val="newncpi"/>
      </w:pPr>
      <w:r>
        <w:t>часть третью изложить в следующей редакции:</w:t>
      </w:r>
    </w:p>
    <w:p w:rsidR="00CB4CD7" w:rsidRDefault="00CB4CD7">
      <w:pPr>
        <w:pStyle w:val="newncpi"/>
      </w:pPr>
      <w:r>
        <w:t>«Получение акта осмотра машины субъектом хозяйствования для снятия ее с учета в случае невозможности представить машину на осмотр либо для оформления паспорта самоходной машины и других видов техники осуществляется на основании заявления в устной форме с представлением технического талона.»;</w:t>
      </w:r>
    </w:p>
    <w:p w:rsidR="00CB4CD7" w:rsidRDefault="00CB4CD7">
      <w:pPr>
        <w:pStyle w:val="newncpi"/>
      </w:pPr>
      <w:r>
        <w:t>часть пятую изложить в следующей редакции:</w:t>
      </w:r>
    </w:p>
    <w:p w:rsidR="00CB4CD7" w:rsidRDefault="00CB4CD7">
      <w:pPr>
        <w:pStyle w:val="newncpi"/>
      </w:pPr>
      <w:r>
        <w:t>«Форма акта осмотра машины устанавливается Министерством сельского хозяйства и продовольствия.»;</w:t>
      </w:r>
    </w:p>
    <w:p w:rsidR="00CB4CD7" w:rsidRDefault="00CB4CD7">
      <w:pPr>
        <w:pStyle w:val="newncpi"/>
      </w:pPr>
      <w:r>
        <w:t>пункт 38 изложить в следующей редакции:</w:t>
      </w:r>
    </w:p>
    <w:p w:rsidR="00CB4CD7" w:rsidRDefault="00CB4CD7">
      <w:pPr>
        <w:pStyle w:val="point"/>
      </w:pPr>
      <w:r>
        <w:rPr>
          <w:rStyle w:val="rednoun"/>
        </w:rPr>
        <w:t>«</w:t>
      </w:r>
      <w:r>
        <w:t>38. Машины могут сниматься с учета по решению суда, постановлению судебного исполнителя. В таких случаях снятие с учета производится по заявлению лица, которому согласно решению суда должна быть возвращена или передана машина, либо представителя органа принудительного исполнения в порядке, установленном настоящими Правилами.</w:t>
      </w:r>
      <w:r>
        <w:rPr>
          <w:rStyle w:val="rednoun"/>
        </w:rPr>
        <w:t>»</w:t>
      </w:r>
      <w:r>
        <w:t>;</w:t>
      </w:r>
    </w:p>
    <w:p w:rsidR="00CB4CD7" w:rsidRDefault="00CB4CD7">
      <w:pPr>
        <w:pStyle w:val="newncpi"/>
      </w:pPr>
      <w:r>
        <w:t>пункты 40 и 41 исключить;</w:t>
      </w:r>
    </w:p>
    <w:p w:rsidR="00CB4CD7" w:rsidRDefault="00CB4CD7">
      <w:pPr>
        <w:pStyle w:val="newncpi"/>
      </w:pPr>
      <w:r>
        <w:t>в пункте 42:</w:t>
      </w:r>
    </w:p>
    <w:p w:rsidR="00CB4CD7" w:rsidRDefault="00CB4CD7">
      <w:pPr>
        <w:pStyle w:val="newncpi"/>
      </w:pPr>
      <w:r>
        <w:t>в части второй слова «областной инспекции гостехнадзора» заменить словами «уполномоченного органа»;</w:t>
      </w:r>
    </w:p>
    <w:p w:rsidR="00CB4CD7" w:rsidRDefault="00CB4CD7">
      <w:pPr>
        <w:pStyle w:val="newncpi"/>
      </w:pPr>
      <w:r>
        <w:t>в части третьей слова «инспекции гостехнадзора» заменить словами «уполномоченном органе»;</w:t>
      </w:r>
    </w:p>
    <w:p w:rsidR="00CB4CD7" w:rsidRDefault="00CB4CD7">
      <w:pPr>
        <w:pStyle w:val="newncpi"/>
      </w:pPr>
      <w:r>
        <w:t>пункты 44 и 46 исключить;</w:t>
      </w:r>
    </w:p>
    <w:p w:rsidR="00CB4CD7" w:rsidRDefault="00CB4CD7">
      <w:pPr>
        <w:pStyle w:val="newncpi"/>
      </w:pPr>
      <w:r>
        <w:t>дополнить Правила главой 5 следующего содержания:</w:t>
      </w:r>
    </w:p>
    <w:p w:rsidR="00CB4CD7" w:rsidRDefault="00CB4CD7">
      <w:pPr>
        <w:pStyle w:val="chapter"/>
      </w:pPr>
      <w:r>
        <w:rPr>
          <w:rStyle w:val="rednoun"/>
        </w:rPr>
        <w:t>«</w:t>
      </w:r>
      <w:r>
        <w:t>ГЛАВА 5</w:t>
      </w:r>
      <w:r>
        <w:br/>
        <w:t>АННУЛИРОВАНИЕ ГОСУДАРСТВЕННОЙ РЕГИСТРАЦИИ МАШИНЫ</w:t>
      </w:r>
    </w:p>
    <w:p w:rsidR="00CB4CD7" w:rsidRDefault="00CB4CD7">
      <w:pPr>
        <w:pStyle w:val="point"/>
      </w:pPr>
      <w:r>
        <w:t>47. Регистрация машины аннулируется уполномоченным органом по месту ее регистрации с внесением соответствующих сведений в автоматизированную информационную систему учета машин в случаях, когда по результатам проведения правоохранительными органами проверки установлено, что регистрация машины осуществлена на основании поддельных или недействительных документов, либо обнаружен факт видоизменения заводского (серийного, идентификационного) номера машины и установленный заводской номер не соответствует указанному в техническом паспорте или техническом талоне.</w:t>
      </w:r>
    </w:p>
    <w:p w:rsidR="00CB4CD7" w:rsidRDefault="00CB4CD7">
      <w:pPr>
        <w:pStyle w:val="point"/>
      </w:pPr>
      <w:r>
        <w:t>48. При аннулировании регистрации машины признаются недействительными определенное регистрационное действие (несколько регистрационных действий) и все последующие регистрационные действия.</w:t>
      </w:r>
    </w:p>
    <w:p w:rsidR="00CB4CD7" w:rsidRDefault="00CB4CD7">
      <w:pPr>
        <w:pStyle w:val="point"/>
      </w:pPr>
      <w:r>
        <w:lastRenderedPageBreak/>
        <w:t>49. Об аннулировании регистрации машины в течение трех рабочих дней после принятия такого решения направляется уведомление по месту жительства физического лица (месту нахождения субъекта хозяйствования), за которым зарегистрирована машина.</w:t>
      </w:r>
    </w:p>
    <w:p w:rsidR="00CB4CD7" w:rsidRDefault="00CB4CD7">
      <w:pPr>
        <w:pStyle w:val="newncpi"/>
      </w:pPr>
      <w:r>
        <w:t>Регистрационные документы и регистрационные знаки в случае их наличия сдаются заинтересованным лицом в уполномоченный орган.</w:t>
      </w:r>
    </w:p>
    <w:p w:rsidR="00CB4CD7" w:rsidRDefault="00CB4CD7">
      <w:pPr>
        <w:pStyle w:val="newncpi"/>
      </w:pPr>
      <w:r>
        <w:t>Информация о регистрационных знаках, которые не сданы в уполномоченный орган, направляется в порядке, установленном в пункте 23 настоящих Правил.</w:t>
      </w:r>
      <w:r>
        <w:rPr>
          <w:rStyle w:val="rednoun"/>
        </w:rPr>
        <w:t>»</w:t>
      </w:r>
      <w:r>
        <w:t>;</w:t>
      </w:r>
    </w:p>
    <w:p w:rsidR="00CB4CD7" w:rsidRDefault="00CB4CD7">
      <w:pPr>
        <w:pStyle w:val="newncpi"/>
      </w:pPr>
      <w:r>
        <w:t>в приложении 1 к этим Правилам:</w:t>
      </w:r>
    </w:p>
    <w:p w:rsidR="00CB4CD7" w:rsidRDefault="00CB4CD7">
      <w:pPr>
        <w:pStyle w:val="newncpi"/>
      </w:pPr>
      <w:r>
        <w:t>слова «Начальнику инспекции гостехнадзора» исключить;</w:t>
      </w:r>
    </w:p>
    <w:p w:rsidR="00CB4CD7" w:rsidRDefault="00CB4CD7">
      <w:pPr>
        <w:pStyle w:val="newncpi"/>
      </w:pPr>
      <w:r>
        <w:t>слова «района, города» заменить словами «наименование уполномоченного органа»;</w:t>
      </w:r>
    </w:p>
    <w:p w:rsidR="00CB4CD7" w:rsidRDefault="00CB4CD7">
      <w:pPr>
        <w:pStyle w:val="newncpi"/>
      </w:pPr>
      <w:r>
        <w:t>после слов «Прилагаются следующие документы: _______________» дополнить приложение предложениями следующего содержания:</w:t>
      </w:r>
    </w:p>
    <w:p w:rsidR="00CB4CD7" w:rsidRDefault="00CB4CD7">
      <w:pPr>
        <w:pStyle w:val="newncpi"/>
      </w:pPr>
      <w:r>
        <w:t>«Сведения о номере электронного паспорта самоходной машины и других видов техники (в случае, если он оформлен): __________________</w:t>
      </w:r>
    </w:p>
    <w:p w:rsidR="00CB4CD7" w:rsidRDefault="00CB4CD7">
      <w:pPr>
        <w:pStyle w:val="newncpi"/>
      </w:pPr>
      <w:r>
        <w:t>Сведения о внесении платы, взимаемой при осуществлении административной процедуры,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CB4CD7" w:rsidRDefault="00CB4CD7">
      <w:pPr>
        <w:pStyle w:val="newncpi"/>
      </w:pPr>
      <w:r>
        <w:t>дата внесения _________</w:t>
      </w:r>
    </w:p>
    <w:p w:rsidR="00CB4CD7" w:rsidRDefault="00CB4CD7">
      <w:pPr>
        <w:pStyle w:val="newncpi"/>
      </w:pPr>
      <w:r>
        <w:t>номер платежа ________</w:t>
      </w:r>
    </w:p>
    <w:p w:rsidR="00CB4CD7" w:rsidRDefault="00CB4CD7">
      <w:pPr>
        <w:pStyle w:val="newncpi"/>
      </w:pPr>
      <w:r>
        <w:t>сумма, рублей _________»;</w:t>
      </w:r>
    </w:p>
    <w:p w:rsidR="00CB4CD7" w:rsidRDefault="00CB4CD7">
      <w:pPr>
        <w:pStyle w:val="newncpi"/>
      </w:pPr>
      <w:r>
        <w:t>слова «инспекции гостехнадзора» заменить словами «уполномоченного органа»;</w:t>
      </w:r>
    </w:p>
    <w:p w:rsidR="00CB4CD7" w:rsidRDefault="00CB4CD7">
      <w:pPr>
        <w:pStyle w:val="newncpi"/>
      </w:pPr>
      <w:r>
        <w:t>слова «сотрудника инспекции» заменить словами «уполномоченного лица»;</w:t>
      </w:r>
    </w:p>
    <w:p w:rsidR="00CB4CD7" w:rsidRDefault="00CB4CD7">
      <w:pPr>
        <w:pStyle w:val="newncpi"/>
      </w:pPr>
      <w:r>
        <w:t>в приложении 2 к этим Правилам:</w:t>
      </w:r>
    </w:p>
    <w:p w:rsidR="00CB4CD7" w:rsidRDefault="00CB4CD7">
      <w:pPr>
        <w:pStyle w:val="newncpi"/>
      </w:pPr>
      <w:r>
        <w:t>слова «Начальнику инспекции гостехнадзора» исключить;</w:t>
      </w:r>
    </w:p>
    <w:p w:rsidR="00CB4CD7" w:rsidRDefault="00CB4CD7">
      <w:pPr>
        <w:pStyle w:val="newncpi"/>
      </w:pPr>
      <w:r>
        <w:t>слова «района, города» заменить словами «наименование уполномоченного органа»;</w:t>
      </w:r>
    </w:p>
    <w:p w:rsidR="00CB4CD7" w:rsidRDefault="00CB4CD7">
      <w:pPr>
        <w:pStyle w:val="newncpi"/>
      </w:pPr>
      <w:r>
        <w:t>слова «, выдать паспорт-дубликат» исключить;</w:t>
      </w:r>
    </w:p>
    <w:p w:rsidR="00CB4CD7" w:rsidRDefault="00CB4CD7">
      <w:pPr>
        <w:pStyle w:val="newncpi"/>
      </w:pPr>
      <w:r>
        <w:t>после слов «Прилагаются следующие документы: _______________» дополнить приложение предложениями следующего содержания:</w:t>
      </w:r>
    </w:p>
    <w:p w:rsidR="00CB4CD7" w:rsidRDefault="00CB4CD7">
      <w:pPr>
        <w:pStyle w:val="newncpi"/>
      </w:pPr>
      <w:r>
        <w:t>«Сведения о номере электронного паспорта самоходной машины и других видов техники (в случае, если он оформлен): __________________</w:t>
      </w:r>
    </w:p>
    <w:p w:rsidR="00CB4CD7" w:rsidRDefault="00CB4CD7">
      <w:pPr>
        <w:pStyle w:val="newncpi"/>
      </w:pPr>
      <w:r>
        <w:t>Сведения о внесении платы, взимаемой при осуществлении административной процедуры,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CB4CD7" w:rsidRDefault="00CB4CD7">
      <w:pPr>
        <w:pStyle w:val="newncpi"/>
      </w:pPr>
      <w:r>
        <w:t>дата внесения ________</w:t>
      </w:r>
    </w:p>
    <w:p w:rsidR="00CB4CD7" w:rsidRDefault="00CB4CD7">
      <w:pPr>
        <w:pStyle w:val="newncpi"/>
      </w:pPr>
      <w:r>
        <w:t>номер платежа ________</w:t>
      </w:r>
    </w:p>
    <w:p w:rsidR="00CB4CD7" w:rsidRDefault="00CB4CD7">
      <w:pPr>
        <w:pStyle w:val="newncpi"/>
      </w:pPr>
      <w:r>
        <w:t>сумма, рублей _________»;</w:t>
      </w:r>
    </w:p>
    <w:p w:rsidR="00CB4CD7" w:rsidRDefault="00CB4CD7">
      <w:pPr>
        <w:pStyle w:val="newncpi"/>
      </w:pPr>
      <w:r>
        <w:t>слова «инспекции гостехнадзора» заменить словами «уполномоченного органа»;</w:t>
      </w:r>
    </w:p>
    <w:p w:rsidR="00CB4CD7" w:rsidRDefault="00CB4CD7">
      <w:pPr>
        <w:pStyle w:val="newncpi"/>
      </w:pPr>
      <w:r>
        <w:t>слова «сотрудника инспекции» заменить словами «уполномоченного лица»;</w:t>
      </w:r>
    </w:p>
    <w:p w:rsidR="00CB4CD7" w:rsidRDefault="00CB4CD7">
      <w:pPr>
        <w:pStyle w:val="newncpi"/>
      </w:pPr>
      <w:r>
        <w:t>в приложении 3 к этим Правилам:</w:t>
      </w:r>
    </w:p>
    <w:p w:rsidR="00CB4CD7" w:rsidRDefault="00CB4CD7">
      <w:pPr>
        <w:pStyle w:val="newncpi"/>
      </w:pPr>
      <w:r>
        <w:t>слова «инспекции гостехнадзора» заменить словами «уполномоченного органа»;</w:t>
      </w:r>
    </w:p>
    <w:p w:rsidR="00CB4CD7" w:rsidRDefault="00CB4CD7">
      <w:pPr>
        <w:pStyle w:val="newncpi"/>
      </w:pPr>
      <w:r>
        <w:t>слова «начальника инспекции гостехнадзора» заменить словами «уполномоченного лица».</w:t>
      </w:r>
    </w:p>
    <w:p w:rsidR="00CB4CD7" w:rsidRDefault="00CB4CD7">
      <w:pPr>
        <w:pStyle w:val="point"/>
      </w:pPr>
      <w:r>
        <w:t>23. В Правилах автомобильных перевозок пассажиров, утвержденных постановлением Совета Министров Республики Беларусь от 30 июня 2008 г. № 972:</w:t>
      </w:r>
    </w:p>
    <w:p w:rsidR="00CB4CD7" w:rsidRDefault="00CB4CD7">
      <w:pPr>
        <w:pStyle w:val="newncpi"/>
      </w:pPr>
      <w:r>
        <w:t>части восьмую и девятую пункта 27 изложить в следующей редакции:</w:t>
      </w:r>
    </w:p>
    <w:p w:rsidR="00CB4CD7" w:rsidRDefault="00CB4CD7">
      <w:pPr>
        <w:pStyle w:val="newncpi"/>
      </w:pPr>
      <w:r>
        <w:t>«Проездные документы могут быть изготовлены типографским способом либо выполнены в виде электронной записи в информационной системе продажи билетов.</w:t>
      </w:r>
    </w:p>
    <w:p w:rsidR="00CB4CD7" w:rsidRDefault="00CB4CD7">
      <w:pPr>
        <w:pStyle w:val="newncpi"/>
      </w:pPr>
      <w:r>
        <w:t>Проездные документы, изготовленные типографским способом, являются документами с определенной степенью защиты.»;</w:t>
      </w:r>
    </w:p>
    <w:p w:rsidR="00CB4CD7" w:rsidRDefault="00CB4CD7">
      <w:pPr>
        <w:pStyle w:val="newncpi"/>
      </w:pPr>
      <w:r>
        <w:t xml:space="preserve">в части первой пункта 117 слова «Министерством транспорта и коммуникаций» заменить словами «государственным учреждением «Транспортная инспекция </w:t>
      </w:r>
      <w:r>
        <w:lastRenderedPageBreak/>
        <w:t>Министерства транспорта и коммуникаций Республики Беларусь» (далее – Транспортная инспекция)»;</w:t>
      </w:r>
    </w:p>
    <w:p w:rsidR="00CB4CD7" w:rsidRDefault="00CB4CD7">
      <w:pPr>
        <w:pStyle w:val="newncpi"/>
      </w:pPr>
      <w:r>
        <w:t>в пунктах 120 и 121, абзаце первом пункта 122, абзаце первом пункта 123, абзацах первом и пятом пункта 124 слова «Министерство транспорта и коммуникаций» заменить словами «Транспортная инспекция» в соответствующем падеже;</w:t>
      </w:r>
    </w:p>
    <w:p w:rsidR="00CB4CD7" w:rsidRDefault="00CB4CD7">
      <w:pPr>
        <w:pStyle w:val="newncpi"/>
      </w:pPr>
      <w:r>
        <w:t>в части второй пункта 153 слова «Транспортной инспекцией Министерства транспорта и коммуникаций» заменить словами «Транспортной инспекцией».</w:t>
      </w:r>
    </w:p>
    <w:p w:rsidR="00CB4CD7" w:rsidRDefault="00CB4CD7">
      <w:pPr>
        <w:pStyle w:val="point"/>
      </w:pPr>
      <w:r>
        <w:t>24. В Положении о государственной регистрации (перерегистрации) изделий медицинского назначения и медицинской техники, утвержденном постановлением Совета Министров Республики Беларусь от 2 сентября 2008 г. № 1269:</w:t>
      </w:r>
    </w:p>
    <w:p w:rsidR="00CB4CD7" w:rsidRDefault="00CB4CD7">
      <w:pPr>
        <w:pStyle w:val="newncpi"/>
      </w:pPr>
      <w:r>
        <w:t>пункт 7 изложить в следующей редакции:</w:t>
      </w:r>
    </w:p>
    <w:p w:rsidR="00CB4CD7" w:rsidRDefault="00CB4CD7">
      <w:pPr>
        <w:pStyle w:val="point"/>
      </w:pPr>
      <w:r>
        <w:rPr>
          <w:rStyle w:val="rednoun"/>
        </w:rPr>
        <w:t>«</w:t>
      </w:r>
      <w:r>
        <w:t>7. Заявитель после прохождения комплекса предварительных технических работ при наличии положительного заключения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 содержащего результаты экспертиз, инспектирования, испытаний и других исследований, предусмотренных в части первой пункта 3 настоящего Положения, представляет в Министерство здравоохранения следующие документы и (или) сведения, необходимые для проведения:</w:t>
      </w:r>
    </w:p>
    <w:p w:rsidR="00CB4CD7" w:rsidRDefault="00CB4CD7">
      <w:pPr>
        <w:pStyle w:val="underpoint"/>
      </w:pPr>
      <w:r>
        <w:t>7.1. государственной регистрации (перерегистрации) изделий медицинского назначения и медицинской техники, за исключением указанных в абзаце первом подпункта 7.2 настоящего пункта:</w:t>
      </w:r>
    </w:p>
    <w:p w:rsidR="00CB4CD7" w:rsidRDefault="00CB4CD7">
      <w:pPr>
        <w:pStyle w:val="newncpi"/>
      </w:pPr>
      <w:r>
        <w:t>заявление;</w:t>
      </w:r>
    </w:p>
    <w:p w:rsidR="00CB4CD7" w:rsidRDefault="00CB4CD7">
      <w:pPr>
        <w:pStyle w:val="newncpi"/>
      </w:pPr>
      <w: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p w:rsidR="00CB4CD7" w:rsidRDefault="00CB4CD7">
      <w:pPr>
        <w:pStyle w:val="underpoint"/>
      </w:pPr>
      <w:r>
        <w:t>7.2. государственной регистрации и выдачи регистрационного удостоверения на изделия медицинского назначения 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p w:rsidR="00CB4CD7" w:rsidRDefault="00CB4CD7">
      <w:pPr>
        <w:pStyle w:val="newncpi"/>
      </w:pPr>
      <w:r>
        <w:t>заявление;</w:t>
      </w:r>
    </w:p>
    <w:p w:rsidR="00CB4CD7" w:rsidRDefault="00CB4CD7">
      <w:pPr>
        <w:pStyle w:val="newncpi"/>
      </w:pPr>
      <w: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p w:rsidR="00CB4CD7" w:rsidRDefault="00CB4CD7">
      <w:pPr>
        <w:pStyle w:val="newncpi"/>
      </w:pPr>
      <w:r>
        <w:t>договор (контракт) на поставку в Республику Беларусь изделий медицинского назначения и медицинской техники, спецификация к нему, договор (контракт) на поставку медицинских изделий, заключенный с организацией здравоохранения или организатором государственной закупки.</w:t>
      </w:r>
      <w:r>
        <w:rPr>
          <w:rStyle w:val="rednoun"/>
        </w:rPr>
        <w:t>»</w:t>
      </w:r>
      <w:r>
        <w:t>;</w:t>
      </w:r>
    </w:p>
    <w:p w:rsidR="00CB4CD7" w:rsidRDefault="00CB4CD7">
      <w:pPr>
        <w:pStyle w:val="newncpi"/>
      </w:pPr>
      <w:r>
        <w:t>часть первую пункта 21 изложить в следующей редакции:</w:t>
      </w:r>
    </w:p>
    <w:p w:rsidR="00CB4CD7" w:rsidRDefault="00CB4CD7">
      <w:pPr>
        <w:pStyle w:val="point"/>
      </w:pPr>
      <w:r>
        <w:rPr>
          <w:rStyle w:val="rednoun"/>
        </w:rPr>
        <w:t>«</w:t>
      </w:r>
      <w:r>
        <w:t>21. Государственная регистрация (перерегистрация) изделий медицинского назначения и медицинской техники осуществляется в сроки, предусмотренные в подпунктах 9.3.1, 9.3.2, 9.3.5 и 9.3.6 пункта 9.3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w:t>
      </w:r>
    </w:p>
    <w:p w:rsidR="00CB4CD7" w:rsidRDefault="00CB4CD7">
      <w:pPr>
        <w:pStyle w:val="newncpi"/>
      </w:pPr>
      <w:r>
        <w:t>пункт 23</w:t>
      </w:r>
      <w:r>
        <w:rPr>
          <w:vertAlign w:val="superscript"/>
        </w:rPr>
        <w:t>1</w:t>
      </w:r>
      <w:r>
        <w:t xml:space="preserve"> исключить;</w:t>
      </w:r>
    </w:p>
    <w:p w:rsidR="00CB4CD7" w:rsidRDefault="00CB4CD7">
      <w:pPr>
        <w:pStyle w:val="newncpi"/>
      </w:pPr>
      <w:r>
        <w:t>в абзаце третьем пункта 24 слова «пунктах 10.10–10.11</w:t>
      </w:r>
      <w:r>
        <w:rPr>
          <w:vertAlign w:val="superscript"/>
        </w:rPr>
        <w:t>1</w:t>
      </w:r>
      <w:r>
        <w:t xml:space="preserve"> единого перечня» заменить словами «пункте 7 настоящего Положения»;</w:t>
      </w:r>
    </w:p>
    <w:p w:rsidR="00CB4CD7" w:rsidRDefault="00CB4CD7">
      <w:pPr>
        <w:pStyle w:val="newncpi"/>
      </w:pPr>
      <w:r>
        <w:t xml:space="preserve">в пункте 31 слова «документы и (или) сведения, указанные в пункте 10.12 единого перечня,» заменить словами «заявление и заключение РУП «Центр экспертиз и испытаний </w:t>
      </w:r>
      <w:r>
        <w:lastRenderedPageBreak/>
        <w:t>в здравоохранении» о соответствии изделий медицинского назначения и медицинской техники требованиям безопасности, эффективности и качества»;</w:t>
      </w:r>
    </w:p>
    <w:p w:rsidR="00CB4CD7" w:rsidRDefault="00CB4CD7">
      <w:pPr>
        <w:pStyle w:val="newncpi"/>
      </w:pPr>
      <w:r>
        <w:t>в пункте 36 слова «пунктом 10.12» заменить словами «подпунктами 9.3.3 и 9.3.7 пункта 9.3».</w:t>
      </w:r>
    </w:p>
    <w:p w:rsidR="00CB4CD7" w:rsidRDefault="00CB4CD7">
      <w:pPr>
        <w:pStyle w:val="point"/>
      </w:pPr>
      <w:r>
        <w:t>25. В постановлении Совета Министров Республики Беларусь от 23 сентября 2008 г. № 1397 «О некоторых вопросах порядка перемещения отдельных видов товаров через Государственную границу Республики Беларусь»:</w:t>
      </w:r>
    </w:p>
    <w:p w:rsidR="00CB4CD7" w:rsidRDefault="00CB4CD7">
      <w:pPr>
        <w:pStyle w:val="newncpi"/>
      </w:pPr>
      <w:r>
        <w:t>в пункте 1:</w:t>
      </w:r>
    </w:p>
    <w:p w:rsidR="00CB4CD7" w:rsidRDefault="00CB4CD7">
      <w:pPr>
        <w:pStyle w:val="newncpi"/>
      </w:pPr>
      <w:r>
        <w:t>подпункт 1.30 изложить в следующей редакции:</w:t>
      </w:r>
    </w:p>
    <w:p w:rsidR="00CB4CD7" w:rsidRDefault="00CB4CD7">
      <w:pPr>
        <w:pStyle w:val="underpoint"/>
      </w:pPr>
      <w:r>
        <w:rPr>
          <w:rStyle w:val="rednoun"/>
        </w:rPr>
        <w:t>«</w:t>
      </w:r>
      <w:r>
        <w:t>1.30. Положение о порядке и условиях выдачи Министерством сельского хозяйства и продовольствия заключений (разрешительных документов) на ввоз в Республику Беларусь средств защиты растений (прилагается);</w:t>
      </w:r>
      <w:r>
        <w:rPr>
          <w:rStyle w:val="rednoun"/>
        </w:rPr>
        <w:t>»</w:t>
      </w:r>
      <w:r>
        <w:t>;</w:t>
      </w:r>
    </w:p>
    <w:p w:rsidR="00CB4CD7" w:rsidRDefault="00CB4CD7">
      <w:pPr>
        <w:pStyle w:val="newncpi"/>
      </w:pPr>
      <w:r>
        <w:t>подпункт 1.32 изложить в следующей редакции:</w:t>
      </w:r>
    </w:p>
    <w:p w:rsidR="00CB4CD7" w:rsidRDefault="00CB4CD7">
      <w:pPr>
        <w:pStyle w:val="underpoint"/>
      </w:pPr>
      <w:r>
        <w:rPr>
          <w:rStyle w:val="rednoun"/>
        </w:rPr>
        <w:t>«</w:t>
      </w:r>
      <w:r>
        <w:t>1.32. Положение о порядке и условиях выдачи Департаментом ветеринарного и продовольственного надзора Министерства сельского хозяйства и продовольствия разрешений на ввоз на таможенную территорию и транзит по таможенной территории Евразийского экономического союза подконтрольных товаров (прилагается);</w:t>
      </w:r>
      <w:r>
        <w:rPr>
          <w:rStyle w:val="rednoun"/>
        </w:rPr>
        <w:t>»</w:t>
      </w:r>
      <w:r>
        <w:t>;</w:t>
      </w:r>
    </w:p>
    <w:p w:rsidR="00CB4CD7" w:rsidRDefault="00CB4CD7">
      <w:pPr>
        <w:pStyle w:val="newncpi"/>
      </w:pPr>
      <w:r>
        <w:t>подпункты 1.38 и 1.39 изложить в следующей редакции:</w:t>
      </w:r>
    </w:p>
    <w:p w:rsidR="00CB4CD7" w:rsidRDefault="00CB4CD7">
      <w:pPr>
        <w:pStyle w:val="underpoint"/>
      </w:pPr>
      <w:r>
        <w:rPr>
          <w:rStyle w:val="rednoun"/>
        </w:rPr>
        <w:t>«</w:t>
      </w:r>
      <w:r>
        <w:t>1.38. Положение о порядке и условиях выдачи Министерством юстиции заключений (разрешительных документов)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(прилагается);</w:t>
      </w:r>
    </w:p>
    <w:p w:rsidR="00CB4CD7" w:rsidRDefault="00CB4CD7">
      <w:pPr>
        <w:pStyle w:val="underpoint"/>
      </w:pPr>
      <w:r>
        <w:t>1.39. Положение о порядке и условиях выдачи Министерством культуры заключений (разрешительных документов) на вывоз за пределы таможенной территории Евразийского экономического союза культурных ценностей или письменных уведомлений о том, что заключение (разрешительный документ) не требуется (прилагается);</w:t>
      </w:r>
      <w:r>
        <w:rPr>
          <w:rStyle w:val="rednoun"/>
        </w:rPr>
        <w:t>»</w:t>
      </w:r>
      <w:r>
        <w:t>;</w:t>
      </w:r>
    </w:p>
    <w:p w:rsidR="00CB4CD7" w:rsidRDefault="00CB4CD7">
      <w:pPr>
        <w:pStyle w:val="newncpi"/>
      </w:pPr>
      <w:r>
        <w:t>из подпункта 1.41 слова «Министерством здравоохранения» исключить;</w:t>
      </w:r>
    </w:p>
    <w:p w:rsidR="00CB4CD7" w:rsidRDefault="00CB4CD7">
      <w:pPr>
        <w:pStyle w:val="newncpi"/>
      </w:pPr>
      <w:r>
        <w:t>в перечне взрывчатых веществ, взрывных устройств и средств взрывания промышленного назначения, ограниченных к перемещению через Государственную границу Республики Беларусь при ввозе и (или) вывозе по основаниям неэкономического характера, ввоз и (или) вывоз которых допускается при наличии разрешения Департамента по надзору за безопасным ведением работ в промышленности Министерства по чрезвычайным ситуациям, утвержденном этим постановлением, цифры «3603 00» заменить цифрами «3603»;</w:t>
      </w:r>
    </w:p>
    <w:p w:rsidR="00CB4CD7" w:rsidRDefault="00CB4CD7">
      <w:pPr>
        <w:pStyle w:val="newncpi"/>
      </w:pPr>
      <w:r>
        <w:t>Положение о порядке и условиях выдачи Министерством сельского хозяйства и продовольствия заключений (разрешительных документов) на ввоз средств защиты растений, ограниченных к перемещению через Государственную границу Республики Беларусь по основаниям неэкономического характера, утвержденное этим постановлением, изложить в новой редакции (прилагается);</w:t>
      </w:r>
    </w:p>
    <w:p w:rsidR="00CB4CD7" w:rsidRDefault="00CB4CD7">
      <w:pPr>
        <w:pStyle w:val="newncpi"/>
      </w:pPr>
      <w:r>
        <w:t>Положение о порядке и условиях выдачи Департаментом ветеринарного и продовольственного надзора Министерства сельского хозяйства и продовольствия разрешений на ввоз на таможенную территорию Евразийского экономического союза подконтрольных товаров, утвержденное этим постановлением, изложить в новой редакции (прилагается);</w:t>
      </w:r>
    </w:p>
    <w:p w:rsidR="00CB4CD7" w:rsidRDefault="00CB4CD7">
      <w:pPr>
        <w:pStyle w:val="newncpi"/>
      </w:pPr>
      <w:r>
        <w:t>Положение о порядке и условиях выдачи Министерством юстиции заключений (разрешительных документов) на временный вывоз оригиналов документов Национального архивного фонда Республики Беларусь и Департаментом по архивам и делопроизводству Министерства юстиции (уполномоченными им государственными архивами) разрешений на вывоз копий данных документов, ограниченных к перемещению через Государственную границу Республики Беларусь по основаниям неэкономического характера, утвержденное этим постановлением, изложить в новой редакции (прилагается);</w:t>
      </w:r>
    </w:p>
    <w:p w:rsidR="00CB4CD7" w:rsidRDefault="00CB4CD7">
      <w:pPr>
        <w:pStyle w:val="newncpi"/>
      </w:pPr>
      <w:r>
        <w:lastRenderedPageBreak/>
        <w:t>Положение о порядке и условиях выдачи Министерством культуры заключений (разрешительных документов) на вывоз культурных ценностей, ограниченных к вывозу с территории Республики Беларусь по основаниям неэкономического характера, утвержденное этим постановлением, изложить в новой редакции (прилагается);</w:t>
      </w:r>
    </w:p>
    <w:p w:rsidR="00CB4CD7" w:rsidRDefault="00CB4CD7">
      <w:pPr>
        <w:pStyle w:val="newncpi"/>
      </w:pPr>
      <w:r>
        <w:t>в Положении о порядке и условиях выдачи Министерством здравоохранения заключений (разрешительных документов) на ввоз на территорию Республики Беларусь лекарственных средств, утвержденном этим постановлением:</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получения заключения (разрешительного документа) заявителем представляются в Центр следующие документы:</w:t>
      </w:r>
    </w:p>
    <w:p w:rsidR="00CB4CD7" w:rsidRDefault="00CB4CD7">
      <w:pPr>
        <w:pStyle w:val="underpoint"/>
      </w:pPr>
      <w:r>
        <w:t>4.1. для получения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p w:rsidR="00CB4CD7" w:rsidRDefault="00CB4CD7">
      <w:pPr>
        <w:pStyle w:val="newncpi"/>
      </w:pPr>
      <w:r>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дозы, количества этого лекарственного средства и конкретной цели ввоза;</w:t>
      </w:r>
    </w:p>
    <w:p w:rsidR="00CB4CD7" w:rsidRDefault="00CB4CD7">
      <w:pPr>
        <w:pStyle w:val="newncpi"/>
      </w:pPr>
      <w: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количества, цены и общей стоимости ввозимых лекарственных средств, а в случае их отсутствия – заверенная заявителем копия документа, подтверждающего намерения сторон;</w:t>
      </w:r>
    </w:p>
    <w:p w:rsidR="00CB4CD7" w:rsidRDefault="00CB4CD7">
      <w:pPr>
        <w:pStyle w:val="newncpi"/>
      </w:pPr>
      <w:r>
        <w:t>документ, содержащий сведения о названии лекарственного средства, лекарственной форме, дозе, концентрации, фасовке, стране производителя, производителе, – при ввозе образцов лекарственных средств для проведения государственной регистрации (подтверждения государственной регистрации), внесения изменений в регистрационное досье;</w:t>
      </w:r>
    </w:p>
    <w:p w:rsidR="00CB4CD7" w:rsidRDefault="00CB4CD7">
      <w:pPr>
        <w:pStyle w:val="newncpi"/>
      </w:pPr>
      <w:r>
        <w:t>расчет количества лекарственного средства для проведения экспертизы при государственной регистрации (подтверждении государственной регистрации), внесении изменений в регистрационное досье и фармацевтических субстанций (активных фармацевтических субстанций) (далее – фармацевтические субстанции) для производства опытных партий и необходимых доклинических (неклинических) исследований, клинических и иных исследований (испытаний);</w:t>
      </w:r>
    </w:p>
    <w:p w:rsidR="00CB4CD7" w:rsidRDefault="00CB4CD7">
      <w:pPr>
        <w:pStyle w:val="newncpi"/>
      </w:pPr>
      <w:r>
        <w:t>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проведения клинических исследований (испытаний);</w:t>
      </w:r>
    </w:p>
    <w:p w:rsidR="00CB4CD7" w:rsidRDefault="00CB4CD7">
      <w:pPr>
        <w:pStyle w:val="newncpi"/>
      </w:pPr>
      <w:r>
        <w:t>проект заключения (разрешительного документа);</w:t>
      </w:r>
    </w:p>
    <w:p w:rsidR="00CB4CD7" w:rsidRDefault="00CB4CD7">
      <w:pPr>
        <w:pStyle w:val="underpoint"/>
      </w:pPr>
      <w:r>
        <w:t>4.2. для получения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p w:rsidR="00CB4CD7" w:rsidRDefault="00CB4CD7">
      <w:pPr>
        <w:pStyle w:val="newncpi"/>
      </w:pPr>
      <w:r>
        <w:lastRenderedPageBreak/>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дозы, фасовки, количества этого лекарственного средства и конкретной цели ввоза;</w:t>
      </w:r>
    </w:p>
    <w:p w:rsidR="00CB4CD7" w:rsidRDefault="00CB4CD7">
      <w:pPr>
        <w:pStyle w:val="newncpi"/>
      </w:pPr>
      <w: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фасовки, количества, цены и общей стоимости ввозимых лекарственных средств, а в случае их отсутствия – заверенная заявителем копия документа, подтверждающего намерения сторон;</w:t>
      </w:r>
    </w:p>
    <w:p w:rsidR="00CB4CD7" w:rsidRDefault="00CB4CD7">
      <w:pPr>
        <w:pStyle w:val="newncpi"/>
      </w:pPr>
      <w:r>
        <w:t>заверенная заявителем копия документа, подтверждающего регистрацию лекарственного средства в стране производителя или стране, для которой оно было произведено (регистрационное удостоверение, или сертификат фармацевтического продукта, или сертификат свободной продажи), либо распечатка графического изображения экрана (скриншот) интернет-страницы официального сайта регуляторного органа в глобальной компьютерной сети Интернет, содержащая информацию о регистрации лекарственного средства в стране производителя или стране, для которой оно было произведено, или о прохождении средством программы преквалификации Всемирной организации здравоохранения (далее – ВОЗ), с указанием сайта, на котором размещена такая информация, – для незарегистрированного лекарственного средства, предназначенного для предупреждения и устранения последствий чрезвычайных ситуаций природного и техногенного характера, в том числе эпидемических заболеваний,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p w:rsidR="00CB4CD7" w:rsidRDefault="00CB4CD7">
      <w:pPr>
        <w:pStyle w:val="newncpi"/>
      </w:pPr>
      <w:r>
        <w:t>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предупреждения и устранения чрезвычайных ситуаций природного и техногенного характера, в том числе эпидемических заболеваний,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p w:rsidR="00CB4CD7" w:rsidRDefault="00CB4CD7">
      <w:pPr>
        <w:pStyle w:val="newncpi"/>
      </w:pPr>
      <w:r>
        <w:t>заверенная заявителем копия документа, выданная местными органами управления здравоохранением или государственными организациями здравоохранения, подчиненными Министерству здравоохранения, с обоснованием целесообразности и расчетами количества лекарственных средств – для лекарственного средства, предназначенного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p w:rsidR="00CB4CD7" w:rsidRDefault="00CB4CD7">
      <w:pPr>
        <w:pStyle w:val="newncpi"/>
      </w:pPr>
      <w:r>
        <w:t>копии макетов упаковок (первичная, вторичная) и инструкции по медицинскому применению;</w:t>
      </w:r>
    </w:p>
    <w:p w:rsidR="00CB4CD7" w:rsidRDefault="00CB4CD7">
      <w:pPr>
        <w:pStyle w:val="newncpi"/>
      </w:pPr>
      <w:r>
        <w:t>проект заключения (разрешительного документа);</w:t>
      </w:r>
    </w:p>
    <w:p w:rsidR="00CB4CD7" w:rsidRDefault="00CB4CD7">
      <w:pPr>
        <w:pStyle w:val="underpoint"/>
      </w:pPr>
      <w:r>
        <w:t>4.3. для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p w:rsidR="00CB4CD7" w:rsidRDefault="00CB4CD7">
      <w:pPr>
        <w:pStyle w:val="newncpi"/>
      </w:pPr>
      <w:r>
        <w:lastRenderedPageBreak/>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количества, дозы, фасовки лекарственного средства и конкретной цели ввоза;</w:t>
      </w:r>
    </w:p>
    <w:p w:rsidR="00CB4CD7" w:rsidRDefault="00CB4CD7">
      <w:pPr>
        <w:pStyle w:val="newncpi"/>
      </w:pPr>
      <w: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фасовки, количества, цены и общей стоимости ввозимых лекарственных средств, а в случае их отсутствия – заверенная заявителем копия документа, подтверждающего намерения сторон;</w:t>
      </w:r>
    </w:p>
    <w:p w:rsidR="00CB4CD7" w:rsidRDefault="00CB4CD7">
      <w:pPr>
        <w:pStyle w:val="newncpi"/>
      </w:pPr>
      <w:r>
        <w:t>заверенная заявителем копия свидетельства о регистрации (для общественных объединений);</w:t>
      </w:r>
    </w:p>
    <w:p w:rsidR="00CB4CD7" w:rsidRDefault="00CB4CD7">
      <w:pPr>
        <w:pStyle w:val="newncpi"/>
      </w:pPr>
      <w:r>
        <w:t>заверенная заявителем копия договора или дарственного письма об оказании иностранной безвозмездной помощи;</w:t>
      </w:r>
    </w:p>
    <w:p w:rsidR="00CB4CD7" w:rsidRDefault="00CB4CD7">
      <w:pPr>
        <w:pStyle w:val="newncpi"/>
      </w:pPr>
      <w:r>
        <w:t>заверенные заявителем копии писем (обращений) организаций здравоохранения о готовности принять лекарственные препараты, поступающие в качестве иностранной безвозмездной помощи;</w:t>
      </w:r>
    </w:p>
    <w:p w:rsidR="00CB4CD7" w:rsidRDefault="00CB4CD7">
      <w:pPr>
        <w:pStyle w:val="newncpi"/>
      </w:pPr>
      <w:r>
        <w:t>план целевого использования (распределения) иностранной безвозмездной помощи с указанием перечня юридических лиц и индивидуальных предпринимателей, имеющих специальное разрешение (лицензию) на осуществление медицинской деятельности (за исключением случаев, предусмотренных законодательством о лицензировании, при которых получения специального разрешения (лицензии) для осуществления медицинской деятельности не требуется), которым передается иностранная безвозмездная помощь в целях оказания медицинской помощи пациентам;</w:t>
      </w:r>
    </w:p>
    <w:p w:rsidR="00CB4CD7" w:rsidRDefault="00CB4CD7">
      <w:pPr>
        <w:pStyle w:val="newncpi"/>
      </w:pPr>
      <w:r>
        <w:t>заверенные заявителем копии документов производителя, подтверждающих качество каждой ввозимой серии (партии) лекарственных средств;</w:t>
      </w:r>
    </w:p>
    <w:p w:rsidR="00CB4CD7" w:rsidRDefault="00CB4CD7">
      <w:pPr>
        <w:pStyle w:val="newncpi"/>
      </w:pPr>
      <w:r>
        <w:t>заверенная заявителем копия документа, подтверждающего регистрацию лекарственных средств в стране производителя, либо в стране держателя регистрационного удостоверения, либо в стране отправителя гуманитарной помощи (регистрационное удостоверение, или сертификат фармацевтического продукта, или сертификат свободной продажи), либо распечатка графического изображения экрана (скриншот) интернет-страницы официального сайта регуляторного органа в глобальной компьютерной сети Интернет, содержащая информацию о регистрации лекарственного средства в стране производителя, либо в стране держателя регистрационного удостоверения, либо в стране отправителя гуманитарной помощи или о прохождении лекарственным средством программы преквалификации ВОЗ, с указанием сайта, на котором размещена такая информация, – для незарегистрированных лекарственных средств;</w:t>
      </w:r>
    </w:p>
    <w:p w:rsidR="00CB4CD7" w:rsidRDefault="00CB4CD7">
      <w:pPr>
        <w:pStyle w:val="newncpi"/>
      </w:pPr>
      <w:r>
        <w:t>копии макетов упаковок (первичная, вторичная) и инструкции по медицинскому применению;</w:t>
      </w:r>
    </w:p>
    <w:p w:rsidR="00CB4CD7" w:rsidRDefault="00CB4CD7">
      <w:pPr>
        <w:pStyle w:val="newncpi"/>
      </w:pPr>
      <w:r>
        <w:t>проект заключения (разрешительного документа);</w:t>
      </w:r>
    </w:p>
    <w:p w:rsidR="00CB4CD7" w:rsidRDefault="00CB4CD7">
      <w:pPr>
        <w:pStyle w:val="underpoint"/>
      </w:pPr>
      <w:r>
        <w:t>4.4. для получения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p w:rsidR="00CB4CD7" w:rsidRDefault="00CB4CD7">
      <w:pPr>
        <w:pStyle w:val="newncpi"/>
      </w:pPr>
      <w:r>
        <w:t>заявление с указанием торгового и международного непатентованного наименования ввозимого лекарственного препарата, страны производителя, производителя, формы выпуска, дозы, количества этого лекарственного препарата;</w:t>
      </w:r>
    </w:p>
    <w:p w:rsidR="00CB4CD7" w:rsidRDefault="00CB4CD7">
      <w:pPr>
        <w:pStyle w:val="newncpi"/>
      </w:pPr>
      <w:r>
        <w:t>заверенные заявителем копии договора (контракта), в соответствии с которым планируется осуществление ввоза лекарственного препарата, спецификаций к нему либо счетов-фактур с указанием названия, страны производителя, производителя, формы выпуска, дозы, фасовки, количества ввозимого лекарственного препарата, а в случае их отсутствия – заверенная заявителем копия документа, подтверждающего намерения сторон;</w:t>
      </w:r>
    </w:p>
    <w:p w:rsidR="00CB4CD7" w:rsidRDefault="00CB4CD7">
      <w:pPr>
        <w:pStyle w:val="newncpi"/>
      </w:pPr>
      <w:r>
        <w:lastRenderedPageBreak/>
        <w:t>заверенная заявителем копия документа производителя, подтверждающего качество лекарственного препарата;</w:t>
      </w:r>
    </w:p>
    <w:p w:rsidR="00CB4CD7" w:rsidRDefault="00CB4CD7">
      <w:pPr>
        <w:pStyle w:val="newncpi"/>
      </w:pPr>
      <w:r>
        <w:t>копии макетов упаковок (первичная, вторичная) и инструкции по медицинскому применению;</w:t>
      </w:r>
    </w:p>
    <w:p w:rsidR="00CB4CD7" w:rsidRDefault="00CB4CD7">
      <w:pPr>
        <w:pStyle w:val="newncpi"/>
      </w:pPr>
      <w:r>
        <w:t>копия протокола решения комиссии по определению обоснованности медицинского применения лекарственного препарата для обеспечения раннего доступа пациентов к новым методам лечения Минздрава;</w:t>
      </w:r>
    </w:p>
    <w:p w:rsidR="00CB4CD7" w:rsidRDefault="00CB4CD7">
      <w:pPr>
        <w:pStyle w:val="newncpi"/>
      </w:pPr>
      <w:r>
        <w:t>проект заключения (разрешительного документа).</w:t>
      </w:r>
      <w:r>
        <w:rPr>
          <w:rStyle w:val="rednoun"/>
        </w:rPr>
        <w:t>»</w:t>
      </w:r>
      <w:r>
        <w:t>;</w:t>
      </w:r>
    </w:p>
    <w:p w:rsidR="00CB4CD7" w:rsidRDefault="00CB4CD7">
      <w:pPr>
        <w:pStyle w:val="newncpi"/>
      </w:pPr>
      <w:r>
        <w:t>дополнить Положение пунктом 7</w:t>
      </w:r>
      <w:r>
        <w:rPr>
          <w:vertAlign w:val="superscript"/>
        </w:rPr>
        <w:t>1</w:t>
      </w:r>
      <w:r>
        <w:t xml:space="preserve"> следующего содержания:</w:t>
      </w:r>
    </w:p>
    <w:p w:rsidR="00CB4CD7" w:rsidRDefault="00CB4CD7">
      <w:pPr>
        <w:pStyle w:val="point"/>
      </w:pPr>
      <w:r>
        <w:rPr>
          <w:rStyle w:val="rednoun"/>
        </w:rPr>
        <w:t>«</w:t>
      </w:r>
      <w:r>
        <w:t>7</w:t>
      </w:r>
      <w:r>
        <w:rPr>
          <w:vertAlign w:val="superscript"/>
        </w:rPr>
        <w:t>1</w:t>
      </w:r>
      <w:r>
        <w:t>. Заключение (разрешительный документ) выдается на срок шесть месяцев со дня принятия решения о его выдаче, а заключение (разрешительный документ) на ввоз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 бессрочно.</w:t>
      </w:r>
      <w:r>
        <w:rPr>
          <w:rStyle w:val="rednoun"/>
        </w:rPr>
        <w:t>»</w:t>
      </w:r>
      <w:r>
        <w:t>;</w:t>
      </w:r>
    </w:p>
    <w:p w:rsidR="00CB4CD7" w:rsidRDefault="00CB4CD7">
      <w:pPr>
        <w:pStyle w:val="newncpi"/>
      </w:pPr>
      <w:r>
        <w:t>пункт 10 изложить в следующей редакции:</w:t>
      </w:r>
    </w:p>
    <w:p w:rsidR="00CB4CD7" w:rsidRDefault="00CB4CD7">
      <w:pPr>
        <w:pStyle w:val="point"/>
      </w:pPr>
      <w:r>
        <w:rPr>
          <w:rStyle w:val="rednoun"/>
        </w:rPr>
        <w:t>«</w:t>
      </w:r>
      <w:r>
        <w:t>10. Срок принятия Министерством здравоохранения решения о выдаче или об отказе в выдаче заключения (разрешительного документа) на ввоз лекарственных средств определяется в соответствии с подпунктами 25.12.6, 25.12.7, 25.12.13 и 25.12.14 пункта 25.12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r>
        <w:rPr>
          <w:rStyle w:val="rednoun"/>
        </w:rPr>
        <w:t>»</w:t>
      </w:r>
      <w:r>
        <w:t>;</w:t>
      </w:r>
    </w:p>
    <w:p w:rsidR="00CB4CD7" w:rsidRDefault="00CB4CD7">
      <w:pPr>
        <w:pStyle w:val="newncpi"/>
      </w:pPr>
      <w:r>
        <w:t>дополнить Положение пунктом 10</w:t>
      </w:r>
      <w:r>
        <w:rPr>
          <w:vertAlign w:val="superscript"/>
        </w:rPr>
        <w:t>1</w:t>
      </w:r>
      <w:r>
        <w:t xml:space="preserve"> следующего содержания:</w:t>
      </w:r>
    </w:p>
    <w:p w:rsidR="00CB4CD7" w:rsidRDefault="00CB4CD7">
      <w:pPr>
        <w:pStyle w:val="point"/>
      </w:pPr>
      <w:r>
        <w:rPr>
          <w:rStyle w:val="rednoun"/>
        </w:rPr>
        <w:t>«</w:t>
      </w:r>
      <w:r>
        <w:t>10</w:t>
      </w:r>
      <w:r>
        <w:rPr>
          <w:vertAlign w:val="superscript"/>
        </w:rPr>
        <w:t>1</w:t>
      </w:r>
      <w:r>
        <w:t>. Министерство здравоохранения отказывает заявителю в выдаче заключения (разрешительного документа) в случаях, предусмотренных в статье 25 Закона Республики Беларусь от 28 октября 2008 г. № 433-З «Об основах административных процедур», а также в случае отрицательного заключения Центра.»;</w:t>
      </w:r>
    </w:p>
    <w:p w:rsidR="00CB4CD7" w:rsidRDefault="00CB4CD7">
      <w:pPr>
        <w:pStyle w:val="newncpi"/>
      </w:pPr>
      <w:r>
        <w:t>в Положении о порядке и условиях выдачи Министерством здравоохранения разрешений на ввоз и (или) вывоз наркотических средств, психотропных веществ и их прекурсоров, ограниченных к перемещению через Государственную границу Республики Беларусь по основаниям неэкономического характера, утвержденном этим постановлением:</w:t>
      </w:r>
    </w:p>
    <w:p w:rsidR="00CB4CD7" w:rsidRDefault="00CB4CD7">
      <w:pPr>
        <w:pStyle w:val="newncpi"/>
      </w:pPr>
      <w:r>
        <w:t>из названия слова «Министерством здравоохранения» исключить;</w:t>
      </w:r>
    </w:p>
    <w:p w:rsidR="00CB4CD7" w:rsidRDefault="00CB4CD7">
      <w:pPr>
        <w:pStyle w:val="newncpi"/>
      </w:pPr>
      <w:r>
        <w:t>пункт 2 изложить в следующей редакции:</w:t>
      </w:r>
    </w:p>
    <w:p w:rsidR="00CB4CD7" w:rsidRDefault="00CB4CD7">
      <w:pPr>
        <w:pStyle w:val="point"/>
      </w:pPr>
      <w:r>
        <w:rPr>
          <w:rStyle w:val="rednoun"/>
        </w:rPr>
        <w:t>«</w:t>
      </w:r>
      <w:r>
        <w:t>2. Действие настоящего Положения распространяется на юридические лица, осуществляющие ввоз, вывоз, в том числе в целях транзита, пересылки в международных почтовых отправлениях, наркотических средств, психотропных веществ и их прекурсоров, включенных в раздел 2.12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w:t>
      </w:r>
      <w:r>
        <w:rPr>
          <w:rStyle w:val="rednoun"/>
        </w:rPr>
        <w:t>»</w:t>
      </w:r>
      <w:r>
        <w:t>;</w:t>
      </w:r>
    </w:p>
    <w:p w:rsidR="00CB4CD7" w:rsidRDefault="00CB4CD7">
      <w:pPr>
        <w:pStyle w:val="newncpi"/>
      </w:pPr>
      <w:r>
        <w:t>пункты 6–8 изложить в следующей редакции:</w:t>
      </w:r>
    </w:p>
    <w:p w:rsidR="00CB4CD7" w:rsidRDefault="00CB4CD7">
      <w:pPr>
        <w:pStyle w:val="point"/>
      </w:pPr>
      <w:r>
        <w:rPr>
          <w:rStyle w:val="rednoun"/>
        </w:rPr>
        <w:t>«</w:t>
      </w:r>
      <w:r>
        <w:t>6. Для получения разрешения юридические лица представляют в Центр экспертиз и испытаний следующие документы:</w:t>
      </w:r>
    </w:p>
    <w:p w:rsidR="00CB4CD7" w:rsidRDefault="00CB4CD7">
      <w:pPr>
        <w:pStyle w:val="newncpi"/>
      </w:pPr>
      <w:r>
        <w:t xml:space="preserve">заявление с указанием торгового и международного наименований (при ввозе наркотических средств и психотропных веществ в виде лекарственных средств), формы выпуска, дозировки, фасовки, производителя, страны производителя, количества, содержания действующих веществ во всей ввозимой партии (для наркотических средств – в граммах, для психотропных веществ – в килограммах); при ввозе (вывозе) прекурсоров – </w:t>
      </w:r>
      <w:r>
        <w:lastRenderedPageBreak/>
        <w:t>их количества в килограммах и литрах (для жидких форм); наименования и местонахождения заявителя (юридический адрес и номер контактного телефона), номера договора (контракта), наименования и юридического адреса поставщика, страны отправления (получения), наименования и юридического адреса отправителя, цели ввоза (вывоза);</w:t>
      </w:r>
    </w:p>
    <w:p w:rsidR="00CB4CD7" w:rsidRDefault="00CB4CD7">
      <w:pPr>
        <w:pStyle w:val="newncpi"/>
      </w:pPr>
      <w:r>
        <w:t>документ, подтверждающий внесение платы;</w:t>
      </w:r>
    </w:p>
    <w:p w:rsidR="00CB4CD7" w:rsidRDefault="00CB4CD7">
      <w:pPr>
        <w:pStyle w:val="newncpi"/>
      </w:pPr>
      <w:r>
        <w:t>заверенные заявителем копии контракта (договора), в соответствии с которым планируется осуществление ввоза и (или) вывоза наркотических средств, психотропных веществ и их прекурсоров, и спецификации (инвойса) к контракту;</w:t>
      </w:r>
    </w:p>
    <w:p w:rsidR="00CB4CD7" w:rsidRDefault="00CB4CD7">
      <w:pPr>
        <w:pStyle w:val="newncpi"/>
      </w:pPr>
      <w:r>
        <w:t>оригинал или нотариально засвидетельствованная копия разрешения на ввоз, выданного компетентным органом страны-импортера, если иное не предусмотрено требованиями страны-импортера для получения разрешения на вывоз либо транзит наркотических средств, психотропных веществ и их прекурсоров;</w:t>
      </w:r>
    </w:p>
    <w:p w:rsidR="00CB4CD7" w:rsidRDefault="00CB4CD7">
      <w:pPr>
        <w:pStyle w:val="newncpi"/>
      </w:pPr>
      <w:r>
        <w:t>заверенные заявителем копии документов производителя, подтверждающих качественный и количественный состав веществ, – при возникновении вопроса об отнесении их к прекурсорам.</w:t>
      </w:r>
    </w:p>
    <w:p w:rsidR="00CB4CD7" w:rsidRDefault="00CB4CD7">
      <w:pPr>
        <w:pStyle w:val="point"/>
      </w:pPr>
      <w:r>
        <w:t>7. Центр экспертиз и испытаний рассматривает представленные заявление и документы.</w:t>
      </w:r>
    </w:p>
    <w:p w:rsidR="00CB4CD7" w:rsidRDefault="00CB4CD7">
      <w:pPr>
        <w:pStyle w:val="point"/>
      </w:pPr>
      <w:r>
        <w:t>8. Выдача заключения (разрешительного документа) осуществляется в сроки, предусмотренные в подпункте 25.12.1 пункта 25.12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r>
        <w:rPr>
          <w:rStyle w:val="rednoun"/>
        </w:rPr>
        <w:t>»</w:t>
      </w:r>
      <w:r>
        <w:t>;</w:t>
      </w:r>
    </w:p>
    <w:p w:rsidR="00CB4CD7" w:rsidRDefault="00CB4CD7">
      <w:pPr>
        <w:pStyle w:val="newncpi"/>
      </w:pPr>
      <w:r>
        <w:t>пункты 10 и 11 изложить в следующей редакции:</w:t>
      </w:r>
    </w:p>
    <w:p w:rsidR="00CB4CD7" w:rsidRDefault="00CB4CD7">
      <w:pPr>
        <w:pStyle w:val="point"/>
      </w:pPr>
      <w:r>
        <w:rPr>
          <w:rStyle w:val="rednoun"/>
        </w:rPr>
        <w:t>«</w:t>
      </w:r>
      <w:r>
        <w:t>10. Разрешение выдается на срок шесть месяцев со дня принятия решения о его выдаче.</w:t>
      </w:r>
    </w:p>
    <w:p w:rsidR="00CB4CD7" w:rsidRDefault="00CB4CD7">
      <w:pPr>
        <w:pStyle w:val="point"/>
      </w:pPr>
      <w:r>
        <w:t>11. Министерство здравоохранения отказывает заявителю в выдаче разрешения в случаях, предусмотренных в статье 25 Закона Республики Беларусь от 28 октября 2008 г. № 433-З «Об основах административных процедур», а также в случае отрицательного заключения Центра экспертиз и испытаний.</w:t>
      </w:r>
      <w:r>
        <w:rPr>
          <w:rStyle w:val="rednoun"/>
        </w:rPr>
        <w:t>»</w:t>
      </w:r>
      <w:r>
        <w:t>;</w:t>
      </w:r>
    </w:p>
    <w:p w:rsidR="00CB4CD7" w:rsidRDefault="00CB4CD7">
      <w:pPr>
        <w:pStyle w:val="newncpi"/>
      </w:pPr>
      <w:r>
        <w:t>в Положении о порядке выдачи Министерством здравоохранения заключений (разрешительных документов) на ввоз на таможенную территорию Евразийского экономического союза в Республике Беларусь, вывоз с этой территории органов и тканей человека, крови и ее компонентов, утвержденном этим постановлением:</w:t>
      </w:r>
    </w:p>
    <w:p w:rsidR="00CB4CD7" w:rsidRDefault="00CB4CD7">
      <w:pPr>
        <w:pStyle w:val="newncpi"/>
      </w:pPr>
      <w:r>
        <w:t>пункты 1 и 2 изложить в следующей редакции:</w:t>
      </w:r>
    </w:p>
    <w:p w:rsidR="00CB4CD7" w:rsidRDefault="00CB4CD7">
      <w:pPr>
        <w:pStyle w:val="point"/>
      </w:pPr>
      <w:r>
        <w:rPr>
          <w:rStyle w:val="rednoun"/>
        </w:rPr>
        <w:t>«</w:t>
      </w:r>
      <w:r>
        <w:t>1. Настоящим Положением устанавливается порядок выдачи Министерством здравоохранения заключений (разрешительных документов)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если не предусмотрено иное, – заключение (разрешительный документ),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p w:rsidR="00CB4CD7" w:rsidRDefault="00CB4CD7">
      <w:pPr>
        <w:pStyle w:val="point"/>
      </w:pPr>
      <w:r>
        <w:t xml:space="preserve">2. Действие настоящего Положения распространяется на государственные организации здравоохранения, осуществляющие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заявители) с учетом требований, установленных законодательством, международными </w:t>
      </w:r>
      <w:r>
        <w:lastRenderedPageBreak/>
        <w:t>договорами Республики Беларусь, а также международно-правовыми актами, составляющими право Евразийского экономического союза.</w:t>
      </w:r>
      <w:r>
        <w:rPr>
          <w:rStyle w:val="rednoun"/>
        </w:rPr>
        <w:t>»</w:t>
      </w:r>
      <w:r>
        <w:t>;</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получения заключения (разрешительного документа) заявитель представляет в Министерство здравоохранения следующие документы:</w:t>
      </w:r>
    </w:p>
    <w:p w:rsidR="00CB4CD7" w:rsidRDefault="00CB4CD7">
      <w:pPr>
        <w:pStyle w:val="newncpi"/>
      </w:pPr>
      <w:r>
        <w:t>заявление по форме согласно приложению;</w:t>
      </w:r>
    </w:p>
    <w:p w:rsidR="00CB4CD7" w:rsidRDefault="00CB4CD7">
      <w:pPr>
        <w:pStyle w:val="newncpi"/>
      </w:pPr>
      <w:r>
        <w:t>заверенная заявителем копия контракта (не представляется в случае ввоза и (или) вывоза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 целях проведения международных мультицентровых клинических испытаний), а в случае отсутствия договора (контракта) – копия иного документа, подтверждающего намерения сторон;</w:t>
      </w:r>
    </w:p>
    <w:p w:rsidR="00CB4CD7" w:rsidRDefault="00CB4CD7">
      <w:pPr>
        <w:pStyle w:val="newncpi"/>
      </w:pPr>
      <w:r>
        <w:t>проект заключения (разрешительного документа) по форме, утвержденной Решением Коллегии Евразийской экономической комиссии от 16 мая 2012 г. № 45;</w:t>
      </w:r>
    </w:p>
    <w:p w:rsidR="00CB4CD7" w:rsidRDefault="00CB4CD7">
      <w:pPr>
        <w:pStyle w:val="newncpi"/>
      </w:pPr>
      <w:r>
        <w:t>заверенная заявителем копия спецификации к контракту (не представляется в случае ввоза и (или) вывоза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 целях проведения международных мультицентровых клинических испытаний);</w:t>
      </w:r>
    </w:p>
    <w:p w:rsidR="00CB4CD7" w:rsidRDefault="00CB4CD7">
      <w:pPr>
        <w:pStyle w:val="newncpi"/>
      </w:pPr>
      <w:r>
        <w:t>заверенная заявителем 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p>
    <w:p w:rsidR="00CB4CD7" w:rsidRDefault="00CB4CD7">
      <w:pPr>
        <w:pStyle w:val="newncpi"/>
      </w:pPr>
      <w:r>
        <w:t>заверенное заявителем 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r>
        <w:rPr>
          <w:rStyle w:val="rednoun"/>
        </w:rPr>
        <w:t>»</w:t>
      </w:r>
      <w:r>
        <w:t>;</w:t>
      </w:r>
    </w:p>
    <w:p w:rsidR="00CB4CD7" w:rsidRDefault="00CB4CD7">
      <w:pPr>
        <w:pStyle w:val="newncpi"/>
      </w:pPr>
      <w:r>
        <w:t>пункт 6 изложить в следующей редакции:</w:t>
      </w:r>
    </w:p>
    <w:p w:rsidR="00CB4CD7" w:rsidRDefault="00CB4CD7">
      <w:pPr>
        <w:pStyle w:val="point"/>
      </w:pPr>
      <w:r>
        <w:rPr>
          <w:rStyle w:val="rednoun"/>
        </w:rPr>
        <w:t>«</w:t>
      </w:r>
      <w:r>
        <w:t>6. Заключение (разрешительный документ) выдается на один год со дня принятия решения о его выдаче.»;</w:t>
      </w:r>
    </w:p>
    <w:p w:rsidR="00CB4CD7" w:rsidRDefault="00CB4CD7">
      <w:pPr>
        <w:pStyle w:val="newncpi"/>
      </w:pPr>
      <w:r>
        <w:t>часть третью пункта 7 изложить в следующей редакции:</w:t>
      </w:r>
    </w:p>
    <w:p w:rsidR="00CB4CD7" w:rsidRDefault="00CB4CD7">
      <w:pPr>
        <w:pStyle w:val="newncpi"/>
      </w:pPr>
      <w:r>
        <w:t>«Выдача (отказ в выдаче) заключения (разрешительного документа) заявителю осуществляется в сроки, предусмотренные в подпункте 25.12.2 пункта 25.12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в Положении о порядке выдачи Министерством здравоохранения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 утвержденном этим постановлением:</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получения заключения (разрешительного документа) заявитель представляет в центр заявление и следующие документы:</w:t>
      </w:r>
    </w:p>
    <w:p w:rsidR="00CB4CD7" w:rsidRDefault="00CB4CD7">
      <w:pPr>
        <w:pStyle w:val="underpoint"/>
      </w:pPr>
      <w:r>
        <w:t>4.1. для ввоза:</w:t>
      </w:r>
    </w:p>
    <w:p w:rsidR="00CB4CD7" w:rsidRDefault="00CB4CD7">
      <w:pPr>
        <w:pStyle w:val="newncpi"/>
      </w:pPr>
      <w:r>
        <w:t>заявление по форме согласно приложению 1;</w:t>
      </w:r>
    </w:p>
    <w:p w:rsidR="00CB4CD7" w:rsidRDefault="00CB4CD7">
      <w:pPr>
        <w:pStyle w:val="newncpi"/>
      </w:pPr>
      <w:r>
        <w:t>оригинал или нотариально засвидетельствованная копия разрешения на осуществление работ с условно патогенными микроорганизмами и патогенными биологическими агентами;</w:t>
      </w:r>
    </w:p>
    <w:p w:rsidR="00CB4CD7" w:rsidRDefault="00CB4CD7">
      <w:pPr>
        <w:pStyle w:val="newncpi"/>
      </w:pPr>
      <w:r>
        <w:lastRenderedPageBreak/>
        <w:t>разрешение на вывоз, выданное специально уполномоченным органом (организацией) страны-отправителя;</w:t>
      </w:r>
    </w:p>
    <w:p w:rsidR="00CB4CD7" w:rsidRDefault="00CB4CD7">
      <w:pPr>
        <w:pStyle w:val="underpoint"/>
      </w:pPr>
      <w:r>
        <w:t>4.2. для вывоза:</w:t>
      </w:r>
    </w:p>
    <w:p w:rsidR="00CB4CD7" w:rsidRDefault="00CB4CD7">
      <w:pPr>
        <w:pStyle w:val="newncpi"/>
      </w:pPr>
      <w:r>
        <w:t>заявление, указанное в приложении 1;</w:t>
      </w:r>
    </w:p>
    <w:p w:rsidR="00CB4CD7" w:rsidRDefault="00CB4CD7">
      <w:pPr>
        <w:pStyle w:val="newncpi"/>
      </w:pPr>
      <w:r>
        <w:t>оригинал или нотариально засвидетельствованная копия разрешения на осуществление работ с условно патогенными микроорганизмами и патогенными биологическими агентами;</w:t>
      </w:r>
    </w:p>
    <w:p w:rsidR="00CB4CD7" w:rsidRDefault="00CB4CD7">
      <w:pPr>
        <w:pStyle w:val="newncpi"/>
      </w:pPr>
      <w:r>
        <w:t>разрешение на ввоз, выданное специально уполномоченным органом (организацией) страны назначения;</w:t>
      </w:r>
    </w:p>
    <w:p w:rsidR="00CB4CD7" w:rsidRDefault="00CB4CD7">
      <w:pPr>
        <w:pStyle w:val="newncpi"/>
      </w:pPr>
      <w:r>
        <w:t>акт об упаковке условно патогенных и патогенных генно-инженерных организмов по форме, устанавливаемой Министерством здравоохранения;</w:t>
      </w:r>
    </w:p>
    <w:p w:rsidR="00CB4CD7" w:rsidRDefault="00CB4CD7">
      <w:pPr>
        <w:pStyle w:val="underpoint"/>
      </w:pPr>
      <w:r>
        <w:t>4.3. для транзита:</w:t>
      </w:r>
    </w:p>
    <w:p w:rsidR="00CB4CD7" w:rsidRDefault="00CB4CD7">
      <w:pPr>
        <w:pStyle w:val="newncpi"/>
      </w:pPr>
      <w:r>
        <w:t>заявление, указанное в приложении 1;</w:t>
      </w:r>
    </w:p>
    <w:p w:rsidR="00CB4CD7" w:rsidRDefault="00CB4CD7">
      <w:pPr>
        <w:pStyle w:val="newncpi"/>
      </w:pPr>
      <w:r>
        <w:t>оригинал или нотариально засвидетельствованная копия разрешения на осуществление работ с условно патогенными микроорганизмами и патогенными биологическими агентами;</w:t>
      </w:r>
    </w:p>
    <w:p w:rsidR="00CB4CD7" w:rsidRDefault="00CB4CD7">
      <w:pPr>
        <w:pStyle w:val="newncpi"/>
      </w:pPr>
      <w:r>
        <w:t>разрешение на вывоз, выданное специально уполномоченным органом (организацией) страны-отправителя;</w:t>
      </w:r>
    </w:p>
    <w:p w:rsidR="00CB4CD7" w:rsidRDefault="00CB4CD7">
      <w:pPr>
        <w:pStyle w:val="newncpi"/>
      </w:pPr>
      <w:r>
        <w:t>разрешение на ввоз, выданное специально уполномоченным органом (организацией) страны назначения;</w:t>
      </w:r>
    </w:p>
    <w:p w:rsidR="00CB4CD7" w:rsidRDefault="00CB4CD7">
      <w:pPr>
        <w:pStyle w:val="newncpi"/>
      </w:pPr>
      <w:r>
        <w:t>акт об упаковке условно патогенных и патогенных генно-инженерных организмов по форме, устанавливаемой Министерством здравоохранения.</w:t>
      </w:r>
      <w:r>
        <w:rPr>
          <w:rStyle w:val="rednoun"/>
        </w:rPr>
        <w:t>»</w:t>
      </w:r>
      <w:r>
        <w:t>;</w:t>
      </w:r>
    </w:p>
    <w:p w:rsidR="00CB4CD7" w:rsidRDefault="00CB4CD7">
      <w:pPr>
        <w:pStyle w:val="newncpi"/>
      </w:pPr>
      <w:r>
        <w:t>пункт 6 изложить в следующей редакции:</w:t>
      </w:r>
    </w:p>
    <w:p w:rsidR="00CB4CD7" w:rsidRDefault="00CB4CD7">
      <w:pPr>
        <w:pStyle w:val="point"/>
      </w:pPr>
      <w:r>
        <w:rPr>
          <w:rStyle w:val="rednoun"/>
        </w:rPr>
        <w:t>«</w:t>
      </w:r>
      <w:r>
        <w:t>6. Министерство здравоохранения на основании заключения центра принимает решение о выдаче или об отказе в выдаче заключения (разрешительного документа) по форме, утвержденной Решением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 в срок, предусмотренный подпунктами 25.12.3–25.12.5 пункта 25.12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r>
        <w:rPr>
          <w:rStyle w:val="rednoun"/>
        </w:rPr>
        <w:t>»</w:t>
      </w:r>
      <w:r>
        <w:t>;</w:t>
      </w:r>
    </w:p>
    <w:p w:rsidR="00CB4CD7" w:rsidRDefault="00CB4CD7">
      <w:pPr>
        <w:pStyle w:val="newncpi"/>
      </w:pPr>
      <w:r>
        <w:t>в Положении о порядке и условиях выдачи Департаментом по надзору за безопасным ведением работ в промышленности и Департаментом по ядерной и радиационной безопасности Министерства по чрезвычайным ситуациям разрешений на ввоз в Республику Беларусь и (или) вывоз из Республики Беларусь взрывчатых веществ, взрывных устройств и средств взрывания промышленного назначения, источников ионизирующего излучения, ограниченных к перемещению через Государственную границу Республики Беларусь, а также заключений (разрешительных документов)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утвержденном этим постановлением:</w:t>
      </w:r>
    </w:p>
    <w:p w:rsidR="00CB4CD7" w:rsidRDefault="00CB4CD7">
      <w:pPr>
        <w:pStyle w:val="newncpi"/>
      </w:pPr>
      <w:r>
        <w:t>часть первую пункта 5 изложить в следующей редакции:</w:t>
      </w:r>
    </w:p>
    <w:p w:rsidR="00CB4CD7" w:rsidRDefault="00CB4CD7">
      <w:pPr>
        <w:pStyle w:val="point"/>
      </w:pPr>
      <w:r>
        <w:rPr>
          <w:rStyle w:val="rednoun"/>
        </w:rPr>
        <w:t>«</w:t>
      </w:r>
      <w:r>
        <w:t>5. Для получения разрешения, заключения (разрешительного документа) заявитель представляет заявление по форме согласно приложению 2 и следующие документы:</w:t>
      </w:r>
    </w:p>
    <w:p w:rsidR="00CB4CD7" w:rsidRDefault="00CB4CD7">
      <w:pPr>
        <w:pStyle w:val="underpoint"/>
      </w:pPr>
      <w:r>
        <w:t>5.1. в Госпромнадзор для получения разрешения:</w:t>
      </w:r>
    </w:p>
    <w:p w:rsidR="00CB4CD7" w:rsidRDefault="00CB4CD7">
      <w:pPr>
        <w:pStyle w:val="newncpi"/>
      </w:pPr>
      <w:r>
        <w:lastRenderedPageBreak/>
        <w:t>копия договора (контракта) между грузоотправителем и грузополучателем, иного документа, подтверждающего намерения сторон;</w:t>
      </w:r>
    </w:p>
    <w:p w:rsidR="00CB4CD7" w:rsidRDefault="00CB4CD7">
      <w:pPr>
        <w:pStyle w:val="newncpi"/>
      </w:pPr>
      <w:r>
        <w:t>документы, подтверждающие соблюдение условий безопасной транспортировки товаров, если товары классифицированы в соответствии с законодательством как опасные грузы:</w:t>
      </w:r>
    </w:p>
    <w:p w:rsidR="00CB4CD7" w:rsidRDefault="00CB4CD7">
      <w:pPr>
        <w:pStyle w:val="newncpi"/>
      </w:pPr>
      <w:r>
        <w:t>копия сертификата на перевозимый опасный груз;</w:t>
      </w:r>
    </w:p>
    <w:p w:rsidR="00CB4CD7" w:rsidRDefault="00CB4CD7">
      <w:pPr>
        <w:pStyle w:val="newncpi"/>
      </w:pPr>
      <w:r>
        <w:t>копия свидетельства о допуске транспортных средств к перевозке определенных опасных грузов (для автомобильного транспорта);</w:t>
      </w:r>
    </w:p>
    <w:p w:rsidR="00CB4CD7" w:rsidRDefault="00CB4CD7">
      <w:pPr>
        <w:pStyle w:val="newncpi"/>
      </w:pPr>
      <w:r>
        <w:t>копии документов, подтверждающих обеспечение сопровождения и (или) охраны перевозимых промышленных взрывчатых материалов военизированной охраной, либо копия договора об охране этих грузов Департаментом охраны Министерства внутренних дел (для автомобильного транспорта), за исключением пиротехнических изделий и веществ, определенных актами законодательства;</w:t>
      </w:r>
    </w:p>
    <w:p w:rsidR="00CB4CD7" w:rsidRDefault="00CB4CD7">
      <w:pPr>
        <w:pStyle w:val="newncpi"/>
      </w:pPr>
      <w:r>
        <w:t>копия свидетельства о подготовке водителя механического транспортного средства для выполнения перевозки опасных грузов;</w:t>
      </w:r>
    </w:p>
    <w:p w:rsidR="00CB4CD7" w:rsidRDefault="00CB4CD7">
      <w:pPr>
        <w:pStyle w:val="underpoint"/>
      </w:pPr>
      <w:r>
        <w:t>5.2. в Госпромнадзор для получения заключения (разрешительного документа):</w:t>
      </w:r>
    </w:p>
    <w:p w:rsidR="00CB4CD7" w:rsidRDefault="00CB4CD7">
      <w:pPr>
        <w:pStyle w:val="newncpi"/>
      </w:pPr>
      <w:r>
        <w:t>проект заключения (разрешительного документа);</w:t>
      </w:r>
    </w:p>
    <w:p w:rsidR="00CB4CD7" w:rsidRDefault="00CB4CD7">
      <w:pPr>
        <w:pStyle w:val="newncpi"/>
      </w:pPr>
      <w:r>
        <w:t>копия договора (контракта) между грузоотправителем и грузополучателем или иного документа, подтверждающего намерения сторон;</w:t>
      </w:r>
    </w:p>
    <w:p w:rsidR="00CB4CD7" w:rsidRDefault="00CB4CD7">
      <w:pPr>
        <w:pStyle w:val="newncpi"/>
      </w:pPr>
      <w:r>
        <w:t>копия документа, содержащего описание ядовитого вещества;</w:t>
      </w:r>
    </w:p>
    <w:p w:rsidR="00CB4CD7" w:rsidRDefault="00CB4CD7">
      <w:pPr>
        <w:pStyle w:val="newncpi"/>
      </w:pPr>
      <w:r>
        <w:t>копия документа, подтверждающего страхование ответственности (в установленных законодательными актами случаях);</w:t>
      </w:r>
    </w:p>
    <w:p w:rsidR="00CB4CD7" w:rsidRDefault="00CB4CD7">
      <w:pPr>
        <w:pStyle w:val="newncpi"/>
      </w:pPr>
      <w:r>
        <w:t>документы, подтверждающие соблюдение условий безопасной транспортировки товаров, если товары классифицированы в соответствии с законодательством как опасные грузы:</w:t>
      </w:r>
    </w:p>
    <w:p w:rsidR="00CB4CD7" w:rsidRDefault="00CB4CD7">
      <w:pPr>
        <w:pStyle w:val="newncpi"/>
      </w:pPr>
      <w:r>
        <w:t>копия свидетельства о допуске транспортных средств к перевозке определенных опасных грузов (для автомобильного транспорта);</w:t>
      </w:r>
    </w:p>
    <w:p w:rsidR="00CB4CD7" w:rsidRDefault="00CB4CD7">
      <w:pPr>
        <w:pStyle w:val="newncpi"/>
      </w:pPr>
      <w:r>
        <w:t>копия свидетельства о подготовке водителя механического транспортного средства для выполнения перевозки опасных грузов;</w:t>
      </w:r>
    </w:p>
    <w:p w:rsidR="00CB4CD7" w:rsidRDefault="00CB4CD7">
      <w:pPr>
        <w:pStyle w:val="underpoint"/>
      </w:pPr>
      <w:r>
        <w:t>5.3. в Госатомнадзор для получения разрешения:</w:t>
      </w:r>
    </w:p>
    <w:p w:rsidR="00CB4CD7" w:rsidRDefault="00CB4CD7">
      <w:pPr>
        <w:pStyle w:val="newncpi"/>
      </w:pPr>
      <w:r>
        <w:t>договор (контракт) между грузоотправителем, грузополучателем и грузоперевозчиком (при необходимости);</w:t>
      </w:r>
    </w:p>
    <w:p w:rsidR="00CB4CD7" w:rsidRDefault="00CB4CD7">
      <w:pPr>
        <w:pStyle w:val="newncpi"/>
      </w:pPr>
      <w:r>
        <w:t>сведения о заказе – заявке на поставку источников ионизирующего излучения (для ввоза);</w:t>
      </w:r>
    </w:p>
    <w:p w:rsidR="00CB4CD7" w:rsidRDefault="00CB4CD7">
      <w:pPr>
        <w:pStyle w:val="newncpi"/>
      </w:pPr>
      <w:r>
        <w:t>документы, подтверждающие соблюдение условий безопасности транспортировки товаров, если товары классифицированы в соответствии с законодательством как опасные грузы:</w:t>
      </w:r>
    </w:p>
    <w:p w:rsidR="00CB4CD7" w:rsidRDefault="00CB4CD7">
      <w:pPr>
        <w:pStyle w:val="newncpi"/>
      </w:pPr>
      <w:r>
        <w:t>копия сертификата на перевозимый опасный груз;</w:t>
      </w:r>
    </w:p>
    <w:p w:rsidR="00CB4CD7" w:rsidRDefault="00CB4CD7">
      <w:pPr>
        <w:pStyle w:val="newncpi"/>
      </w:pPr>
      <w:r>
        <w:t>копия утверждения компетентным органом страны происхождения конструкции упаковки;</w:t>
      </w:r>
    </w:p>
    <w:p w:rsidR="00CB4CD7" w:rsidRDefault="00CB4CD7">
      <w:pPr>
        <w:pStyle w:val="newncpi"/>
      </w:pPr>
      <w:r>
        <w:t>копия аварийной карточки системы информации об опасности перевозимого опасного груза;</w:t>
      </w:r>
    </w:p>
    <w:p w:rsidR="00CB4CD7" w:rsidRDefault="00CB4CD7">
      <w:pPr>
        <w:pStyle w:val="newncpi"/>
      </w:pPr>
      <w:r>
        <w:t>копия условий безопасной перевозки опасных грузов (программы радиационной защиты);</w:t>
      </w:r>
    </w:p>
    <w:p w:rsidR="00CB4CD7" w:rsidRDefault="00CB4CD7">
      <w:pPr>
        <w:pStyle w:val="newncpi"/>
      </w:pPr>
      <w:r>
        <w:t>согласование с компетентным органом сопредельного государства беспрепятственного приема груза к перевозке (для транзита ядерных материалов);</w:t>
      </w:r>
    </w:p>
    <w:p w:rsidR="00CB4CD7" w:rsidRDefault="00CB4CD7">
      <w:pPr>
        <w:pStyle w:val="newncpi"/>
      </w:pPr>
      <w:r>
        <w:t>для автомобильного транспорта:</w:t>
      </w:r>
    </w:p>
    <w:p w:rsidR="00CB4CD7" w:rsidRDefault="00CB4CD7">
      <w:pPr>
        <w:pStyle w:val="newncpi"/>
      </w:pPr>
      <w:r>
        <w:t>информация о маршруте движения;</w:t>
      </w:r>
    </w:p>
    <w:p w:rsidR="00CB4CD7" w:rsidRDefault="00CB4CD7">
      <w:pPr>
        <w:pStyle w:val="newncpi"/>
      </w:pPr>
      <w:r>
        <w:t>копия свидетельства о подготовке водителя механического транспортного средства для выполнения перевозки опасных грузов класса 7.</w:t>
      </w:r>
      <w:r>
        <w:rPr>
          <w:rStyle w:val="rednoun"/>
        </w:rPr>
        <w:t>»</w:t>
      </w:r>
      <w:r>
        <w:t>;</w:t>
      </w:r>
    </w:p>
    <w:p w:rsidR="00CB4CD7" w:rsidRDefault="00CB4CD7">
      <w:pPr>
        <w:pStyle w:val="newncpi"/>
      </w:pPr>
      <w:r>
        <w:t>дополнить Положение пунктом 14 следующего содержания:</w:t>
      </w:r>
    </w:p>
    <w:p w:rsidR="00CB4CD7" w:rsidRDefault="00CB4CD7">
      <w:pPr>
        <w:pStyle w:val="point"/>
      </w:pPr>
      <w:r>
        <w:rPr>
          <w:rStyle w:val="rednoun"/>
        </w:rPr>
        <w:lastRenderedPageBreak/>
        <w:t>«</w:t>
      </w:r>
      <w:r>
        <w:t>14. В случае утери (порчи) разрешения, заключения (разрешительного документа) его обладателю может быть выдан дубликат.</w:t>
      </w:r>
    </w:p>
    <w:p w:rsidR="00CB4CD7" w:rsidRDefault="00CB4CD7">
      <w:pPr>
        <w:pStyle w:val="newncpi"/>
      </w:pPr>
      <w:r>
        <w:t>Для получения дубликата разрешения, заключения (разрешительного документа) его обладатель направляет в Госпромнадзор или Госатомнадзор заявление о выдаче дубликата разрешения, заключения (разрешительного документа) в произвольной форме с приложением пришедшего в негодность разрешения, заключения (разрешительного документа) (при его наличии).</w:t>
      </w:r>
    </w:p>
    <w:p w:rsidR="00CB4CD7" w:rsidRDefault="00CB4CD7">
      <w:pPr>
        <w:pStyle w:val="newncpi"/>
      </w:pPr>
      <w:r>
        <w:t>Дубликат разрешения, заключения (разрешительного документа) выдается по решению Госпромнадзора или Госатомнадзора в течение пяти рабочих дней со дня представления в Госпромнадзор или Госатомнадзор заявления и прилагаемых к нему документов, указанных в части второй настоящего пункта. На бланке разрешения, заключения (разрешительного документа) делается отметка «Дубликат».</w:t>
      </w:r>
      <w:r>
        <w:rPr>
          <w:rStyle w:val="rednoun"/>
        </w:rPr>
        <w:t>»</w:t>
      </w:r>
      <w:r>
        <w:t>.</w:t>
      </w:r>
    </w:p>
    <w:p w:rsidR="00CB4CD7" w:rsidRDefault="00CB4CD7">
      <w:pPr>
        <w:pStyle w:val="point"/>
      </w:pPr>
      <w:r>
        <w:t>26. В Положении о порядке выдачи юридическим лицам и индивидуальным предпринимателям разрешений при использовании радиочастотного спектра, утвержденном постановлением Совета Министров Республики Беларусь от 24 сентября 2008 г. № 1401:</w:t>
      </w:r>
    </w:p>
    <w:p w:rsidR="00CB4CD7" w:rsidRDefault="00CB4CD7">
      <w:pPr>
        <w:pStyle w:val="newncpi"/>
      </w:pPr>
      <w:r>
        <w:t>пункт 7 после части первой дополнить частью следующего содержания:</w:t>
      </w:r>
    </w:p>
    <w:p w:rsidR="00CB4CD7" w:rsidRDefault="00CB4CD7">
      <w:pPr>
        <w:pStyle w:val="newncpi"/>
      </w:pPr>
      <w:r>
        <w:t>«Разрешение на право использования РЧС при проектировании, строительстве (установке) РЭС гражданского назначения выдается на срок не более двух лет.»;</w:t>
      </w:r>
    </w:p>
    <w:p w:rsidR="00CB4CD7" w:rsidRDefault="00CB4CD7">
      <w:pPr>
        <w:pStyle w:val="newncpi"/>
      </w:pPr>
      <w:r>
        <w:t>абзац шестой подпункта 8.1 пункта 8 изложить в следующей редакции:</w:t>
      </w:r>
    </w:p>
    <w:p w:rsidR="00CB4CD7" w:rsidRDefault="00CB4CD7">
      <w:pPr>
        <w:pStyle w:val="newncpi"/>
      </w:pPr>
      <w:r>
        <w:t>«наличие заключения санитарно-гигиенической экспертизы объектов или технических устройств, представляющих потенциальную опасность для жизни и здоровья населения, если его наличие предусмотрено законодательством;»;</w:t>
      </w:r>
    </w:p>
    <w:p w:rsidR="00CB4CD7" w:rsidRDefault="00CB4CD7">
      <w:pPr>
        <w:pStyle w:val="newncpi"/>
      </w:pPr>
      <w:r>
        <w:t>пункт 9 после части первой дополнить частью следующего содержания:</w:t>
      </w:r>
    </w:p>
    <w:p w:rsidR="00CB4CD7" w:rsidRDefault="00CB4CD7">
      <w:pPr>
        <w:pStyle w:val="newncpi"/>
      </w:pPr>
      <w:r>
        <w:t>«Разрешение на право использования РЧС при эксплуатации РЭС и (или) ВЧУ гражданского назначения выдается на срок не более пяти лет.»;</w:t>
      </w:r>
    </w:p>
    <w:p w:rsidR="00CB4CD7" w:rsidRDefault="00CB4CD7">
      <w:pPr>
        <w:pStyle w:val="newncpi"/>
      </w:pPr>
      <w:r>
        <w:t>пункт 12 после части первой дополнить частью следующего содержания:</w:t>
      </w:r>
    </w:p>
    <w:p w:rsidR="00CB4CD7" w:rsidRDefault="00CB4CD7">
      <w:pPr>
        <w:pStyle w:val="newncpi"/>
      </w:pPr>
      <w:r>
        <w:t>«Разрешение на эксплуатацию судовой радиостанции выдается на срок не более пяти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p w:rsidR="00CB4CD7" w:rsidRDefault="00CB4CD7">
      <w:pPr>
        <w:pStyle w:val="newncpi"/>
      </w:pPr>
      <w:r>
        <w:t>пункт 14 после части первой дополнить частью следующего содержания:</w:t>
      </w:r>
    </w:p>
    <w:p w:rsidR="00CB4CD7" w:rsidRDefault="00CB4CD7">
      <w:pPr>
        <w:pStyle w:val="newncpi"/>
      </w:pPr>
      <w:r>
        <w:t>«Разрешение на эксплуатацию головной станции системы кабельного телевидения выдается на срок не более пяти лет.»;</w:t>
      </w:r>
    </w:p>
    <w:p w:rsidR="00CB4CD7" w:rsidRDefault="00CB4CD7">
      <w:pPr>
        <w:pStyle w:val="newncpi"/>
      </w:pPr>
      <w:r>
        <w:t>пункт 17 после части первой дополнить частью следующего содержания:</w:t>
      </w:r>
    </w:p>
    <w:p w:rsidR="00CB4CD7" w:rsidRDefault="00CB4CD7">
      <w:pPr>
        <w:pStyle w:val="newncpi"/>
      </w:pPr>
      <w:r>
        <w:t>«Разрешение на присоединение сети электросвязи к сети электросвязи общего пользования и (или) разрешение на присоединение сети передачи данных к ЕРСПД выдаются на срок не более пяти лет.».</w:t>
      </w:r>
    </w:p>
    <w:p w:rsidR="00CB4CD7" w:rsidRDefault="00CB4CD7">
      <w:pPr>
        <w:pStyle w:val="point"/>
      </w:pPr>
      <w:r>
        <w:t>27. Часть вторую пункта 14 Положения о Республиканской экспертной комиссии по предотвращению пропаганды порнографии, насилия и жестокости, утвержденного постановлением Совета Министров Республики Беларусь от 22 октября 2008 г. № 1571, дополнить предложением следующего содержания: «Экспертное заключение действует бессрочно.».</w:t>
      </w:r>
    </w:p>
    <w:p w:rsidR="00CB4CD7" w:rsidRDefault="00CB4CD7">
      <w:pPr>
        <w:pStyle w:val="point"/>
      </w:pPr>
      <w:r>
        <w:t>28. В постановлении Совета Министров Республики Беларусь от 28 октября 2008 г. № 1610 «О мерах по реализации Декрета Президента Республики Беларусь от 17 декабря 2002 г. № 28»:</w:t>
      </w:r>
    </w:p>
    <w:p w:rsidR="00CB4CD7" w:rsidRDefault="00CB4CD7">
      <w:pPr>
        <w:pStyle w:val="newncpi"/>
      </w:pPr>
      <w:r>
        <w:t>преамбулу изложить в следующей редакции:</w:t>
      </w:r>
    </w:p>
    <w:p w:rsidR="00CB4CD7" w:rsidRDefault="00CB4CD7">
      <w:pPr>
        <w:pStyle w:val="newncpi"/>
      </w:pPr>
      <w:r>
        <w:t xml:space="preserve">«На основании пункта 17 Положения 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w:t>
      </w:r>
      <w:r>
        <w:lastRenderedPageBreak/>
        <w:t>систем курения, систем для потребления табака, утвержденного Декретом Президента Республики Беларусь от 17 декабря 2002 г. № 28, а также абзаца второго пункта 4 Указа Президента Республики Беларусь от 22 декабря 2018 г. № 490 «О таможенном регулировании» Совет Министров Республики Беларусь ПОСТАНОВЛЯЕТ:»;</w:t>
      </w:r>
    </w:p>
    <w:p w:rsidR="00CB4CD7" w:rsidRDefault="00CB4CD7">
      <w:pPr>
        <w:pStyle w:val="newncpi"/>
      </w:pPr>
      <w:r>
        <w:t>в пункте 1:</w:t>
      </w:r>
    </w:p>
    <w:p w:rsidR="00CB4CD7" w:rsidRDefault="00CB4CD7">
      <w:pPr>
        <w:pStyle w:val="newncpi"/>
      </w:pPr>
      <w:r>
        <w:t>в абзацах втором–четвертом слова «акцизной марки Республики Беларусь» заменить словами «акцизной марки»;</w:t>
      </w:r>
    </w:p>
    <w:p w:rsidR="00CB4CD7" w:rsidRDefault="00CB4CD7">
      <w:pPr>
        <w:pStyle w:val="newncpi"/>
      </w:pPr>
      <w:r>
        <w:t>абзацы седьмой–девятый изложить в следующей редакции:</w:t>
      </w:r>
    </w:p>
    <w:p w:rsidR="00CB4CD7" w:rsidRDefault="00CB4CD7">
      <w:pPr>
        <w:pStyle w:val="newncpi"/>
      </w:pPr>
      <w:r>
        <w:t>«Положение об акцизных марках для маркировки табачных изделий, ввозимых в Республику Беларусь (прилагается);</w:t>
      </w:r>
    </w:p>
    <w:p w:rsidR="00CB4CD7" w:rsidRDefault="00CB4CD7">
      <w:pPr>
        <w:pStyle w:val="newncpi"/>
      </w:pPr>
      <w:r>
        <w:t>Положение об акцизных марках для маркировки табачных изделий, произведенных на территории Республики Беларусь (прилагается);</w:t>
      </w:r>
    </w:p>
    <w:p w:rsidR="00CB4CD7" w:rsidRDefault="00CB4CD7">
      <w:pPr>
        <w:pStyle w:val="newncpi"/>
      </w:pPr>
      <w:r>
        <w:t>Положение о специальных марках для маркировки табачных изделий (прилагается).»;</w:t>
      </w:r>
    </w:p>
    <w:p w:rsidR="00CB4CD7" w:rsidRDefault="00CB4CD7">
      <w:pPr>
        <w:pStyle w:val="newncpi"/>
      </w:pPr>
      <w:r>
        <w:t>в Положении о порядке изготовления и реализации акцизных марок Республики Беларусь для маркировки табачных изделий, ввозимых в Республику Беларусь, маркировки ими табачных изделий, учета, хранения, уничтожения этих марок, контроля за их использованием, порядке и сроке представления отчетов об их использовании, утвержденном этим постановлением:</w:t>
      </w:r>
    </w:p>
    <w:p w:rsidR="00CB4CD7" w:rsidRDefault="00CB4CD7">
      <w:pPr>
        <w:pStyle w:val="newncpi"/>
      </w:pPr>
      <w:r>
        <w:t>название изложить в следующей редакции:</w:t>
      </w:r>
    </w:p>
    <w:p w:rsidR="00CB4CD7" w:rsidRDefault="00CB4CD7">
      <w:pPr>
        <w:pStyle w:val="newncpi"/>
      </w:pPr>
      <w:r>
        <w:t>«Положение об акцизных марках для маркировки табачных изделий, ввозимых в Республику Беларусь»;</w:t>
      </w:r>
    </w:p>
    <w:p w:rsidR="00CB4CD7" w:rsidRDefault="00CB4CD7">
      <w:pPr>
        <w:pStyle w:val="newncpi"/>
      </w:pPr>
      <w:r>
        <w:t>в пункте 1 слова «акцизных марок Республики Беларусь» заменить словами «акцизных марок»;</w:t>
      </w:r>
    </w:p>
    <w:p w:rsidR="00CB4CD7" w:rsidRDefault="00CB4CD7">
      <w:pPr>
        <w:pStyle w:val="newncpi"/>
      </w:pPr>
      <w:r>
        <w:t>в частях первой и третьей пункта 5 слова «законодательством, в том числе международным договором Республики Беларусь» заменить словами «законодательством Республики Беларусь, международными договорами Республики Беларусь, международно-правовыми актами, составляющими право Евразийского экономического союза»;</w:t>
      </w:r>
    </w:p>
    <w:p w:rsidR="00CB4CD7" w:rsidRDefault="00CB4CD7">
      <w:pPr>
        <w:pStyle w:val="newncpi"/>
      </w:pPr>
      <w:r>
        <w:t>в пункте 8:</w:t>
      </w:r>
    </w:p>
    <w:p w:rsidR="00CB4CD7" w:rsidRDefault="00CB4CD7">
      <w:pPr>
        <w:pStyle w:val="newncpi"/>
      </w:pPr>
      <w:r>
        <w:t>в части второй слова «на счет по учету средств республиканского бюджета, открытый Министерству финансов для зачисления платежей, контроль за уплатой которых осуществляется таможенными органами» заменить словами «на текущий (расчетный) банковский счет, открытый для зачисления платежей в бюджет, контроль за уплатой которых осуществляется таможенными органами»;</w:t>
      </w:r>
    </w:p>
    <w:p w:rsidR="00CB4CD7" w:rsidRDefault="00CB4CD7">
      <w:pPr>
        <w:pStyle w:val="newncpi"/>
      </w:pPr>
      <w:r>
        <w:t>часть четвертую дополнить предложением следующего содержания: «Для пересчета иностранной валюты, в которой установлен фиксированный размер обеспечения исполнения обязанности по уплате таможенных пошлин, налогов, в белорусские рубли используется официальный курс белорусского рубля к соответствующей валюте, установленный Национальным банком на день регистрации в таможне заявления импортера.»;</w:t>
      </w:r>
    </w:p>
    <w:p w:rsidR="00CB4CD7" w:rsidRDefault="00CB4CD7">
      <w:pPr>
        <w:pStyle w:val="newncpi"/>
      </w:pPr>
      <w:r>
        <w:t>в пункте 9:</w:t>
      </w:r>
    </w:p>
    <w:p w:rsidR="00CB4CD7" w:rsidRDefault="00CB4CD7">
      <w:pPr>
        <w:pStyle w:val="newncpi"/>
      </w:pPr>
      <w:r>
        <w:t>в части первой слова «трех рабочих дней» заменить словами «одного рабочего дня»;</w:t>
      </w:r>
    </w:p>
    <w:p w:rsidR="00CB4CD7" w:rsidRDefault="00CB4CD7">
      <w:pPr>
        <w:pStyle w:val="newncpi"/>
      </w:pPr>
      <w:r>
        <w:t>в части третьей цифры «15» заменить цифрами «12»;</w:t>
      </w:r>
    </w:p>
    <w:p w:rsidR="00CB4CD7" w:rsidRDefault="00CB4CD7">
      <w:pPr>
        <w:pStyle w:val="newncpi"/>
      </w:pPr>
      <w:r>
        <w:t>в пункте 13 слова «трех рабочих дней» заменить словами «одного рабочего дня»;</w:t>
      </w:r>
    </w:p>
    <w:p w:rsidR="00CB4CD7" w:rsidRDefault="00CB4CD7">
      <w:pPr>
        <w:pStyle w:val="newncpi"/>
      </w:pPr>
      <w:r>
        <w:t>пункт 39 дополнить словами «по форме согласно приложению 9»;</w:t>
      </w:r>
    </w:p>
    <w:p w:rsidR="00CB4CD7" w:rsidRDefault="00CB4CD7">
      <w:pPr>
        <w:pStyle w:val="newncpi"/>
      </w:pPr>
      <w:r>
        <w:t>в приложении 1 к этому Положению:</w:t>
      </w:r>
    </w:p>
    <w:p w:rsidR="00CB4CD7" w:rsidRDefault="00CB4CD7">
      <w:pPr>
        <w:pStyle w:val="newncpi"/>
      </w:pPr>
      <w:r>
        <w:t xml:space="preserve">в грифе слова «о порядке изготовления и реализации акцизных марок Республики Беларусь для маркировки табачных изделий, ввозимых в Республику Беларусь, маркировки ими табачных изделий, учета, хранения, уничтожения этих марок, контроля за их использованием, порядке и сроке представления отчетов об их использовании» </w:t>
      </w:r>
      <w:r>
        <w:lastRenderedPageBreak/>
        <w:t>заменить словами «об акцизных марках для маркировки табачных изделий, ввозимых в Республику Беларусь»;</w:t>
      </w:r>
    </w:p>
    <w:p w:rsidR="00CB4CD7" w:rsidRDefault="00CB4CD7">
      <w:pPr>
        <w:pStyle w:val="newncpi"/>
      </w:pPr>
      <w:r>
        <w:t>слова «, происходящие из _________________________,» исключить;</w:t>
      </w:r>
    </w:p>
    <w:p w:rsidR="00CB4CD7" w:rsidRDefault="00CB4CD7">
      <w:pPr>
        <w:pStyle w:val="undline"/>
        <w:ind w:left="3828"/>
      </w:pPr>
      <w:r>
        <w:t>(наименование страны)</w:t>
      </w:r>
    </w:p>
    <w:p w:rsidR="00CB4CD7" w:rsidRDefault="00CB4CD7">
      <w:pPr>
        <w:pStyle w:val="newncpi"/>
      </w:pPr>
      <w:r>
        <w:t>в приложении 2 к этому Положению:</w:t>
      </w:r>
    </w:p>
    <w:p w:rsidR="00CB4CD7" w:rsidRDefault="00CB4CD7">
      <w:pPr>
        <w:pStyle w:val="newncpi"/>
      </w:pPr>
      <w:r>
        <w:t>в грифе слова «о порядке изготовления и реализации акцизных марок Республики Беларусь для маркировки табачных изделий, ввозимых в Республику Беларусь, маркировки ими табачных изделий, учета, хранения, уничтожения этих марок, контроля за их использованием, порядке и сроке представления отчетов об их использовании» заменить словами «об акцизных марках для маркировки табачных изделий, ввозимых в Республику Беларусь»;</w:t>
      </w:r>
    </w:p>
    <w:tbl>
      <w:tblPr>
        <w:tblW w:w="5000" w:type="pct"/>
        <w:tblCellMar>
          <w:left w:w="0" w:type="dxa"/>
          <w:right w:w="0" w:type="dxa"/>
        </w:tblCellMar>
        <w:tblLook w:val="04A0"/>
      </w:tblPr>
      <w:tblGrid>
        <w:gridCol w:w="6476"/>
        <w:gridCol w:w="2893"/>
      </w:tblGrid>
      <w:tr w:rsidR="00CB4CD7">
        <w:trPr>
          <w:trHeight w:val="240"/>
        </w:trPr>
        <w:tc>
          <w:tcPr>
            <w:tcW w:w="3456" w:type="pct"/>
            <w:tcMar>
              <w:top w:w="0" w:type="dxa"/>
              <w:left w:w="6" w:type="dxa"/>
              <w:bottom w:w="0" w:type="dxa"/>
              <w:right w:w="6" w:type="dxa"/>
            </w:tcMar>
            <w:hideMark/>
          </w:tcPr>
          <w:p w:rsidR="00CB4CD7" w:rsidRDefault="00CB4CD7">
            <w:pPr>
              <w:pStyle w:val="newncpi"/>
            </w:pPr>
            <w:r>
              <w:t>слова «Начальник таможни _______________</w:t>
            </w:r>
          </w:p>
        </w:tc>
        <w:tc>
          <w:tcPr>
            <w:tcW w:w="1544" w:type="pct"/>
            <w:tcMar>
              <w:top w:w="0" w:type="dxa"/>
              <w:left w:w="6" w:type="dxa"/>
              <w:bottom w:w="0" w:type="dxa"/>
              <w:right w:w="6" w:type="dxa"/>
            </w:tcMar>
            <w:hideMark/>
          </w:tcPr>
          <w:p w:rsidR="00CB4CD7" w:rsidRDefault="00CB4CD7">
            <w:pPr>
              <w:pStyle w:val="newncpi0"/>
            </w:pPr>
            <w:r>
              <w:t>______________________»</w:t>
            </w:r>
          </w:p>
        </w:tc>
      </w:tr>
      <w:tr w:rsidR="00CB4CD7">
        <w:trPr>
          <w:trHeight w:val="240"/>
        </w:trPr>
        <w:tc>
          <w:tcPr>
            <w:tcW w:w="3456" w:type="pct"/>
            <w:tcMar>
              <w:top w:w="0" w:type="dxa"/>
              <w:left w:w="6" w:type="dxa"/>
              <w:bottom w:w="0" w:type="dxa"/>
              <w:right w:w="6" w:type="dxa"/>
            </w:tcMar>
            <w:hideMark/>
          </w:tcPr>
          <w:p w:rsidR="00CB4CD7" w:rsidRDefault="00CB4CD7">
            <w:pPr>
              <w:pStyle w:val="undline"/>
              <w:ind w:left="3963"/>
            </w:pPr>
            <w:r>
              <w:t xml:space="preserve">(подпись) </w:t>
            </w:r>
          </w:p>
        </w:tc>
        <w:tc>
          <w:tcPr>
            <w:tcW w:w="1544" w:type="pct"/>
            <w:tcMar>
              <w:top w:w="0" w:type="dxa"/>
              <w:left w:w="6" w:type="dxa"/>
              <w:bottom w:w="0" w:type="dxa"/>
              <w:right w:w="6" w:type="dxa"/>
            </w:tcMar>
            <w:hideMark/>
          </w:tcPr>
          <w:p w:rsidR="00CB4CD7" w:rsidRDefault="00CB4CD7">
            <w:pPr>
              <w:pStyle w:val="undline"/>
              <w:ind w:left="471"/>
            </w:pPr>
            <w:r>
              <w:t>(инициалы, фамилия)</w:t>
            </w:r>
          </w:p>
        </w:tc>
      </w:tr>
    </w:tbl>
    <w:p w:rsidR="00CB4CD7" w:rsidRDefault="00CB4CD7">
      <w:pPr>
        <w:pStyle w:val="newncpi0"/>
      </w:pPr>
      <w:r>
        <w:t>заменить текстом:</w:t>
      </w:r>
    </w:p>
    <w:tbl>
      <w:tblPr>
        <w:tblW w:w="5000" w:type="pct"/>
        <w:tblCellMar>
          <w:left w:w="0" w:type="dxa"/>
          <w:right w:w="0" w:type="dxa"/>
        </w:tblCellMar>
        <w:tblLook w:val="04A0"/>
      </w:tblPr>
      <w:tblGrid>
        <w:gridCol w:w="3408"/>
        <w:gridCol w:w="3122"/>
        <w:gridCol w:w="2839"/>
      </w:tblGrid>
      <w:tr w:rsidR="00CB4CD7">
        <w:trPr>
          <w:trHeight w:val="240"/>
        </w:trPr>
        <w:tc>
          <w:tcPr>
            <w:tcW w:w="1818" w:type="pct"/>
            <w:tcMar>
              <w:top w:w="0" w:type="dxa"/>
              <w:left w:w="6" w:type="dxa"/>
              <w:bottom w:w="0" w:type="dxa"/>
              <w:right w:w="6" w:type="dxa"/>
            </w:tcMar>
            <w:hideMark/>
          </w:tcPr>
          <w:p w:rsidR="00CB4CD7" w:rsidRDefault="00CB4CD7">
            <w:pPr>
              <w:pStyle w:val="newncpi0"/>
              <w:jc w:val="left"/>
            </w:pPr>
            <w:r>
              <w:t>«Начальник таможни</w:t>
            </w:r>
            <w:r>
              <w:br/>
              <w:t>(либо уполномоченный</w:t>
            </w:r>
            <w:r>
              <w:br/>
              <w:t xml:space="preserve">им заместитель) </w:t>
            </w:r>
          </w:p>
        </w:tc>
        <w:tc>
          <w:tcPr>
            <w:tcW w:w="1666" w:type="pct"/>
            <w:tcMar>
              <w:top w:w="0" w:type="dxa"/>
              <w:left w:w="6" w:type="dxa"/>
              <w:bottom w:w="0" w:type="dxa"/>
              <w:right w:w="6" w:type="dxa"/>
            </w:tcMar>
            <w:vAlign w:val="bottom"/>
            <w:hideMark/>
          </w:tcPr>
          <w:p w:rsidR="00CB4CD7" w:rsidRDefault="00CB4CD7">
            <w:pPr>
              <w:pStyle w:val="newncpi0"/>
              <w:jc w:val="left"/>
            </w:pPr>
            <w:r>
              <w:t xml:space="preserve">________________ </w:t>
            </w:r>
          </w:p>
        </w:tc>
        <w:tc>
          <w:tcPr>
            <w:tcW w:w="1515" w:type="pct"/>
            <w:tcMar>
              <w:top w:w="0" w:type="dxa"/>
              <w:left w:w="6" w:type="dxa"/>
              <w:bottom w:w="0" w:type="dxa"/>
              <w:right w:w="6" w:type="dxa"/>
            </w:tcMar>
            <w:vAlign w:val="bottom"/>
            <w:hideMark/>
          </w:tcPr>
          <w:p w:rsidR="00CB4CD7" w:rsidRDefault="00CB4CD7">
            <w:pPr>
              <w:pStyle w:val="newncpi0"/>
              <w:jc w:val="left"/>
            </w:pPr>
            <w:r>
              <w:t>_____________________»;</w:t>
            </w:r>
          </w:p>
        </w:tc>
      </w:tr>
      <w:tr w:rsidR="00CB4CD7">
        <w:trPr>
          <w:trHeight w:val="240"/>
        </w:trPr>
        <w:tc>
          <w:tcPr>
            <w:tcW w:w="1818" w:type="pct"/>
            <w:tcMar>
              <w:top w:w="0" w:type="dxa"/>
              <w:left w:w="6" w:type="dxa"/>
              <w:bottom w:w="0" w:type="dxa"/>
              <w:right w:w="6" w:type="dxa"/>
            </w:tcMar>
            <w:hideMark/>
          </w:tcPr>
          <w:p w:rsidR="00CB4CD7" w:rsidRDefault="00CB4CD7">
            <w:pPr>
              <w:pStyle w:val="table10"/>
            </w:pPr>
            <w:r>
              <w:t> </w:t>
            </w:r>
          </w:p>
        </w:tc>
        <w:tc>
          <w:tcPr>
            <w:tcW w:w="1666" w:type="pct"/>
            <w:tcMar>
              <w:top w:w="0" w:type="dxa"/>
              <w:left w:w="6" w:type="dxa"/>
              <w:bottom w:w="0" w:type="dxa"/>
              <w:right w:w="6" w:type="dxa"/>
            </w:tcMar>
            <w:hideMark/>
          </w:tcPr>
          <w:p w:rsidR="00CB4CD7" w:rsidRDefault="00CB4CD7">
            <w:pPr>
              <w:pStyle w:val="undline"/>
              <w:ind w:left="568"/>
            </w:pPr>
            <w:r>
              <w:t xml:space="preserve">(подпись) </w:t>
            </w:r>
          </w:p>
        </w:tc>
        <w:tc>
          <w:tcPr>
            <w:tcW w:w="1515" w:type="pct"/>
            <w:tcMar>
              <w:top w:w="0" w:type="dxa"/>
              <w:left w:w="6" w:type="dxa"/>
              <w:bottom w:w="0" w:type="dxa"/>
              <w:right w:w="6" w:type="dxa"/>
            </w:tcMar>
            <w:hideMark/>
          </w:tcPr>
          <w:p w:rsidR="00CB4CD7" w:rsidRDefault="00CB4CD7">
            <w:pPr>
              <w:pStyle w:val="undline"/>
              <w:ind w:left="420"/>
            </w:pPr>
            <w:r>
              <w:t>(инициалы, фамилия)</w:t>
            </w:r>
          </w:p>
        </w:tc>
      </w:tr>
    </w:tbl>
    <w:p w:rsidR="00CB4CD7" w:rsidRDefault="00CB4CD7">
      <w:pPr>
        <w:pStyle w:val="newncpi"/>
      </w:pPr>
      <w:r>
        <w:t>в грифах приложений 3–8 к этому Положению слова «о порядке изготовления и реализации акцизных марок Республики Беларусь для маркировки табачных изделий, ввозимых в Республику Беларусь, маркировки ими табачных изделий, учета, хранения, уничтожения этих марок, контроля за их использованием, порядке и сроке представления отчетов об их использовании» заменить словами «об акцизных марках для маркировки табачных изделий, ввозимых в Республику Беларусь»;</w:t>
      </w:r>
    </w:p>
    <w:p w:rsidR="00CB4CD7" w:rsidRDefault="00CB4CD7">
      <w:pPr>
        <w:pStyle w:val="newncpi"/>
      </w:pPr>
      <w:r>
        <w:t>дополнить Положение приложением 9 (прилагается);</w:t>
      </w:r>
    </w:p>
    <w:p w:rsidR="00CB4CD7" w:rsidRDefault="00CB4CD7">
      <w:pPr>
        <w:pStyle w:val="newncpi"/>
      </w:pPr>
      <w:r>
        <w:t>в Положении о порядке изготовления и реализации акцизных марок Республики Беларусь для маркировки табачных изделий, произведенных на территории Республики Беларусь, маркировки ими табачных изделий, учета, хранения, уничтожения этих марок, контроля за их использованием, утвержденном этим постановлением:</w:t>
      </w:r>
    </w:p>
    <w:p w:rsidR="00CB4CD7" w:rsidRDefault="00CB4CD7">
      <w:pPr>
        <w:pStyle w:val="newncpi"/>
      </w:pPr>
      <w:r>
        <w:t>название изложить в следующей редакции:</w:t>
      </w:r>
    </w:p>
    <w:p w:rsidR="00CB4CD7" w:rsidRDefault="00CB4CD7">
      <w:pPr>
        <w:pStyle w:val="newncpi"/>
      </w:pPr>
      <w:r>
        <w:t>«Положение об акцизных марках для маркировки табачных изделий, произведенных на территории Республики Беларусь»;</w:t>
      </w:r>
    </w:p>
    <w:p w:rsidR="00CB4CD7" w:rsidRDefault="00CB4CD7">
      <w:pPr>
        <w:pStyle w:val="newncpi"/>
      </w:pPr>
      <w:r>
        <w:t>в пункте 1 слова «акцизных марок Республики Беларусь» заменить словами «акцизных марок»;</w:t>
      </w:r>
    </w:p>
    <w:p w:rsidR="00CB4CD7" w:rsidRDefault="00CB4CD7">
      <w:pPr>
        <w:pStyle w:val="newncpi"/>
      </w:pPr>
      <w:r>
        <w:t>первое предложение части первой пункта 11 изложить в следующей редакции:</w:t>
      </w:r>
    </w:p>
    <w:p w:rsidR="00CB4CD7" w:rsidRDefault="00CB4CD7">
      <w:pPr>
        <w:pStyle w:val="point"/>
      </w:pPr>
      <w:r>
        <w:rPr>
          <w:rStyle w:val="rednoun"/>
        </w:rPr>
        <w:t>«</w:t>
      </w:r>
      <w:r>
        <w:t>11. Для размещения заявки в электронном банке данных юридическое лицо направляет в инспекцию МНС заявление о приобретении акцизных марок (далее, если не предусмотрено иное, – заявление) в электронной форме согласно приложению 1.»;</w:t>
      </w:r>
    </w:p>
    <w:p w:rsidR="00CB4CD7" w:rsidRDefault="00CB4CD7">
      <w:pPr>
        <w:pStyle w:val="newncpi"/>
      </w:pPr>
      <w:r>
        <w:t>название главы 5 изложить в следующей редакции:</w:t>
      </w:r>
    </w:p>
    <w:p w:rsidR="00CB4CD7" w:rsidRDefault="00CB4CD7">
      <w:pPr>
        <w:pStyle w:val="chapter"/>
      </w:pPr>
      <w:r>
        <w:rPr>
          <w:rStyle w:val="rednoun"/>
        </w:rPr>
        <w:t>«</w:t>
      </w:r>
      <w:r>
        <w:t>ГЛАВА 5</w:t>
      </w:r>
      <w:r>
        <w:br/>
        <w:t>ВОЗВРАТ И УНИЧТОЖЕНИЕ АКЦИЗНЫХ МАРОК</w:t>
      </w:r>
      <w:r>
        <w:rPr>
          <w:rStyle w:val="rednoun"/>
        </w:rPr>
        <w:t>»</w:t>
      </w:r>
      <w:r>
        <w:t>;</w:t>
      </w:r>
    </w:p>
    <w:p w:rsidR="00CB4CD7" w:rsidRDefault="00CB4CD7">
      <w:pPr>
        <w:pStyle w:val="newncpi"/>
      </w:pPr>
      <w:r>
        <w:t>в части второй пункта 27 и пункте 34 слова «посредством интернет-портала» заменить словами «в инспекцию МНС в электронной форме»;</w:t>
      </w:r>
    </w:p>
    <w:p w:rsidR="00CB4CD7" w:rsidRDefault="00CB4CD7">
      <w:pPr>
        <w:pStyle w:val="newncpi"/>
      </w:pPr>
      <w:r>
        <w:t>из пункта 28 слова «, если законодательством не установлен иной срок» исключить;</w:t>
      </w:r>
    </w:p>
    <w:p w:rsidR="00CB4CD7" w:rsidRDefault="00CB4CD7">
      <w:pPr>
        <w:pStyle w:val="newncpi"/>
      </w:pPr>
      <w:r>
        <w:t>пункт 32 изложить в следующей редакции:</w:t>
      </w:r>
    </w:p>
    <w:p w:rsidR="00CB4CD7" w:rsidRDefault="00CB4CD7">
      <w:pPr>
        <w:pStyle w:val="point"/>
      </w:pPr>
      <w:r>
        <w:rPr>
          <w:rStyle w:val="rednoun"/>
        </w:rPr>
        <w:t>«</w:t>
      </w:r>
      <w:r>
        <w:t>32. Для возмещения стоимости неиспользованных и возвращенных акцизных марок юридическое лицо представляет в инспекцию МНС заявление о возврате денежных средств, внесенных в оплату стоимости возвращенных неиспользованных акцизных марок.</w:t>
      </w:r>
    </w:p>
    <w:p w:rsidR="00CB4CD7" w:rsidRDefault="00CB4CD7">
      <w:pPr>
        <w:pStyle w:val="newncpi"/>
      </w:pPr>
      <w:r>
        <w:t xml:space="preserve">К заявлению прилагаются один экземпляр заключения экспертизы и заверенные должностным лицом юридического лица копии товарно-транспортных накладных, </w:t>
      </w:r>
      <w:r>
        <w:lastRenderedPageBreak/>
        <w:t>подтверждающих возврат неиспользованных акцизных марок РУП «Издательство «Белбланкавыд».</w:t>
      </w:r>
    </w:p>
    <w:p w:rsidR="00CB4CD7" w:rsidRDefault="00CB4CD7">
      <w:pPr>
        <w:pStyle w:val="newncpi"/>
      </w:pPr>
      <w:r>
        <w:t>Сумма денежных средств возвращается юридическому лицу в срок, установленный законодательством об административных процедурах.</w:t>
      </w:r>
      <w:r>
        <w:rPr>
          <w:rStyle w:val="rednoun"/>
        </w:rPr>
        <w:t>»</w:t>
      </w:r>
      <w:r>
        <w:t>;</w:t>
      </w:r>
    </w:p>
    <w:p w:rsidR="00CB4CD7" w:rsidRDefault="00CB4CD7">
      <w:pPr>
        <w:pStyle w:val="newncpi"/>
      </w:pPr>
      <w:r>
        <w:t>в пункте 33 слова «в соответствии с законодательными актами» заменить словами «в соответствии с их компетенцией»;</w:t>
      </w:r>
    </w:p>
    <w:p w:rsidR="00CB4CD7" w:rsidRDefault="00CB4CD7">
      <w:pPr>
        <w:pStyle w:val="newncpi"/>
      </w:pPr>
      <w:r>
        <w:t>в грифах приложений 1–6 к этому Положению слова «о порядке изготовления и реализации акцизных марок Республики Беларусь для маркировки табачных изделий, произведенных на территории Республики Беларусь, маркировки ими табачных изделий, учета, хранения, уничтожения этих марок, контроля за их использованием» заменить словами «об акцизных марках для маркировки табачных изделий, произведенных на территории Республики Беларусь»;</w:t>
      </w:r>
    </w:p>
    <w:p w:rsidR="00CB4CD7" w:rsidRDefault="00CB4CD7">
      <w:pPr>
        <w:pStyle w:val="newncpi"/>
      </w:pPr>
      <w:r>
        <w:t>в Положении о порядке изготовления, выдачи, использования, учета, хранения, уничтожения специальных марок для маркировки табачных изделий, обращенных в доход государства, утвержденном этим постановлением:</w:t>
      </w:r>
    </w:p>
    <w:p w:rsidR="00CB4CD7" w:rsidRDefault="00CB4CD7">
      <w:pPr>
        <w:pStyle w:val="newncpi"/>
      </w:pPr>
      <w:r>
        <w:t>название изложить в следующей редакции:</w:t>
      </w:r>
    </w:p>
    <w:p w:rsidR="00CB4CD7" w:rsidRDefault="00CB4CD7">
      <w:pPr>
        <w:pStyle w:val="newncpi"/>
      </w:pPr>
      <w:r>
        <w:t>«Положение о специальных марках для маркировки табачных изделий»;</w:t>
      </w:r>
    </w:p>
    <w:p w:rsidR="00CB4CD7" w:rsidRDefault="00CB4CD7">
      <w:pPr>
        <w:pStyle w:val="newncpi"/>
      </w:pPr>
      <w:r>
        <w:t>из пункта 15 слова «, если иное не предусмотрено законодательными актами» исключить;</w:t>
      </w:r>
    </w:p>
    <w:p w:rsidR="00CB4CD7" w:rsidRDefault="00CB4CD7">
      <w:pPr>
        <w:pStyle w:val="newncpi"/>
      </w:pPr>
      <w:r>
        <w:t>в грифах приложений 1–3 к этому Положению слова «о порядке изготовления, выдачи, использования, учета, хранения, уничтожения специальных марок для маркировки табачных изделий, обращенных в доход государства» заменить словами «о специальных марках для маркировки табачных изделий».</w:t>
      </w:r>
    </w:p>
    <w:p w:rsidR="00CB4CD7" w:rsidRDefault="00CB4CD7">
      <w:pPr>
        <w:pStyle w:val="point"/>
      </w:pPr>
      <w:r>
        <w:t>29. В постановлении Совета Министров Республики Беларусь от 2 декабря 2008 г. № 1849 «Об утверждении Положения о порядке выдачи разрешения на распространение продукции иностранного средства массовой информации»:</w:t>
      </w:r>
    </w:p>
    <w:p w:rsidR="00CB4CD7" w:rsidRDefault="00CB4CD7">
      <w:pPr>
        <w:pStyle w:val="newncpi"/>
      </w:pPr>
      <w:r>
        <w:t>в преамбуле слова «В соответствии с частью второй» и «года» заменить соответственно словами «На основании части первой» и «г. № 427-З»;</w:t>
      </w:r>
    </w:p>
    <w:p w:rsidR="00CB4CD7" w:rsidRDefault="00CB4CD7">
      <w:pPr>
        <w:pStyle w:val="newncpi"/>
      </w:pPr>
      <w:r>
        <w:t>пункт 1 изложить в следующей редакции:</w:t>
      </w:r>
    </w:p>
    <w:p w:rsidR="00CB4CD7" w:rsidRDefault="00CB4CD7">
      <w:pPr>
        <w:pStyle w:val="point"/>
      </w:pPr>
      <w:r>
        <w:rPr>
          <w:rStyle w:val="rednoun"/>
        </w:rPr>
        <w:t>«</w:t>
      </w:r>
      <w:r>
        <w:t>1. Утвердить Положение о порядке выдачи разрешения на распространение продукции иностранного средства массовой информации (прилагается).</w:t>
      </w:r>
      <w:r>
        <w:rPr>
          <w:rStyle w:val="rednoun"/>
        </w:rPr>
        <w:t>»</w:t>
      </w:r>
      <w:r>
        <w:t>;</w:t>
      </w:r>
    </w:p>
    <w:p w:rsidR="00CB4CD7" w:rsidRDefault="00CB4CD7">
      <w:pPr>
        <w:pStyle w:val="newncpi"/>
      </w:pPr>
      <w:r>
        <w:t>в Положении о порядке выдачи разрешения на распространение продукции иностранного средства массовой информации, утвержденном этим постановлением:</w:t>
      </w:r>
    </w:p>
    <w:p w:rsidR="00CB4CD7" w:rsidRDefault="00CB4CD7">
      <w:pPr>
        <w:pStyle w:val="newncpi"/>
      </w:pPr>
      <w:r>
        <w:t>в пункте 2 слова «года «Об электросвязи» (Национальный реестр правовых актов Республики Беларусь, 2005 г., № 122, 2/1142), Законом Республики Беларусь от 17 июля 2008 года «О средствах массовой информации» (Национальный реестр правовых актов Республики Беларусь, 2008 г., № 196, 2/1524)» заменить словами «г. № 45-З «Об электросвязи», Законом Республики Беларусь «О средствах массовой информации»;</w:t>
      </w:r>
    </w:p>
    <w:p w:rsidR="00CB4CD7" w:rsidRDefault="00CB4CD7">
      <w:pPr>
        <w:pStyle w:val="newncpi"/>
      </w:pPr>
      <w:r>
        <w:t>в пункте 3:</w:t>
      </w:r>
    </w:p>
    <w:p w:rsidR="00CB4CD7" w:rsidRDefault="00CB4CD7">
      <w:pPr>
        <w:pStyle w:val="newncpi"/>
      </w:pPr>
      <w:r>
        <w:t>в части первой:</w:t>
      </w:r>
    </w:p>
    <w:p w:rsidR="00CB4CD7" w:rsidRDefault="00CB4CD7">
      <w:pPr>
        <w:pStyle w:val="newncpi"/>
      </w:pPr>
      <w:r>
        <w:t>слово «года» заменить словами «г. № 433-З»;</w:t>
      </w:r>
    </w:p>
    <w:p w:rsidR="00CB4CD7" w:rsidRDefault="00CB4CD7">
      <w:pPr>
        <w:pStyle w:val="newncpi"/>
      </w:pPr>
      <w:r>
        <w:t>слова «(Национальный реестр правовых актов Республики Беларусь, 2008 г., № 264, 2/1530)» исключить;</w:t>
      </w:r>
    </w:p>
    <w:p w:rsidR="00CB4CD7" w:rsidRDefault="00CB4CD7">
      <w:pPr>
        <w:pStyle w:val="newncpi"/>
      </w:pPr>
      <w:r>
        <w:t>часть третью изложить в следующей редакции:</w:t>
      </w:r>
    </w:p>
    <w:p w:rsidR="00CB4CD7" w:rsidRDefault="00CB4CD7">
      <w:pPr>
        <w:pStyle w:val="newncpi"/>
      </w:pPr>
      <w:r>
        <w:t>«К заявлению прилагаются следующие документы:</w:t>
      </w:r>
    </w:p>
    <w:p w:rsidR="00CB4CD7" w:rsidRDefault="00CB4CD7">
      <w:pPr>
        <w:pStyle w:val="newncpi"/>
      </w:pPr>
      <w:r>
        <w:t>копия свидетельства о регистрации иностранного средства массовой информации или иного документа, подтверждающего правомочность его выпуска;</w:t>
      </w:r>
    </w:p>
    <w:p w:rsidR="00CB4CD7" w:rsidRDefault="00CB4CD7">
      <w:pPr>
        <w:pStyle w:val="newncpi"/>
      </w:pPr>
      <w:r>
        <w:t>копии договоров, подтверждающих наличие у заявителя соответствующих прав на распространение иностранного средства массовой информации на территории Республики Беларусь;</w:t>
      </w:r>
    </w:p>
    <w:p w:rsidR="00CB4CD7" w:rsidRDefault="00CB4CD7">
      <w:pPr>
        <w:pStyle w:val="newncpi"/>
      </w:pPr>
      <w:r>
        <w:t xml:space="preserve">три последних номера газеты, журнала, бюллетеня, другого издания, выход в свет которых предшествует дате подачи заявления на выдачу разрешения на распространение </w:t>
      </w:r>
      <w:r>
        <w:lastRenderedPageBreak/>
        <w:t>продукции иностранного средства массовой информации на территории Республики Беларусь (для печатных средств массовой информации);</w:t>
      </w:r>
    </w:p>
    <w:p w:rsidR="00CB4CD7" w:rsidRDefault="00CB4CD7">
      <w:pPr>
        <w:pStyle w:val="newncpi"/>
      </w:pPr>
      <w:r>
        <w:t>один экземпляр суточной видеозаписи программы (для видео-, теле-, кинохроникальных программ);</w:t>
      </w:r>
    </w:p>
    <w:p w:rsidR="00CB4CD7" w:rsidRDefault="00CB4CD7">
      <w:pPr>
        <w:pStyle w:val="newncpi"/>
      </w:pPr>
      <w:r>
        <w:t>развернутая концепция вещания теле- или радиопрограммы (для телевизионных и радиовещательных средств массовой информации).»;</w:t>
      </w:r>
    </w:p>
    <w:p w:rsidR="00CB4CD7" w:rsidRDefault="00CB4CD7">
      <w:pPr>
        <w:pStyle w:val="newncpi"/>
      </w:pPr>
      <w:r>
        <w:t>пункт 4 дополнить частью следующего содержания:</w:t>
      </w:r>
    </w:p>
    <w:p w:rsidR="00CB4CD7" w:rsidRDefault="00CB4CD7">
      <w:pPr>
        <w:pStyle w:val="newncpi"/>
      </w:pPr>
      <w:r>
        <w:t>«Срок действия разрешения на распространение иностранного печатного средства массовой информации – бессрочно, иностранной теле- или радиопрограммы – три года.»;</w:t>
      </w:r>
    </w:p>
    <w:p w:rsidR="00CB4CD7" w:rsidRDefault="00CB4CD7">
      <w:pPr>
        <w:pStyle w:val="newncpi"/>
      </w:pPr>
      <w:r>
        <w:t>в части четвертой пункта 4</w:t>
      </w:r>
      <w:r>
        <w:rPr>
          <w:vertAlign w:val="superscript"/>
        </w:rPr>
        <w:t>1</w:t>
      </w:r>
      <w:r>
        <w:t xml:space="preserve"> слова «определенных в пункте 14.5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«предусмотренных в части третьей пункта 3 настоящего Положения»;</w:t>
      </w:r>
    </w:p>
    <w:p w:rsidR="00CB4CD7" w:rsidRDefault="00CB4CD7">
      <w:pPr>
        <w:pStyle w:val="newncpi"/>
      </w:pPr>
      <w:r>
        <w:t>из абзаца третьего пункта 6 слово «действия» исключить;</w:t>
      </w:r>
    </w:p>
    <w:p w:rsidR="00CB4CD7" w:rsidRDefault="00CB4CD7">
      <w:pPr>
        <w:pStyle w:val="newncpi"/>
      </w:pPr>
      <w:r>
        <w:t>из пункта 7 слова «Республики Беларусь» исключить.</w:t>
      </w:r>
    </w:p>
    <w:p w:rsidR="00CB4CD7" w:rsidRDefault="00CB4CD7">
      <w:pPr>
        <w:pStyle w:val="point"/>
      </w:pPr>
      <w:r>
        <w:t>30. В постановлении Совета Министров Республики Беларусь от 22 января 2009 г. № 70 «О мерах по реализации Закона Республики Беларусь «О Государственной границе Республики Беларусь»:</w:t>
      </w:r>
    </w:p>
    <w:p w:rsidR="00CB4CD7" w:rsidRDefault="00CB4CD7">
      <w:pPr>
        <w:pStyle w:val="newncpi"/>
      </w:pPr>
      <w:r>
        <w:t>преамбулу перед словами «Совет Министров» дополнить словами «, Законом Республики Беларусь от 28 октября 2008 г. № 433-З «Об основах административных процедур»;</w:t>
      </w:r>
    </w:p>
    <w:p w:rsidR="00CB4CD7" w:rsidRDefault="00CB4CD7">
      <w:pPr>
        <w:pStyle w:val="newncpi"/>
      </w:pPr>
      <w:r>
        <w:t>в пункте 7 Положения о режиме в пунктах пропуска через Государственную границу Республики Беларусь, утвержденного этим постановлением:</w:t>
      </w:r>
    </w:p>
    <w:p w:rsidR="00CB4CD7" w:rsidRDefault="00CB4CD7">
      <w:pPr>
        <w:pStyle w:val="newncpi"/>
      </w:pPr>
      <w:r>
        <w:t>из части первой второе предложение исключить;</w:t>
      </w:r>
    </w:p>
    <w:p w:rsidR="00CB4CD7" w:rsidRDefault="00CB4CD7">
      <w:pPr>
        <w:pStyle w:val="newncpi"/>
      </w:pPr>
      <w:r>
        <w:t>часть вторую исключить.</w:t>
      </w:r>
    </w:p>
    <w:p w:rsidR="00CB4CD7" w:rsidRDefault="00CB4CD7">
      <w:pPr>
        <w:pStyle w:val="point"/>
      </w:pPr>
      <w:r>
        <w:t>31. В пункте 1 постановления Совета Министров Республики Беларусь от 21 марта 2009 г. № 346 «О регистрации лицензионных договоров, договоров уступки прав на объекты права промышленной собственности, договоров о залоге имущественных прав, удостоверяемых свидетельством на товарный знак, знак обслуживания, и договоров комплексной предпринимательской лицензии (франчайзинга)»:</w:t>
      </w:r>
    </w:p>
    <w:p w:rsidR="00CB4CD7" w:rsidRDefault="00CB4CD7">
      <w:pPr>
        <w:pStyle w:val="newncpi"/>
      </w:pPr>
      <w:r>
        <w:t>в подпунктах 1.4.1 и 1.4.2 слова «заявление о регистрации договора» заменить словами «заявление о регистрации договора, содержащее в том числе согласие на обработку персональных данных»;</w:t>
      </w:r>
    </w:p>
    <w:p w:rsidR="00CB4CD7" w:rsidRDefault="00CB4CD7">
      <w:pPr>
        <w:pStyle w:val="newncpi"/>
      </w:pPr>
      <w:r>
        <w:t>в подпунктах 1.4.3 и 1.4.3</w:t>
      </w:r>
      <w:r>
        <w:rPr>
          <w:vertAlign w:val="superscript"/>
        </w:rPr>
        <w:t>1</w:t>
      </w:r>
      <w:r>
        <w:t xml:space="preserve"> слова «заявление о регистрации изменений» заменить словами «заявление о регистрации изменений, содержащее в том числе согласие на обработку персональных данных»;</w:t>
      </w:r>
    </w:p>
    <w:p w:rsidR="00CB4CD7" w:rsidRDefault="00CB4CD7">
      <w:pPr>
        <w:pStyle w:val="newncpi"/>
      </w:pPr>
      <w:r>
        <w:t>в подпункте 1.4.4 слова «заявление о регистрации расторжения договора» заменить словами «заявление о регистрации расторжения договора, содержащее в том числе согласие на обработку персональных данных»;</w:t>
      </w:r>
    </w:p>
    <w:p w:rsidR="00CB4CD7" w:rsidRDefault="00CB4CD7">
      <w:pPr>
        <w:pStyle w:val="newncpi"/>
      </w:pPr>
      <w:r>
        <w:t>дополнить пункт подпунктами 1.13–1.15 следующего содержания:</w:t>
      </w:r>
    </w:p>
    <w:p w:rsidR="00CB4CD7" w:rsidRDefault="00CB4CD7">
      <w:pPr>
        <w:pStyle w:val="underpoint"/>
      </w:pPr>
      <w:r>
        <w:rPr>
          <w:rStyle w:val="rednoun"/>
        </w:rPr>
        <w:t>«</w:t>
      </w:r>
      <w:r>
        <w:t>1.13. по заявлению любого лица патентный орган выдает выписку из Государственных реестров, указанных в подпунктах 1.1 и 1.2 настоящего пункта (далее – выписка).</w:t>
      </w:r>
    </w:p>
    <w:p w:rsidR="00CB4CD7" w:rsidRDefault="00CB4CD7">
      <w:pPr>
        <w:pStyle w:val="newncpi"/>
      </w:pPr>
      <w:r>
        <w:t>Заявление о выдаче выписки должно содержать:</w:t>
      </w:r>
    </w:p>
    <w:p w:rsidR="00CB4CD7" w:rsidRDefault="00CB4CD7">
      <w:pPr>
        <w:pStyle w:val="newncpi"/>
      </w:pPr>
      <w:r>
        <w:t>полное наименование организации или фамилию, собственное имя и отчество (если таковое имеется) физического лица;</w:t>
      </w:r>
    </w:p>
    <w:p w:rsidR="00CB4CD7" w:rsidRDefault="00CB4CD7">
      <w:pPr>
        <w:pStyle w:val="newncpi"/>
      </w:pPr>
      <w:r>
        <w:t>регистрационный номер договора и (или) номер регистрации объекта права промышленной собственности, в отношении которого испрашивается выписка;</w:t>
      </w:r>
    </w:p>
    <w:p w:rsidR="00CB4CD7" w:rsidRDefault="00CB4CD7">
      <w:pPr>
        <w:pStyle w:val="newncpi"/>
      </w:pPr>
      <w:r>
        <w:t>адрес для переписки по заявлению о выдаче выписки.</w:t>
      </w:r>
    </w:p>
    <w:p w:rsidR="00CB4CD7" w:rsidRDefault="00CB4CD7">
      <w:pPr>
        <w:pStyle w:val="newncpi"/>
      </w:pPr>
      <w:r>
        <w:t>К заявлению о выдаче выписки прилагается документ, подтверждающий уплату патентной пошлины.</w:t>
      </w:r>
    </w:p>
    <w:p w:rsidR="00CB4CD7" w:rsidRDefault="00CB4CD7">
      <w:pPr>
        <w:pStyle w:val="newncpi"/>
      </w:pPr>
      <w:r>
        <w:lastRenderedPageBreak/>
        <w:t>Заявление о выдаче выписки подписывается заявителем. Подпись в заявлении о выдаче выписки расшифровывается (указываются инициалы, фамилия и должность (при наличии) подписавшего лица).</w:t>
      </w:r>
    </w:p>
    <w:p w:rsidR="00CB4CD7" w:rsidRDefault="00CB4CD7">
      <w:pPr>
        <w:pStyle w:val="newncpi"/>
      </w:pPr>
      <w:r>
        <w:t>Патентный орган выдает выписку в течение пяти дней со дня подачи заявления о выдаче выписки;</w:t>
      </w:r>
    </w:p>
    <w:p w:rsidR="00CB4CD7" w:rsidRDefault="00CB4CD7">
      <w:pPr>
        <w:pStyle w:val="underpoint"/>
      </w:pPr>
      <w:r>
        <w:t>1.14. патентообладатель может подать в патентный орган для опубликования в официальном бюллетене заявление о предоставлении любому лицу права на использование изобретения, полезной модели, промышленного образца, сорта растения на условиях простой (неисключительной) лицензии (далее – открытая лицензия), а также заявление о прекращении действия открытой лицензии. При этом заявитель дает согласие на обработку его персональных данных.</w:t>
      </w:r>
    </w:p>
    <w:p w:rsidR="00CB4CD7" w:rsidRDefault="00CB4CD7">
      <w:pPr>
        <w:pStyle w:val="newncpi"/>
      </w:pPr>
      <w:r>
        <w:t>К заявлениям, указанным в части первой настоящего подпункта, прилагается документ, подтверждающий уплату патентной пошлины.</w:t>
      </w:r>
    </w:p>
    <w:p w:rsidR="00CB4CD7" w:rsidRDefault="00CB4CD7">
      <w:pPr>
        <w:pStyle w:val="newncpi"/>
      </w:pPr>
      <w:r>
        <w:t>Заявление о предоставлении открытой лицензии, а также заявление о прекращении действия открытой лицензии публикуются в официальном бюллетене в течение трех месяцев с даты их поступления в патентный орган;</w:t>
      </w:r>
    </w:p>
    <w:p w:rsidR="00CB4CD7" w:rsidRDefault="00CB4CD7">
      <w:pPr>
        <w:pStyle w:val="underpoint"/>
      </w:pPr>
      <w:r>
        <w:t>1.15. в течение срока действия договоров, указанных в подпунктах 1.1.1, 1.1.3–1.1.5, 1.2 настоящего пункта, патентный орган вносит изменения, исправления в сведения, содержащиеся в Государственных реестрах, указанных в подпунктах 1.1 и 1.2, в следующих случаях:</w:t>
      </w:r>
    </w:p>
    <w:p w:rsidR="00CB4CD7" w:rsidRDefault="00CB4CD7">
      <w:pPr>
        <w:pStyle w:val="newncpi"/>
      </w:pPr>
      <w:r>
        <w:t>по заявлению сторон договора в случае допущения грамматических, типографских и других очевидных ошибок при подаче документов на регистрацию в указании фамилии, собственного имени, отчества (если таковое имеется) заявителя – физического лица или индивидуального предпринимателя или наименования заявителя – организации, в том числе юридического лица, объединения лиц, места жительства или места их нахождения;</w:t>
      </w:r>
    </w:p>
    <w:p w:rsidR="00CB4CD7" w:rsidRDefault="00CB4CD7">
      <w:pPr>
        <w:pStyle w:val="newncpi"/>
      </w:pPr>
      <w:r>
        <w:t>по заявлению одной из сторон договора в случае расторжения договора в одностороннем порядке.</w:t>
      </w:r>
    </w:p>
    <w:p w:rsidR="00CB4CD7" w:rsidRDefault="00CB4CD7">
      <w:pPr>
        <w:pStyle w:val="newncpi"/>
      </w:pPr>
      <w:r>
        <w:t>Заявление о внесении изменений (исправлений) в Государственные реестры, указанные в подпунктах 1.1 и 1.2 настоящего пункта (далее – заявление о внесении изменений), подается в патентный орган на белорусском или русском языке. Все графы должны быть заполнены лицом, подающим заявление о внесении изменений, и указаны только те сведения, которые относятся к вносимому изменению.</w:t>
      </w:r>
    </w:p>
    <w:p w:rsidR="00CB4CD7" w:rsidRDefault="00CB4CD7">
      <w:pPr>
        <w:pStyle w:val="newncpi"/>
      </w:pPr>
      <w:r>
        <w:t>Неблагоприятные последствия, связанные с несвоевременной подачей заявления о внесении изменений, несут стороны договора.</w:t>
      </w:r>
    </w:p>
    <w:p w:rsidR="00CB4CD7" w:rsidRDefault="00CB4CD7">
      <w:pPr>
        <w:pStyle w:val="newncpi"/>
      </w:pPr>
      <w:r>
        <w:t>Заявление о внесении изменений подается в патентный орган непосредственно или направляется посредством почтовой связи.</w:t>
      </w:r>
    </w:p>
    <w:p w:rsidR="00CB4CD7" w:rsidRDefault="00CB4CD7">
      <w:pPr>
        <w:pStyle w:val="newncpi"/>
      </w:pPr>
      <w:r>
        <w:t>Заявление о внесении изменений должно содержать:</w:t>
      </w:r>
    </w:p>
    <w:p w:rsidR="00CB4CD7" w:rsidRDefault="00CB4CD7">
      <w:pPr>
        <w:pStyle w:val="newncpi"/>
      </w:pPr>
      <w:r>
        <w:t>регистрационный номер договора;</w:t>
      </w:r>
    </w:p>
    <w:p w:rsidR="00CB4CD7" w:rsidRDefault="00CB4CD7">
      <w:pPr>
        <w:pStyle w:val="newncpi"/>
      </w:pPr>
      <w:r>
        <w:t>фамилию, собственное имя и отчество (если таковое имеется) (для физического лица или индивидуального предпринимателя), наименование организации, а также место жительства или место нахождения заявителей – сторон договора;</w:t>
      </w:r>
    </w:p>
    <w:p w:rsidR="00CB4CD7" w:rsidRDefault="00CB4CD7">
      <w:pPr>
        <w:pStyle w:val="newncpi"/>
      </w:pPr>
      <w:r>
        <w:t>сведения, изменение (исправление) которых испрашивается, в том виде, в каком они указаны в соответствующем Государственном реестре;</w:t>
      </w:r>
    </w:p>
    <w:p w:rsidR="00CB4CD7" w:rsidRDefault="00CB4CD7">
      <w:pPr>
        <w:pStyle w:val="newncpi"/>
      </w:pPr>
      <w:r>
        <w:t>сведения в том виде, в каком они должны быть внесены в соответствующий Государственный реестр;</w:t>
      </w:r>
    </w:p>
    <w:p w:rsidR="00CB4CD7" w:rsidRDefault="00CB4CD7">
      <w:pPr>
        <w:pStyle w:val="newncpi"/>
      </w:pPr>
      <w:r>
        <w:t>подпись заявителя (заявителей) – сторон договора или его (их) представителя (представителей), в том числе патентного поверенного;</w:t>
      </w:r>
    </w:p>
    <w:p w:rsidR="00CB4CD7" w:rsidRDefault="00CB4CD7">
      <w:pPr>
        <w:pStyle w:val="newncpi"/>
      </w:pPr>
      <w:r>
        <w:t>адрес для переписки по заявлению о внесении изменений.</w:t>
      </w:r>
    </w:p>
    <w:p w:rsidR="00CB4CD7" w:rsidRDefault="00CB4CD7">
      <w:pPr>
        <w:pStyle w:val="newncpi"/>
      </w:pPr>
      <w:r>
        <w:t>Подпись в заявлении о внесении изменений расшифровывается (указываются инициалы, фамилия и должность (при наличии) подписавшего лица).</w:t>
      </w:r>
    </w:p>
    <w:p w:rsidR="00CB4CD7" w:rsidRDefault="00CB4CD7">
      <w:pPr>
        <w:pStyle w:val="newncpi"/>
      </w:pPr>
      <w:r>
        <w:lastRenderedPageBreak/>
        <w:t>Если заявителем является организация, то заявление о внесении изменений подписывается ее руководителем или иным уполномоченным лицом с указанием занимаемой должности, инициалов и фамилии.</w:t>
      </w:r>
    </w:p>
    <w:p w:rsidR="00CB4CD7" w:rsidRDefault="00CB4CD7">
      <w:pPr>
        <w:pStyle w:val="newncpi"/>
      </w:pPr>
      <w:r>
        <w:t>К заявлению о внесении изменений прилагается документ, подтверждающий уплату патентной пошлины, а также при необходимости документ, подтверждающий соответствующее изменение, либо его копия, заверенная заявителем или патентным поверенным.</w:t>
      </w:r>
    </w:p>
    <w:p w:rsidR="00CB4CD7" w:rsidRDefault="00CB4CD7">
      <w:pPr>
        <w:pStyle w:val="newncpi"/>
      </w:pPr>
      <w:r>
        <w:t>Патентный орган вправе по собственной инициативе внести в Государственные реестры, указанные в подпунктах 1.1 и 1.2 настоящего пункта, исправление грамматических, типографских и других очевидных ошибок.</w:t>
      </w:r>
    </w:p>
    <w:p w:rsidR="00CB4CD7" w:rsidRDefault="00CB4CD7">
      <w:pPr>
        <w:pStyle w:val="newncpi"/>
      </w:pPr>
      <w:r>
        <w:t>К документам, представляемым на иностранном языке, прилагаются их переводы на белорусский или русский язык, заверенные владельцем, его правопреемником (наследником) или патентным поверенным.</w:t>
      </w:r>
    </w:p>
    <w:p w:rsidR="00CB4CD7" w:rsidRDefault="00CB4CD7">
      <w:pPr>
        <w:pStyle w:val="newncpi"/>
      </w:pPr>
      <w:r>
        <w:t>Если заявление о внесении изменений подается через патентного поверенного, к нему прилагается доверенность, подтверждающая полномочия патентного поверенного.</w:t>
      </w:r>
    </w:p>
    <w:p w:rsidR="00CB4CD7" w:rsidRDefault="00CB4CD7">
      <w:pPr>
        <w:pStyle w:val="newncpi"/>
      </w:pPr>
      <w:r>
        <w:t>Ответственность за достоверность и корректность представленных в патентный орган документов и сведений несет лицо, подавшее заявление о внесении изменений.</w:t>
      </w:r>
    </w:p>
    <w:p w:rsidR="00CB4CD7" w:rsidRDefault="00CB4CD7">
      <w:pPr>
        <w:pStyle w:val="newncpi"/>
      </w:pPr>
      <w:r>
        <w:t>Заявление о внесении изменений рассматривается в течение 20 рабочих дней с даты его подачи в патентный орган.</w:t>
      </w:r>
    </w:p>
    <w:p w:rsidR="00CB4CD7" w:rsidRDefault="00CB4CD7">
      <w:pPr>
        <w:pStyle w:val="newncpi"/>
      </w:pPr>
      <w:r>
        <w:t>При рассмотрении заявления о внесении изменений патентный орган проверяет наличие необходимых документов и их соответствие установленным требованиям.</w:t>
      </w:r>
    </w:p>
    <w:p w:rsidR="00CB4CD7" w:rsidRDefault="00CB4CD7">
      <w:pPr>
        <w:pStyle w:val="newncpi"/>
      </w:pPr>
      <w:r>
        <w:t>При наличии всех документов и их соответствии установленным требованиям патентный орган вносит изменения (исправления) в соответствующий Государственный реестр. </w:t>
      </w:r>
    </w:p>
    <w:p w:rsidR="00CB4CD7" w:rsidRDefault="00CB4CD7">
      <w:pPr>
        <w:pStyle w:val="newncpi"/>
      </w:pPr>
      <w:r>
        <w:t>Датой внесения изменений (исправлений) в Государственные реестры, указанные в подпунктах 1.1 и 1.2 настоящего пункта, считается дата подачи заявления о внесении изменений в патентный орган.</w:t>
      </w:r>
    </w:p>
    <w:p w:rsidR="00CB4CD7" w:rsidRDefault="00CB4CD7">
      <w:pPr>
        <w:pStyle w:val="newncpi"/>
      </w:pPr>
      <w:r>
        <w:t>Патентный орган уведомляет лицо, подавшее заявление о внесении изменений, о произведенных изменениях (исправлениях) и в установленном порядке публикует сведения о внесенных изменениях (исправлениях) в официальном бюллетене.</w:t>
      </w:r>
    </w:p>
    <w:p w:rsidR="00CB4CD7" w:rsidRDefault="00CB4CD7">
      <w:pPr>
        <w:pStyle w:val="newncpi"/>
      </w:pPr>
      <w:r>
        <w:t>Если документы, необходимые для внесения изменений (исправлений) в Государственные реестры, указанные в подпунктах 1.1 и 1.2 настоящего пункта, не представлены либо не соблюдены установленные требования к содержанию заявления о внесении изменений, патентный орган отказывает в принятии такого заявления и возвращает лицу, его подавшему, представленные документы.</w:t>
      </w:r>
      <w:r>
        <w:rPr>
          <w:rStyle w:val="rednoun"/>
        </w:rPr>
        <w:t>»</w:t>
      </w:r>
      <w:r>
        <w:t>.</w:t>
      </w:r>
    </w:p>
    <w:p w:rsidR="00CB4CD7" w:rsidRDefault="00CB4CD7">
      <w:pPr>
        <w:pStyle w:val="point"/>
      </w:pPr>
      <w:r>
        <w:t>32. Утратил силу.</w:t>
      </w:r>
    </w:p>
    <w:p w:rsidR="00CB4CD7" w:rsidRDefault="00CB4CD7">
      <w:pPr>
        <w:pStyle w:val="point"/>
      </w:pPr>
      <w:r>
        <w:t>33. В постановлении Совета Министров Республики Беларусь от 5 мая 2009 г. № 593 «О внесении изменений в некоторые постановления Совета Министров Республики Беларусь и утверждении Положения о порядке приобретения печатного оборудования»:</w:t>
      </w:r>
    </w:p>
    <w:p w:rsidR="00CB4CD7" w:rsidRDefault="00CB4CD7">
      <w:pPr>
        <w:pStyle w:val="newncpi"/>
      </w:pPr>
      <w:r>
        <w:t>название изложить в следующей редакции:</w:t>
      </w:r>
    </w:p>
    <w:p w:rsidR="00CB4CD7" w:rsidRDefault="00CB4CD7">
      <w:pPr>
        <w:pStyle w:val="newncpi"/>
      </w:pPr>
      <w:r>
        <w:t>«Об утверждении Положения о порядке приобретения печатного оборудования»;</w:t>
      </w:r>
    </w:p>
    <w:p w:rsidR="00CB4CD7" w:rsidRDefault="00CB4CD7">
      <w:pPr>
        <w:pStyle w:val="newncpi"/>
      </w:pPr>
      <w:r>
        <w:t>преамбулу изложить в следующей редакции:</w:t>
      </w:r>
    </w:p>
    <w:p w:rsidR="00CB4CD7" w:rsidRDefault="00CB4CD7">
      <w:pPr>
        <w:pStyle w:val="newncpi"/>
      </w:pPr>
      <w:r>
        <w:t>«На основании пункта 1 статьи 20 Закона Республики Беларусь от 29 декабря 2012 г. № 8-З «Аб выдавецкай справе ў Рэспубліцы Беларусь», пункта 391 Положения о лицензировании отдельных видов деятельности, утвержденного Указом Президента Республики Беларусь от 1 сентября 2010 г. № 450, Совет Министров Республики Беларусь ПОСТАНОВЛЯЕТ:»;</w:t>
      </w:r>
    </w:p>
    <w:p w:rsidR="00CB4CD7" w:rsidRDefault="00CB4CD7">
      <w:pPr>
        <w:pStyle w:val="newncpi"/>
      </w:pPr>
      <w:r>
        <w:t>пункт 2 изложить в следующей редакции:</w:t>
      </w:r>
    </w:p>
    <w:p w:rsidR="00CB4CD7" w:rsidRDefault="00CB4CD7">
      <w:pPr>
        <w:pStyle w:val="point"/>
      </w:pPr>
      <w:r>
        <w:rPr>
          <w:rStyle w:val="rednoun"/>
        </w:rPr>
        <w:t>«</w:t>
      </w:r>
      <w:r>
        <w:t>2. Утвердить Положение о порядке приобретения печатного оборудования (прилагается).</w:t>
      </w:r>
      <w:r>
        <w:rPr>
          <w:rStyle w:val="rednoun"/>
        </w:rPr>
        <w:t>»</w:t>
      </w:r>
      <w:r>
        <w:t>;</w:t>
      </w:r>
    </w:p>
    <w:p w:rsidR="00CB4CD7" w:rsidRDefault="00CB4CD7">
      <w:pPr>
        <w:pStyle w:val="newncpi"/>
      </w:pPr>
      <w:r>
        <w:t>в Положении о порядке приобретения печатного оборудования, утвержденном этим постановлением:</w:t>
      </w:r>
    </w:p>
    <w:p w:rsidR="00CB4CD7" w:rsidRDefault="00CB4CD7">
      <w:pPr>
        <w:pStyle w:val="newncpi"/>
      </w:pPr>
      <w:r>
        <w:lastRenderedPageBreak/>
        <w:t>в пункте 1 слова «, разработанным на основании пункта 391 Положения о лицензировании отдельных видов деятельности, утвержденного Указом Президента Республики Беларусь от 1 сентября 2010 г. № 450 «О лицензировании отдельных видов деятельности» (Национальный реестр правовых актов Республики Беларусь, 2010 г., № 212, 1/11914), и пункта 1 статьи 20 Закона Республики Беларусь от 29 декабря 2012 года «Аб выдавецкай справе ў Рэспубліцы Беларусь» (Национальный правовой Интернет-портал Республики Беларусь, 06.01.2013, 2/2006), устанавливается» заменить словом «определяется»;</w:t>
      </w:r>
    </w:p>
    <w:p w:rsidR="00CB4CD7" w:rsidRDefault="00CB4CD7">
      <w:pPr>
        <w:pStyle w:val="newncpi"/>
      </w:pPr>
      <w:r>
        <w:t>часть вторую пункта 4 изложить в следующей редакции:</w:t>
      </w:r>
    </w:p>
    <w:p w:rsidR="00CB4CD7" w:rsidRDefault="00CB4CD7">
      <w:pPr>
        <w:pStyle w:val="newncpi"/>
      </w:pPr>
      <w:r>
        <w:t>«К заявлению прилагаются следующие документы:</w:t>
      </w:r>
    </w:p>
    <w:p w:rsidR="00CB4CD7" w:rsidRDefault="00CB4CD7">
      <w:pPr>
        <w:pStyle w:val="newncpi"/>
      </w:pPr>
      <w:r>
        <w:t>пояснительная записка, которая должна содержать информацию о помещении, электроснабжении, вентиляции;</w:t>
      </w:r>
    </w:p>
    <w:p w:rsidR="00CB4CD7" w:rsidRDefault="00CB4CD7">
      <w:pPr>
        <w:pStyle w:val="newncpi"/>
      </w:pPr>
      <w:r>
        <w:t>план установки приобретаемого печатного оборудования;</w:t>
      </w:r>
    </w:p>
    <w:p w:rsidR="00CB4CD7" w:rsidRDefault="00CB4CD7">
      <w:pPr>
        <w:pStyle w:val="newncpi"/>
      </w:pPr>
      <w:r>
        <w:t>технологическая инструкция на приобретаемое печатное оборудование;</w:t>
      </w:r>
    </w:p>
    <w:p w:rsidR="00CB4CD7" w:rsidRDefault="00CB4CD7">
      <w:pPr>
        <w:pStyle w:val="newncpi"/>
      </w:pPr>
      <w:r>
        <w:t>инструкция по технике безопасности на приобретаемое печатное оборудование.»;</w:t>
      </w:r>
    </w:p>
    <w:p w:rsidR="00CB4CD7" w:rsidRDefault="00CB4CD7">
      <w:pPr>
        <w:pStyle w:val="newncpi"/>
      </w:pPr>
      <w:r>
        <w:t>из пунктов 5 и 9 слова «Республики Беларусь» исключить.</w:t>
      </w:r>
    </w:p>
    <w:p w:rsidR="00CB4CD7" w:rsidRDefault="00CB4CD7">
      <w:pPr>
        <w:pStyle w:val="point"/>
      </w:pPr>
      <w:r>
        <w:t>34. В Положении о порядке и условиях выдачи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утвержденном постановлением Совета Министров Республики Беларусь от 18 мая 2009 г. № 638:</w:t>
      </w:r>
    </w:p>
    <w:p w:rsidR="00CB4CD7" w:rsidRDefault="00CB4CD7">
      <w:pPr>
        <w:pStyle w:val="newncpi"/>
      </w:pPr>
      <w:r>
        <w:t>пункт 4 изложить в следующей редакции:</w:t>
      </w:r>
    </w:p>
    <w:p w:rsidR="00CB4CD7" w:rsidRDefault="00CB4CD7">
      <w:pPr>
        <w:pStyle w:val="point"/>
      </w:pPr>
      <w:r>
        <w:rPr>
          <w:rStyle w:val="rednoun"/>
        </w:rPr>
        <w:t>«</w:t>
      </w:r>
      <w:r>
        <w:t>4. Юридическое лицо или индивидуальный предприниматель для получения разрешения представляют в Минприроды:</w:t>
      </w:r>
    </w:p>
    <w:p w:rsidR="00CB4CD7" w:rsidRDefault="00CB4CD7">
      <w:pPr>
        <w:pStyle w:val="newncpi"/>
      </w:pPr>
      <w:r>
        <w:t>заявление по форме согласно приложению 1;</w:t>
      </w:r>
    </w:p>
    <w:p w:rsidR="00CB4CD7" w:rsidRDefault="00CB4CD7">
      <w:pPr>
        <w:pStyle w:val="newncpi"/>
      </w:pPr>
      <w:r>
        <w:t>биологическое обоснование вселения диких животных в угодья (в случае их дальнейшей интродукции и (или) реинтродукции в угодья Республики Беларусь);</w:t>
      </w:r>
    </w:p>
    <w:p w:rsidR="00CB4CD7" w:rsidRDefault="00CB4CD7">
      <w:pPr>
        <w:pStyle w:val="newncpi"/>
      </w:pPr>
      <w: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p w:rsidR="00CB4CD7" w:rsidRDefault="00CB4CD7">
      <w:pPr>
        <w:pStyle w:val="newncpi"/>
      </w:pPr>
      <w:r>
        <w:t>Физическое лицо для получения разрешения представляет в Минприроды документы, предусмотренные в пункте 16.5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r>
        <w:rPr>
          <w:rStyle w:val="rednoun"/>
        </w:rPr>
        <w:t>»</w:t>
      </w:r>
      <w:r>
        <w:t>;</w:t>
      </w:r>
    </w:p>
    <w:p w:rsidR="00CB4CD7" w:rsidRDefault="00CB4CD7">
      <w:pPr>
        <w:pStyle w:val="newncpi"/>
      </w:pPr>
      <w:r>
        <w:t>в пункте 5:</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5. Минприроды рассматривает заявление и документы, указанные в пункте 4 настоящего Положения, в срок, установленный в подпункте 6.28.1 пункта 6.28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и в пункте 16.5 перечня соответственно, и принимает решение о выдаче юридическому лицу или индивидуальному предпринимателю, физическому лицу разрешения по форме согласно приложению 2 или об отказе в его выдаче.</w:t>
      </w:r>
      <w:r>
        <w:rPr>
          <w:rStyle w:val="rednoun"/>
        </w:rPr>
        <w:t>»</w:t>
      </w:r>
      <w:r>
        <w:t>;</w:t>
      </w:r>
    </w:p>
    <w:p w:rsidR="00CB4CD7" w:rsidRDefault="00CB4CD7">
      <w:pPr>
        <w:pStyle w:val="newncpi"/>
      </w:pPr>
      <w:r>
        <w:t>из части четвертой второе предложение исключить;</w:t>
      </w:r>
    </w:p>
    <w:p w:rsidR="00CB4CD7" w:rsidRDefault="00CB4CD7">
      <w:pPr>
        <w:pStyle w:val="newncpi"/>
      </w:pPr>
      <w:r>
        <w:t>из части второй пункта 13 слова «с соблюдением требований правил безопасности охоты» исключить;</w:t>
      </w:r>
    </w:p>
    <w:p w:rsidR="00CB4CD7" w:rsidRDefault="00CB4CD7">
      <w:pPr>
        <w:pStyle w:val="newncpi"/>
      </w:pPr>
      <w:r>
        <w:t>в приложении 1 к этому Положению слова «фамилия, имя, отчество, паспортные данные и адрес физического лица» заменить словами «фамилия, собственное имя, отчество (если таковое имеется), место жительства физического лица»;</w:t>
      </w:r>
    </w:p>
    <w:p w:rsidR="00CB4CD7" w:rsidRDefault="00CB4CD7">
      <w:pPr>
        <w:pStyle w:val="newncpi"/>
      </w:pPr>
      <w:r>
        <w:lastRenderedPageBreak/>
        <w:t>в приложении 2 к этому Положению слова «фамилия, имя, отчество, адрес физического лица» заменить словами «фамилия, собственное имя, отчество (если таковое имеется), место жительства физического лица»;</w:t>
      </w:r>
    </w:p>
    <w:p w:rsidR="00CB4CD7" w:rsidRDefault="00CB4CD7">
      <w:pPr>
        <w:pStyle w:val="newncpi"/>
      </w:pPr>
      <w:r>
        <w:t>в приложении 3 к этому Положению слова «фамилия и инициалы» заменить словами «фамилия, собственное имя, отчество (если таковое имеется)».</w:t>
      </w:r>
    </w:p>
    <w:p w:rsidR="00CB4CD7" w:rsidRDefault="00CB4CD7">
      <w:pPr>
        <w:pStyle w:val="point"/>
      </w:pPr>
      <w:r>
        <w:t>35. В постановлении Совета Министров Республики Беларусь от 21 мая 2009 г. № 657 «Об утверждении положений о свободных экономических зонах и внесении изменений и дополнений в постановления Совета Министров Республики Беларусь (признании отдельных из них либо их положений утратившими силу) по вопросам деятельности свободных экономических зон»:</w:t>
      </w:r>
    </w:p>
    <w:p w:rsidR="00CB4CD7" w:rsidRDefault="00CB4CD7">
      <w:pPr>
        <w:pStyle w:val="newncpi"/>
      </w:pPr>
      <w:r>
        <w:t>абзацы третий и четвертый пункта 5 Положения о свободной экономической зоне «Брест», утвержденного этим постановлением, исключить;</w:t>
      </w:r>
    </w:p>
    <w:p w:rsidR="00CB4CD7" w:rsidRDefault="00CB4CD7">
      <w:pPr>
        <w:pStyle w:val="newncpi"/>
      </w:pPr>
      <w:r>
        <w:t>абзацы третий и четвертый пункта 5 Положения о свободной экономической зоне «Витебск», утвержденного этим постановлением, исключить;</w:t>
      </w:r>
    </w:p>
    <w:p w:rsidR="00CB4CD7" w:rsidRDefault="00CB4CD7">
      <w:pPr>
        <w:pStyle w:val="newncpi"/>
      </w:pPr>
      <w:r>
        <w:t>абзацы третий и четвертый пункта 5 Положения о свободной экономической зоне «Гомель-Ратон», утвержденного этим постановлением, исключить;</w:t>
      </w:r>
    </w:p>
    <w:p w:rsidR="00CB4CD7" w:rsidRDefault="00CB4CD7">
      <w:pPr>
        <w:pStyle w:val="newncpi"/>
      </w:pPr>
      <w:r>
        <w:t>абзацы третий и четвертый пункта 5 Положения о свободной экономической зоне «Гродноинвест», утвержденного этим постановлением, исключить;</w:t>
      </w:r>
    </w:p>
    <w:p w:rsidR="00CB4CD7" w:rsidRDefault="00CB4CD7">
      <w:pPr>
        <w:pStyle w:val="newncpi"/>
      </w:pPr>
      <w:r>
        <w:t>абзацы третий и четвертый пункта 5 Положения о свободной экономической зоне «Минск», утвержденного этим постановлением, исключить;</w:t>
      </w:r>
    </w:p>
    <w:p w:rsidR="00CB4CD7" w:rsidRDefault="00CB4CD7">
      <w:pPr>
        <w:pStyle w:val="newncpi"/>
      </w:pPr>
      <w:r>
        <w:t>абзацы третий и четвертый пункта 5 Положения о свободной экономической зоне «Могилев», утвержденного этим постановлением, исключить.</w:t>
      </w:r>
    </w:p>
    <w:p w:rsidR="00CB4CD7" w:rsidRDefault="00CB4CD7">
      <w:pPr>
        <w:pStyle w:val="point"/>
      </w:pPr>
      <w:r>
        <w:t>36. В постановлении Совета Министров Республики Беларусь от 21 мая 2009 г. № 664 «Об утверждении Положения о порядке выдачи разрешений на выбросы загрязняющих веществ в атмосферный воздух, внесения в них изменений и (или) дополнений, приостановления, возобновления, продления срока действия разрешений на выбросы загрязняющих веществ в атмосферный воздух, прекращения их действия»:</w:t>
      </w:r>
    </w:p>
    <w:p w:rsidR="00CB4CD7" w:rsidRDefault="00CB4CD7">
      <w:pPr>
        <w:pStyle w:val="newncpi"/>
      </w:pPr>
      <w:r>
        <w:t>преамбулу после слов «статьи 6» дополнить словами «, пункта 2 статьи 33»;</w:t>
      </w:r>
    </w:p>
    <w:p w:rsidR="00CB4CD7" w:rsidRDefault="00CB4CD7">
      <w:pPr>
        <w:pStyle w:val="newncpi"/>
      </w:pPr>
      <w:r>
        <w:t>Положение о порядке выдачи разрешений на выбросы загрязняющих веществ в атмосферный воздух, внесения в них изменений и (или) дополнений, приостановления, возобновления, продления срока действия разрешений на выбросы загрязняющих веществ в атмосферный воздух, прекращения их действия, утвержденное этим постановлением, изложить в новой редакции (прилагается).</w:t>
      </w:r>
    </w:p>
    <w:p w:rsidR="00CB4CD7" w:rsidRDefault="00CB4CD7">
      <w:pPr>
        <w:pStyle w:val="point"/>
      </w:pPr>
      <w:r>
        <w:t>37. В Положении о порядке выдачи разрешений на проведение диагностическими станциями государственного технического осмотра транспортных средств, утвержденном постановлением Совета Министров Республики Беларусь от 18 августа 2009 г. № 1079:</w:t>
      </w:r>
    </w:p>
    <w:p w:rsidR="00CB4CD7" w:rsidRDefault="00CB4CD7">
      <w:pPr>
        <w:pStyle w:val="newncpi"/>
      </w:pPr>
      <w:r>
        <w:t>из пункта 1 слова «продления срока действия разрешений,» исключить;</w:t>
      </w:r>
    </w:p>
    <w:p w:rsidR="00CB4CD7" w:rsidRDefault="00CB4CD7">
      <w:pPr>
        <w:pStyle w:val="newncpi"/>
      </w:pPr>
      <w:r>
        <w:t>пункт 4 изложить в следующей редакции:</w:t>
      </w:r>
    </w:p>
    <w:p w:rsidR="00CB4CD7" w:rsidRDefault="00CB4CD7">
      <w:pPr>
        <w:pStyle w:val="point"/>
      </w:pPr>
      <w:r>
        <w:rPr>
          <w:rStyle w:val="rednoun"/>
        </w:rPr>
        <w:t>«</w:t>
      </w:r>
      <w:r>
        <w:t>4. Выдача, внесение изменений и аннулирование разрешений осуществляются на основании решения комиссии по выдаче разрешений (далее – комиссия).</w:t>
      </w:r>
    </w:p>
    <w:p w:rsidR="00CB4CD7" w:rsidRDefault="00CB4CD7">
      <w:pPr>
        <w:pStyle w:val="newncpi"/>
      </w:pPr>
      <w:r>
        <w:t>Положение о комиссии утверждается республиканским унитарным предприятием «Белорусский научно-исследовательский институт транспорта «Транстехника» (далее – БелНИИТ «Транстехника»). Состав комиссии определяется БелНИИТ «Транстехника». В состав комиссии могут включаться представители заинтересованных государственных органов и иных организаций по согласованию с ними.</w:t>
      </w:r>
    </w:p>
    <w:p w:rsidR="00CB4CD7" w:rsidRDefault="00CB4CD7">
      <w:pPr>
        <w:pStyle w:val="newncpi"/>
      </w:pPr>
      <w:r>
        <w:t>Комиссией принимается одно из следующих решений:</w:t>
      </w:r>
    </w:p>
    <w:p w:rsidR="00CB4CD7" w:rsidRDefault="00CB4CD7">
      <w:pPr>
        <w:pStyle w:val="newncpi"/>
      </w:pPr>
      <w:r>
        <w:t>о выдаче разрешения;</w:t>
      </w:r>
    </w:p>
    <w:p w:rsidR="00CB4CD7" w:rsidRDefault="00CB4CD7">
      <w:pPr>
        <w:pStyle w:val="newncpi"/>
      </w:pPr>
      <w:r>
        <w:t>о внесении изменений в разрешение;</w:t>
      </w:r>
    </w:p>
    <w:p w:rsidR="00CB4CD7" w:rsidRDefault="00CB4CD7">
      <w:pPr>
        <w:pStyle w:val="newncpi"/>
      </w:pPr>
      <w:r>
        <w:t>об отказе в выдаче разрешения;</w:t>
      </w:r>
    </w:p>
    <w:p w:rsidR="00CB4CD7" w:rsidRDefault="00CB4CD7">
      <w:pPr>
        <w:pStyle w:val="newncpi"/>
      </w:pPr>
      <w:r>
        <w:t>об аннулировании разрешения.</w:t>
      </w:r>
    </w:p>
    <w:p w:rsidR="00CB4CD7" w:rsidRDefault="00CB4CD7">
      <w:pPr>
        <w:pStyle w:val="newncpi"/>
      </w:pPr>
      <w:r>
        <w:t>Решения комиссии оформляются приказами БелНИИТ «Транстехника».</w:t>
      </w:r>
    </w:p>
    <w:p w:rsidR="00CB4CD7" w:rsidRDefault="00CB4CD7">
      <w:pPr>
        <w:pStyle w:val="newncpi"/>
      </w:pPr>
      <w:r>
        <w:lastRenderedPageBreak/>
        <w:t>В течение срока действия выданного разрешения дополнительное обследование диагностической станции проводится БелНИИТ «Транстехника» по решению комиссии в случае поступления информации от правоохранительных органов о допускаемых на диагностических станциях нарушениях установленных требований.</w:t>
      </w:r>
      <w:r>
        <w:rPr>
          <w:rStyle w:val="rednoun"/>
        </w:rPr>
        <w:t>»</w:t>
      </w:r>
      <w:r>
        <w:t>;</w:t>
      </w:r>
    </w:p>
    <w:p w:rsidR="00CB4CD7" w:rsidRDefault="00CB4CD7">
      <w:pPr>
        <w:pStyle w:val="newncpi"/>
      </w:pPr>
      <w:r>
        <w:t>в пункте 5:</w:t>
      </w:r>
    </w:p>
    <w:p w:rsidR="00CB4CD7" w:rsidRDefault="00CB4CD7">
      <w:pPr>
        <w:pStyle w:val="newncpi"/>
      </w:pPr>
      <w:r>
        <w:t>слова «продлением срока действия,» исключить;</w:t>
      </w:r>
    </w:p>
    <w:p w:rsidR="00CB4CD7" w:rsidRDefault="00CB4CD7">
      <w:pPr>
        <w:pStyle w:val="newncpi"/>
      </w:pPr>
      <w:r>
        <w:t>слова «республиканским унитарным предприятием «Белорусский научно-исследовательский институт транспорта «Транстехника» (далее – БелНИИТ «Транстехника»)» заменить словами «БелНИИТ «Транстехника»;</w:t>
      </w:r>
    </w:p>
    <w:p w:rsidR="00CB4CD7" w:rsidRDefault="00CB4CD7">
      <w:pPr>
        <w:pStyle w:val="newncpi"/>
      </w:pPr>
      <w:r>
        <w:t>пункт 6 изложить в следующей редакции:</w:t>
      </w:r>
    </w:p>
    <w:p w:rsidR="00CB4CD7" w:rsidRDefault="00CB4CD7">
      <w:pPr>
        <w:pStyle w:val="point"/>
      </w:pPr>
      <w:r>
        <w:rPr>
          <w:rStyle w:val="rednoun"/>
        </w:rPr>
        <w:t>«</w:t>
      </w:r>
      <w:r>
        <w:t>6. Выдача разрешения, внесение изменений в разрешение осуществляются БелНИИТ «Транстехника» по заявлению юридического лица в течение одного месяца после обращения заявителя.</w:t>
      </w:r>
      <w:r>
        <w:rPr>
          <w:rStyle w:val="rednoun"/>
        </w:rPr>
        <w:t>»</w:t>
      </w:r>
      <w:r>
        <w:t>;</w:t>
      </w:r>
    </w:p>
    <w:p w:rsidR="00CB4CD7" w:rsidRDefault="00CB4CD7">
      <w:pPr>
        <w:pStyle w:val="newncpi"/>
      </w:pPr>
      <w:r>
        <w:t>из названия главы 2 слова «, продления срока действия разрешений» исключить;</w:t>
      </w:r>
    </w:p>
    <w:p w:rsidR="00CB4CD7" w:rsidRDefault="00CB4CD7">
      <w:pPr>
        <w:pStyle w:val="newncpi"/>
      </w:pPr>
      <w:r>
        <w:t>в части первой пункта 7:</w:t>
      </w:r>
    </w:p>
    <w:p w:rsidR="00CB4CD7" w:rsidRDefault="00CB4CD7">
      <w:pPr>
        <w:pStyle w:val="newncpi"/>
      </w:pPr>
      <w:r>
        <w:t>слова «, продления срока его действия» заменить словами «или по решению комиссии»;</w:t>
      </w:r>
    </w:p>
    <w:p w:rsidR="00CB4CD7" w:rsidRDefault="00CB4CD7">
      <w:pPr>
        <w:pStyle w:val="newncpi"/>
      </w:pPr>
      <w:r>
        <w:t>слова «установленным Минтрансом по согласованию с Государственной автомобильной инспекцией Министерства внутренних дел и Государственным комитетом по стандартизации» заменить словами «установленным Министерством транспорта и коммуникаций по согласованию с Министерством внутренних дел и Государственным комитетом по стандартизации»;</w:t>
      </w:r>
    </w:p>
    <w:p w:rsidR="00CB4CD7" w:rsidRDefault="00CB4CD7">
      <w:pPr>
        <w:pStyle w:val="newncpi"/>
      </w:pPr>
      <w:r>
        <w:t>из пункта 8 слова «или продлении срока его действия» исключить;</w:t>
      </w:r>
    </w:p>
    <w:p w:rsidR="00CB4CD7" w:rsidRDefault="00CB4CD7">
      <w:pPr>
        <w:pStyle w:val="newncpi"/>
      </w:pPr>
      <w:r>
        <w:t>пункты 9 и 10 изложить в следующей редакции:</w:t>
      </w:r>
    </w:p>
    <w:p w:rsidR="00CB4CD7" w:rsidRDefault="00CB4CD7">
      <w:pPr>
        <w:pStyle w:val="point"/>
      </w:pPr>
      <w:r>
        <w:rPr>
          <w:rStyle w:val="rednoun"/>
        </w:rPr>
        <w:t>«</w:t>
      </w:r>
      <w:r>
        <w:t>9. Разрешение оформляется БелНИИТ «Транстехника» по форме согласно приложению.</w:t>
      </w:r>
    </w:p>
    <w:p w:rsidR="00CB4CD7" w:rsidRDefault="00CB4CD7">
      <w:pPr>
        <w:pStyle w:val="point"/>
      </w:pPr>
      <w:r>
        <w:t>10. Разрешение действует в течение пяти лет.</w:t>
      </w:r>
      <w:r>
        <w:rPr>
          <w:rStyle w:val="rednoun"/>
        </w:rPr>
        <w:t>»</w:t>
      </w:r>
      <w:r>
        <w:t>;</w:t>
      </w:r>
    </w:p>
    <w:p w:rsidR="00CB4CD7" w:rsidRDefault="00CB4CD7">
      <w:pPr>
        <w:pStyle w:val="newncpi"/>
      </w:pPr>
      <w:r>
        <w:t>в пункте 12:</w:t>
      </w:r>
    </w:p>
    <w:p w:rsidR="00CB4CD7" w:rsidRDefault="00CB4CD7">
      <w:pPr>
        <w:pStyle w:val="newncpi"/>
      </w:pPr>
      <w:r>
        <w:t>после абзаца второго дополнить пункт абзацами следующего содержания:</w:t>
      </w:r>
    </w:p>
    <w:p w:rsidR="00CB4CD7" w:rsidRDefault="00CB4CD7">
      <w:pPr>
        <w:pStyle w:val="newncpi"/>
      </w:pPr>
      <w:r>
        <w:t>«выдаче юридическому лицу нового разрешения взамен действующего;</w:t>
      </w:r>
    </w:p>
    <w:p w:rsidR="00CB4CD7" w:rsidRDefault="00CB4CD7">
      <w:pPr>
        <w:pStyle w:val="newncpi"/>
      </w:pPr>
      <w:r>
        <w:t>отказе юридического лица, в отношении которого выдано разрешение, от проведения обследования диагностической станции для определения ее соответствия установленным требованиям;»;</w:t>
      </w:r>
    </w:p>
    <w:p w:rsidR="00CB4CD7" w:rsidRDefault="00CB4CD7">
      <w:pPr>
        <w:pStyle w:val="newncpi"/>
      </w:pPr>
      <w:r>
        <w:t>абзац третий после слова «ликвидации» дополнить словами «(прекращения деятельности)»;</w:t>
      </w:r>
    </w:p>
    <w:p w:rsidR="00CB4CD7" w:rsidRDefault="00CB4CD7">
      <w:pPr>
        <w:pStyle w:val="newncpi"/>
      </w:pPr>
      <w:r>
        <w:t>в абзаце пятом слова «, в него внесены изменения или продлен срок его действия» заменить словами «или в него внесены изменения»;</w:t>
      </w:r>
    </w:p>
    <w:p w:rsidR="00CB4CD7" w:rsidRDefault="00CB4CD7">
      <w:pPr>
        <w:pStyle w:val="newncpi"/>
      </w:pPr>
      <w:r>
        <w:t>после абзаца шестого дополнить пункт абзацем следующего содержания:</w:t>
      </w:r>
    </w:p>
    <w:p w:rsidR="00CB4CD7" w:rsidRDefault="00CB4CD7">
      <w:pPr>
        <w:pStyle w:val="newncpi"/>
      </w:pPr>
      <w:r>
        <w:t>«несоответствия диагностической станции установленным требованиям;»;</w:t>
      </w:r>
    </w:p>
    <w:p w:rsidR="00CB4CD7" w:rsidRDefault="00CB4CD7">
      <w:pPr>
        <w:pStyle w:val="newncpi"/>
      </w:pPr>
      <w:r>
        <w:t>дополнить Положение приложением (прилагается).</w:t>
      </w:r>
    </w:p>
    <w:p w:rsidR="00CB4CD7" w:rsidRDefault="00CB4CD7">
      <w:pPr>
        <w:pStyle w:val="point"/>
      </w:pPr>
      <w:r>
        <w:t>38. В Положении о порядке регистрации товарного знака и знака обслуживания, утвержденном постановлением Совета Министров Республики Беларусь от 28 декабря 2009 г. № 1719:</w:t>
      </w:r>
    </w:p>
    <w:p w:rsidR="00CB4CD7" w:rsidRDefault="00CB4CD7">
      <w:pPr>
        <w:pStyle w:val="newncpi"/>
      </w:pPr>
      <w:r>
        <w:t>главу 20 изложить в следующей редакции:</w:t>
      </w:r>
    </w:p>
    <w:p w:rsidR="00CB4CD7" w:rsidRDefault="00CB4CD7">
      <w:pPr>
        <w:pStyle w:val="chapter"/>
      </w:pPr>
      <w:r>
        <w:rPr>
          <w:rStyle w:val="rednoun"/>
        </w:rPr>
        <w:t>«</w:t>
      </w:r>
      <w:r>
        <w:t>ГЛАВА 20</w:t>
      </w:r>
      <w:r>
        <w:br/>
        <w:t>РЕГИСТРАЦИЯ ТОВАРНОГО ЗНАКА В РЕЕСТРЕ, ВЫДАЧА СВИДЕТЕЛЬСТВА, ПУБЛИКАЦИЯ СВЕДЕНИЙ О РЕГИСТРАЦИИ, ВЫДАЧА ВЫПИСКИ ИЗ РЕЕСТРА</w:t>
      </w:r>
    </w:p>
    <w:p w:rsidR="00CB4CD7" w:rsidRDefault="00CB4CD7">
      <w:pPr>
        <w:pStyle w:val="point"/>
      </w:pPr>
      <w:r>
        <w:t xml:space="preserve">193. На основании решения о регистрации товарного знака патентный орган в течение одного месяца с даты получения документа, подтверждающего уплату </w:t>
      </w:r>
      <w:r>
        <w:lastRenderedPageBreak/>
        <w:t>патентной пошлины за регистрацию товарного знака, производит регистрацию товарного знака в Реестре.</w:t>
      </w:r>
    </w:p>
    <w:p w:rsidR="00CB4CD7" w:rsidRDefault="00CB4CD7">
      <w:pPr>
        <w:pStyle w:val="newncpi"/>
      </w:pPr>
      <w:r>
        <w:t>При непредставлении в установленный срок документа, подтверждающего уплату патентной пошлины, регистрация товарного знака в Реестре не производится и принимается решение об отказе в регистрации товарного знака.</w:t>
      </w:r>
    </w:p>
    <w:p w:rsidR="00CB4CD7" w:rsidRDefault="00CB4CD7">
      <w:pPr>
        <w:pStyle w:val="newncpi"/>
      </w:pPr>
      <w:r>
        <w:t>Датой регистрации товарного знака является дата внесения сведений о регистрации товарного знака в Реестр. </w:t>
      </w:r>
    </w:p>
    <w:p w:rsidR="00CB4CD7" w:rsidRDefault="00CB4CD7">
      <w:pPr>
        <w:pStyle w:val="point"/>
      </w:pPr>
      <w:r>
        <w:t>194. В течение одного месяца с даты регистрации товарного знака патентный орган производит выдачу свидетельства. Свидетельство направляется владельцу посредством почтовой связи либо по желанию владельца вручается ему либо его патентному поверенному лично в патентном органе.</w:t>
      </w:r>
    </w:p>
    <w:p w:rsidR="00CB4CD7" w:rsidRDefault="00CB4CD7">
      <w:pPr>
        <w:pStyle w:val="point"/>
      </w:pPr>
      <w:r>
        <w:t>195. Форма свидетельства устанавливается Государственным комитетом по науке и технологиям.</w:t>
      </w:r>
    </w:p>
    <w:p w:rsidR="00CB4CD7" w:rsidRDefault="00CB4CD7">
      <w:pPr>
        <w:pStyle w:val="point"/>
      </w:pPr>
      <w:r>
        <w:t>196. Сведения, относящиеся к регистрации товарного знака и внесенные в Реестр, в течение двух месяцев с даты регистрации товарного знака в установленном патентным органом порядке публикуются в официальном бюллетене.</w:t>
      </w:r>
    </w:p>
    <w:p w:rsidR="00CB4CD7" w:rsidRDefault="00CB4CD7">
      <w:pPr>
        <w:pStyle w:val="point"/>
      </w:pPr>
      <w:r>
        <w:t>197. По заявлению любого лица патентный орган выдает выписку из Реестра.</w:t>
      </w:r>
    </w:p>
    <w:p w:rsidR="00CB4CD7" w:rsidRDefault="00CB4CD7">
      <w:pPr>
        <w:pStyle w:val="newncpi"/>
      </w:pPr>
      <w:r>
        <w:t>Заявление о выдаче выписки из Реестра должно содержать:</w:t>
      </w:r>
    </w:p>
    <w:p w:rsidR="00CB4CD7" w:rsidRDefault="00CB4CD7">
      <w:pPr>
        <w:pStyle w:val="newncpi"/>
      </w:pPr>
      <w:r>
        <w:t>полное наименование организации согласно учредительному документу или фамилию, собственное имя и отчество (если таковое имеется) физического лица, причем фамилия указывается перед именем;</w:t>
      </w:r>
    </w:p>
    <w:p w:rsidR="00CB4CD7" w:rsidRDefault="00CB4CD7">
      <w:pPr>
        <w:pStyle w:val="newncpi"/>
      </w:pPr>
      <w:r>
        <w:t>номер регистрации товарного знака в Реестре, в отношении которого испрашивается выписка;</w:t>
      </w:r>
    </w:p>
    <w:p w:rsidR="00CB4CD7" w:rsidRDefault="00CB4CD7">
      <w:pPr>
        <w:pStyle w:val="newncpi"/>
      </w:pPr>
      <w:r>
        <w:t>адрес для переписки по заявлению о выдаче выписки из Реестра.</w:t>
      </w:r>
    </w:p>
    <w:p w:rsidR="00CB4CD7" w:rsidRDefault="00CB4CD7">
      <w:pPr>
        <w:pStyle w:val="newncpi"/>
      </w:pPr>
      <w:r>
        <w:t>К заявлению о выдаче выписки из Реестра прилагается документ, подтверждающий уплату патентной пошлины.</w:t>
      </w:r>
    </w:p>
    <w:p w:rsidR="00CB4CD7" w:rsidRDefault="00CB4CD7">
      <w:pPr>
        <w:pStyle w:val="newncpi"/>
      </w:pPr>
      <w:r>
        <w:t>Заявление о выдаче выписки из Реестра подписывается заявителем. Подпись в данном заявлении расшифровывается (указываются инициалы, фамилия и должность (при наличии) подписавшего лица).</w:t>
      </w:r>
    </w:p>
    <w:p w:rsidR="00CB4CD7" w:rsidRDefault="00CB4CD7">
      <w:pPr>
        <w:pStyle w:val="newncpi"/>
      </w:pPr>
      <w:r>
        <w:t>Патентный орган выдает выписку в течение пяти дней со дня подачи заявления о выдаче выписки из Реестра.</w:t>
      </w:r>
      <w:r>
        <w:rPr>
          <w:rStyle w:val="rednoun"/>
        </w:rPr>
        <w:t>»</w:t>
      </w:r>
      <w:r>
        <w:t>;</w:t>
      </w:r>
    </w:p>
    <w:p w:rsidR="00CB4CD7" w:rsidRDefault="00CB4CD7">
      <w:pPr>
        <w:pStyle w:val="newncpi"/>
      </w:pPr>
      <w:r>
        <w:t>пункт 207 изложить в следующей редакции:</w:t>
      </w:r>
    </w:p>
    <w:p w:rsidR="00CB4CD7" w:rsidRDefault="00CB4CD7">
      <w:pPr>
        <w:pStyle w:val="point"/>
      </w:pPr>
      <w:r>
        <w:rPr>
          <w:rStyle w:val="rednoun"/>
        </w:rPr>
        <w:t>«</w:t>
      </w:r>
      <w:r>
        <w:t>207. Заявление о внесении изменений в регистрацию товарного знака рассматривается в течение 20 рабочих дней с даты его подачи в патентный орган.</w:t>
      </w:r>
      <w:r>
        <w:rPr>
          <w:rStyle w:val="rednoun"/>
        </w:rPr>
        <w:t>»</w:t>
      </w:r>
      <w:r>
        <w:t>.</w:t>
      </w:r>
    </w:p>
    <w:p w:rsidR="00CB4CD7" w:rsidRDefault="00CB4CD7">
      <w:pPr>
        <w:pStyle w:val="point"/>
      </w:pPr>
      <w:r>
        <w:t>39. Часть пятую пункта 2 Правил ведения книги учета проверок, утвержденных постановлением Совета Министров Республики Беларусь от 18 марта 2010 г. № 383, изложить в следующей редакции:</w:t>
      </w:r>
    </w:p>
    <w:p w:rsidR="00CB4CD7" w:rsidRDefault="00CB4CD7">
      <w:pPr>
        <w:pStyle w:val="newncpi"/>
      </w:pPr>
      <w:r>
        <w:t>«В случае изменения адреса места нахождения книги учета проверок проверяемый субъект не позднее трех рабочих дней, следующих за днем изменения места нахождения такой книги, обращается с письменным заявлением в налоговый орган для внесения соответствующих изменений в электронный банк данных.».</w:t>
      </w:r>
    </w:p>
    <w:p w:rsidR="00CB4CD7" w:rsidRDefault="00CB4CD7">
      <w:pPr>
        <w:pStyle w:val="point"/>
      </w:pPr>
      <w:r>
        <w:t>40. В постановлении Совета Министров Республики Беларусь от 31 марта 2010 г. № 488 «Об утверждении Положения о порядке выдачи разрешения на интродукцию, реинтродукцию, скрещивание диких животных»:</w:t>
      </w:r>
    </w:p>
    <w:p w:rsidR="00CB4CD7" w:rsidRDefault="00CB4CD7">
      <w:pPr>
        <w:pStyle w:val="newncpi"/>
      </w:pPr>
      <w:r>
        <w:t>в преамбуле слово «года» заменить словами «г. № 257-З»;</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в Положении о порядке выдачи разрешения на интродукцию, реинтродукцию, скрещивание диких животных, утвержденном этим постановлением:</w:t>
      </w:r>
    </w:p>
    <w:p w:rsidR="00CB4CD7" w:rsidRDefault="00CB4CD7">
      <w:pPr>
        <w:pStyle w:val="newncpi"/>
      </w:pPr>
      <w:r>
        <w:t>в пункте 2:</w:t>
      </w:r>
    </w:p>
    <w:p w:rsidR="00CB4CD7" w:rsidRDefault="00CB4CD7">
      <w:pPr>
        <w:pStyle w:val="newncpi"/>
      </w:pPr>
      <w:r>
        <w:lastRenderedPageBreak/>
        <w:t>в части первой слова «иные документы, указанные в пункте 6.10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 (Национальный реестр правовых актов Республики Беларусь, 2012 г., № 35, 5/35330) (далее – перечень)» заменить словами «биологическое обоснование вселения диких животных в угодья»;</w:t>
      </w:r>
    </w:p>
    <w:p w:rsidR="00CB4CD7" w:rsidRDefault="00CB4CD7">
      <w:pPr>
        <w:pStyle w:val="newncpi"/>
      </w:pPr>
      <w:r>
        <w:t>после части первой дополнить пункт частью следующего содержания:</w:t>
      </w:r>
    </w:p>
    <w:p w:rsidR="00CB4CD7" w:rsidRDefault="00CB4CD7">
      <w:pPr>
        <w:pStyle w:val="newncpi"/>
      </w:pPr>
      <w:r>
        <w:t>«Биологическое обоснование вселения диких животных в угодья предоставляется по форме и с учетом требований, установленных Минприроды.»;</w:t>
      </w:r>
    </w:p>
    <w:p w:rsidR="00CB4CD7" w:rsidRDefault="00CB4CD7">
      <w:pPr>
        <w:pStyle w:val="newncpi"/>
      </w:pPr>
      <w:r>
        <w:t>в пунктах 3 и 4 слово «перечне» заменить словами «части первой пункта 2 настоящего Положения»;</w:t>
      </w:r>
    </w:p>
    <w:p w:rsidR="00CB4CD7" w:rsidRDefault="00CB4CD7">
      <w:pPr>
        <w:pStyle w:val="newncpi"/>
      </w:pPr>
      <w:r>
        <w:t>в пункте 5 слова «указанный в перечне» заменить словами «установленный в подпункте 6.28.3 пункта 6.28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в пункте 6:</w:t>
      </w:r>
    </w:p>
    <w:p w:rsidR="00CB4CD7" w:rsidRDefault="00CB4CD7">
      <w:pPr>
        <w:pStyle w:val="newncpi"/>
      </w:pPr>
      <w:r>
        <w:t>слово «года» заменить словами «г. № 433-З»;</w:t>
      </w:r>
    </w:p>
    <w:p w:rsidR="00CB4CD7" w:rsidRDefault="00CB4CD7">
      <w:pPr>
        <w:pStyle w:val="newncpi"/>
      </w:pPr>
      <w:r>
        <w:t>слова «(Национальный реестр правовых актов Республики Беларусь, 2008 г., № 264, 2/1530)» заменить словами «, а также при отсутствии согласования Национальной академии наук Беларуси»;</w:t>
      </w:r>
    </w:p>
    <w:p w:rsidR="00CB4CD7" w:rsidRDefault="00CB4CD7">
      <w:pPr>
        <w:pStyle w:val="newncpi"/>
      </w:pPr>
      <w:r>
        <w:t>в пункте 10 слова «срока, указанного в перечне» заменить словами «18 месяцев»;</w:t>
      </w:r>
    </w:p>
    <w:p w:rsidR="00CB4CD7" w:rsidRDefault="00CB4CD7">
      <w:pPr>
        <w:pStyle w:val="newncpi"/>
      </w:pPr>
      <w:r>
        <w:t>в приложениях 1 и 2 к этому Положению:</w:t>
      </w:r>
    </w:p>
    <w:p w:rsidR="00CB4CD7" w:rsidRDefault="00CB4CD7">
      <w:pPr>
        <w:pStyle w:val="newncpi"/>
      </w:pPr>
      <w:r>
        <w:t>слова «(при наличии)» заменить словами «(если таковое имеется)»;</w:t>
      </w:r>
    </w:p>
    <w:p w:rsidR="00CB4CD7" w:rsidRDefault="00CB4CD7">
      <w:pPr>
        <w:pStyle w:val="newncpi"/>
      </w:pPr>
      <w:r>
        <w:t>слово «(пребывания)» исключить.</w:t>
      </w:r>
    </w:p>
    <w:p w:rsidR="00CB4CD7" w:rsidRDefault="00CB4CD7">
      <w:pPr>
        <w:pStyle w:val="point"/>
      </w:pPr>
      <w:r>
        <w:t>41. В постановлении Совета Министров Республики Беларусь от 29 апреля 2010 г. № 648 «Об утверждении Положения о порядке получения решения местного исполнительного и распорядительного органа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 и вводе их в эксплуатацию»:</w:t>
      </w:r>
    </w:p>
    <w:p w:rsidR="00CB4CD7" w:rsidRDefault="00CB4CD7">
      <w:pPr>
        <w:pStyle w:val="newncpi"/>
      </w:pPr>
      <w:r>
        <w:t>название изложить в следующей редакции:</w:t>
      </w:r>
    </w:p>
    <w:p w:rsidR="00CB4CD7" w:rsidRDefault="00CB4CD7">
      <w:pPr>
        <w:pStyle w:val="newncpi"/>
      </w:pPr>
      <w:r>
        <w:t>«О порядке получения разрешения на проведение проектно-изыскательских работ и строительство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 и вводе их в эксплуатацию»;</w:t>
      </w:r>
    </w:p>
    <w:p w:rsidR="00CB4CD7" w:rsidRDefault="00CB4CD7">
      <w:pPr>
        <w:pStyle w:val="newncpi"/>
      </w:pPr>
      <w:r>
        <w:t>пункт 1 после слова «органа» дополнить словами «, государственного учреждения «Администрация Китайско-Белорусского индустриального парка «Великий камень»;</w:t>
      </w:r>
    </w:p>
    <w:p w:rsidR="00CB4CD7" w:rsidRDefault="00CB4CD7">
      <w:pPr>
        <w:pStyle w:val="newncpi"/>
      </w:pPr>
      <w:r>
        <w:t>в Положении о порядке получения решения местного исполнительного и распорядительного органа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 и вводе их в эксплуатацию, утвержденном этим постановлением:</w:t>
      </w:r>
    </w:p>
    <w:p w:rsidR="00CB4CD7" w:rsidRDefault="00CB4CD7">
      <w:pPr>
        <w:pStyle w:val="newncpi"/>
      </w:pPr>
      <w:r>
        <w:t>название после слова «органа» дополнить словами «, государственного учреждения «Администрация Китайско-Белорусского индустриального парка «Великий камень»;</w:t>
      </w:r>
    </w:p>
    <w:p w:rsidR="00CB4CD7" w:rsidRDefault="00CB4CD7">
      <w:pPr>
        <w:pStyle w:val="newncpi"/>
      </w:pPr>
      <w:r>
        <w:lastRenderedPageBreak/>
        <w:t>пункт 1 после слова «органа» дополнить словами «, государственного учреждения «Администрация Китайско-Белорусского индустриального парка «Великий камень» (далее – администрация парка)»;</w:t>
      </w:r>
    </w:p>
    <w:p w:rsidR="00CB4CD7" w:rsidRDefault="00CB4CD7">
      <w:pPr>
        <w:pStyle w:val="newncpi"/>
      </w:pPr>
      <w:r>
        <w:t>в пункте 4:</w:t>
      </w:r>
    </w:p>
    <w:p w:rsidR="00CB4CD7" w:rsidRDefault="00CB4CD7">
      <w:pPr>
        <w:pStyle w:val="newncpi"/>
      </w:pPr>
      <w:r>
        <w:t>части первую и четвертую изложить в следующей редакции:</w:t>
      </w:r>
    </w:p>
    <w:p w:rsidR="00CB4CD7" w:rsidRDefault="00CB4CD7">
      <w:pPr>
        <w:pStyle w:val="point"/>
      </w:pPr>
      <w:r>
        <w:rPr>
          <w:rStyle w:val="rednoun"/>
        </w:rPr>
        <w:t>«</w:t>
      </w:r>
      <w:r>
        <w:t>4. Проектирование и строительство оптоволоконных линий связи заказчиками осуществляются на основании решения соответствующих исполкомов базового уровня, в г. Минске – по решению Минского горисполкома (далее – исполкомы), а на территории Китайско-Белорусского индустриального парка «Великий камень» (за исключением территории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дачных кооперативов) – по решению администрации парка при наличии согласования с республиканским унитарным предприятием «Национальный центр обмена трафиком» (далее – НЦОТ).</w:t>
      </w:r>
      <w:r>
        <w:rPr>
          <w:rStyle w:val="rednoun"/>
        </w:rPr>
        <w:t>»</w:t>
      </w:r>
      <w:r>
        <w:t>;</w:t>
      </w:r>
    </w:p>
    <w:p w:rsidR="00CB4CD7" w:rsidRDefault="00CB4CD7">
      <w:pPr>
        <w:pStyle w:val="newncpi"/>
      </w:pPr>
      <w:r>
        <w:t>«Подготовка к рассмотрению заявления о выдаче решения исполкома, администрации парка, указанного в части первой настоящего пункта, осуществляется исполкомом, администрацией парка или уполномоченными коммунальными унитарными предприятиями (далее – КУП) в пределах полномочий, предусмотренных законодательством.»;</w:t>
      </w:r>
    </w:p>
    <w:p w:rsidR="00CB4CD7" w:rsidRDefault="00CB4CD7">
      <w:pPr>
        <w:pStyle w:val="newncpi"/>
      </w:pPr>
      <w:r>
        <w:t>часть пятую после слова «КУП» дополнить словами «, администрацией парка»;</w:t>
      </w:r>
    </w:p>
    <w:p w:rsidR="00CB4CD7" w:rsidRDefault="00CB4CD7">
      <w:pPr>
        <w:pStyle w:val="newncpi"/>
      </w:pPr>
      <w:r>
        <w:t>название главы 2 после слова «исполкома» дополнить словами «, администрации парка»;</w:t>
      </w:r>
    </w:p>
    <w:p w:rsidR="00CB4CD7" w:rsidRDefault="00CB4CD7">
      <w:pPr>
        <w:pStyle w:val="newncpi"/>
      </w:pPr>
      <w:r>
        <w:t>часть первую пункта 6 изложить в следующей редакции:</w:t>
      </w:r>
    </w:p>
    <w:p w:rsidR="00CB4CD7" w:rsidRDefault="00CB4CD7">
      <w:pPr>
        <w:pStyle w:val="point"/>
      </w:pPr>
      <w:r>
        <w:rPr>
          <w:rStyle w:val="rednoun"/>
        </w:rPr>
        <w:t>«</w:t>
      </w:r>
      <w:r>
        <w:t>6. Для получения решения исполкома, администрации парка о разрешении проведения проектно-изыскательских работ и строительства оптоволоконных линий связи (далее – решение) заказчик обращается в исполком или администрацию парка с соответствующим заявлением, к которому прилагаются сведения о проектируемой оптоволоконной линии связи (за исключением расположенных внутри капитальных строений (зданий, сооружений) и абонентских линий электросвязи) по форме согласно приложению 1 (далее – сведения о проектируемой оптоволоконной линии связи), а также документ, подтверждающий внесение платы.</w:t>
      </w:r>
      <w:r>
        <w:rPr>
          <w:rStyle w:val="rednoun"/>
        </w:rPr>
        <w:t>»</w:t>
      </w:r>
      <w:r>
        <w:t>;</w:t>
      </w:r>
    </w:p>
    <w:p w:rsidR="00CB4CD7" w:rsidRDefault="00CB4CD7">
      <w:pPr>
        <w:pStyle w:val="newncpi"/>
      </w:pPr>
      <w:r>
        <w:t>пункт 7 дополнить частью следующего содержания:</w:t>
      </w:r>
    </w:p>
    <w:p w:rsidR="00CB4CD7" w:rsidRDefault="00CB4CD7">
      <w:pPr>
        <w:pStyle w:val="newncpi"/>
      </w:pPr>
      <w:r>
        <w:t>«Решение администрации парка в отношении проектирования и строительства оптоволоконных линий связи, проходящих по территории Китайско-Белорусского индустриального парка «Великий камень» (за исключением территории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дачных кооперативов), принимается после регистрации заявления заказчика и получения администрацией парка согласования от НЦОТ.»;</w:t>
      </w:r>
    </w:p>
    <w:p w:rsidR="00CB4CD7" w:rsidRDefault="00CB4CD7">
      <w:pPr>
        <w:pStyle w:val="newncpi"/>
      </w:pPr>
      <w:r>
        <w:t>абзац первый пункта 8 дополнить словами «, администрация парка»;</w:t>
      </w:r>
    </w:p>
    <w:p w:rsidR="00CB4CD7" w:rsidRDefault="00CB4CD7">
      <w:pPr>
        <w:pStyle w:val="newncpi"/>
      </w:pPr>
      <w:r>
        <w:t>пункт 10 после слова «Исполком» дополнить словами «, администрация парка»;</w:t>
      </w:r>
    </w:p>
    <w:p w:rsidR="00CB4CD7" w:rsidRDefault="00CB4CD7">
      <w:pPr>
        <w:pStyle w:val="newncpi"/>
      </w:pPr>
      <w:r>
        <w:t>в пункте 11:</w:t>
      </w:r>
    </w:p>
    <w:p w:rsidR="00CB4CD7" w:rsidRDefault="00CB4CD7">
      <w:pPr>
        <w:pStyle w:val="newncpi"/>
      </w:pPr>
      <w:r>
        <w:t>часть первую после слова «исполкома» дополнить словами «, администрация парка»;</w:t>
      </w:r>
    </w:p>
    <w:p w:rsidR="00CB4CD7" w:rsidRDefault="00CB4CD7">
      <w:pPr>
        <w:pStyle w:val="newncpi"/>
      </w:pPr>
      <w:r>
        <w:t>в части второй:</w:t>
      </w:r>
    </w:p>
    <w:p w:rsidR="00CB4CD7" w:rsidRDefault="00CB4CD7">
      <w:pPr>
        <w:pStyle w:val="newncpi"/>
      </w:pPr>
      <w:r>
        <w:t>после слов «жилых зданий» дополнить часть словами «, объектов индустриального парка*»;</w:t>
      </w:r>
    </w:p>
    <w:p w:rsidR="00CB4CD7" w:rsidRDefault="00CB4CD7">
      <w:pPr>
        <w:pStyle w:val="newncpi"/>
      </w:pPr>
      <w:r>
        <w:t>дополнить часть подстрочным примечанием следующего содержания:</w:t>
      </w:r>
    </w:p>
    <w:p w:rsidR="00CB4CD7" w:rsidRDefault="00CB4CD7">
      <w:pPr>
        <w:pStyle w:val="snoskiline"/>
      </w:pPr>
      <w:r>
        <w:t>«______________________________</w:t>
      </w:r>
    </w:p>
    <w:p w:rsidR="00CB4CD7" w:rsidRDefault="00CB4CD7">
      <w:pPr>
        <w:pStyle w:val="snoski"/>
        <w:spacing w:after="240"/>
      </w:pPr>
      <w:r>
        <w:t>* Для целей настоящего Положения термин «объект индустриального парка» используется в значении, определенном в подпункте 4.6 пункта 4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p w:rsidR="00CB4CD7" w:rsidRDefault="00CB4CD7">
      <w:pPr>
        <w:pStyle w:val="newncpi"/>
      </w:pPr>
      <w:r>
        <w:lastRenderedPageBreak/>
        <w:t>абзац первый пункта 12 после слова «исполком» дополнить словами «, администрацию парка»;</w:t>
      </w:r>
    </w:p>
    <w:p w:rsidR="00CB4CD7" w:rsidRDefault="00CB4CD7">
      <w:pPr>
        <w:pStyle w:val="newncpi"/>
      </w:pPr>
      <w:r>
        <w:t>абзац первый пункта 13 после слова «КУП» дополнить словами «, администрация парка»;</w:t>
      </w:r>
    </w:p>
    <w:p w:rsidR="00CB4CD7" w:rsidRDefault="00CB4CD7">
      <w:pPr>
        <w:pStyle w:val="newncpi"/>
      </w:pPr>
      <w:r>
        <w:t>пункт 16 после слова «Исполком» дополнить словами «, администрация парка»;</w:t>
      </w:r>
    </w:p>
    <w:p w:rsidR="00CB4CD7" w:rsidRDefault="00CB4CD7">
      <w:pPr>
        <w:pStyle w:val="newncpi"/>
      </w:pPr>
      <w:r>
        <w:t>часть первую пункта 17 после слова «исполкомом» дополнить словами «, администрацией парка».</w:t>
      </w:r>
    </w:p>
    <w:p w:rsidR="00CB4CD7" w:rsidRDefault="00CB4CD7">
      <w:pPr>
        <w:pStyle w:val="point"/>
      </w:pPr>
      <w:r>
        <w:t>42. В Положении о порядке проведения государственной геологической экспертизы проектной документации на геологическое изучение недр, утвержденном постановлением Совета Министров Республики Беларусь от 4 мая 2010 г. № 667:</w:t>
      </w:r>
    </w:p>
    <w:p w:rsidR="00CB4CD7" w:rsidRDefault="00CB4CD7">
      <w:pPr>
        <w:pStyle w:val="newncpi"/>
      </w:pPr>
      <w:r>
        <w:t>пункт 3 дополнить словами «на основании договора, заключенного государственным предприятием «Белгосгеоцентр» с недропользователем, представившим материалы»;</w:t>
      </w:r>
    </w:p>
    <w:p w:rsidR="00CB4CD7" w:rsidRDefault="00CB4CD7">
      <w:pPr>
        <w:pStyle w:val="newncpi"/>
      </w:pPr>
      <w:r>
        <w:t>дополнить Положение пунктом 3</w:t>
      </w:r>
      <w:r>
        <w:rPr>
          <w:vertAlign w:val="superscript"/>
        </w:rPr>
        <w:t>1</w:t>
      </w:r>
      <w:r>
        <w:t xml:space="preserve"> следующего содержания:</w:t>
      </w:r>
    </w:p>
    <w:p w:rsidR="00CB4CD7" w:rsidRDefault="00CB4CD7">
      <w:pPr>
        <w:pStyle w:val="point"/>
      </w:pPr>
      <w:r>
        <w:rPr>
          <w:rStyle w:val="rednoun"/>
        </w:rPr>
        <w:t>«</w:t>
      </w:r>
      <w:r>
        <w:t>3</w:t>
      </w:r>
      <w:r>
        <w:rPr>
          <w:vertAlign w:val="superscript"/>
        </w:rPr>
        <w:t>1</w:t>
      </w:r>
      <w:r>
        <w:t>. Договор на проведение государственной геологической экспертизы заключается после проверки государственным предприятием «Белгосгеоцентр» полноты и комплектности представленных в составе проектной документации на геологическое изучение недр (далее – проектная документация) документов и сведений, указанных в пункте 4 настоящего Положения, либо недропользователю предоставляется мотивированный отказ в проведении государственной геологической экспертизы.</w:t>
      </w:r>
    </w:p>
    <w:p w:rsidR="00CB4CD7" w:rsidRDefault="00CB4CD7">
      <w:pPr>
        <w:pStyle w:val="newncpi"/>
      </w:pPr>
      <w:r>
        <w:t>Стоимость проведения государственной геологической экспертизы определяется в соответствии с законодательством об административных процедурах на основании экономически обоснованных затрат, связанных с осуществлением административной процедуры.</w:t>
      </w:r>
      <w:r>
        <w:rPr>
          <w:rStyle w:val="rednoun"/>
        </w:rPr>
        <w:t>»</w:t>
      </w:r>
      <w:r>
        <w:t>;</w:t>
      </w:r>
    </w:p>
    <w:p w:rsidR="00CB4CD7" w:rsidRDefault="00CB4CD7">
      <w:pPr>
        <w:pStyle w:val="newncpi"/>
      </w:pPr>
      <w:r>
        <w:t>часть первую пункта 4 изложить в следующей редакции:</w:t>
      </w:r>
    </w:p>
    <w:p w:rsidR="00CB4CD7" w:rsidRDefault="00CB4CD7">
      <w:pPr>
        <w:pStyle w:val="point"/>
      </w:pPr>
      <w:r>
        <w:rPr>
          <w:rStyle w:val="rednoun"/>
        </w:rPr>
        <w:t>«</w:t>
      </w:r>
      <w:r>
        <w:t>4. Недропользователем подается в государственное предприятие «Белгосгеоцентр» заявление с приложением проектной документации в двух экземплярах на бумажном и электронном носителях.</w:t>
      </w:r>
      <w:r>
        <w:rPr>
          <w:rStyle w:val="rednoun"/>
        </w:rPr>
        <w:t>»</w:t>
      </w:r>
      <w:r>
        <w:t>;</w:t>
      </w:r>
    </w:p>
    <w:p w:rsidR="00CB4CD7" w:rsidRDefault="00CB4CD7">
      <w:pPr>
        <w:pStyle w:val="newncpi"/>
      </w:pPr>
      <w:r>
        <w:t>часть первую пункта 11 изложить в следующей редакции:</w:t>
      </w:r>
    </w:p>
    <w:p w:rsidR="00CB4CD7" w:rsidRDefault="00CB4CD7">
      <w:pPr>
        <w:pStyle w:val="point"/>
      </w:pPr>
      <w:r>
        <w:rPr>
          <w:rStyle w:val="rednoun"/>
        </w:rPr>
        <w:t>«</w:t>
      </w:r>
      <w:r>
        <w:t>11. После утверждения заключения один его экземпляр выдается недропользователю, второй – остается на хранении на государственном предприятии «Белгосгеоцентр».</w:t>
      </w:r>
      <w:r>
        <w:rPr>
          <w:rStyle w:val="rednoun"/>
        </w:rPr>
        <w:t>»</w:t>
      </w:r>
      <w:r>
        <w:t>;</w:t>
      </w:r>
    </w:p>
    <w:p w:rsidR="00CB4CD7" w:rsidRDefault="00CB4CD7">
      <w:pPr>
        <w:pStyle w:val="newncpi"/>
      </w:pPr>
      <w:r>
        <w:t>пункт 14 исключить.</w:t>
      </w:r>
    </w:p>
    <w:p w:rsidR="00CB4CD7" w:rsidRDefault="00CB4CD7">
      <w:pPr>
        <w:pStyle w:val="point"/>
      </w:pPr>
      <w:r>
        <w:t>43. В постановлении Совета Министров Республики Беларусь от 11 июня 2010 г. № 903 «О некоторых вопросах функционирования системы цифровых тахографов»:</w:t>
      </w:r>
    </w:p>
    <w:p w:rsidR="00CB4CD7" w:rsidRDefault="00CB4CD7">
      <w:pPr>
        <w:pStyle w:val="newncpi"/>
      </w:pPr>
      <w:r>
        <w:t>в Положении о порядке выдачи разрешений на оказание услуг (выполнение работ) сервисными мастерскими по установке, активированию и ремонту цифровых тахографов, утвержденном этим постановлением:</w:t>
      </w:r>
    </w:p>
    <w:p w:rsidR="00CB4CD7" w:rsidRDefault="00CB4CD7">
      <w:pPr>
        <w:pStyle w:val="newncpi"/>
      </w:pPr>
      <w:r>
        <w:t>из абзаца второго пункта 2 слова «Министерства транспорта и коммуникаций» исключить;</w:t>
      </w:r>
    </w:p>
    <w:p w:rsidR="00CB4CD7" w:rsidRDefault="00CB4CD7">
      <w:pPr>
        <w:pStyle w:val="newncpi"/>
      </w:pPr>
      <w:r>
        <w:t>в пункте 5:</w:t>
      </w:r>
    </w:p>
    <w:p w:rsidR="00CB4CD7" w:rsidRDefault="00CB4CD7">
      <w:pPr>
        <w:pStyle w:val="newncpi"/>
      </w:pPr>
      <w:r>
        <w:t>в части первой слово «Минтрансом» заменить словами «государственным учреждением «Транспортная инспекция Министерства транспорта и коммуникаций Республики Беларусь» (далее – Транспортная инспекция)»;</w:t>
      </w:r>
    </w:p>
    <w:p w:rsidR="00CB4CD7" w:rsidRDefault="00CB4CD7">
      <w:pPr>
        <w:pStyle w:val="newncpi"/>
      </w:pPr>
      <w:r>
        <w:t>в части второй слово «Минтранса» заменить словами «Транспортной инспекции»;</w:t>
      </w:r>
    </w:p>
    <w:p w:rsidR="00CB4CD7" w:rsidRDefault="00CB4CD7">
      <w:pPr>
        <w:pStyle w:val="newncpi"/>
      </w:pPr>
      <w:r>
        <w:t>из пункта 6 слова «Министерства транспорта и коммуникаций (далее – Транспортная инспекция)» исключить;</w:t>
      </w:r>
    </w:p>
    <w:p w:rsidR="00CB4CD7" w:rsidRDefault="00CB4CD7">
      <w:pPr>
        <w:pStyle w:val="newncpi"/>
      </w:pPr>
      <w:r>
        <w:t>часть первую пункта 7 изложить в следующей редакции:</w:t>
      </w:r>
    </w:p>
    <w:p w:rsidR="00CB4CD7" w:rsidRDefault="00CB4CD7">
      <w:pPr>
        <w:pStyle w:val="point"/>
      </w:pPr>
      <w:r>
        <w:rPr>
          <w:rStyle w:val="rednoun"/>
        </w:rPr>
        <w:t>«</w:t>
      </w:r>
      <w:r>
        <w:t>7. Разрешение выдается Транспортной инспекцией по заявлению субъектов хозяйствования в течение одного месяца после обращения заявителя и действует в течение трех лет со дня его выдачи.</w:t>
      </w:r>
      <w:r>
        <w:rPr>
          <w:rStyle w:val="rednoun"/>
        </w:rPr>
        <w:t>»</w:t>
      </w:r>
      <w:r>
        <w:t>;</w:t>
      </w:r>
    </w:p>
    <w:p w:rsidR="00CB4CD7" w:rsidRDefault="00CB4CD7">
      <w:pPr>
        <w:pStyle w:val="newncpi"/>
      </w:pPr>
      <w:r>
        <w:t>в части второй пункта 9, пункте 13 слово «Минтрансом» заменить словами «Транспортной инспекцией»;</w:t>
      </w:r>
    </w:p>
    <w:p w:rsidR="00CB4CD7" w:rsidRDefault="00CB4CD7">
      <w:pPr>
        <w:pStyle w:val="newncpi"/>
      </w:pPr>
      <w:r>
        <w:lastRenderedPageBreak/>
        <w:t>часть вторую пункта 10 исключить;</w:t>
      </w:r>
    </w:p>
    <w:p w:rsidR="00CB4CD7" w:rsidRDefault="00CB4CD7">
      <w:pPr>
        <w:pStyle w:val="newncpi"/>
      </w:pPr>
      <w:r>
        <w:t>в части третьей пункта 12 слово «Минтранса» заменить словами «Транспортной инспекции»;</w:t>
      </w:r>
    </w:p>
    <w:p w:rsidR="00CB4CD7" w:rsidRDefault="00CB4CD7">
      <w:pPr>
        <w:pStyle w:val="newncpi"/>
      </w:pPr>
      <w:r>
        <w:t>в частях первой и четвертой пункта 15 слова «Минтранс» и «Минтрансом» заменить соответственно словами «Транспортную инспекцию» и «Транспортной инспекцией»;</w:t>
      </w:r>
    </w:p>
    <w:p w:rsidR="00CB4CD7" w:rsidRDefault="00CB4CD7">
      <w:pPr>
        <w:pStyle w:val="newncpi"/>
      </w:pPr>
      <w:r>
        <w:t>в Положении о порядке выдачи карточек цифрового тахографа, утвержденном этим постановлением:</w:t>
      </w:r>
    </w:p>
    <w:p w:rsidR="00CB4CD7" w:rsidRDefault="00CB4CD7">
      <w:pPr>
        <w:pStyle w:val="newncpi"/>
      </w:pPr>
      <w:r>
        <w:t>из абзаца седьмого пункта 2 слова «Министерства транспорта и коммуникаций» исключить;</w:t>
      </w:r>
    </w:p>
    <w:p w:rsidR="00CB4CD7" w:rsidRDefault="00CB4CD7">
      <w:pPr>
        <w:pStyle w:val="newncpi"/>
      </w:pPr>
      <w:r>
        <w:t>пункт 5 изложить в следующей редакции:</w:t>
      </w:r>
    </w:p>
    <w:p w:rsidR="00CB4CD7" w:rsidRDefault="00CB4CD7">
      <w:pPr>
        <w:pStyle w:val="point"/>
      </w:pPr>
      <w:r>
        <w:rPr>
          <w:rStyle w:val="rednoun"/>
        </w:rPr>
        <w:t>«</w:t>
      </w:r>
      <w:r>
        <w:t>5. Транспортной инспекцией в течение пятнадцати дней после обращения заявителей выдаются карточки, которые действуют в течение:</w:t>
      </w:r>
    </w:p>
    <w:p w:rsidR="00CB4CD7" w:rsidRDefault="00CB4CD7">
      <w:pPr>
        <w:pStyle w:val="newncpi"/>
      </w:pPr>
      <w:r>
        <w:t>трех лет – карточки автомобильного перевозчика;</w:t>
      </w:r>
    </w:p>
    <w:p w:rsidR="00CB4CD7" w:rsidRDefault="00CB4CD7">
      <w:pPr>
        <w:pStyle w:val="newncpi"/>
      </w:pPr>
      <w:r>
        <w:t>одного года – карточки сервисной мастерской;</w:t>
      </w:r>
    </w:p>
    <w:p w:rsidR="00CB4CD7" w:rsidRDefault="00CB4CD7">
      <w:pPr>
        <w:pStyle w:val="newncpi"/>
      </w:pPr>
      <w:r>
        <w:t>пяти лет – контрольные карточки.</w:t>
      </w:r>
    </w:p>
    <w:p w:rsidR="00CB4CD7" w:rsidRDefault="00CB4CD7">
      <w:pPr>
        <w:pStyle w:val="newncpi"/>
      </w:pPr>
      <w:r>
        <w:t>Юридические лица и индивидуальные предприниматели представляют следующие документы:</w:t>
      </w:r>
    </w:p>
    <w:p w:rsidR="00CB4CD7" w:rsidRDefault="00CB4CD7">
      <w:pPr>
        <w:pStyle w:val="newncpi"/>
      </w:pPr>
      <w:r>
        <w:t>для получения карточки автомобильного перевозчика:</w:t>
      </w:r>
    </w:p>
    <w:p w:rsidR="00CB4CD7" w:rsidRDefault="00CB4CD7">
      <w:pPr>
        <w:pStyle w:val="newncpi"/>
      </w:pPr>
      <w:r>
        <w:t>заявление;</w:t>
      </w:r>
    </w:p>
    <w:p w:rsidR="00CB4CD7" w:rsidRDefault="00CB4CD7">
      <w:pPr>
        <w:pStyle w:val="newncpi"/>
      </w:pPr>
      <w:r>
        <w:t>документ, подтверждающий внесение платы;</w:t>
      </w:r>
    </w:p>
    <w:p w:rsidR="00CB4CD7" w:rsidRDefault="00CB4CD7">
      <w:pPr>
        <w:pStyle w:val="newncpi"/>
      </w:pPr>
      <w:r>
        <w:t>письменное объяснение с указанием обстоятельств утраты (хищения) карточки (в случае утраты (хищения) карточки);</w:t>
      </w:r>
    </w:p>
    <w:p w:rsidR="00CB4CD7" w:rsidRDefault="00CB4CD7">
      <w:pPr>
        <w:pStyle w:val="newncpi"/>
      </w:pPr>
      <w:r>
        <w:t>для получения карточки сервисной мастерской:</w:t>
      </w:r>
    </w:p>
    <w:p w:rsidR="00CB4CD7" w:rsidRDefault="00CB4CD7">
      <w:pPr>
        <w:pStyle w:val="newncpi"/>
      </w:pPr>
      <w:r>
        <w:t>заявление;</w:t>
      </w:r>
    </w:p>
    <w:p w:rsidR="00CB4CD7" w:rsidRDefault="00CB4CD7">
      <w:pPr>
        <w:pStyle w:val="newncpi"/>
      </w:pPr>
      <w:r>
        <w:t>документ, удостоверяющий личность работника сервисной мастерской, на которого оформляется карточка;</w:t>
      </w:r>
    </w:p>
    <w:p w:rsidR="00CB4CD7" w:rsidRDefault="00CB4CD7">
      <w:pPr>
        <w:pStyle w:val="newncpi"/>
      </w:pPr>
      <w:r>
        <w:t>копия трудовой книжки работника сервисной мастерской либо копия иного документа, подтверждающего трудовые отношения между работником и сервисной мастерской, заверенная подписью заявителя;</w:t>
      </w:r>
    </w:p>
    <w:p w:rsidR="00CB4CD7" w:rsidRDefault="00CB4CD7">
      <w:pPr>
        <w:pStyle w:val="newncpi"/>
      </w:pPr>
      <w:r>
        <w:t>документ (сертификат), выданный работнику сервисной мастерской изготовителем цифрового тахографа (его представителем), подтверждающий прохождение работником сервисной мастерской соответствующего обучения;</w:t>
      </w:r>
    </w:p>
    <w:p w:rsidR="00CB4CD7" w:rsidRDefault="00CB4CD7">
      <w:pPr>
        <w:pStyle w:val="newncpi"/>
      </w:pPr>
      <w:r>
        <w:t>письменное объяснение с указанием обстоятельств утраты (хищения) карточки (в случае утраты (хищения) карточки);</w:t>
      </w:r>
    </w:p>
    <w:p w:rsidR="00CB4CD7" w:rsidRDefault="00CB4CD7">
      <w:pPr>
        <w:pStyle w:val="newncpi"/>
      </w:pPr>
      <w:r>
        <w:t>документ, подтверждающий внесение платы.</w:t>
      </w:r>
    </w:p>
    <w:p w:rsidR="00CB4CD7" w:rsidRDefault="00CB4CD7">
      <w:pPr>
        <w:pStyle w:val="newncpi"/>
      </w:pPr>
      <w:r>
        <w:t>Контролирующие органы для получения контрольной карточки предоставляют:</w:t>
      </w:r>
    </w:p>
    <w:p w:rsidR="00CB4CD7" w:rsidRDefault="00CB4CD7">
      <w:pPr>
        <w:pStyle w:val="newncpi"/>
      </w:pPr>
      <w:r>
        <w:t>заявление;</w:t>
      </w:r>
    </w:p>
    <w:p w:rsidR="00CB4CD7" w:rsidRDefault="00CB4CD7">
      <w:pPr>
        <w:pStyle w:val="newncpi"/>
      </w:pPr>
      <w:r>
        <w:t>представление на выдачу карточки работнику контролирующего органа с приложением одной цветной фотографии работника контролирующего органа размером 35 х 45 мм – в случае, если карточка выдается работнику государственного органа или организации;</w:t>
      </w:r>
    </w:p>
    <w:p w:rsidR="00CB4CD7" w:rsidRDefault="00CB4CD7">
      <w:pPr>
        <w:pStyle w:val="newncpi"/>
      </w:pPr>
      <w:r>
        <w:t>письменное объяснение с указанием обстоятельств утраты (хищения) карточки (в случае утраты (хищения) карточки);</w:t>
      </w:r>
    </w:p>
    <w:p w:rsidR="00CB4CD7" w:rsidRDefault="00CB4CD7">
      <w:pPr>
        <w:pStyle w:val="newncpi"/>
      </w:pPr>
      <w:r>
        <w:t>документ, подтверждающий внесение платы.</w:t>
      </w:r>
    </w:p>
    <w:p w:rsidR="00CB4CD7" w:rsidRDefault="00CB4CD7">
      <w:pPr>
        <w:pStyle w:val="newncpi"/>
      </w:pPr>
      <w:r>
        <w:t>Размер платы за выдачу карточек определяется исходя из экономической обоснованности затрат, связанных с осуществлением административной процедуры, и уровня рентабельности не выше 10 процентов, если иное не предусмотрено законодательными актами.</w:t>
      </w:r>
      <w:r>
        <w:rPr>
          <w:rStyle w:val="rednoun"/>
        </w:rPr>
        <w:t>»</w:t>
      </w:r>
      <w:r>
        <w:t>;</w:t>
      </w:r>
    </w:p>
    <w:p w:rsidR="00CB4CD7" w:rsidRDefault="00CB4CD7">
      <w:pPr>
        <w:pStyle w:val="newncpi"/>
      </w:pPr>
      <w:r>
        <w:t>в пункте 18:</w:t>
      </w:r>
    </w:p>
    <w:p w:rsidR="00CB4CD7" w:rsidRDefault="00CB4CD7">
      <w:pPr>
        <w:pStyle w:val="newncpi"/>
      </w:pPr>
      <w:r>
        <w:t>из абзаца пятого слова «Министерства транспорта и коммуникаций» исключить;</w:t>
      </w:r>
    </w:p>
    <w:p w:rsidR="00CB4CD7" w:rsidRDefault="00CB4CD7">
      <w:pPr>
        <w:pStyle w:val="newncpi"/>
      </w:pPr>
      <w:r>
        <w:t>абзац шестой изложить в следующей редакции:</w:t>
      </w:r>
    </w:p>
    <w:p w:rsidR="00CB4CD7" w:rsidRDefault="00CB4CD7">
      <w:pPr>
        <w:pStyle w:val="newncpi"/>
      </w:pPr>
      <w:r>
        <w:lastRenderedPageBreak/>
        <w:t>«реализации держателем карточки требований, указанных в пункте 17 настоящего Положения.».</w:t>
      </w:r>
    </w:p>
    <w:p w:rsidR="00CB4CD7" w:rsidRDefault="00CB4CD7">
      <w:pPr>
        <w:pStyle w:val="point"/>
      </w:pPr>
      <w:r>
        <w:t>44. В постановлении Совета Министров Республики Беларусь от 30 июля 2010 г. № 1140 «О некоторых вопросах карантина и защиты растений и внесении изменений и дополнений в постановление Совета Министров Республики Беларусь от 18 октября 2007 г. № 1370»:</w:t>
      </w:r>
    </w:p>
    <w:p w:rsidR="00CB4CD7" w:rsidRDefault="00CB4CD7">
      <w:pPr>
        <w:pStyle w:val="newncpi"/>
      </w:pPr>
      <w:r>
        <w:t>из названия слова «и внесении изменений и дополнений в постановление Совета Министров Республики Беларусь от 18 октября 2007 г. № 1370» исключить;</w:t>
      </w:r>
    </w:p>
    <w:p w:rsidR="00CB4CD7" w:rsidRDefault="00CB4CD7">
      <w:pPr>
        <w:pStyle w:val="newncpi"/>
      </w:pPr>
      <w:r>
        <w:t>в преамбуле слово «года» заменить словами «г. № 77-З»;</w:t>
      </w:r>
    </w:p>
    <w:p w:rsidR="00CB4CD7" w:rsidRDefault="00CB4CD7">
      <w:pPr>
        <w:pStyle w:val="newncpi"/>
      </w:pPr>
      <w:r>
        <w:t>в пункте 1:</w:t>
      </w:r>
    </w:p>
    <w:p w:rsidR="00CB4CD7" w:rsidRDefault="00CB4CD7">
      <w:pPr>
        <w:pStyle w:val="newncpi"/>
      </w:pPr>
      <w:r>
        <w:t>из абзаца первого слово «прилагаемые» исключить;</w:t>
      </w:r>
    </w:p>
    <w:p w:rsidR="00CB4CD7" w:rsidRDefault="00CB4CD7">
      <w:pPr>
        <w:pStyle w:val="newncpi"/>
      </w:pPr>
      <w:r>
        <w:t>абзацы второй–пятый дополнить словом «(прилагается)»;</w:t>
      </w:r>
    </w:p>
    <w:p w:rsidR="00CB4CD7" w:rsidRDefault="00CB4CD7">
      <w:pPr>
        <w:pStyle w:val="newncpi"/>
      </w:pPr>
      <w:r>
        <w:t>в Положении о порядке выдачи фитосанитарных сертификатов, утвержденном этим постановлением:</w:t>
      </w:r>
    </w:p>
    <w:p w:rsidR="00CB4CD7" w:rsidRDefault="00CB4CD7">
      <w:pPr>
        <w:pStyle w:val="newncpi"/>
      </w:pPr>
      <w:r>
        <w:t>из пункта 1 слова «от 25 декабря 2005 года» и «(Национальный реестр правовых актов Республики Беларусь, 2006 г., № 6, 2/1174; Национальный правовой Интернет-портал Республики Беларусь, 21.07.2016, 2/2396)» исключить;</w:t>
      </w:r>
    </w:p>
    <w:p w:rsidR="00CB4CD7" w:rsidRDefault="00CB4CD7">
      <w:pPr>
        <w:pStyle w:val="newncpi"/>
      </w:pPr>
      <w:r>
        <w:t>часть первую пункта 5 изложить в следующей редакции:</w:t>
      </w:r>
    </w:p>
    <w:p w:rsidR="00CB4CD7" w:rsidRDefault="00CB4CD7">
      <w:pPr>
        <w:pStyle w:val="point"/>
      </w:pPr>
      <w:r>
        <w:rPr>
          <w:rStyle w:val="rednoun"/>
        </w:rPr>
        <w:t>«</w:t>
      </w:r>
      <w:r>
        <w:t>5. Для получения фитосанитарного сертификата в государственное учреждение «Главная государственная инспекция по семеноводству, карантину и защите растений» или его территориальные организации в областях представляются заявление по форме согласно приложению 1, копия договора (контракта) на поставку подкарантинной продукции, копии документов, подтверждающих происхождение подкарантинной продукции, фитосанитарный сертификат страны-экспортера – для оформления реэкспорта, документ, подтверждающий внесение платы за услуги в размере 0,5 базовой величины.</w:t>
      </w:r>
      <w:r>
        <w:rPr>
          <w:rStyle w:val="rednoun"/>
        </w:rPr>
        <w:t>»</w:t>
      </w:r>
      <w:r>
        <w:t>;</w:t>
      </w:r>
    </w:p>
    <w:p w:rsidR="00CB4CD7" w:rsidRDefault="00CB4CD7">
      <w:pPr>
        <w:pStyle w:val="newncpi"/>
      </w:pPr>
      <w:r>
        <w:t>в пункте 9 слова «срок, установленный в перечне,» заменить словами «пятидневный срок»;</w:t>
      </w:r>
    </w:p>
    <w:p w:rsidR="00CB4CD7" w:rsidRDefault="00CB4CD7">
      <w:pPr>
        <w:pStyle w:val="newncpi"/>
      </w:pPr>
      <w:r>
        <w:t>в абзаце первом пункта 10 слова «года «Об основах административных процедур» (Национальный реестр правовых актов Республики Беларусь, 2008 г., № 264, 2/1530)» заменить словами «г. № 433-З «Об основах административных процедур»;</w:t>
      </w:r>
    </w:p>
    <w:p w:rsidR="00CB4CD7" w:rsidRDefault="00CB4CD7">
      <w:pPr>
        <w:pStyle w:val="newncpi"/>
      </w:pPr>
      <w:r>
        <w:t>пункт 11 изложить в следующей редакции:</w:t>
      </w:r>
    </w:p>
    <w:p w:rsidR="00CB4CD7" w:rsidRDefault="00CB4CD7">
      <w:pPr>
        <w:pStyle w:val="point"/>
      </w:pPr>
      <w:r>
        <w:rPr>
          <w:rStyle w:val="rednoun"/>
        </w:rPr>
        <w:t>«</w:t>
      </w:r>
      <w:r>
        <w:t>11. Срок действия фитосанитарного сертификата составляет 14 дней, при перемещении на таможенную территорию Евразийского экономического союза – до 30 дней.</w:t>
      </w:r>
    </w:p>
    <w:p w:rsidR="00CB4CD7" w:rsidRDefault="00CB4CD7">
      <w:pPr>
        <w:pStyle w:val="newncpi"/>
      </w:pPr>
      <w:r>
        <w:t>Срок действия фитосанитарного сертификата может быть продлен по решению государственного учреждения «Главная государственная инспекция по семеноводству, карантину и защите растений» или его территориальных организаций.</w:t>
      </w:r>
      <w:r>
        <w:rPr>
          <w:rStyle w:val="rednoun"/>
        </w:rPr>
        <w:t>»</w:t>
      </w:r>
      <w:r>
        <w:t>;</w:t>
      </w:r>
    </w:p>
    <w:p w:rsidR="00CB4CD7" w:rsidRDefault="00CB4CD7">
      <w:pPr>
        <w:pStyle w:val="newncpi"/>
      </w:pPr>
      <w:r>
        <w:t>в Положении о порядке аттестации юридических лиц, осуществляющих проведение карантинной фитосанитарной экспертизы подкарантинной продукции, утвержденном этим постановлением:</w:t>
      </w:r>
    </w:p>
    <w:p w:rsidR="00CB4CD7" w:rsidRDefault="00CB4CD7">
      <w:pPr>
        <w:pStyle w:val="newncpi"/>
      </w:pPr>
      <w:r>
        <w:t>из пункта 1 слова «от 25 декабря 2005 года» и «(Национальный реестр правовых актов Республики Беларусь, 2006 г., № 6, 2/1174; Национальный правовой Интернет-портал Республики Беларусь, 21.07.2016, 2/2396)» исключить;</w:t>
      </w:r>
    </w:p>
    <w:p w:rsidR="00CB4CD7" w:rsidRDefault="00CB4CD7">
      <w:pPr>
        <w:pStyle w:val="newncpi"/>
      </w:pPr>
      <w:r>
        <w:t>в части второй пункта 3 слова «пункте 3 статьи 14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заменить словами «пункте 5 статьи 14 Закона Республики Беларусь от 28 октября 2008 г. № 433-З «Об основах административных процедур»;</w:t>
      </w:r>
    </w:p>
    <w:p w:rsidR="00CB4CD7" w:rsidRDefault="00CB4CD7">
      <w:pPr>
        <w:pStyle w:val="newncpi"/>
      </w:pPr>
      <w:r>
        <w:t xml:space="preserve">в Положении о порядке государственной регистрации средств защиты растений и удобрений и ведения Государственного реестра средств защиты растений и удобрений, </w:t>
      </w:r>
      <w:r>
        <w:lastRenderedPageBreak/>
        <w:t>разрешенных к применению на территории Республики Беларусь, утвержденном этим постановлением:</w:t>
      </w:r>
    </w:p>
    <w:p w:rsidR="00CB4CD7" w:rsidRDefault="00CB4CD7">
      <w:pPr>
        <w:pStyle w:val="newncpi"/>
      </w:pPr>
      <w:r>
        <w:t>в пункте 1:</w:t>
      </w:r>
    </w:p>
    <w:p w:rsidR="00CB4CD7" w:rsidRDefault="00CB4CD7">
      <w:pPr>
        <w:pStyle w:val="newncpi"/>
      </w:pPr>
      <w:r>
        <w:t>слова «от 25 декабря 2005 года» и «(Национальный реестр правовых актов Республики Беларусь, 2006 г., № 6, 2/1174; Национальный правовой Интернет-портал Республики Беларусь, 21.07.2016, 2/2396)» исключить;</w:t>
      </w:r>
    </w:p>
    <w:p w:rsidR="00CB4CD7" w:rsidRDefault="00CB4CD7">
      <w:pPr>
        <w:pStyle w:val="newncpi"/>
      </w:pPr>
      <w:r>
        <w:t>дополнить пункт частью следующего содержания:</w:t>
      </w:r>
    </w:p>
    <w:p w:rsidR="00CB4CD7" w:rsidRDefault="00CB4CD7">
      <w:pPr>
        <w:pStyle w:val="newncpi"/>
      </w:pPr>
      <w:r>
        <w:t>«Регистрационные испытания средств защиты растений и удобрений проводятся для разработки и обоснования регламентов (рекомендаций) применения средств защиты растений и удобрений. Указанные регламенты (рекомендации) обеспечивают эффективность применения средств защиты растений и удобрений и их безопасность для здоровья человека, окружающей среды.»;</w:t>
      </w:r>
    </w:p>
    <w:p w:rsidR="00CB4CD7" w:rsidRDefault="00CB4CD7">
      <w:pPr>
        <w:pStyle w:val="newncpi"/>
      </w:pPr>
      <w:r>
        <w:t>пункты 3–5 изложить в следующей редакции:</w:t>
      </w:r>
    </w:p>
    <w:p w:rsidR="00CB4CD7" w:rsidRDefault="00CB4CD7">
      <w:pPr>
        <w:pStyle w:val="point"/>
      </w:pPr>
      <w:r>
        <w:rPr>
          <w:rStyle w:val="rednoun"/>
        </w:rPr>
        <w:t>«</w:t>
      </w:r>
      <w:r>
        <w:t>3. Действие настоящего Положения распространяется на заявителей – юридических лиц и индивидуальных предпринимателей, разрабатывающих и (или) производящих средства защиты растений и удобрения, или уполномоченных ими лиц.</w:t>
      </w:r>
    </w:p>
    <w:p w:rsidR="00CB4CD7" w:rsidRDefault="00CB4CD7">
      <w:pPr>
        <w:pStyle w:val="point"/>
      </w:pPr>
      <w:r>
        <w:t>4. Заявитель представляет в государственное учреждение «Главная государственная инспекция по семеноводству, карантину и защите растений» следующие документы и (или) сведения:</w:t>
      </w:r>
    </w:p>
    <w:p w:rsidR="00CB4CD7" w:rsidRDefault="00CB4CD7">
      <w:pPr>
        <w:pStyle w:val="underpoint"/>
      </w:pPr>
      <w:r>
        <w:t>4.1. для получения удостоверения о государственной регистрации средства защиты растений или удобрения при первичной государственной регистрации средства защиты растений или удобрения:</w:t>
      </w:r>
    </w:p>
    <w:p w:rsidR="00CB4CD7" w:rsidRDefault="00CB4CD7">
      <w:pPr>
        <w:pStyle w:val="newncpi"/>
      </w:pPr>
      <w:r>
        <w:t>на средство защиты растений:</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средства защиты растений;</w:t>
      </w:r>
    </w:p>
    <w:p w:rsidR="00CB4CD7" w:rsidRDefault="00CB4CD7">
      <w:pPr>
        <w:pStyle w:val="newncpi"/>
      </w:pPr>
      <w:r>
        <w:t>отчет о результатах определения остаточных количеств действующего вещества средства защиты растений в продукции;</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документ, содержащий сведения о методах определения действующего вещества в средстве защиты растений, адаптированных в Республике Беларусь;</w:t>
      </w:r>
    </w:p>
    <w:p w:rsidR="00CB4CD7" w:rsidRDefault="00CB4CD7">
      <w:pPr>
        <w:pStyle w:val="newncpi"/>
      </w:pPr>
      <w:r>
        <w:t>документ, содержащий сведения о методах определения полноты протравливания семенного материала, адаптированных в Республике Беларусь;</w:t>
      </w:r>
    </w:p>
    <w:p w:rsidR="00CB4CD7" w:rsidRDefault="00CB4CD7">
      <w:pPr>
        <w:pStyle w:val="newncpi"/>
      </w:pPr>
      <w:r>
        <w:t>документ, содержащий сведения о методах определения остаточных количеств действующего вещества средства защиты растений в воде, почве, воздухе рабочей зоны и растительных материалах, адаптированных в Республике Беларусь;</w:t>
      </w:r>
    </w:p>
    <w:p w:rsidR="00CB4CD7" w:rsidRDefault="00CB4CD7">
      <w:pPr>
        <w:pStyle w:val="newncpi"/>
      </w:pPr>
      <w:r>
        <w:t>документ, подтверждающий производство действующего вещества и средства защиты растений, выданный производителем или уполномоченным органом страны-производителя;</w:t>
      </w:r>
    </w:p>
    <w:p w:rsidR="00CB4CD7" w:rsidRDefault="00CB4CD7">
      <w:pPr>
        <w:pStyle w:val="newncpi"/>
      </w:pPr>
      <w:r>
        <w:t>документ, содержащий сведения о токсиколого-экологической оценке средства защиты растений по параметрам водной токсичности;</w:t>
      </w:r>
    </w:p>
    <w:p w:rsidR="00CB4CD7" w:rsidRDefault="00CB4CD7">
      <w:pPr>
        <w:pStyle w:val="newncpi"/>
      </w:pPr>
      <w:r>
        <w:t>документ, содержащий сведения о токсичности средства защиты растений для медоносных пчел;</w:t>
      </w:r>
    </w:p>
    <w:p w:rsidR="00CB4CD7" w:rsidRDefault="00CB4CD7">
      <w:pPr>
        <w:pStyle w:val="newncpi"/>
      </w:pPr>
      <w:r>
        <w:t>технические условия (для препаратов, производимых в странах СНГ и Республике Беларусь);</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15 базовых величин;</w:t>
      </w:r>
    </w:p>
    <w:p w:rsidR="00CB4CD7" w:rsidRDefault="00CB4CD7">
      <w:pPr>
        <w:pStyle w:val="newncpi"/>
      </w:pPr>
      <w:r>
        <w:t>на удобрение:</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удобрения и качестве урожая;</w:t>
      </w:r>
    </w:p>
    <w:p w:rsidR="00CB4CD7" w:rsidRDefault="00CB4CD7">
      <w:pPr>
        <w:pStyle w:val="newncpi"/>
      </w:pPr>
      <w:r>
        <w:lastRenderedPageBreak/>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протокол испытаний на содержание тяжелых металлов (в зависимости от вида удобрения);</w:t>
      </w:r>
    </w:p>
    <w:p w:rsidR="00CB4CD7" w:rsidRDefault="00CB4CD7">
      <w:pPr>
        <w:pStyle w:val="newncpi"/>
      </w:pPr>
      <w:r>
        <w:t>протокол содержания патогенных микроорганизмов (в зависимости от вида удобрения);</w:t>
      </w:r>
    </w:p>
    <w:p w:rsidR="00CB4CD7" w:rsidRDefault="00CB4CD7">
      <w:pPr>
        <w:pStyle w:val="newncpi"/>
      </w:pPr>
      <w:r>
        <w:t>паспорт безопасности;</w:t>
      </w:r>
    </w:p>
    <w:p w:rsidR="00CB4CD7" w:rsidRDefault="00CB4CD7">
      <w:pPr>
        <w:pStyle w:val="newncpi"/>
      </w:pPr>
      <w:r>
        <w:t>сертификат качества;</w:t>
      </w:r>
    </w:p>
    <w:p w:rsidR="00CB4CD7" w:rsidRDefault="00CB4CD7">
      <w:pPr>
        <w:pStyle w:val="newncpi"/>
      </w:pPr>
      <w:r>
        <w:t>технические условия (для удобрений, производимых в странах СНГ и Республике Беларусь);</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15 базовых величин;</w:t>
      </w:r>
    </w:p>
    <w:p w:rsidR="00CB4CD7" w:rsidRDefault="00CB4CD7">
      <w:pPr>
        <w:pStyle w:val="underpoint"/>
      </w:pPr>
      <w:r>
        <w:t>4.2. для получения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p w:rsidR="00CB4CD7" w:rsidRDefault="00CB4CD7">
      <w:pPr>
        <w:pStyle w:val="newncpi"/>
      </w:pPr>
      <w:r>
        <w:t>на средство защиты растений:</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средства защиты растений;</w:t>
      </w:r>
    </w:p>
    <w:p w:rsidR="00CB4CD7" w:rsidRDefault="00CB4CD7">
      <w:pPr>
        <w:pStyle w:val="newncpi"/>
      </w:pPr>
      <w:r>
        <w:t>отчет о результатах определения остаточных количеств действующего вещества средства защиты растений в продукции;</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документ, содержащий сведения о методах определения действующего вещества в средстве защиты растений, адаптированных в Республике Беларусь;</w:t>
      </w:r>
    </w:p>
    <w:p w:rsidR="00CB4CD7" w:rsidRDefault="00CB4CD7">
      <w:pPr>
        <w:pStyle w:val="newncpi"/>
      </w:pPr>
      <w:r>
        <w:t>документ, содержащий сведения о методах определения полноты протравливания семенного материала, адаптированных в Республике Беларусь;</w:t>
      </w:r>
    </w:p>
    <w:p w:rsidR="00CB4CD7" w:rsidRDefault="00CB4CD7">
      <w:pPr>
        <w:pStyle w:val="newncpi"/>
      </w:pPr>
      <w:r>
        <w:t>документ, содержащий сведения о методах определения остаточных количеств действующего вещества средства защиты растений в воде, почве, воздухе рабочей зоны и растительных материалах, адаптированных в Республике Беларусь;</w:t>
      </w:r>
    </w:p>
    <w:p w:rsidR="00CB4CD7" w:rsidRDefault="00CB4CD7">
      <w:pPr>
        <w:pStyle w:val="newncpi"/>
      </w:pPr>
      <w:r>
        <w:t>документ, подтверждающий производство действующего вещества и средства защиты растений, выданный производителем или уполномоченным органом страны-производителя;</w:t>
      </w:r>
    </w:p>
    <w:p w:rsidR="00CB4CD7" w:rsidRDefault="00CB4CD7">
      <w:pPr>
        <w:pStyle w:val="newncpi"/>
      </w:pPr>
      <w:r>
        <w:t>документ, содержащий сведения о токсичности средства защиты растений для медоносных пчел;</w:t>
      </w:r>
    </w:p>
    <w:p w:rsidR="00CB4CD7" w:rsidRDefault="00CB4CD7">
      <w:pPr>
        <w:pStyle w:val="newncpi"/>
      </w:pPr>
      <w:r>
        <w:t>документ, содержащий сведения о токсиколого-экологической оценке средства защиты растений по параметрам водной токсичности;</w:t>
      </w:r>
    </w:p>
    <w:p w:rsidR="00CB4CD7" w:rsidRDefault="00CB4CD7">
      <w:pPr>
        <w:pStyle w:val="newncpi"/>
      </w:pPr>
      <w:r>
        <w:t>технические условия (для препаратов, производимых в странах СНГ и Республике Беларусь);</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15 базовых величин;</w:t>
      </w:r>
    </w:p>
    <w:p w:rsidR="00CB4CD7" w:rsidRDefault="00CB4CD7">
      <w:pPr>
        <w:pStyle w:val="newncpi"/>
      </w:pPr>
      <w:r>
        <w:t>на удобрение:</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удобрения и качестве урожая;</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протокол испытаний на содержание тяжелых металлов (в зависимости от вида удобрения);</w:t>
      </w:r>
    </w:p>
    <w:p w:rsidR="00CB4CD7" w:rsidRDefault="00CB4CD7">
      <w:pPr>
        <w:pStyle w:val="newncpi"/>
      </w:pPr>
      <w:r>
        <w:t>протокол содержания патогенных микроорганизмов (в зависимости от вида удобрения);</w:t>
      </w:r>
    </w:p>
    <w:p w:rsidR="00CB4CD7" w:rsidRDefault="00CB4CD7">
      <w:pPr>
        <w:pStyle w:val="newncpi"/>
      </w:pPr>
      <w:r>
        <w:lastRenderedPageBreak/>
        <w:t>паспорт безопасности;</w:t>
      </w:r>
    </w:p>
    <w:p w:rsidR="00CB4CD7" w:rsidRDefault="00CB4CD7">
      <w:pPr>
        <w:pStyle w:val="newncpi"/>
      </w:pPr>
      <w:r>
        <w:t>сертификат качества;</w:t>
      </w:r>
    </w:p>
    <w:p w:rsidR="00CB4CD7" w:rsidRDefault="00CB4CD7">
      <w:pPr>
        <w:pStyle w:val="newncpi"/>
      </w:pPr>
      <w:r>
        <w:t>технические условия (для удобрений, производимых в странах СНГ и Республике Беларусь);</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15 базовых величин;</w:t>
      </w:r>
    </w:p>
    <w:p w:rsidR="00CB4CD7" w:rsidRDefault="00CB4CD7">
      <w:pPr>
        <w:pStyle w:val="underpoint"/>
      </w:pPr>
      <w:r>
        <w:t>4.3. для получения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p w:rsidR="00CB4CD7" w:rsidRDefault="00CB4CD7">
      <w:pPr>
        <w:pStyle w:val="newncpi"/>
      </w:pPr>
      <w:r>
        <w:t>на средство защиты растений:</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средства защиты растений;</w:t>
      </w:r>
    </w:p>
    <w:p w:rsidR="00CB4CD7" w:rsidRDefault="00CB4CD7">
      <w:pPr>
        <w:pStyle w:val="newncpi"/>
      </w:pPr>
      <w:r>
        <w:t>отчет о результатах определения остаточных количеств действующего вещества средства защиты растений в продукции;</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документ, содержащий сведения о методах определения полноты протравливания семенного материала, адаптированных в Республике Беларусь;</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6 базовых величин;</w:t>
      </w:r>
    </w:p>
    <w:p w:rsidR="00CB4CD7" w:rsidRDefault="00CB4CD7">
      <w:pPr>
        <w:pStyle w:val="newncpi"/>
      </w:pPr>
      <w:r>
        <w:t>на удобрение:</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удобрения и качестве урожая;</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6 базовых величин;</w:t>
      </w:r>
    </w:p>
    <w:p w:rsidR="00CB4CD7" w:rsidRDefault="00CB4CD7">
      <w:pPr>
        <w:pStyle w:val="underpoint"/>
      </w:pPr>
      <w:r>
        <w:t>4.4. для получения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производителя удобрения:</w:t>
      </w:r>
    </w:p>
    <w:p w:rsidR="00CB4CD7" w:rsidRDefault="00CB4CD7">
      <w:pPr>
        <w:pStyle w:val="newncpi"/>
      </w:pPr>
      <w:r>
        <w:t>заявление;</w:t>
      </w:r>
    </w:p>
    <w:p w:rsidR="00CB4CD7" w:rsidRDefault="00CB4CD7">
      <w:pPr>
        <w:pStyle w:val="newncpi"/>
      </w:pPr>
      <w:r>
        <w:t>документ, подтверждающий право собственности на средство защиты растений или удобрение;</w:t>
      </w:r>
    </w:p>
    <w:p w:rsidR="00CB4CD7" w:rsidRDefault="00CB4CD7">
      <w:pPr>
        <w:pStyle w:val="newncpi"/>
      </w:pPr>
      <w:r>
        <w:t>документы, подтверждающие изменение торгового названия, названия заявителя средства защиты растений или удобрения либо производителя удобрения;</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5 базовых величин;</w:t>
      </w:r>
    </w:p>
    <w:p w:rsidR="00CB4CD7" w:rsidRDefault="00CB4CD7">
      <w:pPr>
        <w:pStyle w:val="underpoint"/>
      </w:pPr>
      <w:r>
        <w:t>4.5. для получения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p w:rsidR="00CB4CD7" w:rsidRDefault="00CB4CD7">
      <w:pPr>
        <w:pStyle w:val="newncpi"/>
      </w:pPr>
      <w:r>
        <w:t>заявление;</w:t>
      </w:r>
    </w:p>
    <w:p w:rsidR="00CB4CD7" w:rsidRDefault="00CB4CD7">
      <w:pPr>
        <w:pStyle w:val="newncpi"/>
      </w:pPr>
      <w:r>
        <w:t>документ, подтверждающий разрешение на фасование средства защиты растений или удобрения;</w:t>
      </w:r>
    </w:p>
    <w:p w:rsidR="00CB4CD7" w:rsidRDefault="00CB4CD7">
      <w:pPr>
        <w:pStyle w:val="newncpi"/>
      </w:pPr>
      <w:r>
        <w:t>технические условия на фасование средства защиты растений или удобрения;</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5 базовых величин;</w:t>
      </w:r>
    </w:p>
    <w:p w:rsidR="00CB4CD7" w:rsidRDefault="00CB4CD7">
      <w:pPr>
        <w:pStyle w:val="underpoint"/>
      </w:pPr>
      <w:r>
        <w:t>4.6. для получения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p w:rsidR="00CB4CD7" w:rsidRDefault="00CB4CD7">
      <w:pPr>
        <w:pStyle w:val="newncpi"/>
      </w:pPr>
      <w:r>
        <w:lastRenderedPageBreak/>
        <w:t>на средство защиты растений:</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средства защиты растений;</w:t>
      </w:r>
    </w:p>
    <w:p w:rsidR="00CB4CD7" w:rsidRDefault="00CB4CD7">
      <w:pPr>
        <w:pStyle w:val="newncpi"/>
      </w:pPr>
      <w:r>
        <w:t>отчет о результатах определения остаточных количеств действующего вещества средства защиты растений в продукции;</w:t>
      </w:r>
    </w:p>
    <w:p w:rsidR="00CB4CD7" w:rsidRDefault="00CB4CD7">
      <w:pPr>
        <w:pStyle w:val="newncpi"/>
      </w:pPr>
      <w:r>
        <w:t>документ, содержащий сведения о методах определения полноты протравливания семенного материала, адаптированных в Республике Беларусь;</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документ, содержащий сведения о токсичности средства защиты растений для медоносных пчел;</w:t>
      </w:r>
    </w:p>
    <w:p w:rsidR="00CB4CD7" w:rsidRDefault="00CB4CD7">
      <w:pPr>
        <w:pStyle w:val="newncpi"/>
      </w:pPr>
      <w:r>
        <w:t>документ, содержащий сведения о токсиколого-экологической оценке средства защиты растений по параметрам водной токсичности;</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9 базовых величин;</w:t>
      </w:r>
    </w:p>
    <w:p w:rsidR="00CB4CD7" w:rsidRDefault="00CB4CD7">
      <w:pPr>
        <w:pStyle w:val="newncpi"/>
      </w:pPr>
      <w:r>
        <w:t>на удобрение:</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удобрения и качестве урожая;</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9 базовых величин;</w:t>
      </w:r>
    </w:p>
    <w:p w:rsidR="00CB4CD7" w:rsidRDefault="00CB4CD7">
      <w:pPr>
        <w:pStyle w:val="underpoint"/>
      </w:pPr>
      <w:r>
        <w:t>4.7. для получения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средства защиты растений;</w:t>
      </w:r>
    </w:p>
    <w:p w:rsidR="00CB4CD7" w:rsidRDefault="00CB4CD7">
      <w:pPr>
        <w:pStyle w:val="newncpi"/>
      </w:pPr>
      <w:r>
        <w:t>отчет о результатах определения остаточных количеств действующего вещества средства защиты растений в продукции;</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документ, содержащий сведения о методах определения полноты протравливания семенного материала, адаптированных в Республике Беларусь;</w:t>
      </w:r>
    </w:p>
    <w:p w:rsidR="00CB4CD7" w:rsidRDefault="00CB4CD7">
      <w:pPr>
        <w:pStyle w:val="newncpi"/>
      </w:pPr>
      <w:r>
        <w:t>тарная этикетка;</w:t>
      </w:r>
    </w:p>
    <w:p w:rsidR="00CB4CD7" w:rsidRDefault="00CB4CD7">
      <w:pPr>
        <w:pStyle w:val="underpoint"/>
      </w:pPr>
      <w:r>
        <w:t>4.8. для получения удостоверения о государственной регистрации средства защиты растений или удобрения при расширении применения, уточнении регламента применения, изменении нормы расхода зарегистрированного средства защиты растения или удобрения:</w:t>
      </w:r>
    </w:p>
    <w:p w:rsidR="00CB4CD7" w:rsidRDefault="00CB4CD7">
      <w:pPr>
        <w:pStyle w:val="newncpi"/>
      </w:pPr>
      <w:r>
        <w:t>на средство защиты растений:</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средства защиты растений;</w:t>
      </w:r>
    </w:p>
    <w:p w:rsidR="00CB4CD7" w:rsidRDefault="00CB4CD7">
      <w:pPr>
        <w:pStyle w:val="newncpi"/>
      </w:pPr>
      <w:r>
        <w:t>отчет о результатах определения остаточных количеств действующего вещества средства защиты растений в продукции;</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9 базовых величин;</w:t>
      </w:r>
    </w:p>
    <w:p w:rsidR="00CB4CD7" w:rsidRDefault="00CB4CD7">
      <w:pPr>
        <w:pStyle w:val="newncpi"/>
      </w:pPr>
      <w:r>
        <w:t>на удобрение:</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удобрения и качестве урожая;</w:t>
      </w:r>
    </w:p>
    <w:p w:rsidR="00CB4CD7" w:rsidRDefault="00CB4CD7">
      <w:pPr>
        <w:pStyle w:val="newncpi"/>
      </w:pPr>
      <w:r>
        <w:lastRenderedPageBreak/>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9 базовых величин;</w:t>
      </w:r>
    </w:p>
    <w:p w:rsidR="00CB4CD7" w:rsidRDefault="00CB4CD7">
      <w:pPr>
        <w:pStyle w:val="underpoint"/>
      </w:pPr>
      <w:r>
        <w:t>4.9. для получения удостоверения о государственной регистрации средства защиты растений или удобрения при перерегистрации:</w:t>
      </w:r>
    </w:p>
    <w:p w:rsidR="00CB4CD7" w:rsidRDefault="00CB4CD7">
      <w:pPr>
        <w:pStyle w:val="newncpi"/>
      </w:pPr>
      <w:r>
        <w:t>на средство защиты растений:</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средства защиты растений;</w:t>
      </w:r>
    </w:p>
    <w:p w:rsidR="00CB4CD7" w:rsidRDefault="00CB4CD7">
      <w:pPr>
        <w:pStyle w:val="newncpi"/>
      </w:pPr>
      <w:r>
        <w:t>отчет о результатах определения остаточных количеств действующего вещества средства защиты растений в продукции;</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документ, содержащий сведения о методах определения действующего вещества в средстве защиты, адаптированных в Республике Беларусь;</w:t>
      </w:r>
    </w:p>
    <w:p w:rsidR="00CB4CD7" w:rsidRDefault="00CB4CD7">
      <w:pPr>
        <w:pStyle w:val="newncpi"/>
      </w:pPr>
      <w:r>
        <w:t>документ, содержащий сведения о методах определения полноты протравливания семенного материала, адаптированных в Республике Беларусь;</w:t>
      </w:r>
    </w:p>
    <w:p w:rsidR="00CB4CD7" w:rsidRDefault="00CB4CD7">
      <w:pPr>
        <w:pStyle w:val="newncpi"/>
      </w:pPr>
      <w:r>
        <w:t>документ, содержащий сведения о методах определения остаточных количеств действующего вещества средства защиты растений в воде, почве, воздухе рабочей зоны и растительных материалах, адаптированных в Республике Беларусь;</w:t>
      </w:r>
    </w:p>
    <w:p w:rsidR="00CB4CD7" w:rsidRDefault="00CB4CD7">
      <w:pPr>
        <w:pStyle w:val="newncpi"/>
      </w:pPr>
      <w:r>
        <w:t>документ, подтверждающий производство действующего вещества и средства защиты растений;</w:t>
      </w:r>
    </w:p>
    <w:p w:rsidR="00CB4CD7" w:rsidRDefault="00CB4CD7">
      <w:pPr>
        <w:pStyle w:val="newncpi"/>
      </w:pPr>
      <w:r>
        <w:t>документ, содержащий сведения о токсичности средства защиты растений для медоносных пчел;</w:t>
      </w:r>
    </w:p>
    <w:p w:rsidR="00CB4CD7" w:rsidRDefault="00CB4CD7">
      <w:pPr>
        <w:pStyle w:val="newncpi"/>
      </w:pPr>
      <w:r>
        <w:t>документ, содержащий сведения о токсиколого-экологической оценке средства защиты растений по параметрам водной токсичности;</w:t>
      </w:r>
    </w:p>
    <w:p w:rsidR="00CB4CD7" w:rsidRDefault="00CB4CD7">
      <w:pPr>
        <w:pStyle w:val="newncpi"/>
      </w:pPr>
      <w:r>
        <w:t>технические условия (для препаратов, производимых в странах СНГ и Республике Беларусь);</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15 базовых величин;</w:t>
      </w:r>
    </w:p>
    <w:p w:rsidR="00CB4CD7" w:rsidRDefault="00CB4CD7">
      <w:pPr>
        <w:pStyle w:val="newncpi"/>
      </w:pPr>
      <w:r>
        <w:t>на удобрение:</w:t>
      </w:r>
    </w:p>
    <w:p w:rsidR="00CB4CD7" w:rsidRDefault="00CB4CD7">
      <w:pPr>
        <w:pStyle w:val="newncpi"/>
      </w:pPr>
      <w:r>
        <w:t>заявление;</w:t>
      </w:r>
    </w:p>
    <w:p w:rsidR="00CB4CD7" w:rsidRDefault="00CB4CD7">
      <w:pPr>
        <w:pStyle w:val="newncpi"/>
      </w:pPr>
      <w:r>
        <w:t>отчет о биологической и хозяйственной эффективности удобрения и качестве урожая;</w:t>
      </w:r>
    </w:p>
    <w:p w:rsidR="00CB4CD7" w:rsidRDefault="00CB4CD7">
      <w:pPr>
        <w:pStyle w:val="newncpi"/>
      </w:pPr>
      <w:r>
        <w:t>протокол испытаний (исследований) подконтрольных товаров на таможенной территории Евразийского экономического союза;</w:t>
      </w:r>
    </w:p>
    <w:p w:rsidR="00CB4CD7" w:rsidRDefault="00CB4CD7">
      <w:pPr>
        <w:pStyle w:val="newncpi"/>
      </w:pPr>
      <w:r>
        <w:t>протокол испытаний на содержание тяжелых металлов (в зависимости от вида удобрения);</w:t>
      </w:r>
    </w:p>
    <w:p w:rsidR="00CB4CD7" w:rsidRDefault="00CB4CD7">
      <w:pPr>
        <w:pStyle w:val="newncpi"/>
      </w:pPr>
      <w:r>
        <w:t>протокол содержания патогенных микроорганизмов (в зависимости от вида удобрения);</w:t>
      </w:r>
    </w:p>
    <w:p w:rsidR="00CB4CD7" w:rsidRDefault="00CB4CD7">
      <w:pPr>
        <w:pStyle w:val="newncpi"/>
      </w:pPr>
      <w:r>
        <w:t>паспорт безопасности;</w:t>
      </w:r>
    </w:p>
    <w:p w:rsidR="00CB4CD7" w:rsidRDefault="00CB4CD7">
      <w:pPr>
        <w:pStyle w:val="newncpi"/>
      </w:pPr>
      <w:r>
        <w:t>сертификат качества;</w:t>
      </w:r>
    </w:p>
    <w:p w:rsidR="00CB4CD7" w:rsidRDefault="00CB4CD7">
      <w:pPr>
        <w:pStyle w:val="newncpi"/>
      </w:pPr>
      <w:r>
        <w:t>технические условия (для удобрений, производимых в странах СНГ и Республике Беларусь);</w:t>
      </w:r>
    </w:p>
    <w:p w:rsidR="00CB4CD7" w:rsidRDefault="00CB4CD7">
      <w:pPr>
        <w:pStyle w:val="newncpi"/>
      </w:pPr>
      <w:r>
        <w:t>тарная этикетка;</w:t>
      </w:r>
    </w:p>
    <w:p w:rsidR="00CB4CD7" w:rsidRDefault="00CB4CD7">
      <w:pPr>
        <w:pStyle w:val="newncpi"/>
      </w:pPr>
      <w:r>
        <w:t>документ, подтверждающий внесение платы за услуги в размере 15 базовых величин.</w:t>
      </w:r>
    </w:p>
    <w:p w:rsidR="00CB4CD7" w:rsidRDefault="00CB4CD7">
      <w:pPr>
        <w:pStyle w:val="point"/>
      </w:pPr>
      <w:r>
        <w:t xml:space="preserve">5. Государственное учреждение «Главная государственная инспекция по семеноводству, карантину и защите растений» при необходимости самостоятельно запрашивает мнение Национальной академии наук Беларуси о действительности биологической и хозяйственной эффективности средств защиты растений и удобрений, </w:t>
      </w:r>
      <w:r>
        <w:lastRenderedPageBreak/>
        <w:t>в том числе при изменении препаративной формы или содержания действующего вещества, расширении сферы применения, уточнении регламента применения или изменении нормы расхода зарегистрированных средств защиты растений и удобрений, а также документы, необходимые для осуществления государственной регистрации в порядке, установленном в статье 22 Закона Республики Беларусь от 28 октября 2008 г. № 433-З «Об основах административных процедур», и в пятидневный срок (при запросе мнения Национальной академии наук Беларуси – два месяца) рассматривает представленные документы и (или) сведения для государственной регистрации средств защиты растений и удобрений, принимает решение о государственной регистрации и выдаче удостоверения о государственной регистрации средства защиты растений (удобрений) по форме согласно приложению (далее – удостоверение) или об отказе в государственной регистрации.</w:t>
      </w:r>
      <w:r>
        <w:rPr>
          <w:rStyle w:val="rednoun"/>
        </w:rPr>
        <w:t>»</w:t>
      </w:r>
      <w:r>
        <w:t>;</w:t>
      </w:r>
    </w:p>
    <w:p w:rsidR="00CB4CD7" w:rsidRDefault="00CB4CD7">
      <w:pPr>
        <w:pStyle w:val="newncpi"/>
      </w:pPr>
      <w:r>
        <w:t>в пункте 6:</w:t>
      </w:r>
    </w:p>
    <w:p w:rsidR="00CB4CD7" w:rsidRDefault="00CB4CD7">
      <w:pPr>
        <w:pStyle w:val="newncpi"/>
      </w:pPr>
      <w:r>
        <w:t>в части первой слова «выдаче удостоверения, о выдаче удостоверения» заменить словами «государственной регистрации»;</w:t>
      </w:r>
    </w:p>
    <w:p w:rsidR="00CB4CD7" w:rsidRDefault="00CB4CD7">
      <w:pPr>
        <w:pStyle w:val="newncpi"/>
      </w:pPr>
      <w:r>
        <w:t>в части второй:</w:t>
      </w:r>
    </w:p>
    <w:p w:rsidR="00CB4CD7" w:rsidRDefault="00CB4CD7">
      <w:pPr>
        <w:pStyle w:val="newncpi"/>
      </w:pPr>
      <w:r>
        <w:t>в абзаце первом слова «выдаче удостоверения» заменить словами «государственной регистрации»;</w:t>
      </w:r>
    </w:p>
    <w:p w:rsidR="00CB4CD7" w:rsidRDefault="00CB4CD7">
      <w:pPr>
        <w:pStyle w:val="newncpi"/>
      </w:pPr>
      <w:r>
        <w:t>абзац второй после слов «95 процентов» дополнить словами «, против корневых гнилей ниже 40 процентов»;</w:t>
      </w:r>
    </w:p>
    <w:p w:rsidR="00CB4CD7" w:rsidRDefault="00CB4CD7">
      <w:pPr>
        <w:pStyle w:val="newncpi"/>
      </w:pPr>
      <w:r>
        <w:t>абзац третий изложить в следующей редакции:</w:t>
      </w:r>
    </w:p>
    <w:p w:rsidR="00CB4CD7" w:rsidRDefault="00CB4CD7">
      <w:pPr>
        <w:pStyle w:val="newncpi"/>
      </w:pPr>
      <w:r>
        <w:t>«биологическая эффективность глифосатсодержащих гербицидов против пырея ползучего ниже 98 процентов, гербицидов против многолетних двудольных и злаковых сорняков ниже 85 процентов, гербицидов против однолетних двудольных и злаковых ниже эталона;»;</w:t>
      </w:r>
    </w:p>
    <w:p w:rsidR="00CB4CD7" w:rsidRDefault="00CB4CD7">
      <w:pPr>
        <w:pStyle w:val="newncpi"/>
      </w:pPr>
      <w:r>
        <w:t>абзац четвертый дополнить словами «(против скрытноживущих вредителей ниже 60 процентов)»;</w:t>
      </w:r>
    </w:p>
    <w:p w:rsidR="00CB4CD7" w:rsidRDefault="00CB4CD7">
      <w:pPr>
        <w:pStyle w:val="newncpi"/>
      </w:pPr>
      <w:r>
        <w:t>часть третью исключить;</w:t>
      </w:r>
    </w:p>
    <w:p w:rsidR="00CB4CD7" w:rsidRDefault="00CB4CD7">
      <w:pPr>
        <w:pStyle w:val="newncpi"/>
      </w:pPr>
      <w:r>
        <w:t>в пункте 7:</w:t>
      </w:r>
    </w:p>
    <w:p w:rsidR="00CB4CD7" w:rsidRDefault="00CB4CD7">
      <w:pPr>
        <w:pStyle w:val="newncpi"/>
      </w:pPr>
      <w:r>
        <w:t>часть первую после слов «решения о» дополнить словами «государственной регистрации и»;</w:t>
      </w:r>
    </w:p>
    <w:p w:rsidR="00CB4CD7" w:rsidRDefault="00CB4CD7">
      <w:pPr>
        <w:pStyle w:val="newncpi"/>
      </w:pPr>
      <w:r>
        <w:t>часть вторую исключить;</w:t>
      </w:r>
    </w:p>
    <w:p w:rsidR="00CB4CD7" w:rsidRDefault="00CB4CD7">
      <w:pPr>
        <w:pStyle w:val="newncpi"/>
      </w:pPr>
      <w:r>
        <w:t>в части четвертой слова «юридическому лицу или индивидуальному предпринимателю» заменить словом «заявителю»;</w:t>
      </w:r>
    </w:p>
    <w:p w:rsidR="00CB4CD7" w:rsidRDefault="00CB4CD7">
      <w:pPr>
        <w:pStyle w:val="newncpi"/>
      </w:pPr>
      <w:r>
        <w:t>пункты 8–9</w:t>
      </w:r>
      <w:r>
        <w:rPr>
          <w:vertAlign w:val="superscript"/>
        </w:rPr>
        <w:t>1</w:t>
      </w:r>
      <w:r>
        <w:t xml:space="preserve"> изложить в следующей редакции:</w:t>
      </w:r>
    </w:p>
    <w:p w:rsidR="00CB4CD7" w:rsidRDefault="00CB4CD7">
      <w:pPr>
        <w:pStyle w:val="point"/>
      </w:pPr>
      <w:r>
        <w:rPr>
          <w:rStyle w:val="rednoun"/>
        </w:rPr>
        <w:t>«</w:t>
      </w:r>
      <w:r>
        <w:t>8. Срок действия удостоверения:</w:t>
      </w:r>
    </w:p>
    <w:p w:rsidR="00CB4CD7" w:rsidRDefault="00CB4CD7">
      <w:pPr>
        <w:pStyle w:val="newncpi"/>
      </w:pPr>
      <w:r>
        <w:t>на удобрения – бессрочно;</w:t>
      </w:r>
    </w:p>
    <w:p w:rsidR="00CB4CD7" w:rsidRDefault="00CB4CD7">
      <w:pPr>
        <w:pStyle w:val="newncpi"/>
      </w:pPr>
      <w:r>
        <w:t>на средство защиты растений – 10 лет.</w:t>
      </w:r>
    </w:p>
    <w:p w:rsidR="00CB4CD7" w:rsidRDefault="00CB4CD7">
      <w:pPr>
        <w:pStyle w:val="point"/>
      </w:pPr>
      <w:r>
        <w:t>9. Государственная регистрация прекращается и средство защиты растений или удобрение исключается из Государственного реестра в следующих случаях:</w:t>
      </w:r>
    </w:p>
    <w:p w:rsidR="00CB4CD7" w:rsidRDefault="00CB4CD7">
      <w:pPr>
        <w:pStyle w:val="newncpi"/>
      </w:pPr>
      <w:r>
        <w:t>при ликвидации юридического лица или прекращении деятельности индивидуального предпринимателя;</w:t>
      </w:r>
    </w:p>
    <w:p w:rsidR="00CB4CD7" w:rsidRDefault="00CB4CD7">
      <w:pPr>
        <w:pStyle w:val="newncpi"/>
      </w:pPr>
      <w:r>
        <w:t>по решению суда;</w:t>
      </w:r>
    </w:p>
    <w:p w:rsidR="00CB4CD7" w:rsidRDefault="00CB4CD7">
      <w:pPr>
        <w:pStyle w:val="newncpi"/>
      </w:pPr>
      <w:r>
        <w:t>по требованию (предписанию) контролирующего (надзорного) органа (организации), если обращение с таким средством защиты растений или удобрением повлечет загрязнение окружающей среды, отравление животных и угрозу здоровью человека;</w:t>
      </w:r>
    </w:p>
    <w:p w:rsidR="00CB4CD7" w:rsidRDefault="00CB4CD7">
      <w:pPr>
        <w:pStyle w:val="newncpi"/>
      </w:pPr>
      <w:r>
        <w:t>при вступлении в силу международных договоров Республики Беларусь и международно-правовых актов, составляющих право Евразийского экономического союза, регламентирующих вопросы обращения со средствами защиты растений и удобрениями в части запрета на их обращение.</w:t>
      </w:r>
    </w:p>
    <w:p w:rsidR="00CB4CD7" w:rsidRDefault="00CB4CD7">
      <w:pPr>
        <w:pStyle w:val="point"/>
      </w:pPr>
      <w:r>
        <w:t>9</w:t>
      </w:r>
      <w:r>
        <w:rPr>
          <w:vertAlign w:val="superscript"/>
        </w:rPr>
        <w:t>1</w:t>
      </w:r>
      <w:r>
        <w:t xml:space="preserve">. По истечении срока действия удостоверения средства защиты растений и удобрения включаются в раздел «Перечень средств защиты растений (удобрений), </w:t>
      </w:r>
      <w:r>
        <w:lastRenderedPageBreak/>
        <w:t>разрешенных для использования остатков» Государственного реестра сроком на два года (без права ввоза, закупок и реализации).</w:t>
      </w:r>
      <w:r>
        <w:rPr>
          <w:rStyle w:val="rednoun"/>
        </w:rPr>
        <w:t>»</w:t>
      </w:r>
      <w:r>
        <w:t>;</w:t>
      </w:r>
    </w:p>
    <w:p w:rsidR="00CB4CD7" w:rsidRDefault="00CB4CD7">
      <w:pPr>
        <w:pStyle w:val="newncpi"/>
      </w:pPr>
      <w:r>
        <w:t>в пункте 10 слова «выдаче удостоверения» заменить словами «государственной регистрации»;</w:t>
      </w:r>
    </w:p>
    <w:p w:rsidR="00CB4CD7" w:rsidRDefault="00CB4CD7">
      <w:pPr>
        <w:pStyle w:val="newncpi"/>
      </w:pPr>
      <w:r>
        <w:t>в пункте 11 слова «производимых и применяемых» заменить словами «прошедших государственную регистрацию и разрешенных к применению»;</w:t>
      </w:r>
    </w:p>
    <w:p w:rsidR="00CB4CD7" w:rsidRDefault="00CB4CD7">
      <w:pPr>
        <w:pStyle w:val="newncpi"/>
      </w:pPr>
      <w:r>
        <w:t>из абзаца третьего пункта 12 слова «технический нормативный правовой акт, по которому осуществляется его производство,» исключить;</w:t>
      </w:r>
    </w:p>
    <w:p w:rsidR="00CB4CD7" w:rsidRDefault="00CB4CD7">
      <w:pPr>
        <w:pStyle w:val="newncpi"/>
      </w:pPr>
      <w:r>
        <w:t>часть первую пункта 13 изложить в следующей редакции:</w:t>
      </w:r>
    </w:p>
    <w:p w:rsidR="00CB4CD7" w:rsidRDefault="00CB4CD7">
      <w:pPr>
        <w:pStyle w:val="point"/>
      </w:pPr>
      <w:r>
        <w:rPr>
          <w:rStyle w:val="rednoun"/>
        </w:rPr>
        <w:t>«</w:t>
      </w:r>
      <w:r>
        <w:t>13. Средства защиты растений располагаются в Государственном реестре по группам (инсектициды, фунгициды, гербициды и другие), удобрения – по видам (азотные, органоминеральные и другие).</w:t>
      </w:r>
      <w:r>
        <w:rPr>
          <w:rStyle w:val="rednoun"/>
        </w:rPr>
        <w:t>»</w:t>
      </w:r>
      <w:r>
        <w:t>;</w:t>
      </w:r>
    </w:p>
    <w:p w:rsidR="00CB4CD7" w:rsidRDefault="00CB4CD7">
      <w:pPr>
        <w:pStyle w:val="newncpi"/>
      </w:pPr>
      <w:r>
        <w:t>в приложении к этому Положению:</w:t>
      </w:r>
    </w:p>
    <w:p w:rsidR="00CB4CD7" w:rsidRDefault="00CB4CD7">
      <w:pPr>
        <w:pStyle w:val="newncpi"/>
      </w:pPr>
      <w:r>
        <w:t>из грифа приложения слово «(пестицидов)» исключить;</w:t>
      </w:r>
    </w:p>
    <w:p w:rsidR="00CB4CD7" w:rsidRDefault="00CB4CD7">
      <w:pPr>
        <w:pStyle w:val="newncpi"/>
      </w:pPr>
      <w:r>
        <w:t>слова «о государственной регистрации средства защиты растений» заменить словами «о государственной регистрации средства защиты растений (удобрений)»;</w:t>
      </w:r>
    </w:p>
    <w:p w:rsidR="00CB4CD7" w:rsidRDefault="00CB4CD7">
      <w:pPr>
        <w:pStyle w:val="newncpi"/>
      </w:pPr>
      <w:r>
        <w:t>в Положении о порядке аттестации юридических лиц, осуществляющих проведение испытаний средств защиты растений и удобрений, подлежащих государственной регистрации, утвержденном этим постановлением:</w:t>
      </w:r>
    </w:p>
    <w:p w:rsidR="00CB4CD7" w:rsidRDefault="00CB4CD7">
      <w:pPr>
        <w:pStyle w:val="newncpi"/>
      </w:pPr>
      <w:r>
        <w:t>из пункта 1 слова «от 25 декабря 2005 года» и «(Национальный реестр правовых актов Республики Беларусь, 2006 г., № 6, 2/1174; Национальный правовой Интернет-портал Республики Беларусь, 21.07.2016, 2/2396)» исключить;</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проведения аттестации юридическое лицо, осуществляющее проведение испытаний средств защиты растений и удобрений, подлежащих государственной регистрации (далее – юридическое лицо), представляет в Минсельхозпрод заявление, копию штатного расписания юридического лица, сведения о материально-технической базе и документы, подтверждающие право собственности или иное законное право пользования материально-технической базой (копии технического паспорта, договора аренды и другие).</w:t>
      </w:r>
      <w:r>
        <w:rPr>
          <w:rStyle w:val="rednoun"/>
        </w:rPr>
        <w:t>»</w:t>
      </w:r>
      <w:r>
        <w:t>;</w:t>
      </w:r>
    </w:p>
    <w:p w:rsidR="00CB4CD7" w:rsidRDefault="00CB4CD7">
      <w:pPr>
        <w:pStyle w:val="newncpi"/>
      </w:pPr>
      <w:r>
        <w:t>абзац первый пункта 5 изложить в следующей редакции:</w:t>
      </w:r>
    </w:p>
    <w:p w:rsidR="00CB4CD7" w:rsidRDefault="00CB4CD7">
      <w:pPr>
        <w:pStyle w:val="point"/>
      </w:pPr>
      <w:r>
        <w:rPr>
          <w:rStyle w:val="rednoun"/>
        </w:rPr>
        <w:t>«</w:t>
      </w:r>
      <w:r>
        <w:t>5. Заявление о проведении аттестации должно содержать данные, указанные в пункте 5 статьи 14 Закона Республики Беларусь от 28 октября 2008 г. № 433-З «Об основах административных процедур», а также сведения:</w:t>
      </w:r>
      <w:r>
        <w:rPr>
          <w:rStyle w:val="rednoun"/>
        </w:rPr>
        <w:t>»</w:t>
      </w:r>
      <w:r>
        <w:t>;</w:t>
      </w:r>
    </w:p>
    <w:p w:rsidR="00CB4CD7" w:rsidRDefault="00CB4CD7">
      <w:pPr>
        <w:pStyle w:val="newncpi"/>
      </w:pPr>
      <w:r>
        <w:t>в части первой пункта 7 слова «срок, установленный в перечне,» заменить словами «пятнадцатидневный срок»;</w:t>
      </w:r>
    </w:p>
    <w:p w:rsidR="00CB4CD7" w:rsidRDefault="00CB4CD7">
      <w:pPr>
        <w:pStyle w:val="newncpi"/>
      </w:pPr>
      <w:r>
        <w:t>в пункте 9 слова «устанавливается в соответствии с перечнем» заменить словами «составляет пять лет».</w:t>
      </w:r>
    </w:p>
    <w:p w:rsidR="00CB4CD7" w:rsidRDefault="00CB4CD7">
      <w:pPr>
        <w:pStyle w:val="point"/>
      </w:pPr>
      <w:r>
        <w:t>45. В постановлении Совета Министров Республики Беларусь от 3 августа 2010 г. № 1155 «Об утверждении Положения о порядке ввоза на территорию Республики Беларусь, если она является страной назначения, карантинных объектов для научных исследований»:</w:t>
      </w:r>
    </w:p>
    <w:p w:rsidR="00CB4CD7" w:rsidRDefault="00CB4CD7">
      <w:pPr>
        <w:pStyle w:val="newncpi"/>
      </w:pPr>
      <w:r>
        <w:t>в преамбуле слово «года» заменить словами «г. № 77-З»;</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в Положении о порядке ввоза на территорию Республики Беларусь, если она является страной назначения, карантинных объектов для научных исследований, утвержденном этим постановлением:</w:t>
      </w:r>
    </w:p>
    <w:p w:rsidR="00CB4CD7" w:rsidRDefault="00CB4CD7">
      <w:pPr>
        <w:pStyle w:val="newncpi"/>
      </w:pPr>
      <w:r>
        <w:t>пункт 1 изложить в следующей редакции:</w:t>
      </w:r>
    </w:p>
    <w:p w:rsidR="00CB4CD7" w:rsidRDefault="00CB4CD7">
      <w:pPr>
        <w:pStyle w:val="point"/>
      </w:pPr>
      <w:r>
        <w:rPr>
          <w:rStyle w:val="rednoun"/>
        </w:rPr>
        <w:t>«</w:t>
      </w:r>
      <w:r>
        <w:t xml:space="preserve">1. Настоящим Положением, разработанным в соответствии с Законом Республики Беларусь «О карантине и защите растений», определяется порядок ввоза на территорию </w:t>
      </w:r>
      <w:r>
        <w:lastRenderedPageBreak/>
        <w:t>Республики Беларусь, если она является страной назначения, юридическими лицами и индивидуальными предпринимателями карантинных объектов (коды из 0106 41 000 8, из 0106 49 000 1, из 0602, из 3002 49 000, из 3002 59 000 0, из 3002 90 8000 0 единой Товарной номенклатуры внешнеэкономической деятельности Евразийского экономического союза) для научных исследований.</w:t>
      </w:r>
      <w:r>
        <w:rPr>
          <w:rStyle w:val="rednoun"/>
        </w:rPr>
        <w:t>»</w:t>
      </w:r>
      <w:r>
        <w:t>;</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получения разрешения юридические лица или индивидуальные предприниматели подают в государственное учреждение «Главная государственная инспекция по семеноводству, карантину и защите растений» заявление о выдаче разрешения на ввоз на территорию Республики Беларусь, если она является страной назначения, карантинных объектов для научных исследований по форме согласно приложению 2 (далее – заявление), копию договора купли-продажи (поставки).</w:t>
      </w:r>
      <w:r>
        <w:rPr>
          <w:rStyle w:val="rednoun"/>
        </w:rPr>
        <w:t>»</w:t>
      </w:r>
      <w:r>
        <w:t>;</w:t>
      </w:r>
    </w:p>
    <w:p w:rsidR="00CB4CD7" w:rsidRDefault="00CB4CD7">
      <w:pPr>
        <w:pStyle w:val="newncpi"/>
      </w:pPr>
      <w:r>
        <w:t>в пункте 6 слова «15-дневный» заменить словами «10-дневный»;</w:t>
      </w:r>
    </w:p>
    <w:p w:rsidR="00CB4CD7" w:rsidRDefault="00CB4CD7">
      <w:pPr>
        <w:pStyle w:val="newncpi"/>
      </w:pPr>
      <w:r>
        <w:t>в пункте 8 слова «года «Об основах административных процедур» (Национальный реестр правовых актов Республики Беларусь, 2008 г., № 264, 2/1530)» заменить словами «г. № 433-З «Об основах административных процедур»;</w:t>
      </w:r>
    </w:p>
    <w:p w:rsidR="00CB4CD7" w:rsidRDefault="00CB4CD7">
      <w:pPr>
        <w:pStyle w:val="newncpi"/>
      </w:pPr>
      <w:r>
        <w:t>из приложения 2 к этому Положению слова «М.П.» исключить.</w:t>
      </w:r>
    </w:p>
    <w:p w:rsidR="00CB4CD7" w:rsidRDefault="00CB4CD7">
      <w:pPr>
        <w:pStyle w:val="point"/>
      </w:pPr>
      <w:r>
        <w:t>46. В постановлении Совета Министров Республики Беларусь от 5 октября 2010 г. № 1433 «О внесении дополнений и изменений в некоторые постановления Совета Министров Республики Беларусь»:</w:t>
      </w:r>
    </w:p>
    <w:p w:rsidR="00CB4CD7" w:rsidRDefault="00CB4CD7">
      <w:pPr>
        <w:pStyle w:val="newncpi"/>
      </w:pPr>
      <w:r>
        <w:t>пункт 2 изложить в следующей редакции:</w:t>
      </w:r>
    </w:p>
    <w:p w:rsidR="00CB4CD7" w:rsidRDefault="00CB4CD7">
      <w:pPr>
        <w:pStyle w:val="point"/>
      </w:pPr>
      <w:r>
        <w:rPr>
          <w:rStyle w:val="rednoun"/>
        </w:rPr>
        <w:t>«</w:t>
      </w:r>
      <w:r>
        <w:t>2. Утвердить Положение о порядке выдачи в Республике Беларусь заключения (разрешительного документа) на ввоз на таможенную территорию Евразийского экономического союза радиоэлектронных средств и (или) высокочастотных устройств гражданского назначения (прилагается).</w:t>
      </w:r>
      <w:r>
        <w:rPr>
          <w:rStyle w:val="rednoun"/>
        </w:rPr>
        <w:t>»</w:t>
      </w:r>
      <w:r>
        <w:t>;</w:t>
      </w:r>
    </w:p>
    <w:p w:rsidR="00CB4CD7" w:rsidRDefault="00CB4CD7">
      <w:pPr>
        <w:pStyle w:val="newncpi"/>
      </w:pPr>
      <w:r>
        <w:t>Положение о порядке и условиях выдачи и отмены Государственной инспекцией Республики Беларусь по электросвязи Министерства связи и информатизации заключений (разрешительных документов) на право ввоза на таможенную территорию Таможенного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 в условиях, отличных от импорта, утвержденное этим постановлением, изложить в новой редакции (прилагается).</w:t>
      </w:r>
    </w:p>
    <w:p w:rsidR="00CB4CD7" w:rsidRDefault="00CB4CD7">
      <w:pPr>
        <w:pStyle w:val="point"/>
      </w:pPr>
      <w:r>
        <w:t>47. В постановлении Совета Министров Республики Беларусь от 30 декабря 2010 г. № 1911 «О мерах по реализации Закона Республики Беларусь «О поддержке малого и среднего предпринимательства»:</w:t>
      </w:r>
    </w:p>
    <w:p w:rsidR="00CB4CD7" w:rsidRDefault="00CB4CD7">
      <w:pPr>
        <w:pStyle w:val="newncpi"/>
      </w:pPr>
      <w:r>
        <w:t>в преамбуле слово «года» заменить словами «г. № 148-З»;</w:t>
      </w:r>
    </w:p>
    <w:p w:rsidR="00CB4CD7" w:rsidRDefault="00CB4CD7">
      <w:pPr>
        <w:pStyle w:val="newncpi"/>
      </w:pPr>
      <w:r>
        <w:t>в пункте 1:</w:t>
      </w:r>
    </w:p>
    <w:p w:rsidR="00CB4CD7" w:rsidRDefault="00CB4CD7">
      <w:pPr>
        <w:pStyle w:val="newncpi"/>
      </w:pPr>
      <w:r>
        <w:t>из абзаца первого слово «прилагаемые» исключить;</w:t>
      </w:r>
    </w:p>
    <w:p w:rsidR="00CB4CD7" w:rsidRDefault="00CB4CD7">
      <w:pPr>
        <w:pStyle w:val="newncpi"/>
      </w:pPr>
      <w:r>
        <w:t>абзацы второй–четвертый дополнить словом «(прилагается)»;</w:t>
      </w:r>
    </w:p>
    <w:p w:rsidR="00CB4CD7" w:rsidRDefault="00CB4CD7">
      <w:pPr>
        <w:pStyle w:val="newncpi"/>
      </w:pPr>
      <w:r>
        <w:t>Положение о центрах поддержки предпринимательства и Положение об инкубаторах малого предпринимательства, утвержденные этим постановлением, изложить в новой редакции (прилагаются);</w:t>
      </w:r>
    </w:p>
    <w:p w:rsidR="00CB4CD7" w:rsidRDefault="00CB4CD7">
      <w:pPr>
        <w:pStyle w:val="newncpi"/>
      </w:pPr>
      <w:r>
        <w:t>из пункта 1 Положения об учреждениях финансовой поддержки предпринимателей, утвержденного этим постановлением, слова «от 1 июля 2010 года» и «(Национальный реестр правовых актов Республики Беларусь, 2010 г., № 170, 2/1703)» исключить.</w:t>
      </w:r>
    </w:p>
    <w:p w:rsidR="00CB4CD7" w:rsidRDefault="00CB4CD7">
      <w:pPr>
        <w:pStyle w:val="point"/>
      </w:pPr>
      <w:r>
        <w:t>48. В постановлении Совета Министров Республики Беларусь от 29 ноября 2011 г. № 1609 «О коллективном управлении имущественными правами»:</w:t>
      </w:r>
    </w:p>
    <w:p w:rsidR="00CB4CD7" w:rsidRDefault="00CB4CD7">
      <w:pPr>
        <w:pStyle w:val="newncpi"/>
      </w:pPr>
      <w:r>
        <w:t>часть первую пункта 6 Положения о комиссии по государственной аккредитации организаций по коллективному управлению имущественными правами, утвержденного этим постановлением, изложить в следующей редакции:</w:t>
      </w:r>
    </w:p>
    <w:p w:rsidR="00CB4CD7" w:rsidRDefault="00CB4CD7">
      <w:pPr>
        <w:pStyle w:val="point"/>
      </w:pPr>
      <w:r>
        <w:rPr>
          <w:rStyle w:val="rednoun"/>
        </w:rPr>
        <w:t>«</w:t>
      </w:r>
      <w:r>
        <w:t xml:space="preserve">6. Комиссию возглавляет председатель, назначаемый, как правило, из числа заместителей руководителя уполномоченного государственного органа. В случае </w:t>
      </w:r>
      <w:r>
        <w:lastRenderedPageBreak/>
        <w:t>отсутствия председателя комиссии его функции и обязанности выполняет заместитель председателя комиссии.</w:t>
      </w:r>
      <w:r>
        <w:rPr>
          <w:rStyle w:val="rednoun"/>
        </w:rPr>
        <w:t>»</w:t>
      </w:r>
      <w:r>
        <w:t>;</w:t>
      </w:r>
    </w:p>
    <w:p w:rsidR="00CB4CD7" w:rsidRDefault="00CB4CD7">
      <w:pPr>
        <w:pStyle w:val="newncpi"/>
      </w:pPr>
      <w:r>
        <w:t>в Положении о порядке проведения государственной аккредитации организаций по коллективному управлению имущественными правами, утвержденном этим постановлением:</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получения аккредитации в качестве ОКУ юридическое лицо (далее, если не указано иное, – заявитель) подает в уполномоченный государственный орган:</w:t>
      </w:r>
    </w:p>
    <w:p w:rsidR="00CB4CD7" w:rsidRDefault="00CB4CD7">
      <w:pPr>
        <w:pStyle w:val="newncpi"/>
      </w:pPr>
      <w:r>
        <w:t>заявление об аккредитации (далее – заявление);</w:t>
      </w:r>
    </w:p>
    <w:p w:rsidR="00CB4CD7" w:rsidRDefault="00CB4CD7">
      <w:pPr>
        <w:pStyle w:val="newncpi"/>
      </w:pPr>
      <w:r>
        <w:t>копию устава организации;</w:t>
      </w:r>
    </w:p>
    <w:p w:rsidR="00CB4CD7" w:rsidRDefault="00CB4CD7">
      <w:pPr>
        <w:pStyle w:val="newncpi"/>
      </w:pPr>
      <w:r>
        <w:t>сведения о членстве в организации не менее пятидесяти авторов или иных правообладателей, произведения и (или) объекты смежных прав которых относятся к сфере деятельности организации (документы, подтверждающие членство в организации конкретных лиц) для организации в форме некоммерческой организации, основанной на членстве авторов или иных правообладателей;</w:t>
      </w:r>
    </w:p>
    <w:p w:rsidR="00CB4CD7" w:rsidRDefault="00CB4CD7">
      <w:pPr>
        <w:pStyle w:val="newncpi"/>
      </w:pPr>
      <w:r>
        <w:t>сведения о передаче организации полномочий на управление соответствующими имущественными правами не менее пятидесяти авторов или иных правообладателей, произведения и (или) объекты смежных прав которых относятся к сфере деятельности организации (договоры об управлении имущественными правами на произведения и (или) объекты смежных прав с конкретными лицами) для организации в форме учреждения, имущество которой находится в государственной собственности;</w:t>
      </w:r>
    </w:p>
    <w:p w:rsidR="00CB4CD7" w:rsidRDefault="00CB4CD7">
      <w:pPr>
        <w:pStyle w:val="newncpi"/>
      </w:pPr>
      <w:r>
        <w:t>сведения о системе сбора, распределения и выплаты вознаграждения.</w:t>
      </w:r>
      <w:r>
        <w:rPr>
          <w:rStyle w:val="rednoun"/>
        </w:rPr>
        <w:t>»</w:t>
      </w:r>
      <w:r>
        <w:t>;</w:t>
      </w:r>
    </w:p>
    <w:p w:rsidR="00CB4CD7" w:rsidRDefault="00CB4CD7">
      <w:pPr>
        <w:pStyle w:val="newncpi"/>
      </w:pPr>
      <w:r>
        <w:t>часть первую пункта 5 дополнить абзацем следующего содержания:</w:t>
      </w:r>
    </w:p>
    <w:p w:rsidR="00CB4CD7" w:rsidRDefault="00CB4CD7">
      <w:pPr>
        <w:pStyle w:val="newncpi"/>
      </w:pPr>
      <w:r>
        <w:t>«сведения об официальном сайте организации в национальном сегменте глобальной компьютерной сети Интернет и размещенной на нем информации о правах, переданных в управление, включая наименования произведений и (или) объектов смежных прав, имена авторов или иных правообладателей.».</w:t>
      </w:r>
    </w:p>
    <w:p w:rsidR="00CB4CD7" w:rsidRDefault="00CB4CD7">
      <w:pPr>
        <w:pStyle w:val="point"/>
      </w:pPr>
      <w:r>
        <w:t>49. В Положении о порядке выдачи комплексных природоохранных разрешений, утвержденном постановлением Совета Министров Республики Беларусь от 12 декабря 2011 г. № 1677:</w:t>
      </w:r>
    </w:p>
    <w:p w:rsidR="00CB4CD7" w:rsidRDefault="00CB4CD7">
      <w:pPr>
        <w:pStyle w:val="newncpi"/>
      </w:pPr>
      <w:r>
        <w:t>пункт 3 после слов «окружающей среды» дополнить словами «на уровне областных и Минского городского комитетов природных ресурсов и охраны окружающей среды»;</w:t>
      </w:r>
    </w:p>
    <w:p w:rsidR="00CB4CD7" w:rsidRDefault="00CB4CD7">
      <w:pPr>
        <w:pStyle w:val="newncpi"/>
      </w:pPr>
      <w:r>
        <w:t>пункт 5 изложить в следующей редакции:</w:t>
      </w:r>
    </w:p>
    <w:p w:rsidR="00CB4CD7" w:rsidRDefault="00CB4CD7">
      <w:pPr>
        <w:pStyle w:val="point"/>
      </w:pPr>
      <w:r>
        <w:rPr>
          <w:rStyle w:val="rednoun"/>
        </w:rPr>
        <w:t>«</w:t>
      </w:r>
      <w:r>
        <w:t>5. Для получения комплексного природоохранного разрешения природопользователи представляют в орган выдачи разрешения по месту государственной регистрации природопользователя либо по месту нахождения объекта, оказывающего комплексное воздействие на окружающую среду, следующие документы:</w:t>
      </w:r>
    </w:p>
    <w:p w:rsidR="00CB4CD7" w:rsidRDefault="00CB4CD7">
      <w:pPr>
        <w:pStyle w:val="newncpi"/>
      </w:pPr>
      <w:r>
        <w:t>заявление на получение комплексного природоохранного разрешения (далее, если не указано иное, – заявление) по установленной форме (на бумажном и (или) электронном носителях);</w:t>
      </w:r>
    </w:p>
    <w:p w:rsidR="00CB4CD7" w:rsidRDefault="00CB4CD7">
      <w:pPr>
        <w:pStyle w:val="newncpi"/>
      </w:pPr>
      <w:r>
        <w:t>проект нормативов допустимых выбросов загрязняющих веществ в атмосферный воздух;</w:t>
      </w:r>
    </w:p>
    <w:p w:rsidR="00CB4CD7" w:rsidRDefault="00CB4CD7">
      <w:pPr>
        <w:pStyle w:val="newncpi"/>
      </w:pPr>
      <w:r>
        <w:t>акт инвентаризации выбросов загрязняющих веществ в атмосферный воздух (на бумажном и (или) электронном носителях);</w:t>
      </w:r>
    </w:p>
    <w:p w:rsidR="00CB4CD7" w:rsidRDefault="00CB4CD7">
      <w:pPr>
        <w:pStyle w:val="newncpi"/>
      </w:pPr>
      <w:r>
        <w:t>акт инвентаризации отходов производства;</w:t>
      </w:r>
    </w:p>
    <w:p w:rsidR="00CB4CD7" w:rsidRDefault="00CB4CD7">
      <w:pPr>
        <w:pStyle w:val="newncpi"/>
      </w:pPr>
      <w:r>
        <w:t>расчет нормативов допустимых сбросов химических и иных веществ в составе сточных вод (в случае сброса сточных вод в поверхностные водные объекты);</w:t>
      </w:r>
    </w:p>
    <w:p w:rsidR="00CB4CD7" w:rsidRDefault="00CB4CD7">
      <w:pPr>
        <w:pStyle w:val="newncpi"/>
      </w:pPr>
      <w:r>
        <w:t>раздел «Охрана окружающей среды»*, включая копию экологического паспорта проекта, утвержденной в установленном порядке проектной документации по объекту, принимаемому в эксплуатацию.</w:t>
      </w:r>
    </w:p>
    <w:p w:rsidR="00CB4CD7" w:rsidRDefault="00CB4CD7">
      <w:pPr>
        <w:pStyle w:val="newncpi"/>
      </w:pPr>
      <w:r>
        <w:t xml:space="preserve">Раздел «Охрана окружающей среды», включая копию экологического паспорта проекта, утвержденной в установленном порядке проектной документации по объекту, </w:t>
      </w:r>
      <w:r>
        <w:lastRenderedPageBreak/>
        <w:t>принимаемому в эксплуатацию, представляется только природопользователями при вводе в эксплуатацию объекта, оказывающего комплексное воздействие на окружающую среду. Представления в таком случае документов, указанных в абзацах третьем–шестом первой части настоящего пункта, не требуется.</w:t>
      </w:r>
    </w:p>
    <w:p w:rsidR="00CB4CD7" w:rsidRDefault="00CB4CD7">
      <w:pPr>
        <w:pStyle w:val="snoskiline"/>
      </w:pPr>
      <w:r>
        <w:t>______________________________</w:t>
      </w:r>
    </w:p>
    <w:p w:rsidR="00CB4CD7" w:rsidRDefault="00CB4CD7">
      <w:pPr>
        <w:pStyle w:val="snoski"/>
        <w:spacing w:after="240"/>
      </w:pPr>
      <w:r>
        <w:t>* Представляется без изъятия.</w:t>
      </w:r>
      <w:r>
        <w:rPr>
          <w:rStyle w:val="rednoun"/>
        </w:rPr>
        <w:t>»</w:t>
      </w:r>
      <w:r>
        <w:t>;</w:t>
      </w:r>
    </w:p>
    <w:p w:rsidR="00CB4CD7" w:rsidRDefault="00CB4CD7">
      <w:pPr>
        <w:pStyle w:val="newncpi"/>
      </w:pPr>
      <w:r>
        <w:t>из пункта 6 слова «на получение комплексного природоохранного разрешения (далее – заявление)» исключить;</w:t>
      </w:r>
    </w:p>
    <w:p w:rsidR="00CB4CD7" w:rsidRDefault="00CB4CD7">
      <w:pPr>
        <w:pStyle w:val="newncpi"/>
      </w:pPr>
      <w:r>
        <w:t>часть первую пункта 7 изложить в следующей редакции:</w:t>
      </w:r>
    </w:p>
    <w:p w:rsidR="00CB4CD7" w:rsidRDefault="00CB4CD7">
      <w:pPr>
        <w:pStyle w:val="point"/>
      </w:pPr>
      <w:r>
        <w:rPr>
          <w:rStyle w:val="rednoun"/>
        </w:rPr>
        <w:t>«</w:t>
      </w:r>
      <w:r>
        <w:t>7. Орган выдачи разрешения в течение пяти календарных дней с даты регистрации заявления размещает на своем официальном сайте в глобальной компьютерной сети Интернет заявление, представленное природопользователем, и общественное уведомление (далее – уведомление) по форме согласно приложению 1.</w:t>
      </w:r>
      <w:r>
        <w:rPr>
          <w:rStyle w:val="rednoun"/>
        </w:rPr>
        <w:t>»</w:t>
      </w:r>
      <w:r>
        <w:t>;</w:t>
      </w:r>
    </w:p>
    <w:p w:rsidR="00CB4CD7" w:rsidRDefault="00CB4CD7">
      <w:pPr>
        <w:pStyle w:val="newncpi"/>
      </w:pPr>
      <w:r>
        <w:t>пункт 9 изложить в следующей редакции:</w:t>
      </w:r>
    </w:p>
    <w:p w:rsidR="00CB4CD7" w:rsidRDefault="00CB4CD7">
      <w:pPr>
        <w:pStyle w:val="point"/>
      </w:pPr>
      <w:r>
        <w:rPr>
          <w:rStyle w:val="rednoun"/>
        </w:rPr>
        <w:t>«</w:t>
      </w:r>
      <w:r>
        <w:t>9. Орган выдачи разрешения для осуществления процедуры выдачи комплексного природоохранного разрешения в случае, если в представленной документации предусматривается добыча подземных вод с применением водозаборных сооружений, в том числе самоизливающихся буровых скважин, запрашивает в порядке, установленном в статье 22 Закона Республики Беларусь от 28 октября 2008 г. № 433-З «Об основах административных процедур», на республиканском унитарном предприятии «Белорусский государственный геологический центр» копию заключения о возможности добычи заявленных водопользователями объемов подземных вод.</w:t>
      </w:r>
      <w:r>
        <w:rPr>
          <w:rStyle w:val="rednoun"/>
        </w:rPr>
        <w:t>»</w:t>
      </w:r>
      <w:r>
        <w:t>;</w:t>
      </w:r>
    </w:p>
    <w:p w:rsidR="00CB4CD7" w:rsidRDefault="00CB4CD7">
      <w:pPr>
        <w:pStyle w:val="newncpi"/>
      </w:pPr>
      <w:r>
        <w:t>пункт 11 изложить в следующей редакции:</w:t>
      </w:r>
    </w:p>
    <w:p w:rsidR="00CB4CD7" w:rsidRDefault="00CB4CD7">
      <w:pPr>
        <w:pStyle w:val="point"/>
      </w:pPr>
      <w:r>
        <w:rPr>
          <w:rStyle w:val="rednoun"/>
        </w:rPr>
        <w:t>«</w:t>
      </w:r>
      <w:r>
        <w:t>11. Орган выдачи разрешения рассматривает документы, представленные природопользователем для выдачи комплексного природоохранного разрешения, внесения в него изменения и (или) дополнения, продления срока его действия, в сроки, установленные соответственно в подпунктах 6.27.1–6.27.3 пункта 6.27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r>
        <w:rPr>
          <w:rStyle w:val="rednoun"/>
        </w:rPr>
        <w:t>»</w:t>
      </w:r>
      <w:r>
        <w:t>;</w:t>
      </w:r>
    </w:p>
    <w:p w:rsidR="00CB4CD7" w:rsidRDefault="00CB4CD7">
      <w:pPr>
        <w:pStyle w:val="newncpi"/>
      </w:pPr>
      <w:r>
        <w:t>пункт 13 изложить в следующей редакции:</w:t>
      </w:r>
    </w:p>
    <w:p w:rsidR="00CB4CD7" w:rsidRDefault="00CB4CD7">
      <w:pPr>
        <w:pStyle w:val="point"/>
      </w:pPr>
      <w:r>
        <w:rPr>
          <w:rStyle w:val="rednoun"/>
        </w:rPr>
        <w:t>«</w:t>
      </w:r>
      <w:r>
        <w:t>13. Комплексное природоохранное разрешение выдается на 10 лет по форме согласно приложению 2.</w:t>
      </w:r>
    </w:p>
    <w:p w:rsidR="00CB4CD7" w:rsidRDefault="00CB4CD7">
      <w:pPr>
        <w:pStyle w:val="newncpi"/>
      </w:pPr>
      <w:r>
        <w:t>В случае внесения в комплексное природоохранное разрешение более пяти раз изменений и (или) дополнений природопользователь вправе до истечения срока, указанного в части первой настоящего пункта, обратиться в орган выдачи разрешений с представлением документов, указанных в пункте 5 настоящего Положения, для получения нового комплексного природоохранного разрешения.</w:t>
      </w:r>
    </w:p>
    <w:p w:rsidR="00CB4CD7" w:rsidRDefault="00CB4CD7">
      <w:pPr>
        <w:pStyle w:val="newncpi"/>
      </w:pPr>
      <w:r>
        <w:t>При получении нового комплексного природоохранного разрешения природопользователь обязан сдать оригинал ранее выданного комплексного природоохранного разрешения (либо его дубликат) в орган выдачи разрешения, которым оно было выдано.»;</w:t>
      </w:r>
    </w:p>
    <w:p w:rsidR="00CB4CD7" w:rsidRDefault="00CB4CD7">
      <w:pPr>
        <w:pStyle w:val="newncpi"/>
      </w:pPr>
      <w:r>
        <w:t>часть первую пункта 22 после абзаца третьего дополнить абзацем следующего содержания:</w:t>
      </w:r>
    </w:p>
    <w:p w:rsidR="00CB4CD7" w:rsidRDefault="00CB4CD7">
      <w:pPr>
        <w:pStyle w:val="newncpi"/>
      </w:pPr>
      <w:r>
        <w:t>«нарушения требований нормативных правовых актов, в том числе технических нормативных правовых актов по определению (расчетов) величин воздействия на окружающую среду;»;</w:t>
      </w:r>
    </w:p>
    <w:p w:rsidR="00CB4CD7" w:rsidRDefault="00CB4CD7">
      <w:pPr>
        <w:pStyle w:val="newncpi"/>
      </w:pPr>
      <w:r>
        <w:t>из пункта 27 слова «от 5 до» исключить;</w:t>
      </w:r>
    </w:p>
    <w:p w:rsidR="00CB4CD7" w:rsidRDefault="00CB4CD7">
      <w:pPr>
        <w:pStyle w:val="newncpi"/>
      </w:pPr>
      <w:r>
        <w:t>в пункте 28 слова «в пункте 6.53 перечня» заменить словами «в пункте 5 настоящего Положения»;</w:t>
      </w:r>
    </w:p>
    <w:p w:rsidR="00CB4CD7" w:rsidRDefault="00CB4CD7">
      <w:pPr>
        <w:pStyle w:val="newncpi"/>
      </w:pPr>
      <w:r>
        <w:lastRenderedPageBreak/>
        <w:t>абзац второй пункта 29 дополнить словами «, переоформления документации на гидротехнические сооружения и устройства для осуществления специального водопользования»;</w:t>
      </w:r>
    </w:p>
    <w:p w:rsidR="00CB4CD7" w:rsidRDefault="00CB4CD7">
      <w:pPr>
        <w:pStyle w:val="newncpi"/>
      </w:pPr>
      <w:r>
        <w:t>пункт 30 изложить в следующей редакции:</w:t>
      </w:r>
    </w:p>
    <w:p w:rsidR="00CB4CD7" w:rsidRDefault="00CB4CD7">
      <w:pPr>
        <w:pStyle w:val="point"/>
      </w:pPr>
      <w:r>
        <w:rPr>
          <w:rStyle w:val="rednoun"/>
        </w:rPr>
        <w:t>«</w:t>
      </w:r>
      <w:r>
        <w:t>30. Природопользователь обращается в орган выдачи разрешения для внесения в комплексное природоохранное разрешение изменений и (или) дополнений:</w:t>
      </w:r>
    </w:p>
    <w:p w:rsidR="00CB4CD7" w:rsidRDefault="00CB4CD7">
      <w:pPr>
        <w:pStyle w:val="newncpi"/>
      </w:pPr>
      <w:r>
        <w:t>в шестимесячный срок, если возникли основания, указанные в абзаце втором пункта 29 настоящего Положения;</w:t>
      </w:r>
    </w:p>
    <w:p w:rsidR="00CB4CD7" w:rsidRDefault="00CB4CD7">
      <w:pPr>
        <w:pStyle w:val="newncpi"/>
      </w:pPr>
      <w:r>
        <w:t>в трехмесячный срок, если возникли основания, указанные в абзаце третьем пункта 29 настоящего Положения;</w:t>
      </w:r>
    </w:p>
    <w:p w:rsidR="00CB4CD7" w:rsidRDefault="00CB4CD7">
      <w:pPr>
        <w:pStyle w:val="newncpi"/>
      </w:pPr>
      <w:r>
        <w:t>при необходимости изменения срока действия временных нормативов допустимых выбросов загрязняющих веществ в атмосферный воздух, временных нормативов допустимых сбросов химических и иных веществ в составе сточных вод и срока действия условий выбросов загрязняющих веществ в атмосферный воздух, условий специального водопользования, условий хранения и (или) захоронения отходов производства – до окончания их сроков действия (с представлением обоснования).</w:t>
      </w:r>
      <w:r>
        <w:rPr>
          <w:rStyle w:val="rednoun"/>
        </w:rPr>
        <w:t>»</w:t>
      </w:r>
      <w:r>
        <w:t>;</w:t>
      </w:r>
    </w:p>
    <w:p w:rsidR="00CB4CD7" w:rsidRDefault="00CB4CD7">
      <w:pPr>
        <w:pStyle w:val="newncpi"/>
      </w:pPr>
      <w:r>
        <w:t>часть первую пункта 31 изложить в следующей редакции:</w:t>
      </w:r>
    </w:p>
    <w:p w:rsidR="00CB4CD7" w:rsidRDefault="00CB4CD7">
      <w:pPr>
        <w:pStyle w:val="point"/>
      </w:pPr>
      <w:r>
        <w:rPr>
          <w:rStyle w:val="rednoun"/>
        </w:rPr>
        <w:t>«</w:t>
      </w:r>
      <w:r>
        <w:t>31. Для внесения в комплексное природоохранное разрешение изменений и (или) дополнений природопользователь представляет в орган выдачи разрешения, выдавший такое разрешение:</w:t>
      </w:r>
    </w:p>
    <w:p w:rsidR="00CB4CD7" w:rsidRDefault="00CB4CD7">
      <w:pPr>
        <w:pStyle w:val="newncpi"/>
      </w:pPr>
      <w:r>
        <w:t>заявление по установленной форме (на бумажном и (или) электронном носителях);</w:t>
      </w:r>
    </w:p>
    <w:p w:rsidR="00CB4CD7" w:rsidRDefault="00CB4CD7">
      <w:pPr>
        <w:pStyle w:val="newncpi"/>
      </w:pPr>
      <w:r>
        <w:t>оригинал разрешения;</w:t>
      </w:r>
    </w:p>
    <w:p w:rsidR="00CB4CD7" w:rsidRDefault="00CB4CD7">
      <w:pPr>
        <w:pStyle w:val="newncpi"/>
      </w:pPr>
      <w:r>
        <w:t>документы и (или) сведения, подтверждающие необходимость внесения в комплексное природоохранное разрешение изменений и (или) дополнений.</w:t>
      </w:r>
      <w:r>
        <w:rPr>
          <w:rStyle w:val="rednoun"/>
        </w:rPr>
        <w:t>»</w:t>
      </w:r>
      <w:r>
        <w:t>;</w:t>
      </w:r>
    </w:p>
    <w:p w:rsidR="00CB4CD7" w:rsidRDefault="00CB4CD7">
      <w:pPr>
        <w:pStyle w:val="newncpi"/>
      </w:pPr>
      <w:r>
        <w:t>в пункте 33:</w:t>
      </w:r>
    </w:p>
    <w:p w:rsidR="00CB4CD7" w:rsidRDefault="00CB4CD7">
      <w:pPr>
        <w:pStyle w:val="newncpi"/>
      </w:pPr>
      <w:r>
        <w:t>абзац третий дополнить словами «, смерти индивидуального предпринимателя, прекращения деятельности юридического лица в результате реорганизации»;</w:t>
      </w:r>
    </w:p>
    <w:p w:rsidR="00CB4CD7" w:rsidRDefault="00CB4CD7">
      <w:pPr>
        <w:pStyle w:val="newncpi"/>
      </w:pPr>
      <w:r>
        <w:t>дополнить пункт абзацами следующего содержания:</w:t>
      </w:r>
    </w:p>
    <w:p w:rsidR="00CB4CD7" w:rsidRDefault="00CB4CD7">
      <w:pPr>
        <w:pStyle w:val="newncpi"/>
      </w:pPr>
      <w:r>
        <w:t>«невыполнения в установленный срок условий выбросов загрязняющих веществ в атмосферный воздух, условий специального водопользования, условий хранения и (или) захоронения отходов производства;</w:t>
      </w:r>
    </w:p>
    <w:p w:rsidR="00CB4CD7" w:rsidRDefault="00CB4CD7">
      <w:pPr>
        <w:pStyle w:val="newncpi"/>
      </w:pPr>
      <w:r>
        <w:t>установления в течение 12 месяцев трех и более фактов причинения вреда окружающей среде в результате выбросов загрязняющих веществ в атмосферный воздух от стационарных источников выбросов с превышением нормативов (временных нормативов) допустимых выбросов загрязняющих веществ в атмосферный воздух, сбросов сточных вод в поверхностный водный объект, произведенных с превышением нормативов (временных нормативов) допустимых сбросов химических и иных веществ в составе сточных вод.»;</w:t>
      </w:r>
    </w:p>
    <w:p w:rsidR="00CB4CD7" w:rsidRDefault="00CB4CD7">
      <w:pPr>
        <w:pStyle w:val="newncpi"/>
      </w:pPr>
      <w:r>
        <w:t>дополнить Положение приложениями 1 и 2 (прилагаются).</w:t>
      </w:r>
    </w:p>
    <w:p w:rsidR="00CB4CD7" w:rsidRDefault="00CB4CD7">
      <w:pPr>
        <w:pStyle w:val="point"/>
      </w:pPr>
      <w:r>
        <w:t>50. В приложении к Положению о порядке приемки в эксплуатацию объектов строительства, утвержденному постановлением Совета Министров Республики Беларусь от 6 июня 2011 г. № 716:</w:t>
      </w:r>
    </w:p>
    <w:p w:rsidR="00CB4CD7" w:rsidRDefault="00CB4CD7">
      <w:pPr>
        <w:pStyle w:val="newncpi"/>
      </w:pPr>
      <w:r>
        <w:t>пункт 10 изложить в следующей редакции:</w:t>
      </w:r>
    </w:p>
    <w:p w:rsidR="00CB4CD7" w:rsidRDefault="00CB4CD7">
      <w:pPr>
        <w:pStyle w:val="point"/>
      </w:pPr>
      <w:r>
        <w:rPr>
          <w:rStyle w:val="rednoun"/>
        </w:rPr>
        <w:t>«</w:t>
      </w:r>
      <w:r>
        <w:t>10. 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 (для объектов, на которые выдавались технические требования в области защиты населения и территории от чрезвычайных ситуаций и гражданской обороны).</w:t>
      </w:r>
      <w:r>
        <w:rPr>
          <w:rStyle w:val="rednoun"/>
        </w:rPr>
        <w:t>»</w:t>
      </w:r>
      <w:r>
        <w:t>;</w:t>
      </w:r>
    </w:p>
    <w:p w:rsidR="00CB4CD7" w:rsidRDefault="00CB4CD7">
      <w:pPr>
        <w:pStyle w:val="newncpi"/>
      </w:pPr>
      <w:r>
        <w:t>пункт 12 изложить в следующей редакции:</w:t>
      </w:r>
    </w:p>
    <w:p w:rsidR="00CB4CD7" w:rsidRDefault="00CB4CD7">
      <w:pPr>
        <w:pStyle w:val="point"/>
      </w:pPr>
      <w:r>
        <w:rPr>
          <w:rStyle w:val="rednoun"/>
        </w:rPr>
        <w:t>«</w:t>
      </w:r>
      <w:r>
        <w:t>12. Органы государственного пожарного надзора (для объектов, на которых осуществляется государственный пожарный надзор).</w:t>
      </w:r>
      <w:r>
        <w:rPr>
          <w:rStyle w:val="rednoun"/>
        </w:rPr>
        <w:t>»</w:t>
      </w:r>
      <w:r>
        <w:t>.</w:t>
      </w:r>
    </w:p>
    <w:p w:rsidR="00CB4CD7" w:rsidRDefault="00CB4CD7">
      <w:pPr>
        <w:pStyle w:val="point"/>
      </w:pPr>
      <w:r>
        <w:t>51. Утратил силу.</w:t>
      </w:r>
    </w:p>
    <w:p w:rsidR="00CB4CD7" w:rsidRDefault="00CB4CD7">
      <w:pPr>
        <w:pStyle w:val="point"/>
      </w:pPr>
      <w:r>
        <w:lastRenderedPageBreak/>
        <w:t>52. В постановлении Совета Министров Республики Беларусь от 24 июня 2011 г. № 836 «Об утверждении Положения о порядке ведения государственного кадастра возобновляемых источников энергии и использования его данных, Положения о порядке подтверждения происхождения энергии, производимой из возобновляемых источников энергии, и выдачи сертификата о подтверждении происхождения энергии и о внесении дополнений в некоторые постановления Совета Министров Республики Беларусь»:</w:t>
      </w:r>
    </w:p>
    <w:p w:rsidR="00CB4CD7" w:rsidRDefault="00CB4CD7">
      <w:pPr>
        <w:pStyle w:val="newncpi"/>
      </w:pPr>
      <w:r>
        <w:t>преамбулу изложить в следующей редакции:</w:t>
      </w:r>
    </w:p>
    <w:p w:rsidR="00CB4CD7" w:rsidRDefault="00CB4CD7">
      <w:pPr>
        <w:pStyle w:val="newncpi"/>
      </w:pPr>
      <w:r>
        <w:t>«На основании абзацев третьего и четвертого статьи 9 Закона Республики Беларусь от 27 декабря 2010 г. № 204-З «О возобновляемых источниках энергии» Совет Министров Республики Беларусь ПОСТАНОВЛЯЕТ:»;</w:t>
      </w:r>
    </w:p>
    <w:p w:rsidR="00CB4CD7" w:rsidRDefault="00CB4CD7">
      <w:pPr>
        <w:pStyle w:val="newncpi"/>
      </w:pPr>
      <w:r>
        <w:t>в пункте 1:</w:t>
      </w:r>
    </w:p>
    <w:p w:rsidR="00CB4CD7" w:rsidRDefault="00CB4CD7">
      <w:pPr>
        <w:pStyle w:val="newncpi"/>
      </w:pPr>
      <w:r>
        <w:t>из абзаца первого слово «прилагаемые» исключить;</w:t>
      </w:r>
    </w:p>
    <w:p w:rsidR="00CB4CD7" w:rsidRDefault="00CB4CD7">
      <w:pPr>
        <w:pStyle w:val="newncpi"/>
      </w:pPr>
      <w:r>
        <w:t>абзацы второй и третий дополнить словом «(прилагается)»;</w:t>
      </w:r>
    </w:p>
    <w:p w:rsidR="00CB4CD7" w:rsidRDefault="00CB4CD7">
      <w:pPr>
        <w:pStyle w:val="newncpi"/>
      </w:pPr>
      <w:r>
        <w:t>из части третьей пункта 10 Положения о порядке ведения государственного кадастра возобновляемых источников энергии и использования его данных, утвержденного этим постановлением, слова «(Национальный реестр правовых актов Республики Беларусь, 2009 г., № 134, 5/29836)» исключить;</w:t>
      </w:r>
    </w:p>
    <w:p w:rsidR="00CB4CD7" w:rsidRDefault="00CB4CD7">
      <w:pPr>
        <w:pStyle w:val="newncpi"/>
      </w:pPr>
      <w:r>
        <w:t>в Положении о порядке подтверждения происхождения энергии, производимой из возобновляемых источников энергии, и выдачи сертификата о подтверждении происхождения энергии, утвержденном этим постановлением:</w:t>
      </w:r>
    </w:p>
    <w:p w:rsidR="00CB4CD7" w:rsidRDefault="00CB4CD7">
      <w:pPr>
        <w:pStyle w:val="newncpi"/>
      </w:pPr>
      <w:r>
        <w:t>из пункта 1 слово «(продления)» исключить;</w:t>
      </w:r>
    </w:p>
    <w:p w:rsidR="00CB4CD7" w:rsidRDefault="00CB4CD7">
      <w:pPr>
        <w:pStyle w:val="newncpi"/>
      </w:pPr>
      <w:r>
        <w:t>из пункта 2 слова «от 27 декабря 2010 года» и «(Национальный реестр правовых актов Республики Беларусь, 2011 г., № 2, 2/1756)» исключить;</w:t>
      </w:r>
    </w:p>
    <w:p w:rsidR="00CB4CD7" w:rsidRDefault="00CB4CD7">
      <w:pPr>
        <w:pStyle w:val="newncpi"/>
      </w:pPr>
      <w:r>
        <w:t>пункты 4 и 5 изложить в следующей редакции:</w:t>
      </w:r>
    </w:p>
    <w:p w:rsidR="00CB4CD7" w:rsidRDefault="00CB4CD7">
      <w:pPr>
        <w:pStyle w:val="point"/>
      </w:pPr>
      <w:r>
        <w:rPr>
          <w:rStyle w:val="rednoun"/>
        </w:rPr>
        <w:t>«</w:t>
      </w:r>
      <w:r>
        <w:t>4. Подтверждение происхождения энергии, производимой из возобновляемых источников энергии, осуществляется посредством выдачи сертификата.</w:t>
      </w:r>
    </w:p>
    <w:p w:rsidR="00CB4CD7" w:rsidRDefault="00CB4CD7">
      <w:pPr>
        <w:pStyle w:val="newncpi"/>
      </w:pPr>
      <w:r>
        <w:t>При выдаче сертификата и внесении в него изменений и (или) дополнений взимается плата за услуги, оказываемые при осуществлении административной процедуры, которая определяется исходя из экономически обоснованных затрат в соответствии с законодательством и составляет:</w:t>
      </w:r>
    </w:p>
    <w:p w:rsidR="00CB4CD7" w:rsidRDefault="00CB4CD7">
      <w:pPr>
        <w:pStyle w:val="newncpi"/>
      </w:pPr>
      <w:r>
        <w:t>за выдачу сертификата – 4 базовые величины;</w:t>
      </w:r>
    </w:p>
    <w:p w:rsidR="00CB4CD7" w:rsidRDefault="00CB4CD7">
      <w:pPr>
        <w:pStyle w:val="newncpi"/>
      </w:pPr>
      <w:r>
        <w:t>за внесение изменений и (или) дополнений в сертификат – 0,5 базовой величины.</w:t>
      </w:r>
    </w:p>
    <w:p w:rsidR="00CB4CD7" w:rsidRDefault="00CB4CD7">
      <w:pPr>
        <w:pStyle w:val="point"/>
      </w:pPr>
      <w:r>
        <w:t>5. Для получения сертификата заявитель либо его уполномоченный представитель представляет в Министерство природных ресурсов и охраны окружающей среды (далее – Минприроды) следующие документы:</w:t>
      </w:r>
    </w:p>
    <w:p w:rsidR="00CB4CD7" w:rsidRDefault="00CB4CD7">
      <w:pPr>
        <w:pStyle w:val="newncpi"/>
      </w:pPr>
      <w:r>
        <w:t>заявление о выдаче сертификата по форме, установленной Минприроды;</w:t>
      </w:r>
    </w:p>
    <w:p w:rsidR="00CB4CD7" w:rsidRDefault="00CB4CD7">
      <w:pPr>
        <w:pStyle w:val="newncpi"/>
      </w:pPr>
      <w:r>
        <w:t>утвержденную в установленном порядке проектную документацию на объект, принимаемый в эксплуатацию (с возвратом);</w:t>
      </w:r>
    </w:p>
    <w:p w:rsidR="00CB4CD7" w:rsidRDefault="00CB4CD7">
      <w:pPr>
        <w:pStyle w:val="newncpi"/>
      </w:pPr>
      <w:r>
        <w:t>акт приемки оборудования после комплексного опробования (с возвратом);</w:t>
      </w:r>
    </w:p>
    <w:p w:rsidR="00CB4CD7" w:rsidRDefault="00CB4CD7">
      <w:pPr>
        <w:pStyle w:val="newncpi"/>
      </w:pPr>
      <w:r>
        <w:t>документ, подтверждающий внесение платы за совершение административной процедуры.</w:t>
      </w:r>
      <w:r>
        <w:rPr>
          <w:rStyle w:val="rednoun"/>
        </w:rPr>
        <w:t>»</w:t>
      </w:r>
      <w:r>
        <w:t>;</w:t>
      </w:r>
    </w:p>
    <w:p w:rsidR="00CB4CD7" w:rsidRDefault="00CB4CD7">
      <w:pPr>
        <w:pStyle w:val="newncpi"/>
      </w:pPr>
      <w:r>
        <w:t>в пункте 6:</w:t>
      </w:r>
    </w:p>
    <w:p w:rsidR="00CB4CD7" w:rsidRDefault="00CB4CD7">
      <w:pPr>
        <w:pStyle w:val="newncpi"/>
      </w:pPr>
      <w:r>
        <w:t>слово «года» заменить словами «г. № 433-З»;</w:t>
      </w:r>
    </w:p>
    <w:p w:rsidR="00CB4CD7" w:rsidRDefault="00CB4CD7">
      <w:pPr>
        <w:pStyle w:val="newncpi"/>
      </w:pPr>
      <w:r>
        <w:t>слова «(Национальный реестр правовых актов Республики Беларусь, 2008 г., № 264, 2/1530)» исключить;</w:t>
      </w:r>
    </w:p>
    <w:p w:rsidR="00CB4CD7" w:rsidRDefault="00CB4CD7">
      <w:pPr>
        <w:pStyle w:val="newncpi"/>
      </w:pPr>
      <w:r>
        <w:t>в пункте 7:</w:t>
      </w:r>
    </w:p>
    <w:p w:rsidR="00CB4CD7" w:rsidRDefault="00CB4CD7">
      <w:pPr>
        <w:pStyle w:val="newncpi"/>
      </w:pPr>
      <w:r>
        <w:t>из абзаца третьего слова «экологический паспорт проекта, составленный по форме, установленной Минприроды,» исключить;</w:t>
      </w:r>
    </w:p>
    <w:p w:rsidR="00CB4CD7" w:rsidRDefault="00CB4CD7">
      <w:pPr>
        <w:pStyle w:val="newncpi"/>
      </w:pPr>
      <w:r>
        <w:t>абзац четвертый исключить;</w:t>
      </w:r>
    </w:p>
    <w:p w:rsidR="00CB4CD7" w:rsidRDefault="00CB4CD7">
      <w:pPr>
        <w:pStyle w:val="newncpi"/>
      </w:pPr>
      <w:r>
        <w:t>пункт 8 исключить;</w:t>
      </w:r>
    </w:p>
    <w:p w:rsidR="00CB4CD7" w:rsidRDefault="00CB4CD7">
      <w:pPr>
        <w:pStyle w:val="newncpi"/>
      </w:pPr>
      <w:r>
        <w:t xml:space="preserve">в пункте 9 слова «до 30 дней со дня регистрации заявления, указанного в пункте 5 настоящего Положения» заменить словами «, установленный в подпункте 6.7.1 пункта 6.7 </w:t>
      </w:r>
      <w:r>
        <w:lastRenderedPageBreak/>
        <w:t>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w:t>
      </w:r>
    </w:p>
    <w:p w:rsidR="00CB4CD7" w:rsidRDefault="00CB4CD7">
      <w:pPr>
        <w:pStyle w:val="newncpi"/>
      </w:pPr>
      <w:r>
        <w:t>в абзаце третьем пункта 10 слова «местоположения установок» заменить словами «местоположения установок по использованию возобновляемых источников энергии (далее – установка)»;</w:t>
      </w:r>
    </w:p>
    <w:p w:rsidR="00CB4CD7" w:rsidRDefault="00CB4CD7">
      <w:pPr>
        <w:pStyle w:val="newncpi"/>
      </w:pPr>
      <w:r>
        <w:t>пункт 11 изложить в следующей редакции:</w:t>
      </w:r>
    </w:p>
    <w:p w:rsidR="00CB4CD7" w:rsidRDefault="00CB4CD7">
      <w:pPr>
        <w:pStyle w:val="point"/>
      </w:pPr>
      <w:r>
        <w:rPr>
          <w:rStyle w:val="rednoun"/>
        </w:rPr>
        <w:t>«</w:t>
      </w:r>
      <w:r>
        <w:t>11. Сертификат выдается на 10 лет со дня выдачи по форме согласно приложению.</w:t>
      </w:r>
      <w:r>
        <w:rPr>
          <w:rStyle w:val="rednoun"/>
        </w:rPr>
        <w:t>»</w:t>
      </w:r>
      <w:r>
        <w:t>;</w:t>
      </w:r>
    </w:p>
    <w:p w:rsidR="00CB4CD7" w:rsidRDefault="00CB4CD7">
      <w:pPr>
        <w:pStyle w:val="newncpi"/>
      </w:pPr>
      <w:r>
        <w:t>пункт 14 исключить;</w:t>
      </w:r>
    </w:p>
    <w:p w:rsidR="00CB4CD7" w:rsidRDefault="00CB4CD7">
      <w:pPr>
        <w:pStyle w:val="newncpi"/>
      </w:pPr>
      <w:r>
        <w:t>пункт 16 изложить в следующей редакции:</w:t>
      </w:r>
    </w:p>
    <w:p w:rsidR="00CB4CD7" w:rsidRDefault="00CB4CD7">
      <w:pPr>
        <w:pStyle w:val="point"/>
      </w:pPr>
      <w:r>
        <w:rPr>
          <w:rStyle w:val="rednoun"/>
        </w:rPr>
        <w:t>«</w:t>
      </w:r>
      <w:r>
        <w:t>16. Бланк сертификата является бланком документа с определенной степенью защиты и изготавливается по заказу Минприроды.</w:t>
      </w:r>
      <w:r>
        <w:rPr>
          <w:rStyle w:val="rednoun"/>
        </w:rPr>
        <w:t>»</w:t>
      </w:r>
      <w:r>
        <w:t>;</w:t>
      </w:r>
    </w:p>
    <w:p w:rsidR="00CB4CD7" w:rsidRDefault="00CB4CD7">
      <w:pPr>
        <w:pStyle w:val="newncpi"/>
      </w:pPr>
      <w:r>
        <w:t>пункт 17 исключить;</w:t>
      </w:r>
    </w:p>
    <w:p w:rsidR="00CB4CD7" w:rsidRDefault="00CB4CD7">
      <w:pPr>
        <w:pStyle w:val="newncpi"/>
      </w:pPr>
      <w:r>
        <w:t>из части первой пункта 18 слова «и представить документы, указанные в пункте 6.23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исключить;</w:t>
      </w:r>
    </w:p>
    <w:p w:rsidR="00CB4CD7" w:rsidRDefault="00CB4CD7">
      <w:pPr>
        <w:pStyle w:val="newncpi"/>
      </w:pPr>
      <w:r>
        <w:t>пункты 20 и 21 изложить в следующей редакции:</w:t>
      </w:r>
    </w:p>
    <w:p w:rsidR="00CB4CD7" w:rsidRDefault="00CB4CD7">
      <w:pPr>
        <w:pStyle w:val="point"/>
      </w:pPr>
      <w:r>
        <w:rPr>
          <w:rStyle w:val="rednoun"/>
        </w:rPr>
        <w:t>«</w:t>
      </w:r>
      <w:r>
        <w:t>20. Для внесения изменений и (или) дополнений в сертификат заявитель либо его уполномоченный представитель представляет в Минприроды следующие документы:</w:t>
      </w:r>
    </w:p>
    <w:p w:rsidR="00CB4CD7" w:rsidRDefault="00CB4CD7">
      <w:pPr>
        <w:pStyle w:val="newncpi"/>
      </w:pPr>
      <w:r>
        <w:t>заявление о внесении изменений и (или) дополнений в сертификат в произвольной форме;</w:t>
      </w:r>
    </w:p>
    <w:p w:rsidR="00CB4CD7" w:rsidRDefault="00CB4CD7">
      <w:pPr>
        <w:pStyle w:val="newncpi"/>
      </w:pPr>
      <w:r>
        <w:t>сертификат, в который требуется внести изменения;</w:t>
      </w:r>
    </w:p>
    <w:p w:rsidR="00CB4CD7" w:rsidRDefault="00CB4CD7">
      <w:pPr>
        <w:pStyle w:val="newncpi"/>
      </w:pPr>
      <w:r>
        <w:t>документы (их копии), подтверждающие необходимость внесения в сертификат изменений и (или) дополнений (за исключением случаев внесения изменений в связи с изменением законодательства);</w:t>
      </w:r>
    </w:p>
    <w:p w:rsidR="00CB4CD7" w:rsidRDefault="00CB4CD7">
      <w:pPr>
        <w:pStyle w:val="newncpi"/>
      </w:pPr>
      <w:r>
        <w:t>документ, подтверждающий внесение платы за совершение административной процедуры.</w:t>
      </w:r>
    </w:p>
    <w:p w:rsidR="00CB4CD7" w:rsidRDefault="00CB4CD7">
      <w:pPr>
        <w:pStyle w:val="point"/>
      </w:pPr>
      <w:r>
        <w:t>21. Минприроды принимает документы, представленные для внесения изменений и (или) дополнений в сертификат, рассматривает их и в срок, установленный в подпункте 6.7.2 пункта 6.7 единого перечня, выносит решение о внесении изменений и (или) дополнений в сертификат без изменения его номера и даты выдачи либо об отказе внесения изменений и (или) дополнений в сертификат в соответствии с частями четвертой и пятой статьи 20 Закона Республики Беларусь «О возобновляемых источниках энергии».</w:t>
      </w:r>
      <w:r>
        <w:rPr>
          <w:rStyle w:val="rednoun"/>
        </w:rPr>
        <w:t>»</w:t>
      </w:r>
      <w:r>
        <w:t>;</w:t>
      </w:r>
    </w:p>
    <w:p w:rsidR="00CB4CD7" w:rsidRDefault="00CB4CD7">
      <w:pPr>
        <w:pStyle w:val="newncpi"/>
      </w:pPr>
      <w:r>
        <w:t>пункты 23 и 24 изложить в следующей редакции:</w:t>
      </w:r>
    </w:p>
    <w:p w:rsidR="00CB4CD7" w:rsidRDefault="00CB4CD7">
      <w:pPr>
        <w:pStyle w:val="point"/>
      </w:pPr>
      <w:r>
        <w:rPr>
          <w:rStyle w:val="rednoun"/>
        </w:rPr>
        <w:t>«</w:t>
      </w:r>
      <w:r>
        <w:t>23. Действие сертификата прекращается:</w:t>
      </w:r>
    </w:p>
    <w:p w:rsidR="00CB4CD7" w:rsidRDefault="00CB4CD7">
      <w:pPr>
        <w:pStyle w:val="underpoint"/>
      </w:pPr>
      <w:r>
        <w:t>23.1. по истечении срока, на который выдан сертификат;</w:t>
      </w:r>
    </w:p>
    <w:p w:rsidR="00CB4CD7" w:rsidRDefault="00CB4CD7">
      <w:pPr>
        <w:pStyle w:val="underpoint"/>
      </w:pPr>
      <w:r>
        <w:t>23.2. при выявлении фактов представления недостоверных сведений для выдачи сертификата;</w:t>
      </w:r>
    </w:p>
    <w:p w:rsidR="00CB4CD7" w:rsidRDefault="00CB4CD7">
      <w:pPr>
        <w:pStyle w:val="underpoint"/>
      </w:pPr>
      <w:r>
        <w:t>23.3. при выявлении факта выработки энергии источниками, не указанными в сертификате;</w:t>
      </w:r>
    </w:p>
    <w:p w:rsidR="00CB4CD7" w:rsidRDefault="00CB4CD7">
      <w:pPr>
        <w:pStyle w:val="underpoint"/>
      </w:pPr>
      <w:r>
        <w:t>23.4. в случае, предусмотренном в части второй пункта 22 настоящего Положения;</w:t>
      </w:r>
    </w:p>
    <w:p w:rsidR="00CB4CD7" w:rsidRDefault="00CB4CD7">
      <w:pPr>
        <w:pStyle w:val="underpoint"/>
      </w:pPr>
      <w:r>
        <w:t>23.5. по причине смерти индивидуального предпринимателя, ликвидации (прекращения деятельности) юридического лица (индивидуального предпринимателя), прекращения деятельности юридического лица в результате реорганизации;</w:t>
      </w:r>
    </w:p>
    <w:p w:rsidR="00CB4CD7" w:rsidRDefault="00CB4CD7">
      <w:pPr>
        <w:pStyle w:val="underpoint"/>
      </w:pPr>
      <w:r>
        <w:t>23.6. на основании представления заявителем уведомления о выводе из эксплуатации установок.</w:t>
      </w:r>
    </w:p>
    <w:p w:rsidR="00CB4CD7" w:rsidRDefault="00CB4CD7">
      <w:pPr>
        <w:pStyle w:val="point"/>
      </w:pPr>
      <w:r>
        <w:t xml:space="preserve">24. Решение о прекращении действия сертификата принимается в виде приказа Министра природных ресурсов и охраны окружающей среды в течение трех рабочих дней </w:t>
      </w:r>
      <w:r>
        <w:lastRenderedPageBreak/>
        <w:t>после установления случаев, указанных в подпунктах 23.2–23.6 пункта 23 настоящего Положения.</w:t>
      </w:r>
    </w:p>
    <w:p w:rsidR="00CB4CD7" w:rsidRDefault="00CB4CD7">
      <w:pPr>
        <w:pStyle w:val="newncpi"/>
      </w:pPr>
      <w:r>
        <w:t>Действие сертификата прекращается со дня принятия Минприроды решения о его прекращении, за исключением случая, предусмотренного в подпункте 23.2 пункта 23 настоящего Положения, при котором сертификат аннулируется.</w:t>
      </w:r>
    </w:p>
    <w:p w:rsidR="00CB4CD7" w:rsidRDefault="00CB4CD7">
      <w:pPr>
        <w:pStyle w:val="newncpi"/>
      </w:pPr>
      <w:r>
        <w:t>Минприроды письменно уведомляет заявителя и Министерство энергетики о прекращении действия сертификата в течение трех рабочих дней со дня принятия такого решения.</w:t>
      </w:r>
      <w:r>
        <w:rPr>
          <w:rStyle w:val="rednoun"/>
        </w:rPr>
        <w:t>»</w:t>
      </w:r>
      <w:r>
        <w:t>;</w:t>
      </w:r>
    </w:p>
    <w:p w:rsidR="00CB4CD7" w:rsidRDefault="00CB4CD7">
      <w:pPr>
        <w:pStyle w:val="newncpi"/>
      </w:pPr>
      <w:r>
        <w:t>пункты 26 и 28 исключить;</w:t>
      </w:r>
    </w:p>
    <w:p w:rsidR="00CB4CD7" w:rsidRDefault="00CB4CD7">
      <w:pPr>
        <w:pStyle w:val="newncpi"/>
      </w:pPr>
      <w:r>
        <w:t>в приложении к этому Положению исключить текст:</w:t>
      </w:r>
    </w:p>
    <w:p w:rsidR="00CB4CD7" w:rsidRDefault="00CB4CD7">
      <w:pPr>
        <w:pStyle w:val="newncpi"/>
      </w:pPr>
      <w:r>
        <w:t> </w:t>
      </w:r>
    </w:p>
    <w:p w:rsidR="00CB4CD7" w:rsidRDefault="00CB4CD7">
      <w:pPr>
        <w:rPr>
          <w:rFonts w:eastAsia="Times New Roman"/>
        </w:rPr>
        <w:sectPr w:rsidR="00CB4CD7" w:rsidSect="00CB4CD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CB4CD7" w:rsidRDefault="00CB4CD7">
      <w:pPr>
        <w:pStyle w:val="newncpi"/>
      </w:pPr>
      <w:r>
        <w:lastRenderedPageBreak/>
        <w:t> </w:t>
      </w:r>
    </w:p>
    <w:p w:rsidR="00CB4CD7" w:rsidRDefault="00CB4CD7">
      <w:pPr>
        <w:pStyle w:val="newncpi0"/>
      </w:pPr>
      <w:r>
        <w:t>«Срок действия продлен на основании решения от __ ___________ 20__ г. № ______ сроком на 10 лет и действителен с __ _________ 20__ г. по __ _________ 20__ г.</w:t>
      </w:r>
    </w:p>
    <w:p w:rsidR="00CB4CD7" w:rsidRDefault="00CB4CD7">
      <w:pPr>
        <w:pStyle w:val="newncpi0"/>
      </w:pPr>
      <w:r>
        <w:t>С __ _________ 20__ г. при эксплуатации установок по использованию возобновляемых источников энергии не применяются повышающие и стимулирующие коэффициенты в соответствии с законодательством.</w:t>
      </w:r>
    </w:p>
    <w:tbl>
      <w:tblPr>
        <w:tblW w:w="5000" w:type="pct"/>
        <w:tblCellMar>
          <w:left w:w="0" w:type="dxa"/>
          <w:right w:w="0" w:type="dxa"/>
        </w:tblCellMar>
        <w:tblLook w:val="04A0"/>
      </w:tblPr>
      <w:tblGrid>
        <w:gridCol w:w="2998"/>
        <w:gridCol w:w="3246"/>
        <w:gridCol w:w="3137"/>
      </w:tblGrid>
      <w:tr w:rsidR="00CB4CD7">
        <w:trPr>
          <w:trHeight w:val="240"/>
        </w:trPr>
        <w:tc>
          <w:tcPr>
            <w:tcW w:w="1598" w:type="pct"/>
            <w:tcMar>
              <w:top w:w="0" w:type="dxa"/>
              <w:left w:w="6" w:type="dxa"/>
              <w:bottom w:w="0" w:type="dxa"/>
              <w:right w:w="6" w:type="dxa"/>
            </w:tcMar>
            <w:hideMark/>
          </w:tcPr>
          <w:p w:rsidR="00CB4CD7" w:rsidRDefault="00CB4CD7">
            <w:pPr>
              <w:pStyle w:val="newncpi0"/>
            </w:pPr>
            <w:r>
              <w:t>________________________</w:t>
            </w:r>
          </w:p>
        </w:tc>
        <w:tc>
          <w:tcPr>
            <w:tcW w:w="1730" w:type="pct"/>
            <w:tcMar>
              <w:top w:w="0" w:type="dxa"/>
              <w:left w:w="6" w:type="dxa"/>
              <w:bottom w:w="0" w:type="dxa"/>
              <w:right w:w="6" w:type="dxa"/>
            </w:tcMar>
            <w:hideMark/>
          </w:tcPr>
          <w:p w:rsidR="00CB4CD7" w:rsidRDefault="00CB4CD7">
            <w:pPr>
              <w:pStyle w:val="newncpi0"/>
              <w:jc w:val="center"/>
            </w:pPr>
            <w:r>
              <w:t>________________</w:t>
            </w:r>
          </w:p>
        </w:tc>
        <w:tc>
          <w:tcPr>
            <w:tcW w:w="1672" w:type="pct"/>
            <w:tcMar>
              <w:top w:w="0" w:type="dxa"/>
              <w:left w:w="6" w:type="dxa"/>
              <w:bottom w:w="0" w:type="dxa"/>
              <w:right w:w="6" w:type="dxa"/>
            </w:tcMar>
            <w:hideMark/>
          </w:tcPr>
          <w:p w:rsidR="00CB4CD7" w:rsidRDefault="00CB4CD7">
            <w:pPr>
              <w:pStyle w:val="newncpi0"/>
            </w:pPr>
            <w:r>
              <w:t>__________________________</w:t>
            </w:r>
          </w:p>
        </w:tc>
      </w:tr>
      <w:tr w:rsidR="00CB4CD7">
        <w:trPr>
          <w:trHeight w:val="240"/>
        </w:trPr>
        <w:tc>
          <w:tcPr>
            <w:tcW w:w="1598" w:type="pct"/>
            <w:tcMar>
              <w:top w:w="0" w:type="dxa"/>
              <w:left w:w="6" w:type="dxa"/>
              <w:bottom w:w="0" w:type="dxa"/>
              <w:right w:w="6" w:type="dxa"/>
            </w:tcMar>
            <w:hideMark/>
          </w:tcPr>
          <w:p w:rsidR="00CB4CD7" w:rsidRDefault="00CB4CD7">
            <w:pPr>
              <w:pStyle w:val="undline"/>
              <w:jc w:val="center"/>
            </w:pPr>
            <w:r>
              <w:t>(должностное лицо)</w:t>
            </w:r>
          </w:p>
        </w:tc>
        <w:tc>
          <w:tcPr>
            <w:tcW w:w="1730" w:type="pct"/>
            <w:tcMar>
              <w:top w:w="0" w:type="dxa"/>
              <w:left w:w="6" w:type="dxa"/>
              <w:bottom w:w="0" w:type="dxa"/>
              <w:right w:w="6" w:type="dxa"/>
            </w:tcMar>
            <w:hideMark/>
          </w:tcPr>
          <w:p w:rsidR="00CB4CD7" w:rsidRDefault="00CB4CD7">
            <w:pPr>
              <w:pStyle w:val="undline"/>
              <w:jc w:val="center"/>
            </w:pPr>
            <w:r>
              <w:t>(подпись)</w:t>
            </w:r>
          </w:p>
        </w:tc>
        <w:tc>
          <w:tcPr>
            <w:tcW w:w="1672" w:type="pct"/>
            <w:tcMar>
              <w:top w:w="0" w:type="dxa"/>
              <w:left w:w="6" w:type="dxa"/>
              <w:bottom w:w="0" w:type="dxa"/>
              <w:right w:w="6" w:type="dxa"/>
            </w:tcMar>
            <w:hideMark/>
          </w:tcPr>
          <w:p w:rsidR="00CB4CD7" w:rsidRDefault="00CB4CD7">
            <w:pPr>
              <w:pStyle w:val="undline"/>
              <w:jc w:val="center"/>
            </w:pPr>
            <w:r>
              <w:t>(инициалы, фамилия)</w:t>
            </w:r>
          </w:p>
        </w:tc>
      </w:tr>
      <w:tr w:rsidR="00CB4CD7">
        <w:trPr>
          <w:trHeight w:val="240"/>
        </w:trPr>
        <w:tc>
          <w:tcPr>
            <w:tcW w:w="1598" w:type="pct"/>
            <w:tcMar>
              <w:top w:w="0" w:type="dxa"/>
              <w:left w:w="6" w:type="dxa"/>
              <w:bottom w:w="0" w:type="dxa"/>
              <w:right w:w="6" w:type="dxa"/>
            </w:tcMar>
            <w:hideMark/>
          </w:tcPr>
          <w:p w:rsidR="00CB4CD7" w:rsidRDefault="00CB4CD7">
            <w:pPr>
              <w:pStyle w:val="newncpi0"/>
            </w:pPr>
            <w:r>
              <w:t> </w:t>
            </w:r>
          </w:p>
        </w:tc>
        <w:tc>
          <w:tcPr>
            <w:tcW w:w="1730" w:type="pct"/>
            <w:tcMar>
              <w:top w:w="0" w:type="dxa"/>
              <w:left w:w="6" w:type="dxa"/>
              <w:bottom w:w="0" w:type="dxa"/>
              <w:right w:w="6" w:type="dxa"/>
            </w:tcMar>
            <w:hideMark/>
          </w:tcPr>
          <w:p w:rsidR="00CB4CD7" w:rsidRDefault="00CB4CD7">
            <w:pPr>
              <w:pStyle w:val="newncpi0"/>
              <w:ind w:firstLine="1202"/>
            </w:pPr>
            <w:r>
              <w:t>М.П.</w:t>
            </w:r>
          </w:p>
        </w:tc>
        <w:tc>
          <w:tcPr>
            <w:tcW w:w="1672" w:type="pct"/>
            <w:tcMar>
              <w:top w:w="0" w:type="dxa"/>
              <w:left w:w="6" w:type="dxa"/>
              <w:bottom w:w="0" w:type="dxa"/>
              <w:right w:w="6" w:type="dxa"/>
            </w:tcMar>
            <w:hideMark/>
          </w:tcPr>
          <w:p w:rsidR="00CB4CD7" w:rsidRDefault="00CB4CD7">
            <w:pPr>
              <w:pStyle w:val="newncpi0"/>
            </w:pPr>
            <w:r>
              <w:t> </w:t>
            </w:r>
          </w:p>
        </w:tc>
      </w:tr>
    </w:tbl>
    <w:p w:rsidR="00CB4CD7" w:rsidRDefault="00CB4CD7">
      <w:pPr>
        <w:pStyle w:val="newncpi"/>
      </w:pPr>
      <w:r>
        <w:t> </w:t>
      </w:r>
    </w:p>
    <w:p w:rsidR="00CB4CD7" w:rsidRDefault="00CB4CD7">
      <w:pPr>
        <w:pStyle w:val="newncpi0"/>
      </w:pPr>
      <w:r>
        <w:t>Срок действия продлен на основании решения от ___ ____________ 20__ г. № _____ сроком на ____ лет и действителен с ___ _________ 20__ г. по ___ _________ 20__ г.</w:t>
      </w:r>
    </w:p>
    <w:tbl>
      <w:tblPr>
        <w:tblW w:w="5000" w:type="pct"/>
        <w:tblCellMar>
          <w:left w:w="0" w:type="dxa"/>
          <w:right w:w="0" w:type="dxa"/>
        </w:tblCellMar>
        <w:tblLook w:val="04A0"/>
      </w:tblPr>
      <w:tblGrid>
        <w:gridCol w:w="2968"/>
        <w:gridCol w:w="3216"/>
        <w:gridCol w:w="3197"/>
      </w:tblGrid>
      <w:tr w:rsidR="00CB4CD7">
        <w:trPr>
          <w:trHeight w:val="240"/>
        </w:trPr>
        <w:tc>
          <w:tcPr>
            <w:tcW w:w="1582" w:type="pct"/>
            <w:tcMar>
              <w:top w:w="0" w:type="dxa"/>
              <w:left w:w="6" w:type="dxa"/>
              <w:bottom w:w="0" w:type="dxa"/>
              <w:right w:w="6" w:type="dxa"/>
            </w:tcMar>
            <w:hideMark/>
          </w:tcPr>
          <w:p w:rsidR="00CB4CD7" w:rsidRDefault="00CB4CD7">
            <w:pPr>
              <w:pStyle w:val="newncpi0"/>
            </w:pPr>
            <w:r>
              <w:t>________________________</w:t>
            </w:r>
          </w:p>
        </w:tc>
        <w:tc>
          <w:tcPr>
            <w:tcW w:w="1714" w:type="pct"/>
            <w:tcMar>
              <w:top w:w="0" w:type="dxa"/>
              <w:left w:w="6" w:type="dxa"/>
              <w:bottom w:w="0" w:type="dxa"/>
              <w:right w:w="6" w:type="dxa"/>
            </w:tcMar>
            <w:hideMark/>
          </w:tcPr>
          <w:p w:rsidR="00CB4CD7" w:rsidRDefault="00CB4CD7">
            <w:pPr>
              <w:pStyle w:val="newncpi0"/>
              <w:jc w:val="center"/>
            </w:pPr>
            <w:r>
              <w:t>________________</w:t>
            </w:r>
          </w:p>
        </w:tc>
        <w:tc>
          <w:tcPr>
            <w:tcW w:w="1704" w:type="pct"/>
            <w:tcMar>
              <w:top w:w="0" w:type="dxa"/>
              <w:left w:w="6" w:type="dxa"/>
              <w:bottom w:w="0" w:type="dxa"/>
              <w:right w:w="6" w:type="dxa"/>
            </w:tcMar>
            <w:hideMark/>
          </w:tcPr>
          <w:p w:rsidR="00CB4CD7" w:rsidRDefault="00CB4CD7">
            <w:pPr>
              <w:pStyle w:val="newncpi0"/>
            </w:pPr>
            <w:r>
              <w:t>_________________________».</w:t>
            </w:r>
          </w:p>
        </w:tc>
      </w:tr>
      <w:tr w:rsidR="00CB4CD7">
        <w:trPr>
          <w:trHeight w:val="240"/>
        </w:trPr>
        <w:tc>
          <w:tcPr>
            <w:tcW w:w="1582" w:type="pct"/>
            <w:tcMar>
              <w:top w:w="0" w:type="dxa"/>
              <w:left w:w="6" w:type="dxa"/>
              <w:bottom w:w="0" w:type="dxa"/>
              <w:right w:w="6" w:type="dxa"/>
            </w:tcMar>
            <w:hideMark/>
          </w:tcPr>
          <w:p w:rsidR="00CB4CD7" w:rsidRDefault="00CB4CD7">
            <w:pPr>
              <w:pStyle w:val="undline"/>
              <w:jc w:val="center"/>
            </w:pPr>
            <w:r>
              <w:t>(должностное лицо)</w:t>
            </w:r>
          </w:p>
        </w:tc>
        <w:tc>
          <w:tcPr>
            <w:tcW w:w="1714" w:type="pct"/>
            <w:tcMar>
              <w:top w:w="0" w:type="dxa"/>
              <w:left w:w="6" w:type="dxa"/>
              <w:bottom w:w="0" w:type="dxa"/>
              <w:right w:w="6" w:type="dxa"/>
            </w:tcMar>
            <w:hideMark/>
          </w:tcPr>
          <w:p w:rsidR="00CB4CD7" w:rsidRDefault="00CB4CD7">
            <w:pPr>
              <w:pStyle w:val="undline"/>
              <w:jc w:val="center"/>
            </w:pPr>
            <w:r>
              <w:t>(подпись)</w:t>
            </w:r>
          </w:p>
        </w:tc>
        <w:tc>
          <w:tcPr>
            <w:tcW w:w="1704" w:type="pct"/>
            <w:tcMar>
              <w:top w:w="0" w:type="dxa"/>
              <w:left w:w="6" w:type="dxa"/>
              <w:bottom w:w="0" w:type="dxa"/>
              <w:right w:w="6" w:type="dxa"/>
            </w:tcMar>
            <w:hideMark/>
          </w:tcPr>
          <w:p w:rsidR="00CB4CD7" w:rsidRDefault="00CB4CD7">
            <w:pPr>
              <w:pStyle w:val="undline"/>
              <w:jc w:val="center"/>
            </w:pPr>
            <w:r>
              <w:t>(инициалы, фамилия)</w:t>
            </w:r>
          </w:p>
        </w:tc>
      </w:tr>
      <w:tr w:rsidR="00CB4CD7">
        <w:trPr>
          <w:trHeight w:val="240"/>
        </w:trPr>
        <w:tc>
          <w:tcPr>
            <w:tcW w:w="1582" w:type="pct"/>
            <w:tcMar>
              <w:top w:w="0" w:type="dxa"/>
              <w:left w:w="6" w:type="dxa"/>
              <w:bottom w:w="0" w:type="dxa"/>
              <w:right w:w="6" w:type="dxa"/>
            </w:tcMar>
            <w:hideMark/>
          </w:tcPr>
          <w:p w:rsidR="00CB4CD7" w:rsidRDefault="00CB4CD7">
            <w:pPr>
              <w:pStyle w:val="newncpi0"/>
            </w:pPr>
            <w:r>
              <w:t> </w:t>
            </w:r>
          </w:p>
        </w:tc>
        <w:tc>
          <w:tcPr>
            <w:tcW w:w="1714" w:type="pct"/>
            <w:tcMar>
              <w:top w:w="0" w:type="dxa"/>
              <w:left w:w="6" w:type="dxa"/>
              <w:bottom w:w="0" w:type="dxa"/>
              <w:right w:w="6" w:type="dxa"/>
            </w:tcMar>
            <w:hideMark/>
          </w:tcPr>
          <w:p w:rsidR="00CB4CD7" w:rsidRDefault="00CB4CD7">
            <w:pPr>
              <w:pStyle w:val="newncpi0"/>
              <w:ind w:firstLine="1202"/>
            </w:pPr>
            <w:r>
              <w:t>М.П.</w:t>
            </w:r>
          </w:p>
        </w:tc>
        <w:tc>
          <w:tcPr>
            <w:tcW w:w="1704" w:type="pct"/>
            <w:tcMar>
              <w:top w:w="0" w:type="dxa"/>
              <w:left w:w="6" w:type="dxa"/>
              <w:bottom w:w="0" w:type="dxa"/>
              <w:right w:w="6" w:type="dxa"/>
            </w:tcMar>
            <w:hideMark/>
          </w:tcPr>
          <w:p w:rsidR="00CB4CD7" w:rsidRDefault="00CB4CD7">
            <w:pPr>
              <w:pStyle w:val="newncpi0"/>
            </w:pPr>
            <w:r>
              <w:t> </w:t>
            </w:r>
          </w:p>
        </w:tc>
      </w:tr>
    </w:tbl>
    <w:p w:rsidR="00CB4CD7" w:rsidRDefault="00CB4CD7">
      <w:pPr>
        <w:pStyle w:val="newncpi"/>
      </w:pPr>
      <w:r>
        <w:t> </w:t>
      </w:r>
    </w:p>
    <w:p w:rsidR="00CB4CD7" w:rsidRDefault="00CB4CD7">
      <w:pPr>
        <w:rPr>
          <w:rFonts w:eastAsia="Times New Roman"/>
        </w:rPr>
        <w:sectPr w:rsidR="00CB4CD7" w:rsidSect="00CB4CD7">
          <w:pgSz w:w="11920" w:h="16838"/>
          <w:pgMar w:top="567" w:right="1134" w:bottom="567" w:left="1417" w:header="280" w:footer="0" w:gutter="0"/>
          <w:cols w:space="720"/>
          <w:docGrid w:linePitch="299"/>
        </w:sectPr>
      </w:pPr>
    </w:p>
    <w:p w:rsidR="00CB4CD7" w:rsidRDefault="00CB4CD7">
      <w:pPr>
        <w:pStyle w:val="newncpi"/>
      </w:pPr>
      <w:r>
        <w:lastRenderedPageBreak/>
        <w:t> </w:t>
      </w:r>
    </w:p>
    <w:p w:rsidR="00CB4CD7" w:rsidRDefault="00CB4CD7">
      <w:pPr>
        <w:pStyle w:val="point"/>
      </w:pPr>
      <w:r>
        <w:t>53. В постановлении Совета Министров Республики Беларусь от 7 июня 2012 г. № 529 «Об утверждении Положения о порядке и условиях присвоения ассортиментных номеров на мясные и мясосодержащие (в том числе мясо-растительные и растительно-мясные) консервы для маркировки потребительской тары и внесении дополнений и изменений в некоторые постановления Совета Министров Республики Беларусь»:</w:t>
      </w:r>
    </w:p>
    <w:p w:rsidR="00CB4CD7" w:rsidRDefault="00CB4CD7">
      <w:pPr>
        <w:pStyle w:val="newncpi"/>
      </w:pPr>
      <w:r>
        <w:t>название изложить в следующей редакции:</w:t>
      </w:r>
    </w:p>
    <w:p w:rsidR="00CB4CD7" w:rsidRDefault="00CB4CD7">
      <w:pPr>
        <w:pStyle w:val="newncpi"/>
      </w:pPr>
      <w:r>
        <w:t>«О порядке и условиях присвоения ассортиментных номеров на мясные и мясосодержащие (в том числе мясо-растительные и растительно-мясные) консервы для маркировки потребительской тары»;</w:t>
      </w:r>
    </w:p>
    <w:p w:rsidR="00CB4CD7" w:rsidRDefault="00CB4CD7">
      <w:pPr>
        <w:pStyle w:val="newncpi"/>
      </w:pPr>
      <w:r>
        <w:t>преамбулу изложить в следующей редакции:</w:t>
      </w:r>
    </w:p>
    <w:p w:rsidR="00CB4CD7" w:rsidRDefault="00CB4CD7">
      <w:pPr>
        <w:pStyle w:val="newncpi"/>
      </w:pPr>
      <w:r>
        <w:t>«В целях совершенствования отношений по присвоению ассортиментных номеров на мясные и мясосодержащие (в том числе мясо-растительные и растительно-мясные) консервы для маркировки потребительской тары и на основании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утвержденного Решением Комиссии Таможенного союза от 18 июня 2010 г. № 317, статьи 3 Закона Республики Беларусь от 28 октября 2008 г. № 433-З «Об основах административных процедур» Совет Министров Республики Беларусь ПОСТАНОВЛЯЕТ:»;</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подпункт 2.1 пункта 2 исключить;</w:t>
      </w:r>
    </w:p>
    <w:p w:rsidR="00CB4CD7" w:rsidRDefault="00CB4CD7">
      <w:pPr>
        <w:pStyle w:val="newncpi"/>
      </w:pPr>
      <w:r>
        <w:t>в Положении о порядке и условиях присвоения ассортиментных номеров на мясные и мясосодержащие (в том числе мясо-растительные и растительно-мясные) консервы для маркировки потребительской тары, утвержденном этим постановлением:</w:t>
      </w:r>
    </w:p>
    <w:p w:rsidR="00CB4CD7" w:rsidRDefault="00CB4CD7">
      <w:pPr>
        <w:pStyle w:val="newncpi"/>
      </w:pPr>
      <w:r>
        <w:t>пункт 3 изложить в следующей редакции:</w:t>
      </w:r>
    </w:p>
    <w:p w:rsidR="00CB4CD7" w:rsidRDefault="00CB4CD7">
      <w:pPr>
        <w:pStyle w:val="point"/>
      </w:pPr>
      <w:r>
        <w:rPr>
          <w:rStyle w:val="rednoun"/>
        </w:rPr>
        <w:t>«</w:t>
      </w:r>
      <w:r>
        <w:t>3. Присвоение ассортиментного номера осуществляется Министерством сельского хозяйства и продовольствия на консервы, производимые в соответствии с техническими условиями, разработанными в соответствии с требованиями Закона Республики Беларусь от 5 января 2004 г. № 262-З «О техническом нормировании и стандартизации».</w:t>
      </w:r>
    </w:p>
    <w:p w:rsidR="00CB4CD7" w:rsidRDefault="00CB4CD7">
      <w:pPr>
        <w:pStyle w:val="newncpi"/>
      </w:pPr>
      <w:r>
        <w:t>Для получения ассортиментного номера заявитель представляет в Министерство сельского хозяйства и продовольствия следующие документы:</w:t>
      </w:r>
    </w:p>
    <w:p w:rsidR="00CB4CD7" w:rsidRDefault="00CB4CD7">
      <w:pPr>
        <w:pStyle w:val="newncpi"/>
      </w:pPr>
      <w:r>
        <w:t>заявление о присвоении ассортиментного номера;</w:t>
      </w:r>
    </w:p>
    <w:p w:rsidR="00CB4CD7" w:rsidRDefault="00CB4CD7">
      <w:pPr>
        <w:pStyle w:val="newncpi"/>
      </w:pPr>
      <w:r>
        <w:t>копию титульного листа технического нормативного правового акта на заявленную продукцию (с изменениями) и информацию, касающуюся наименования консервов, а также разделы, подтверждающие идентификацию консервов по наименованию и групповой принадлежности;</w:t>
      </w:r>
    </w:p>
    <w:p w:rsidR="00CB4CD7" w:rsidRDefault="00CB4CD7">
      <w:pPr>
        <w:pStyle w:val="newncpi"/>
      </w:pPr>
      <w:r>
        <w:t>копию титульного листа рецептуры и наименования консервов, информацию, касающуюся используемого сырья и доли его в рецептуре с допускаемыми заменами;</w:t>
      </w:r>
    </w:p>
    <w:p w:rsidR="00CB4CD7" w:rsidRDefault="00CB4CD7">
      <w:pPr>
        <w:pStyle w:val="newncpi"/>
      </w:pPr>
      <w:r>
        <w:t>информацию о проведении государственной санитарно-гигиенической экспертизы технических условий и рецептур на консервы, подтверждающую обеспечение производителем требований безопасности производимых консервов (копия санитарно-гигиенического заключения и (или) письма Министерства здравоохранения о согласовании).</w:t>
      </w:r>
    </w:p>
    <w:p w:rsidR="00CB4CD7" w:rsidRDefault="00CB4CD7">
      <w:pPr>
        <w:pStyle w:val="newncpi"/>
      </w:pPr>
      <w:r>
        <w:t>Во избежание введения в заблуждение потребителя и несоблюдения требований обеспечения идентификации консервов в торговой сети ассортиментный номер не присваивается на консервы повторяющихся наименований или на имеющие тождественные или сходные до степени смешения ранее присвоенные названия консервов.</w:t>
      </w:r>
      <w:r>
        <w:rPr>
          <w:rStyle w:val="rednoun"/>
        </w:rPr>
        <w:t>»</w:t>
      </w:r>
      <w:r>
        <w:t>;</w:t>
      </w:r>
    </w:p>
    <w:p w:rsidR="00CB4CD7" w:rsidRDefault="00CB4CD7">
      <w:pPr>
        <w:pStyle w:val="newncpi"/>
      </w:pPr>
      <w:r>
        <w:t>из пункта 4 слова «от 28 октября 2008 года» и «(Национальный реестр правовых актов Республики Беларусь, 2008 г., № 264, 2/1530)» исключить.</w:t>
      </w:r>
    </w:p>
    <w:p w:rsidR="00CB4CD7" w:rsidRDefault="00CB4CD7">
      <w:pPr>
        <w:pStyle w:val="point"/>
      </w:pPr>
      <w:r>
        <w:t>54. В постановлении Совета Министров Республики Беларусь от 16 августа 2012 г. № 756 «О некоторых вопросах Китайско-Белорусского индустриального парка «Великий камень»:</w:t>
      </w:r>
    </w:p>
    <w:p w:rsidR="00CB4CD7" w:rsidRDefault="00CB4CD7">
      <w:pPr>
        <w:pStyle w:val="newncpi"/>
      </w:pPr>
      <w:r>
        <w:lastRenderedPageBreak/>
        <w:t>абзац четырнадцатый пункта 8 Устава государственного учреждения «Администрация Китайско-Белорусского индустриального парка «Великий камень», утвержденного этим постановлением, изложить в следующей редакции:</w:t>
      </w:r>
    </w:p>
    <w:p w:rsidR="00CB4CD7" w:rsidRDefault="00CB4CD7">
      <w:pPr>
        <w:pStyle w:val="newncpi"/>
      </w:pPr>
      <w:r>
        <w:t>«принимает решение о выдаче разрешения на открытие представительства иностранной организации (далее – представительство) на территории индустриального парка, выдает указанное разрешение, а также его дубликат в связи с утратой (хищением) или непригодностью;»;</w:t>
      </w:r>
    </w:p>
    <w:p w:rsidR="00CB4CD7" w:rsidRDefault="00CB4CD7">
      <w:pPr>
        <w:pStyle w:val="newncpi"/>
      </w:pPr>
      <w:r>
        <w:t>первое предложение пункта 11 Положения об отдельных вопросах Китайско-Белорусского индустриального парка «Великий камень», утвержденного этим постановлением, дополнить словами «в письменной (в ходе приема заинтересованного лица либо посредством почтовой связи) или электронной форме через сайт системы комплексного обслуживания в глобальной компьютерной сети Интернет по принципу «одна станция» (onestation.by)».</w:t>
      </w:r>
    </w:p>
    <w:p w:rsidR="00CB4CD7" w:rsidRDefault="00CB4CD7">
      <w:pPr>
        <w:pStyle w:val="point"/>
      </w:pPr>
      <w:r>
        <w:t>55. В постановлении Совета Министров Республики Беларусь от 3 декабря 2012 г. № 1110 «Об утверждении Положения о порядке обеспечения и отмены контрольно-пропускного режима на территориях зоны эвакуации (отчуждения), зоны первоочередного отселения и зоны последующего отселения, с которых отселено население, и признании утратившими силу некоторых постановлений Совета Министров Республики Беларусь и их отдельных структурных элементов»:</w:t>
      </w:r>
    </w:p>
    <w:p w:rsidR="00CB4CD7" w:rsidRDefault="00CB4CD7">
      <w:pPr>
        <w:pStyle w:val="newncpi"/>
      </w:pPr>
      <w:r>
        <w:t>в преамбуле слово «года» заменить словами «г. № 385-З»;</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в Положении о порядке обеспечения и отмены контрольно-пропускного режима на территориях зоны эвакуации (отчуждения), зоны первоочередного отселения и зоны последующего отселения, с которых отселено население, утвержденном этим постановлением:</w:t>
      </w:r>
    </w:p>
    <w:p w:rsidR="00CB4CD7" w:rsidRDefault="00CB4CD7">
      <w:pPr>
        <w:pStyle w:val="newncpi"/>
      </w:pPr>
      <w:r>
        <w:t>из пункта 1 слова «от 26 мая 2012 года» и «(Национальный реестр правовых актов Республики Беларусь, 2012 г., № 63, 2/1937)» исключить;</w:t>
      </w:r>
    </w:p>
    <w:p w:rsidR="00CB4CD7" w:rsidRDefault="00CB4CD7">
      <w:pPr>
        <w:pStyle w:val="newncpi"/>
      </w:pPr>
      <w:r>
        <w:t>в части первой пункта 19:</w:t>
      </w:r>
    </w:p>
    <w:p w:rsidR="00CB4CD7" w:rsidRDefault="00CB4CD7">
      <w:pPr>
        <w:pStyle w:val="newncpi"/>
      </w:pPr>
      <w:r>
        <w:t>из абзаца второго 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 119, 1/11590)» исключить;</w:t>
      </w:r>
    </w:p>
    <w:p w:rsidR="00CB4CD7" w:rsidRDefault="00CB4CD7">
      <w:pPr>
        <w:pStyle w:val="newncpi"/>
      </w:pPr>
      <w:r>
        <w:t>абзац третий изложить в следующей редакции:</w:t>
      </w:r>
    </w:p>
    <w:p w:rsidR="00CB4CD7" w:rsidRDefault="00CB4CD7">
      <w:pPr>
        <w:pStyle w:val="newncpi"/>
      </w:pPr>
      <w:r>
        <w:t>«юридическим лицам и индивидуальным предпринимателям – в соответствии с подпунктом 19.12.1 пункта 19.12 и подпунктом 19.17.1 пункта 19.17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в пункте 20 слова «наличие соответствующего заключения Департамента» заменить словами «документы, указанные в части четвертой пункта 22 настоящего Положения»;</w:t>
      </w:r>
    </w:p>
    <w:p w:rsidR="00CB4CD7" w:rsidRDefault="00CB4CD7">
      <w:pPr>
        <w:pStyle w:val="newncpi"/>
      </w:pPr>
      <w:r>
        <w:t>из абзаца второго части второй пункта 21 слова «, фамилия и инициалы водителя» исключить;</w:t>
      </w:r>
    </w:p>
    <w:p w:rsidR="00CB4CD7" w:rsidRDefault="00CB4CD7">
      <w:pPr>
        <w:pStyle w:val="newncpi"/>
      </w:pPr>
      <w:r>
        <w:t>в пункте 22:</w:t>
      </w:r>
    </w:p>
    <w:p w:rsidR="00CB4CD7" w:rsidRDefault="00CB4CD7">
      <w:pPr>
        <w:pStyle w:val="newncpi"/>
      </w:pPr>
      <w:r>
        <w:t>из части третьей слова «и работы, должность» исключить;</w:t>
      </w:r>
    </w:p>
    <w:p w:rsidR="00CB4CD7" w:rsidRDefault="00CB4CD7">
      <w:pPr>
        <w:pStyle w:val="newncpi"/>
      </w:pPr>
      <w:r>
        <w:t>в части четвертой:</w:t>
      </w:r>
    </w:p>
    <w:p w:rsidR="00CB4CD7" w:rsidRDefault="00CB4CD7">
      <w:pPr>
        <w:pStyle w:val="newncpi"/>
      </w:pPr>
      <w:r>
        <w:t>слова «(за исключением ввоза учреждением «ПГРЭЗ» имущества для обеспечения его деятельности, вывоза продукции собственного производства и принадлежащего ему имущества)» исключить;</w:t>
      </w:r>
    </w:p>
    <w:p w:rsidR="00CB4CD7" w:rsidRDefault="00CB4CD7">
      <w:pPr>
        <w:pStyle w:val="newncpi"/>
      </w:pPr>
      <w:r>
        <w:t>слова «сопроводительные документы в соответствии с требованиями законодательства» заменить словами «копии сопроводительных документов и (или) документов, являющихся основанием для вывоза имущества, копии документов о результатах контроля радиоактивного загрязнения имущества, удостоверяющего его радиационную безопасность»;</w:t>
      </w:r>
    </w:p>
    <w:p w:rsidR="00CB4CD7" w:rsidRDefault="00CB4CD7">
      <w:pPr>
        <w:pStyle w:val="newncpi"/>
      </w:pPr>
      <w:r>
        <w:t>часть пятую изложить в следующей редакции:</w:t>
      </w:r>
    </w:p>
    <w:p w:rsidR="00CB4CD7" w:rsidRDefault="00CB4CD7">
      <w:pPr>
        <w:pStyle w:val="newncpi"/>
      </w:pPr>
      <w:r>
        <w:lastRenderedPageBreak/>
        <w:t>«При вывозе имущества (за исключением вывоза с территории учреждения «ПГРЭЗ») Администрацией зон отчуждения и отселения обеспечивается получение соответствующего согласования районных исполнительных комитетов в соответствии с законодательством об административных процедурах.»;</w:t>
      </w:r>
    </w:p>
    <w:p w:rsidR="00CB4CD7" w:rsidRDefault="00CB4CD7">
      <w:pPr>
        <w:pStyle w:val="newncpi"/>
      </w:pPr>
      <w:r>
        <w:t>из части шестой слова «, фамилии и инициалы водителей» исключить.</w:t>
      </w:r>
    </w:p>
    <w:p w:rsidR="00CB4CD7" w:rsidRDefault="00CB4CD7">
      <w:pPr>
        <w:pStyle w:val="point"/>
      </w:pPr>
      <w:r>
        <w:t>56. В постановлении Совета Министров Республики Беларусь от 26 декабря 2012 г. № 1202 «Об утверждении описания бланка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p w:rsidR="00CB4CD7" w:rsidRDefault="00CB4CD7">
      <w:pPr>
        <w:pStyle w:val="newncpi"/>
      </w:pPr>
      <w:r>
        <w:t>подпункт 3.2 пункта 3 исключить;</w:t>
      </w:r>
    </w:p>
    <w:p w:rsidR="00CB4CD7" w:rsidRDefault="00CB4CD7">
      <w:pPr>
        <w:pStyle w:val="newncpi"/>
      </w:pPr>
      <w:r>
        <w:t>в абзаце девятом части третьей описания бланка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утвержденного этим постановлением, слова «РУП «БелГИЭ» заменить словами «государственное предприятие «БелГИЭ».</w:t>
      </w:r>
    </w:p>
    <w:p w:rsidR="00CB4CD7" w:rsidRDefault="00CB4CD7">
      <w:pPr>
        <w:pStyle w:val="point"/>
      </w:pPr>
      <w:r>
        <w:t>57. В постановлении Совета Министров Республики Беларусь от 16 мая 2013 г. № 384 «О некоторых вопросах переустройства и перепланировки, установки на крышах и фасадах многоквартирных жилых домов индивидуальных антенн и иных конструкций,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p w:rsidR="00CB4CD7" w:rsidRDefault="00CB4CD7">
      <w:pPr>
        <w:pStyle w:val="newncpi"/>
      </w:pPr>
      <w:r>
        <w:t>в Положении об условиях и порядке переустройства и (или) перепланировки, утвержденном этим постановлением:</w:t>
      </w:r>
    </w:p>
    <w:p w:rsidR="00CB4CD7" w:rsidRDefault="00CB4CD7">
      <w:pPr>
        <w:pStyle w:val="newncpi"/>
      </w:pPr>
      <w:r>
        <w:t>в пункте 12:</w:t>
      </w:r>
    </w:p>
    <w:p w:rsidR="00CB4CD7" w:rsidRDefault="00CB4CD7">
      <w:pPr>
        <w:pStyle w:val="newncpi"/>
      </w:pPr>
      <w:r>
        <w:t>часть вторую изложить в следующей редакции:</w:t>
      </w:r>
    </w:p>
    <w:p w:rsidR="00CB4CD7" w:rsidRDefault="00CB4CD7">
      <w:pPr>
        <w:pStyle w:val="newncpi"/>
      </w:pPr>
      <w:r>
        <w:t>«Для получения согласования (разрешения) на переустройство и (или) перепланировку юридическое лицо, индивидуальный предприниматель, которые инициируют переустройство и (или) перепланировку, подают в местный исполнительный и распорядительный орган, администрацию парка на территории индустриального парка заявление и представляют следующие документы:</w:t>
      </w:r>
    </w:p>
    <w:p w:rsidR="00CB4CD7" w:rsidRDefault="00CB4CD7">
      <w:pPr>
        <w:pStyle w:val="newncpi"/>
      </w:pPr>
      <w:r>
        <w:t>технический паспорт;</w:t>
      </w:r>
    </w:p>
    <w:p w:rsidR="00CB4CD7" w:rsidRDefault="00CB4CD7">
      <w:pPr>
        <w:pStyle w:val="newncpi"/>
      </w:pPr>
      <w:r>
        <w:t>план-схему или перечень (описание) работ по переустройству и (или) перепланировке помещения;</w:t>
      </w:r>
    </w:p>
    <w:p w:rsidR="00CB4CD7" w:rsidRDefault="00CB4CD7">
      <w:pPr>
        <w:pStyle w:val="newncpi"/>
      </w:pPr>
      <w:r>
        <w:t>согласие собственника на переустройство и (или) перепланировку помещения (если помещение предоставлено по договору аренды, безвозмездного пользования);</w:t>
      </w:r>
    </w:p>
    <w:p w:rsidR="00CB4CD7" w:rsidRDefault="00CB4CD7">
      <w:pPr>
        <w:pStyle w:val="newncpi"/>
      </w:pPr>
      <w:r>
        <w:t>нотариально удостоверенное письменное 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если помещение находится в общей долевой собственности двух или более лиц, а также в случае временного отсутствия таких граждан и участников);</w:t>
      </w:r>
    </w:p>
    <w:p w:rsidR="00CB4CD7" w:rsidRDefault="00CB4CD7">
      <w:pPr>
        <w:pStyle w:val="newncpi"/>
      </w:pPr>
      <w:r>
        <w:t>согласие организации застройщиков в жилых домах этой организации (представляется членом организации застройщиков, не являющимся собственником помещения).»;</w:t>
      </w:r>
    </w:p>
    <w:p w:rsidR="00CB4CD7" w:rsidRDefault="00CB4CD7">
      <w:pPr>
        <w:pStyle w:val="newncpi"/>
      </w:pPr>
      <w:r>
        <w:t>дополнить пункт частью следующего содержания:</w:t>
      </w:r>
    </w:p>
    <w:p w:rsidR="00CB4CD7" w:rsidRDefault="00CB4CD7">
      <w:pPr>
        <w:pStyle w:val="newncpi"/>
      </w:pPr>
      <w:r>
        <w:t>«Заинтересованным лицом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CB4CD7" w:rsidRDefault="00CB4CD7">
      <w:pPr>
        <w:pStyle w:val="newncpi"/>
      </w:pPr>
      <w:r>
        <w:t>в части пятой пункта 17 слова «документы, перечисленные в подпункте 8.3.1 пункта 8.3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«проектную документацию на переустройство и (или) перепланировку помещения»;</w:t>
      </w:r>
    </w:p>
    <w:p w:rsidR="00CB4CD7" w:rsidRDefault="00CB4CD7">
      <w:pPr>
        <w:pStyle w:val="newncpi"/>
      </w:pPr>
      <w:r>
        <w:t>в пункте 28</w:t>
      </w:r>
      <w:r>
        <w:rPr>
          <w:vertAlign w:val="superscript"/>
        </w:rPr>
        <w:t>1</w:t>
      </w:r>
      <w:r>
        <w:t>:</w:t>
      </w:r>
    </w:p>
    <w:p w:rsidR="00CB4CD7" w:rsidRDefault="00CB4CD7">
      <w:pPr>
        <w:pStyle w:val="newncpi"/>
      </w:pPr>
      <w:r>
        <w:t>часть вторую изложить в следующей редакции:</w:t>
      </w:r>
    </w:p>
    <w:p w:rsidR="00CB4CD7" w:rsidRDefault="00CB4CD7">
      <w:pPr>
        <w:pStyle w:val="newncpi"/>
      </w:pPr>
      <w:r>
        <w:lastRenderedPageBreak/>
        <w:t>«Для получения согласования (разрешения) самовольных переустройства и (или) перепланировки юридическое лицо, индивидуальный предприниматель подают в местный исполнительный и распорядительный орган, администрацию парка на территории индустриального парка заявление и представляют следующие документы:</w:t>
      </w:r>
    </w:p>
    <w:p w:rsidR="00CB4CD7" w:rsidRDefault="00CB4CD7">
      <w:pPr>
        <w:pStyle w:val="newncpi"/>
      </w:pPr>
      <w:r>
        <w:t>нотариально удостоверенное 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(в случае, если помещение находится в общей долевой собственности двух или более лиц, а также в случае временного отсутствия таких граждан и участников);</w:t>
      </w:r>
    </w:p>
    <w:p w:rsidR="00CB4CD7" w:rsidRDefault="00CB4CD7">
      <w:pPr>
        <w:pStyle w:val="newncpi"/>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p w:rsidR="00CB4CD7" w:rsidRDefault="00CB4CD7">
      <w:pPr>
        <w:pStyle w:val="newncpi"/>
      </w:pPr>
      <w:r>
        <w:t>технический паспорт;</w:t>
      </w:r>
    </w:p>
    <w:p w:rsidR="00CB4CD7" w:rsidRDefault="00CB4CD7">
      <w:pPr>
        <w:pStyle w:val="newncpi"/>
      </w:pPr>
      <w:r>
        <w:t>согласие собственника на переустройство и (или) перепланировку помещения (если помещение предоставлено по договору аренды, безвозмездного пользования);</w:t>
      </w:r>
    </w:p>
    <w:p w:rsidR="00CB4CD7" w:rsidRDefault="00CB4CD7">
      <w:pPr>
        <w:pStyle w:val="newncpi"/>
      </w:pPr>
      <w:r>
        <w:t>согласие организации застройщиков в жилых домах этой организации (представляется членом организации застройщиков, не являющимся собственником помещения).»;</w:t>
      </w:r>
    </w:p>
    <w:p w:rsidR="00CB4CD7" w:rsidRDefault="00CB4CD7">
      <w:pPr>
        <w:pStyle w:val="newncpi"/>
      </w:pPr>
      <w:r>
        <w:t>дополнить пункт частью следующего содержания:</w:t>
      </w:r>
    </w:p>
    <w:p w:rsidR="00CB4CD7" w:rsidRDefault="00CB4CD7">
      <w:pPr>
        <w:pStyle w:val="newncpi"/>
      </w:pPr>
      <w:r>
        <w:t>«Заинтересованным лицом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CB4CD7" w:rsidRDefault="00CB4CD7">
      <w:pPr>
        <w:pStyle w:val="newncpi"/>
      </w:pPr>
      <w:r>
        <w:t>в Положении об условиях и порядке установки на крышах и фасадах многоквартирных жилых домов индивидуальных антенн и иных конструкций, утвержденном этим постановлением:</w:t>
      </w:r>
    </w:p>
    <w:p w:rsidR="00CB4CD7" w:rsidRDefault="00CB4CD7">
      <w:pPr>
        <w:pStyle w:val="newncpi"/>
      </w:pPr>
      <w:r>
        <w:t>в пункте 4:</w:t>
      </w:r>
    </w:p>
    <w:p w:rsidR="00CB4CD7" w:rsidRDefault="00CB4CD7">
      <w:pPr>
        <w:pStyle w:val="newncpi"/>
      </w:pPr>
      <w:r>
        <w:t>часть вторую изложить в следующей редакции:</w:t>
      </w:r>
    </w:p>
    <w:p w:rsidR="00CB4CD7" w:rsidRDefault="00CB4CD7">
      <w:pPr>
        <w:pStyle w:val="newncpi"/>
      </w:pPr>
      <w:r>
        <w:t>«Для получения согласования на установку индивидуальных антенн и иных конструкций юридическое лицо, индивидуальный предприниматель, которые инициируют установку антенн и иных конструкций, подают в территориальное подразделение архитектуры и градостроительства, администрацию парка в случае, когда многоквартирный жилой дом расположен на территории индустриального парка, заявление и представляют следующие документы:</w:t>
      </w:r>
    </w:p>
    <w:p w:rsidR="00CB4CD7" w:rsidRDefault="00CB4CD7">
      <w:pPr>
        <w:pStyle w:val="newncpi"/>
      </w:pPr>
      <w:r>
        <w:t>технический паспорт;</w:t>
      </w:r>
    </w:p>
    <w:p w:rsidR="00CB4CD7" w:rsidRDefault="00CB4CD7">
      <w:pPr>
        <w:pStyle w:val="newncpi"/>
      </w:pPr>
      <w:r>
        <w:t>план-схему размещения на крыше или фасаде жилого дома индивидуальной антенны или иной конструкции.»;</w:t>
      </w:r>
    </w:p>
    <w:p w:rsidR="00CB4CD7" w:rsidRDefault="00CB4CD7">
      <w:pPr>
        <w:pStyle w:val="newncpi"/>
      </w:pPr>
      <w:r>
        <w:t>дополнить пункт частью следующего содержания:</w:t>
      </w:r>
    </w:p>
    <w:p w:rsidR="00CB4CD7" w:rsidRDefault="00CB4CD7">
      <w:pPr>
        <w:pStyle w:val="newncpi"/>
      </w:pPr>
      <w:r>
        <w:t>«Заинтересованным лицом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CB4CD7" w:rsidRDefault="00CB4CD7">
      <w:pPr>
        <w:pStyle w:val="newncpi"/>
      </w:pPr>
      <w:r>
        <w:t>в пункте 14:</w:t>
      </w:r>
    </w:p>
    <w:p w:rsidR="00CB4CD7" w:rsidRDefault="00CB4CD7">
      <w:pPr>
        <w:pStyle w:val="newncpi"/>
      </w:pPr>
      <w:r>
        <w:t>часть вторую изложить в следующей редакции:</w:t>
      </w:r>
    </w:p>
    <w:p w:rsidR="00CB4CD7" w:rsidRDefault="00CB4CD7">
      <w:pPr>
        <w:pStyle w:val="newncpi"/>
      </w:pPr>
      <w:r>
        <w:t>«Для получения согласования самовольной установки индивидуальных антенн и иных конструкций юридическое лицо, индивидуальный предприниматель подают в территориальное подразделение архитектуры и градостроительства, администрацию парка в случае, когда многоквартирный жилой дом расположен на территории индустриального парка, заявление и представляют следующие документы:</w:t>
      </w:r>
    </w:p>
    <w:p w:rsidR="00CB4CD7" w:rsidRDefault="00CB4CD7">
      <w:pPr>
        <w:pStyle w:val="newncpi"/>
      </w:pPr>
      <w:r>
        <w:t>технический паспорт;</w:t>
      </w:r>
    </w:p>
    <w:p w:rsidR="00CB4CD7" w:rsidRDefault="00CB4CD7">
      <w:pPr>
        <w:pStyle w:val="newncpi"/>
      </w:pPr>
      <w:r>
        <w:t>план-схему размещения на крыше или фасаде жилого дома индивидуальной антенны или иной конструкции.»;</w:t>
      </w:r>
    </w:p>
    <w:p w:rsidR="00CB4CD7" w:rsidRDefault="00CB4CD7">
      <w:pPr>
        <w:pStyle w:val="newncpi"/>
      </w:pPr>
      <w:r>
        <w:t>дополнить пункт частью следующего содержания:</w:t>
      </w:r>
    </w:p>
    <w:p w:rsidR="00CB4CD7" w:rsidRDefault="00CB4CD7">
      <w:pPr>
        <w:pStyle w:val="newncpi"/>
      </w:pPr>
      <w:r>
        <w:t>«Заинтересованным лицом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CB4CD7" w:rsidRDefault="00CB4CD7">
      <w:pPr>
        <w:pStyle w:val="newncpi"/>
      </w:pPr>
      <w:r>
        <w:t xml:space="preserve">в пункте 4 Положения о порядке реконструкции жилых и (или) нежилых помещений в многоквартирных, блокированных жилых домах, одноквартирных жилых домов, а также </w:t>
      </w:r>
      <w:r>
        <w:lastRenderedPageBreak/>
        <w:t>нежилых капитальных построек на придомовой территории, утвержденного этим постановлением:</w:t>
      </w:r>
    </w:p>
    <w:p w:rsidR="00CB4CD7" w:rsidRDefault="00CB4CD7">
      <w:pPr>
        <w:pStyle w:val="newncpi"/>
      </w:pPr>
      <w:r>
        <w:t>часть вторую изложить в следующей редакции:</w:t>
      </w:r>
    </w:p>
    <w:p w:rsidR="00CB4CD7" w:rsidRDefault="00CB4CD7">
      <w:pPr>
        <w:pStyle w:val="newncpi"/>
      </w:pPr>
      <w:r>
        <w:t>«Для получения разрешения на реконструкцию юридическое лицо, индивидуальный предприниматель, которые инициируют реконструкцию, подают в местный исполнительный и распорядительный орган, администрацию парка заявление и представляют следующие документы:</w:t>
      </w:r>
    </w:p>
    <w:p w:rsidR="00CB4CD7" w:rsidRDefault="00CB4CD7">
      <w:pPr>
        <w:pStyle w:val="newncpi"/>
      </w:pPr>
      <w:r>
        <w:t>технический паспорт;</w:t>
      </w:r>
    </w:p>
    <w:p w:rsidR="00CB4CD7" w:rsidRDefault="00CB4CD7">
      <w:pPr>
        <w:pStyle w:val="newncpi"/>
      </w:pPr>
      <w:r>
        <w:t>ведомость технических характеристик (при наличии);</w:t>
      </w:r>
    </w:p>
    <w:p w:rsidR="00CB4CD7" w:rsidRDefault="00CB4CD7">
      <w:pPr>
        <w:pStyle w:val="newncpi"/>
      </w:pPr>
      <w:r>
        <w:t>договор, судебное постановление, иной документ, подтверждающий принадлежность помещения, дома, постройки на праве собственности или ином законном основании (в случае, если помещение, дом, постройка не зарегистрированы в едином государственном регистре недвижимого имущества, прав на него и сделок с ним);</w:t>
      </w:r>
    </w:p>
    <w:p w:rsidR="00CB4CD7" w:rsidRDefault="00CB4CD7">
      <w:pPr>
        <w:pStyle w:val="newncpi"/>
      </w:pPr>
      <w:r>
        <w:t>описание работ и планов застройщика по реконструкции помещения, дома, постройки;</w:t>
      </w:r>
    </w:p>
    <w:p w:rsidR="00CB4CD7" w:rsidRDefault="00CB4CD7">
      <w:pPr>
        <w:pStyle w:val="newncpi"/>
      </w:pPr>
      <w:r>
        <w:t>согласие собственника на реконструкцию помещения, дома, постройки (если помещение, дом, постройка предоставлены по договору аренды, безвозмездного пользования);</w:t>
      </w:r>
    </w:p>
    <w:p w:rsidR="00CB4CD7" w:rsidRDefault="00CB4CD7">
      <w:pPr>
        <w:pStyle w:val="newncpi"/>
      </w:pPr>
      <w:r>
        <w:t>нотариально удостоверенное письменное согласие совершеннолетних граждан, имеющих право владения и пользования помещением, домом, постройкой, и участников долевой собственности, в том числе временно отсутствующих таких граждан и участников, на реконструкцию помещения, дома, постройки;</w:t>
      </w:r>
    </w:p>
    <w:p w:rsidR="00CB4CD7" w:rsidRDefault="00CB4CD7">
      <w:pPr>
        <w:pStyle w:val="newncpi"/>
      </w:pPr>
      <w:r>
        <w:t>копию решения суда об обязанности произвести реконструкцию (при наличии).»;</w:t>
      </w:r>
    </w:p>
    <w:p w:rsidR="00CB4CD7" w:rsidRDefault="00CB4CD7">
      <w:pPr>
        <w:pStyle w:val="newncpi"/>
      </w:pPr>
      <w:r>
        <w:t>дополнить пункт частью следующего содержания:</w:t>
      </w:r>
    </w:p>
    <w:p w:rsidR="00CB4CD7" w:rsidRDefault="00CB4CD7">
      <w:pPr>
        <w:pStyle w:val="newncpi"/>
      </w:pPr>
      <w:r>
        <w:t>«Заинтересованным лицом могут представляться иные документы, предусмотренные в части первой пункта 2 статьи 15 Закона Республики Беларусь «Об основах административных процедур».».</w:t>
      </w:r>
    </w:p>
    <w:p w:rsidR="00CB4CD7" w:rsidRDefault="00CB4CD7">
      <w:pPr>
        <w:pStyle w:val="point"/>
      </w:pPr>
      <w:r>
        <w:t>58. В Положении о порядке выдачи разрешений на изъятие диких животных из среды их обитания, утвержденном постановлением Совета Министров Республики Беларусь от 12 июля 2013 г. № 610:</w:t>
      </w:r>
    </w:p>
    <w:p w:rsidR="00CB4CD7" w:rsidRDefault="00CB4CD7">
      <w:pPr>
        <w:pStyle w:val="newncpi"/>
      </w:pPr>
      <w:r>
        <w:t>пункт 2 изложить в следующей редакции:</w:t>
      </w:r>
    </w:p>
    <w:p w:rsidR="00CB4CD7" w:rsidRDefault="00CB4CD7">
      <w:pPr>
        <w:pStyle w:val="point"/>
      </w:pPr>
      <w:r>
        <w:rPr>
          <w:rStyle w:val="rednoun"/>
        </w:rPr>
        <w:t>«</w:t>
      </w:r>
      <w:r>
        <w:t>2. Юридическое лицо или индивидуальный предприниматель, планирующие изъятие диких животных, для получения разрешения представляют в Министерство природных ресурсов и охраны окружающей среды:</w:t>
      </w:r>
    </w:p>
    <w:p w:rsidR="00CB4CD7" w:rsidRDefault="00CB4CD7">
      <w:pPr>
        <w:pStyle w:val="newncpi"/>
      </w:pPr>
      <w:r>
        <w:t>заявление по форме согласно приложению 1;</w:t>
      </w:r>
    </w:p>
    <w:p w:rsidR="00CB4CD7" w:rsidRDefault="00CB4CD7">
      <w:pPr>
        <w:pStyle w:val="newncpi"/>
      </w:pPr>
      <w:r>
        <w:t>обоснование необходимости изъятия диких животных из среды их обитания с копиями документов, подтверждающих их изъятие из среды их обитания;</w:t>
      </w:r>
    </w:p>
    <w:p w:rsidR="00CB4CD7" w:rsidRDefault="00CB4CD7">
      <w:pPr>
        <w:pStyle w:val="newncpi"/>
      </w:pPr>
      <w:r>
        <w:t>акт, подтверждающий, что дикие животные причиняют вред компонентам природной среды, жизни, здоровью и имуществу граждан, имуществу юридических лиц, – в случае причинения вреда дикими животными компонентам природной среды, жизни, здоровью и имуществу граждан, имуществу юридических лиц;</w:t>
      </w:r>
    </w:p>
    <w:p w:rsidR="00CB4CD7" w:rsidRDefault="00CB4CD7">
      <w:pPr>
        <w:pStyle w:val="newncpi"/>
      </w:pPr>
      <w:r>
        <w:t>акт, подтверждающий, что дикие животные причиняют вред сельскому, лесному, охотничьему и (или) рыбному хозяйству, – в случае причинения вреда дикими животными сельскому, лесному, охотничьему и (или) рыбному хозяйству;</w:t>
      </w:r>
    </w:p>
    <w:p w:rsidR="00CB4CD7" w:rsidRDefault="00CB4CD7">
      <w:pPr>
        <w:pStyle w:val="newncpi"/>
      </w:pPr>
      <w:r>
        <w:t>акт, подтверждающий, что дикие животные ухудшают санитарное и эстетическое состояние населенных пунктов, жилых, производственных, культурно-бытовых и иных строений и сооружений, – в случае ухудшения дикими животными санитарного и эстетического состояния населенных пунктов, жилых, производственных, культурно-бытовых и иных строений и сооружений;</w:t>
      </w:r>
    </w:p>
    <w:p w:rsidR="00CB4CD7" w:rsidRDefault="00CB4CD7">
      <w:pPr>
        <w:pStyle w:val="newncpi"/>
      </w:pPr>
      <w:r>
        <w:t>акт, подтверждающий, что дикие животные причиняют беспокойство жителям населенных пунктов, – в случае причинения дикими животными беспокойства жителям населенных пунктов;</w:t>
      </w:r>
    </w:p>
    <w:p w:rsidR="00CB4CD7" w:rsidRDefault="00CB4CD7">
      <w:pPr>
        <w:pStyle w:val="newncpi"/>
      </w:pPr>
      <w:r>
        <w:t xml:space="preserve">акт, подтверждающий, что дикие животные создают угрозу или препятствуют транспортному сообщению, функционированию линий электропередачи, промышленных и военных объектов, – в случае создания дикими животными угрозы или препятствования </w:t>
      </w:r>
      <w:r>
        <w:lastRenderedPageBreak/>
        <w:t>транспортному сообщению, функционированию линий электропередачи, промышленных и военных объектов;</w:t>
      </w:r>
    </w:p>
    <w:p w:rsidR="00CB4CD7" w:rsidRDefault="00CB4CD7">
      <w:pPr>
        <w:pStyle w:val="newncpi"/>
      </w:pPr>
      <w:r>
        <w:t>акт, подтверждающий, что дикие животные родились с отклонениями в физическом развитии либо поражены болезнью, опасной для их жизни, жизни или здоровья других животных и (или) граждан, – в случае рождения диких животных с отклонениями в физическом развитии либо поражения болезнью, опасной для их жизни, жизни или здоровья других животных и (или) граждан;</w:t>
      </w:r>
    </w:p>
    <w:p w:rsidR="00CB4CD7" w:rsidRDefault="00CB4CD7">
      <w:pPr>
        <w:pStyle w:val="newncpi"/>
      </w:pPr>
      <w:r>
        <w:t>биологическое обоснование вселения диких животных в угодья в случае их дальнейшей интродукции и (или) реинтродукции в угодья Республики Беларусь.</w:t>
      </w:r>
    </w:p>
    <w:p w:rsidR="00CB4CD7" w:rsidRDefault="00CB4CD7">
      <w:pPr>
        <w:pStyle w:val="newncpi"/>
      </w:pPr>
      <w:r>
        <w:t>Физическое лицо, планирующее изъятие диких животных, для получения разрешения представляет заявление по форме согласно приложению 1 и документы, указанные в пункте 16.3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r>
        <w:rPr>
          <w:rStyle w:val="rednoun"/>
        </w:rPr>
        <w:t>»</w:t>
      </w:r>
      <w:r>
        <w:t>;</w:t>
      </w:r>
    </w:p>
    <w:p w:rsidR="00CB4CD7" w:rsidRDefault="00CB4CD7">
      <w:pPr>
        <w:pStyle w:val="newncpi"/>
      </w:pPr>
      <w:r>
        <w:t>пункт 3 дополнить абзацем следующего содержания:</w:t>
      </w:r>
    </w:p>
    <w:p w:rsidR="00CB4CD7" w:rsidRDefault="00CB4CD7">
      <w:pPr>
        <w:pStyle w:val="newncpi"/>
      </w:pPr>
      <w:r>
        <w:t>«с Государственным пограничным комитетом – в случае, если изъятие диких животных планируется в пределах пограничной полосы.»;</w:t>
      </w:r>
    </w:p>
    <w:p w:rsidR="00CB4CD7" w:rsidRDefault="00CB4CD7">
      <w:pPr>
        <w:pStyle w:val="newncpi"/>
      </w:pPr>
      <w:r>
        <w:t>часть третью пункта 5 изложить в следующей редакции:</w:t>
      </w:r>
    </w:p>
    <w:p w:rsidR="00CB4CD7" w:rsidRDefault="00CB4CD7">
      <w:pPr>
        <w:pStyle w:val="newncpi"/>
      </w:pPr>
      <w:r>
        <w:t>«Решение об отказе заявителю в выдаче разрешения принимается:</w:t>
      </w:r>
    </w:p>
    <w:p w:rsidR="00CB4CD7" w:rsidRDefault="00CB4CD7">
      <w:pPr>
        <w:pStyle w:val="newncpi"/>
      </w:pPr>
      <w:r>
        <w:t>в случаях невыполнения условий, указанных в абзацах третьем и четвертом части первой настоящего пункта;</w:t>
      </w:r>
    </w:p>
    <w:p w:rsidR="00CB4CD7" w:rsidRDefault="00CB4CD7">
      <w:pPr>
        <w:pStyle w:val="newncpi"/>
      </w:pPr>
      <w:r>
        <w:t>в иных случаях, предусмотренных в статье 25 Закона Республики Беларусь от 28 октября 2008 г. № 433-З «Об основах административных процедур.»;</w:t>
      </w:r>
    </w:p>
    <w:p w:rsidR="00CB4CD7" w:rsidRDefault="00CB4CD7">
      <w:pPr>
        <w:pStyle w:val="newncpi"/>
      </w:pPr>
      <w:r>
        <w:t>в пункте 6:</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6. Министерство природных ресурсов и охраны окружающей среды в срок, установленный в подпункте 6.28.2 пункта 6.28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и в пункте 16.3 перечня, исчисляемый со дня регистрации заявления о получении разрешения, выдает разрешение по форме согласно приложению 2 либо отказывает в его выдаче.</w:t>
      </w:r>
      <w:r>
        <w:rPr>
          <w:rStyle w:val="rednoun"/>
        </w:rPr>
        <w:t>»</w:t>
      </w:r>
      <w:r>
        <w:t>;</w:t>
      </w:r>
    </w:p>
    <w:p w:rsidR="00CB4CD7" w:rsidRDefault="00CB4CD7">
      <w:pPr>
        <w:pStyle w:val="newncpi"/>
      </w:pPr>
      <w:r>
        <w:t>после части первой дополнить пункт частью следующего содержания:</w:t>
      </w:r>
    </w:p>
    <w:p w:rsidR="00CB4CD7" w:rsidRDefault="00CB4CD7">
      <w:pPr>
        <w:pStyle w:val="newncpi"/>
      </w:pPr>
      <w:r>
        <w:t>«Разрешение выдается на срок от одного месяца до одного года в зависимости от срока, необходимого для изъятия диких животных из среды их обитания.»;</w:t>
      </w:r>
    </w:p>
    <w:p w:rsidR="00CB4CD7" w:rsidRDefault="00CB4CD7">
      <w:pPr>
        <w:pStyle w:val="newncpi"/>
      </w:pPr>
      <w:r>
        <w:t>пункт 14 изложить в следующей редакции:</w:t>
      </w:r>
    </w:p>
    <w:p w:rsidR="00CB4CD7" w:rsidRDefault="00CB4CD7">
      <w:pPr>
        <w:pStyle w:val="point"/>
      </w:pPr>
      <w:r>
        <w:rPr>
          <w:rStyle w:val="rednoun"/>
        </w:rPr>
        <w:t>«</w:t>
      </w:r>
      <w:r>
        <w:t>14. Действие разрешения прекращается:</w:t>
      </w:r>
    </w:p>
    <w:p w:rsidR="00CB4CD7" w:rsidRDefault="00CB4CD7">
      <w:pPr>
        <w:pStyle w:val="newncpi"/>
      </w:pPr>
      <w:r>
        <w:t>по истечении срока, на который оно выдано;</w:t>
      </w:r>
    </w:p>
    <w:p w:rsidR="00CB4CD7" w:rsidRDefault="00CB4CD7">
      <w:pPr>
        <w:pStyle w:val="newncpi"/>
      </w:pPr>
      <w:r>
        <w:t>в случае нарушения юридическим или физическим лицом, в том числе индивидуальным предпринимателем, условий изъятия диких животных, предусмотренных разрешением, и (или) требований законодательства об охране и использовании животного мира.</w:t>
      </w:r>
      <w:r>
        <w:rPr>
          <w:rStyle w:val="rednoun"/>
        </w:rPr>
        <w:t>»</w:t>
      </w:r>
      <w:r>
        <w:t>.</w:t>
      </w:r>
    </w:p>
    <w:p w:rsidR="00CB4CD7" w:rsidRDefault="00CB4CD7">
      <w:pPr>
        <w:pStyle w:val="point"/>
      </w:pPr>
      <w:r>
        <w:t>59. В Положении о временном порядке осуществления ветеринарного контроля (надзора) в отношении товаров, поступающих из Российской Федерации, утвержденном постановлением Совета Министров Республики Беларусь от 29 августа 2013 г. № 758:</w:t>
      </w:r>
    </w:p>
    <w:p w:rsidR="00CB4CD7" w:rsidRDefault="00CB4CD7">
      <w:pPr>
        <w:pStyle w:val="newncpi"/>
      </w:pPr>
      <w:r>
        <w:t>в части первой пункта 4 слова «пунктом 7.5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заменить словами «Положением о порядке и условиях выдачи Департаментом ветеринарного и продовольственного надзора Министерства сельского хозяйства и продовольствия разрешений на ввоз на таможенную территорию и транзит по таможенной территории Евразийского экономического союза подконтрольных товаров, утвержденным постановлением Совета Министров Республики Беларусь от 23 сентября 2008 г. № 1397»;</w:t>
      </w:r>
    </w:p>
    <w:p w:rsidR="00CB4CD7" w:rsidRDefault="00CB4CD7">
      <w:pPr>
        <w:pStyle w:val="newncpi"/>
      </w:pPr>
      <w:r>
        <w:lastRenderedPageBreak/>
        <w:t>из части седьмой пункта 6 слова «в соответствии с подпунктом 7.2.4 пункта 7.2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исключить.</w:t>
      </w:r>
    </w:p>
    <w:p w:rsidR="00CB4CD7" w:rsidRDefault="00CB4CD7">
      <w:pPr>
        <w:pStyle w:val="point"/>
      </w:pPr>
      <w:r>
        <w:t>60. В постановлении Совета Министров Республики Беларусь от 29 августа 2013 г. № 764 «О совершении местными исполнительными и распорядительными органами, государственным учреждением «Администрация Китайско-Белорусского индустриального парка «Великий камень» административных процедур»:</w:t>
      </w:r>
    </w:p>
    <w:p w:rsidR="00CB4CD7" w:rsidRDefault="00CB4CD7">
      <w:pPr>
        <w:pStyle w:val="newncpi"/>
      </w:pPr>
      <w:r>
        <w:t>подпункт 2.3 пункта 2 исключить;</w:t>
      </w:r>
    </w:p>
    <w:p w:rsidR="00CB4CD7" w:rsidRDefault="00CB4CD7">
      <w:pPr>
        <w:pStyle w:val="newncpi"/>
      </w:pPr>
      <w:r>
        <w:t>в Положении о порядке принятия решений в отношении капитальных строений (зданий, сооружений), изолированных помещений, машино-мест, утвержденном этим постановлением:</w:t>
      </w:r>
    </w:p>
    <w:p w:rsidR="00CB4CD7" w:rsidRDefault="00CB4CD7">
      <w:pPr>
        <w:pStyle w:val="newncpi"/>
      </w:pPr>
      <w:r>
        <w:t>в пункте 1:</w:t>
      </w:r>
    </w:p>
    <w:p w:rsidR="00CB4CD7" w:rsidRDefault="00CB4CD7">
      <w:pPr>
        <w:pStyle w:val="newncpi"/>
      </w:pPr>
      <w:r>
        <w:t>в абзаце третьем слова «пунктах 3.30</w:t>
      </w:r>
      <w:r>
        <w:rPr>
          <w:vertAlign w:val="superscript"/>
        </w:rPr>
        <w:t>1</w:t>
      </w:r>
      <w:r>
        <w:t>–3.30</w:t>
      </w:r>
      <w:r>
        <w:rPr>
          <w:vertAlign w:val="superscript"/>
        </w:rPr>
        <w:t xml:space="preserve">3 </w:t>
      </w:r>
      <w:r>
        <w:t>и 17.26</w:t>
      </w:r>
      <w:r>
        <w:rPr>
          <w:vertAlign w:val="superscript"/>
        </w:rPr>
        <w:t>1</w:t>
      </w:r>
      <w:r>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заменить словами «подпунктах 3.12.1–3.12.5 пункта 3.12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в абзаце четвертом слова «пунктах 3.30</w:t>
      </w:r>
      <w:r>
        <w:rPr>
          <w:vertAlign w:val="superscript"/>
        </w:rPr>
        <w:t>2</w:t>
      </w:r>
      <w:r>
        <w:t>–3.30</w:t>
      </w:r>
      <w:r>
        <w:rPr>
          <w:vertAlign w:val="superscript"/>
        </w:rPr>
        <w:t>5</w:t>
      </w:r>
      <w:r>
        <w:t>» заменить словами «подпунктах 3.12.1–3.12.4 пункта 3.12»;</w:t>
      </w:r>
    </w:p>
    <w:p w:rsidR="00CB4CD7" w:rsidRDefault="00CB4CD7">
      <w:pPr>
        <w:pStyle w:val="newncpi"/>
      </w:pPr>
      <w:r>
        <w:t>дополнить пункт частями следующего содержания:</w:t>
      </w:r>
    </w:p>
    <w:p w:rsidR="00CB4CD7" w:rsidRDefault="00CB4CD7">
      <w:pPr>
        <w:pStyle w:val="newncpi"/>
      </w:pPr>
      <w:r>
        <w:t>«Для принятия решения о возможности использования эксплуатируемого капитального строения (здания, сооружения), изолированного помещения, машино-места по назначению в соответствии с единой классификацией назначения объектов недвижимого имущества (далее – единая классификация), предусмотренного в подпункте 3.12.1 пункта 3.12 единого перечня, субъекты хозяйствования представляют в исполком или администрацию:</w:t>
      </w:r>
    </w:p>
    <w:p w:rsidR="00CB4CD7" w:rsidRDefault="00CB4CD7">
      <w:pPr>
        <w:pStyle w:val="newncpi"/>
      </w:pPr>
      <w:r>
        <w:t>заявление;</w:t>
      </w:r>
    </w:p>
    <w:p w:rsidR="00CB4CD7" w:rsidRDefault="00CB4CD7">
      <w:pPr>
        <w:pStyle w:val="newncpi"/>
      </w:pPr>
      <w:r>
        <w:t>заключение о надежности, несущей способности и устойчивости конструкции эксплуатируемого капитального строения – для объектов строительства первого–четвертого классов сложности.</w:t>
      </w:r>
    </w:p>
    <w:p w:rsidR="00CB4CD7" w:rsidRDefault="00CB4CD7">
      <w:pPr>
        <w:pStyle w:val="newncpi"/>
      </w:pPr>
      <w:r>
        <w:t>Для принятия решения о возможности использования капитального строения (здания, сооружения), изолированного помещения или машино-места, часть которого погибла, по назначению в соответствии с единой классификацией, предусмотренного в подпункте 3.12.2 подпункта 3.12 единого перечня, субъекты хозяйствования представляют в исполком или администрацию:</w:t>
      </w:r>
    </w:p>
    <w:p w:rsidR="00CB4CD7" w:rsidRDefault="00CB4CD7">
      <w:pPr>
        <w:pStyle w:val="newncpi"/>
      </w:pPr>
      <w:r>
        <w:t>заявление;</w:t>
      </w:r>
    </w:p>
    <w:p w:rsidR="00CB4CD7" w:rsidRDefault="00CB4CD7">
      <w:pPr>
        <w:pStyle w:val="newncpi"/>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p w:rsidR="00CB4CD7" w:rsidRDefault="00CB4CD7">
      <w:pPr>
        <w:pStyle w:val="newncpi"/>
      </w:pPr>
      <w:r>
        <w:t>Для принятия решения о возможности изменения назначения капитального строения, изолированного помещения, машино-места по единой классификации без проведения строительно-монтажных работ, предусмотренного в подпункте 3.12.3 пункта 3.12 единого перечня, субъекты хозяйствования представляют в исполком или администрацию:</w:t>
      </w:r>
    </w:p>
    <w:p w:rsidR="00CB4CD7" w:rsidRDefault="00CB4CD7">
      <w:pPr>
        <w:pStyle w:val="newncpi"/>
      </w:pPr>
      <w:r>
        <w:t>заявление;</w:t>
      </w:r>
    </w:p>
    <w:p w:rsidR="00CB4CD7" w:rsidRDefault="00CB4CD7">
      <w:pPr>
        <w:pStyle w:val="newncpi"/>
      </w:pPr>
      <w:r>
        <w:t>технический паспорт или ведомость технических характеристик;</w:t>
      </w:r>
    </w:p>
    <w:p w:rsidR="00CB4CD7" w:rsidRDefault="00CB4CD7">
      <w:pPr>
        <w:pStyle w:val="newncpi"/>
      </w:pPr>
      <w:r>
        <w:t>документы, удостоверяющие права на земельный участок;</w:t>
      </w:r>
    </w:p>
    <w:p w:rsidR="00CB4CD7" w:rsidRDefault="00CB4CD7">
      <w:pPr>
        <w:pStyle w:val="newncpi"/>
      </w:pPr>
      <w:r>
        <w:t>письменное согласие собственника (собственников) капитального строения, изолированного помещения, машино-места на принятие решения о возможности изменения назначения капитального строения, изолированного помещения, машино-места по единой классификации без проведения строительно-монтажных работ – в случае обращения субъекта хозяйствования, не являющегося собственником.</w:t>
      </w:r>
    </w:p>
    <w:p w:rsidR="00CB4CD7" w:rsidRDefault="00CB4CD7">
      <w:pPr>
        <w:pStyle w:val="newncpi"/>
      </w:pPr>
      <w:r>
        <w:lastRenderedPageBreak/>
        <w:t>Для принятия решения об определении назначения капитального строения, изолированного помещения, машино-места в соответствии с единой классификацией (за исключением эксплуатируемых капитальных строений, изолированных помещений, машино-мест), предусмотренного в подпункте 3.12.4 пункта 3.12 единого перечня, субъекты хозяйствования представляют в исполком или администрацию:</w:t>
      </w:r>
    </w:p>
    <w:p w:rsidR="00CB4CD7" w:rsidRDefault="00CB4CD7">
      <w:pPr>
        <w:pStyle w:val="newncpi"/>
      </w:pPr>
      <w:r>
        <w:t>заявление;</w:t>
      </w:r>
    </w:p>
    <w:p w:rsidR="00CB4CD7" w:rsidRDefault="00CB4CD7">
      <w:pPr>
        <w:pStyle w:val="newncpi"/>
      </w:pPr>
      <w:r>
        <w:t>разрешительную документацию, утвержденную в установленном законодательством порядке;</w:t>
      </w:r>
    </w:p>
    <w:p w:rsidR="00CB4CD7" w:rsidRDefault="00CB4CD7">
      <w:pPr>
        <w:pStyle w:val="newncpi"/>
      </w:pPr>
      <w:r>
        <w:t>проектную документацию (в случае, если объект не закончен строительством).</w:t>
      </w:r>
    </w:p>
    <w:p w:rsidR="00CB4CD7" w:rsidRDefault="00CB4CD7">
      <w:pPr>
        <w:pStyle w:val="newncpi"/>
      </w:pPr>
      <w:r>
        <w:t>Для принятия решения об определении назначения эксплуатируемого капитального строения (здания, сооружения),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 предусмотренного в подпункте 3.12.5 пункта 3.12 единого перечня, субъекты хозяйствования представляют в исполком:</w:t>
      </w:r>
    </w:p>
    <w:p w:rsidR="00CB4CD7" w:rsidRDefault="00CB4CD7">
      <w:pPr>
        <w:pStyle w:val="newncpi"/>
      </w:pPr>
      <w:r>
        <w:t>заявление;</w:t>
      </w:r>
    </w:p>
    <w:p w:rsidR="00CB4CD7" w:rsidRDefault="00CB4CD7">
      <w:pPr>
        <w:pStyle w:val="newncpi"/>
      </w:pPr>
      <w:r>
        <w:t>заключение о надежности, несущей способности и устойчивости конструкции эксплуатируемого капитального строения – для объектов строительства первого–четвертого классов сложности (не представляется для принятия решения об определении назначения эксплуатируемого капитального строения, изолированного помещения, машино-места, принадлежащего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p w:rsidR="00CB4CD7" w:rsidRDefault="00CB4CD7">
      <w:pPr>
        <w:pStyle w:val="newncpi"/>
      </w:pPr>
      <w:r>
        <w:t>справку о балансовой принадлежности и стоимости капитального строения.»;</w:t>
      </w:r>
    </w:p>
    <w:p w:rsidR="00CB4CD7" w:rsidRDefault="00CB4CD7">
      <w:pPr>
        <w:pStyle w:val="newncpi"/>
      </w:pPr>
      <w:r>
        <w:t>в пункте 5:</w:t>
      </w:r>
    </w:p>
    <w:p w:rsidR="00CB4CD7" w:rsidRDefault="00CB4CD7">
      <w:pPr>
        <w:pStyle w:val="newncpi"/>
      </w:pPr>
      <w:r>
        <w:t>в части второй слова «пунктах 3.30</w:t>
      </w:r>
      <w:r>
        <w:rPr>
          <w:vertAlign w:val="superscript"/>
        </w:rPr>
        <w:t>1</w:t>
      </w:r>
      <w:r>
        <w:t>, 3.30</w:t>
      </w:r>
      <w:r>
        <w:rPr>
          <w:vertAlign w:val="superscript"/>
        </w:rPr>
        <w:t>2</w:t>
      </w:r>
      <w:r>
        <w:t>, 3.30</w:t>
      </w:r>
      <w:r>
        <w:rPr>
          <w:vertAlign w:val="superscript"/>
        </w:rPr>
        <w:t>4</w:t>
      </w:r>
      <w:r>
        <w:t>, 3.30</w:t>
      </w:r>
      <w:r>
        <w:rPr>
          <w:vertAlign w:val="superscript"/>
        </w:rPr>
        <w:t>5</w:t>
      </w:r>
      <w:r>
        <w:t xml:space="preserve"> и 17.26</w:t>
      </w:r>
      <w:r>
        <w:rPr>
          <w:vertAlign w:val="superscript"/>
        </w:rPr>
        <w:t>1</w:t>
      </w:r>
      <w:r>
        <w:t>» заменить словами «подпунктах 3.12.1, 3.12.2, 3.12.4 и 3.12.5 пункта 3.12»;</w:t>
      </w:r>
    </w:p>
    <w:p w:rsidR="00CB4CD7" w:rsidRDefault="00CB4CD7">
      <w:pPr>
        <w:pStyle w:val="newncpi"/>
      </w:pPr>
      <w:r>
        <w:t>в части третьей слова «пунктом 3.30</w:t>
      </w:r>
      <w:r>
        <w:rPr>
          <w:vertAlign w:val="superscript"/>
        </w:rPr>
        <w:t>3</w:t>
      </w:r>
      <w:r>
        <w:t>» заменить словами «подпунктом 3.12.3 пункта 3.12»;</w:t>
      </w:r>
    </w:p>
    <w:p w:rsidR="00CB4CD7" w:rsidRDefault="00CB4CD7">
      <w:pPr>
        <w:pStyle w:val="newncpi"/>
      </w:pPr>
      <w:r>
        <w:t>в части четвертой слова «пункте 3.30</w:t>
      </w:r>
      <w:r>
        <w:rPr>
          <w:vertAlign w:val="superscript"/>
        </w:rPr>
        <w:t>3</w:t>
      </w:r>
      <w:r>
        <w:t>» заменить словами «подпункте 3.12.3 пункта 3.12»;</w:t>
      </w:r>
    </w:p>
    <w:p w:rsidR="00CB4CD7" w:rsidRDefault="00CB4CD7">
      <w:pPr>
        <w:pStyle w:val="newncpi"/>
      </w:pPr>
      <w:r>
        <w:t>в части второй пункта 6 слова «пунктом 3.30</w:t>
      </w:r>
      <w:r>
        <w:rPr>
          <w:vertAlign w:val="superscript"/>
        </w:rPr>
        <w:t>3</w:t>
      </w:r>
      <w:r>
        <w:t>» заменить словами «подпунктом 3.12.3 пункта 3.12».</w:t>
      </w:r>
    </w:p>
    <w:p w:rsidR="00CB4CD7" w:rsidRDefault="00CB4CD7">
      <w:pPr>
        <w:pStyle w:val="point"/>
      </w:pPr>
      <w:r>
        <w:t>61. В постановлении Совета Министров Республики Беларусь от 22 ноября 2013 г. № 1005 «О мерах по реализации Закона Республики Беларусь от 20 мая 2013 г. № 24-З «О племенном деле в животноводстве»:</w:t>
      </w:r>
    </w:p>
    <w:p w:rsidR="00CB4CD7" w:rsidRDefault="00CB4CD7">
      <w:pPr>
        <w:pStyle w:val="newncpi"/>
      </w:pPr>
      <w:r>
        <w:t>пункт 3 исключить;</w:t>
      </w:r>
    </w:p>
    <w:p w:rsidR="00CB4CD7" w:rsidRDefault="00CB4CD7">
      <w:pPr>
        <w:pStyle w:val="newncpi"/>
      </w:pPr>
      <w:r>
        <w:t>пункт 2 Положения о порядке выдачи паспорта субъекта племенного животноводства, утвержденного этим постановлением, изложить в следующей редакции:</w:t>
      </w:r>
    </w:p>
    <w:p w:rsidR="00CB4CD7" w:rsidRDefault="00CB4CD7">
      <w:pPr>
        <w:pStyle w:val="point"/>
      </w:pPr>
      <w:r>
        <w:rPr>
          <w:rStyle w:val="rednoun"/>
        </w:rPr>
        <w:t>«</w:t>
      </w:r>
      <w:r>
        <w:t>2. По результатам осуществления административной процедуры, предусмотренной в подпункте 7.21.1 пункта 7.21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Министерством сельского хозяйства и продовольствия (далее – Минсельхозпрод) может выдаваться паспорт субъекта племенного животноводства.</w:t>
      </w:r>
      <w:r>
        <w:rPr>
          <w:rStyle w:val="rednoun"/>
        </w:rPr>
        <w:t>»</w:t>
      </w:r>
      <w:r>
        <w:t>;</w:t>
      </w:r>
    </w:p>
    <w:p w:rsidR="00CB4CD7" w:rsidRDefault="00CB4CD7">
      <w:pPr>
        <w:pStyle w:val="newncpi"/>
      </w:pPr>
      <w:r>
        <w:t>пункт 8 Положения о порядке выдачи племенного свидетельства, утвержденного этим постановлением, изложить в следующей редакции:</w:t>
      </w:r>
    </w:p>
    <w:p w:rsidR="00CB4CD7" w:rsidRDefault="00CB4CD7">
      <w:pPr>
        <w:pStyle w:val="point"/>
      </w:pPr>
      <w:r>
        <w:rPr>
          <w:rStyle w:val="rednoun"/>
        </w:rPr>
        <w:t>«</w:t>
      </w:r>
      <w:r>
        <w:t xml:space="preserve">8. Племенное свидетельство выдается по форме согласно приложению в срок, установленный в подпункте 7.13.1 пункта 7.13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w:t>
      </w:r>
      <w:r>
        <w:lastRenderedPageBreak/>
        <w:t>заверяется подписью руководителя (в его отсутствие – заместителя руководителя) и гербовой печатью юридического лица, выдавшего племенное свидетельство.</w:t>
      </w:r>
    </w:p>
    <w:p w:rsidR="00CB4CD7" w:rsidRDefault="00CB4CD7">
      <w:pPr>
        <w:pStyle w:val="newncpi"/>
      </w:pPr>
      <w:r>
        <w:t>Плата за услугу (работу), взимаемая при осуществлении административной процедуры, определяется исходя из экономической обоснованности затрат, связанных с осуществлением административной процедуры, и уровня рентабельности не выше 10 процентов.</w:t>
      </w:r>
      <w:r>
        <w:rPr>
          <w:rStyle w:val="rednoun"/>
        </w:rPr>
        <w:t>»</w:t>
      </w:r>
      <w:r>
        <w:t>;</w:t>
      </w:r>
    </w:p>
    <w:p w:rsidR="00CB4CD7" w:rsidRDefault="00CB4CD7">
      <w:pPr>
        <w:pStyle w:val="newncpi"/>
      </w:pPr>
      <w:r>
        <w:t>пункт 8 Положения о порядке проведения генетической экспертизы и выдачи генетического сертификата, а также требованиях к лабораториям, осуществляющим проведение генетической экспертизы, утвержденного этим постановлением, изложить в следующей редакции:</w:t>
      </w:r>
    </w:p>
    <w:p w:rsidR="00CB4CD7" w:rsidRDefault="00CB4CD7">
      <w:pPr>
        <w:pStyle w:val="point"/>
      </w:pPr>
      <w:r>
        <w:rPr>
          <w:rStyle w:val="rednoun"/>
        </w:rPr>
        <w:t>«</w:t>
      </w:r>
      <w:r>
        <w:t>8. По результатам проведенной генетической экспертизы в течение 15 рабочих дней выдается генетический сертификат по форме согласно приложению либо принимается решение об отказе в выдаче генетического сертификата.</w:t>
      </w:r>
      <w:r>
        <w:rPr>
          <w:rStyle w:val="rednoun"/>
        </w:rPr>
        <w:t>»</w:t>
      </w:r>
      <w:r>
        <w:t>;</w:t>
      </w:r>
    </w:p>
    <w:p w:rsidR="00CB4CD7" w:rsidRDefault="00CB4CD7">
      <w:pPr>
        <w:pStyle w:val="newncpi"/>
      </w:pPr>
      <w:r>
        <w:t>в Положении о порядке формирования и использования данных государственной информационной системы в области племенного дела в животноводстве, утвержденном этим постановлением:</w:t>
      </w:r>
    </w:p>
    <w:p w:rsidR="00CB4CD7" w:rsidRDefault="00CB4CD7">
      <w:pPr>
        <w:pStyle w:val="newncpi"/>
      </w:pPr>
      <w:r>
        <w:t>в пункте 5:</w:t>
      </w:r>
    </w:p>
    <w:p w:rsidR="00CB4CD7" w:rsidRDefault="00CB4CD7">
      <w:pPr>
        <w:pStyle w:val="newncpi"/>
      </w:pPr>
      <w:r>
        <w:t>абзац второй после слова «скотоводства» дополнить словами «, коневодства, овцеводства и козоводства, звероводства и рыбоводства»;</w:t>
      </w:r>
    </w:p>
    <w:p w:rsidR="00CB4CD7" w:rsidRDefault="00CB4CD7">
      <w:pPr>
        <w:pStyle w:val="newncpi"/>
      </w:pPr>
      <w:r>
        <w:t>из абзаца третьего слова «коневодства,» и «, овцеводства и козоводства, звероводства и рыбоводства» исключить;</w:t>
      </w:r>
    </w:p>
    <w:p w:rsidR="00CB4CD7" w:rsidRDefault="00CB4CD7">
      <w:pPr>
        <w:pStyle w:val="newncpi"/>
      </w:pPr>
      <w:r>
        <w:t>в пункте 10:</w:t>
      </w:r>
    </w:p>
    <w:p w:rsidR="00CB4CD7" w:rsidRDefault="00CB4CD7">
      <w:pPr>
        <w:pStyle w:val="newncpi"/>
      </w:pPr>
      <w:r>
        <w:t>часть вторую изложить в следующей редакции:</w:t>
      </w:r>
    </w:p>
    <w:p w:rsidR="00CB4CD7" w:rsidRDefault="00CB4CD7">
      <w:pPr>
        <w:pStyle w:val="newncpi"/>
      </w:pPr>
      <w:r>
        <w:t>«Регистрация субъектов племенного животноводства осуществляется путем включения информации (сведений) о субъекте племенного животноводства в реестр субъектов племенного животноводства в срок, установленный в подпункте 7.21.1 пункта 7.21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на основании заявления о регистрации субъекта племенного животноводства с выдачей паспорта субъекта племенного животноводства или без его выдачи.»;</w:t>
      </w:r>
    </w:p>
    <w:p w:rsidR="00CB4CD7" w:rsidRDefault="00CB4CD7">
      <w:pPr>
        <w:pStyle w:val="newncpi"/>
      </w:pPr>
      <w:r>
        <w:t>часть восьмую изложить в следующей редакции:</w:t>
      </w:r>
    </w:p>
    <w:p w:rsidR="00CB4CD7" w:rsidRDefault="00CB4CD7">
      <w:pPr>
        <w:pStyle w:val="newncpi"/>
      </w:pPr>
      <w:r>
        <w:t>«По результатам проведенного комиссией анализа Минсельхозпродом принимается решение о регистрации субъекта племенного животноводства в реестре субъектов племенного животноводства сроком на пять лет либо об отказе в его регистрации.».</w:t>
      </w:r>
    </w:p>
    <w:p w:rsidR="00CB4CD7" w:rsidRDefault="00CB4CD7">
      <w:pPr>
        <w:pStyle w:val="point"/>
      </w:pPr>
      <w:r>
        <w:t>62. В постановлении Совета Министров Республики Беларусь от 28 декабря 2013 г. № 1149 «О некоторых мерах по реализации Указа Президента Республики Беларусь от 25 июля 2013 г. № 332»:</w:t>
      </w:r>
    </w:p>
    <w:p w:rsidR="00CB4CD7" w:rsidRDefault="00CB4CD7">
      <w:pPr>
        <w:pStyle w:val="newncpi"/>
      </w:pPr>
      <w:r>
        <w:t>в пункте 1:</w:t>
      </w:r>
    </w:p>
    <w:p w:rsidR="00CB4CD7" w:rsidRDefault="00CB4CD7">
      <w:pPr>
        <w:pStyle w:val="newncpi"/>
      </w:pPr>
      <w:r>
        <w:t>из абзаца первого слово «прилагаемые» исключить;</w:t>
      </w:r>
    </w:p>
    <w:p w:rsidR="00CB4CD7" w:rsidRDefault="00CB4CD7">
      <w:pPr>
        <w:pStyle w:val="newncpi"/>
      </w:pPr>
      <w:r>
        <w:t>абзацы второй–четвертый дополнить словом «(прилагается)»;</w:t>
      </w:r>
    </w:p>
    <w:p w:rsidR="00CB4CD7" w:rsidRDefault="00CB4CD7">
      <w:pPr>
        <w:pStyle w:val="newncpi"/>
      </w:pPr>
      <w:r>
        <w:t>подпункт 2.14 пункта 2 исключить;</w:t>
      </w:r>
    </w:p>
    <w:p w:rsidR="00CB4CD7" w:rsidRDefault="00CB4CD7">
      <w:pPr>
        <w:pStyle w:val="newncpi"/>
      </w:pPr>
      <w:r>
        <w:t>в Положении о порядке государственной регистрации и классификации маломерных судов, за исключением гребных лодок, байдарок и надувных судов грузоподъемностью менее 225 килограммов, утвержденном этим постановлением:</w:t>
      </w:r>
    </w:p>
    <w:p w:rsidR="00CB4CD7" w:rsidRDefault="00CB4CD7">
      <w:pPr>
        <w:pStyle w:val="newncpi"/>
      </w:pPr>
      <w:r>
        <w:t>часть первую пункта 3 изложить в следующей редакции:</w:t>
      </w:r>
    </w:p>
    <w:p w:rsidR="00CB4CD7" w:rsidRDefault="00CB4CD7">
      <w:pPr>
        <w:pStyle w:val="point"/>
      </w:pPr>
      <w:r>
        <w:rPr>
          <w:rStyle w:val="rednoun"/>
        </w:rPr>
        <w:t>«</w:t>
      </w:r>
      <w:r>
        <w:t>3. Для государственной регистрации и классификации маломерного судна представляются:</w:t>
      </w:r>
    </w:p>
    <w:p w:rsidR="00CB4CD7" w:rsidRDefault="00CB4CD7">
      <w:pPr>
        <w:pStyle w:val="newncpi"/>
      </w:pPr>
      <w:r>
        <w:t>физическим лицом, за исключением индивидуального предпринимателя, – маломерное судно и документы, указанные в пункте 15.43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CB4CD7" w:rsidRDefault="00CB4CD7">
      <w:pPr>
        <w:pStyle w:val="newncpi"/>
      </w:pPr>
      <w:r>
        <w:t>юридическим лицом, индивидуальным предпринимателем – маломерное судно и следующие документы:</w:t>
      </w:r>
    </w:p>
    <w:p w:rsidR="00CB4CD7" w:rsidRDefault="00CB4CD7">
      <w:pPr>
        <w:pStyle w:val="newncpi"/>
      </w:pPr>
      <w:r>
        <w:t>заявление;</w:t>
      </w:r>
    </w:p>
    <w:p w:rsidR="00CB4CD7" w:rsidRDefault="00CB4CD7">
      <w:pPr>
        <w:pStyle w:val="newncpi"/>
      </w:pPr>
      <w:r>
        <w:lastRenderedPageBreak/>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p>
    <w:p w:rsidR="00CB4CD7" w:rsidRDefault="00CB4CD7">
      <w:pPr>
        <w:pStyle w:val="newncpi"/>
      </w:pPr>
      <w:r>
        <w:t>документы, подтверждающие законность приобретения (получения) маломерного судна и двигателя (при его наличии);</w:t>
      </w:r>
    </w:p>
    <w:p w:rsidR="00CB4CD7" w:rsidRDefault="00CB4CD7">
      <w:pPr>
        <w:pStyle w:val="newncpi"/>
      </w:pPr>
      <w:r>
        <w:t>классификационное свидетельство маломерного судна или сертификат соответствия – для маломерных судов, подлежащих обязательной классификации и сертификации, в соответствии с техническим регламентом Таможенного союза «О безопасности маломерных судов» ТР ТС 026/2012;</w:t>
      </w:r>
    </w:p>
    <w:p w:rsidR="00CB4CD7" w:rsidRDefault="00CB4CD7">
      <w:pPr>
        <w:pStyle w:val="newncpi"/>
      </w:pPr>
      <w:r>
        <w:t>документ, подтверждающий закрепление судна за соответствующими юридическими лицами или индивидуальными предпринимателями;</w:t>
      </w:r>
    </w:p>
    <w:p w:rsidR="00CB4CD7" w:rsidRDefault="00CB4CD7">
      <w:pPr>
        <w:pStyle w:val="newncpi"/>
      </w:pPr>
      <w:r>
        <w:t>документ, подтверждающий внесение платы.</w:t>
      </w:r>
      <w:r>
        <w:rPr>
          <w:rStyle w:val="rednoun"/>
        </w:rPr>
        <w:t>»</w:t>
      </w:r>
      <w:r>
        <w:t>;</w:t>
      </w:r>
    </w:p>
    <w:p w:rsidR="00CB4CD7" w:rsidRDefault="00CB4CD7">
      <w:pPr>
        <w:pStyle w:val="newncpi"/>
      </w:pPr>
      <w:r>
        <w:t>в пункте 7:</w:t>
      </w:r>
    </w:p>
    <w:p w:rsidR="00CB4CD7" w:rsidRDefault="00CB4CD7">
      <w:pPr>
        <w:pStyle w:val="newncpi"/>
      </w:pPr>
      <w:r>
        <w:t>из части второй слова «, и пунктом 5.333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исключить;</w:t>
      </w:r>
    </w:p>
    <w:p w:rsidR="00CB4CD7" w:rsidRDefault="00CB4CD7">
      <w:pPr>
        <w:pStyle w:val="newncpi"/>
      </w:pPr>
      <w:r>
        <w:t>дополнить пункт частью следующего содержания:</w:t>
      </w:r>
    </w:p>
    <w:p w:rsidR="00CB4CD7" w:rsidRDefault="00CB4CD7">
      <w:pPr>
        <w:pStyle w:val="newncpi"/>
      </w:pPr>
      <w:r>
        <w:t>«Для юридических лиц, индивидуальных предпринимателей государственная регистрация изменений сведений, подлежащих внесению в судовую книгу, производится с представлением следующих документов:</w:t>
      </w:r>
    </w:p>
    <w:p w:rsidR="00CB4CD7" w:rsidRDefault="00CB4CD7">
      <w:pPr>
        <w:pStyle w:val="newncpi"/>
      </w:pPr>
      <w:r>
        <w:t>заявление;</w:t>
      </w:r>
    </w:p>
    <w:p w:rsidR="00CB4CD7" w:rsidRDefault="00CB4CD7">
      <w:pPr>
        <w:pStyle w:val="newncpi"/>
      </w:pPr>
      <w:r>
        <w:t>судовой билет;</w:t>
      </w:r>
    </w:p>
    <w:p w:rsidR="00CB4CD7" w:rsidRDefault="00CB4CD7">
      <w:pPr>
        <w:pStyle w:val="newncpi"/>
      </w:pPr>
      <w:r>
        <w:t>документы, являющиеся основанием для внесения изменений в судовую книгу;</w:t>
      </w:r>
    </w:p>
    <w:p w:rsidR="00CB4CD7" w:rsidRDefault="00CB4CD7">
      <w:pPr>
        <w:pStyle w:val="newncpi"/>
      </w:pPr>
      <w:r>
        <w:t>документ, подтверждающий внесение платы.»;</w:t>
      </w:r>
    </w:p>
    <w:p w:rsidR="00CB4CD7" w:rsidRDefault="00CB4CD7">
      <w:pPr>
        <w:pStyle w:val="newncpi"/>
      </w:pPr>
      <w:r>
        <w:t>в пункте 9:</w:t>
      </w:r>
    </w:p>
    <w:p w:rsidR="00CB4CD7" w:rsidRDefault="00CB4CD7">
      <w:pPr>
        <w:pStyle w:val="newncpi"/>
      </w:pPr>
      <w:r>
        <w:t>слова «, и пунктом 5.33</w:t>
      </w:r>
      <w:r>
        <w:rPr>
          <w:vertAlign w:val="superscript"/>
        </w:rPr>
        <w:t>5</w:t>
      </w:r>
      <w:r>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исключить;</w:t>
      </w:r>
    </w:p>
    <w:p w:rsidR="00CB4CD7" w:rsidRDefault="00CB4CD7">
      <w:pPr>
        <w:pStyle w:val="newncpi"/>
      </w:pPr>
      <w:r>
        <w:t>дополнить пункт частью следующего содержания:</w:t>
      </w:r>
    </w:p>
    <w:p w:rsidR="00CB4CD7" w:rsidRDefault="00CB4CD7">
      <w:pPr>
        <w:pStyle w:val="newncpi"/>
      </w:pPr>
      <w:r>
        <w:t>«Для юридических лиц, индивидуальных предпринимателей выдача дубликата судового билета производится на платной основе с представлением следующих документов:</w:t>
      </w:r>
    </w:p>
    <w:p w:rsidR="00CB4CD7" w:rsidRDefault="00CB4CD7">
      <w:pPr>
        <w:pStyle w:val="newncpi"/>
      </w:pPr>
      <w:r>
        <w:t>заявление;</w:t>
      </w:r>
    </w:p>
    <w:p w:rsidR="00CB4CD7" w:rsidRDefault="00CB4CD7">
      <w:pPr>
        <w:pStyle w:val="newncpi"/>
      </w:pPr>
      <w:r>
        <w:t>документ, подтверждающий внесение платы.»;</w:t>
      </w:r>
    </w:p>
    <w:p w:rsidR="00CB4CD7" w:rsidRDefault="00CB4CD7">
      <w:pPr>
        <w:pStyle w:val="newncpi"/>
      </w:pPr>
      <w:r>
        <w:t>дополнить Положение пунктом 12</w:t>
      </w:r>
      <w:r>
        <w:rPr>
          <w:vertAlign w:val="superscript"/>
        </w:rPr>
        <w:t>1</w:t>
      </w:r>
      <w:r>
        <w:t xml:space="preserve"> следующего содержания:</w:t>
      </w:r>
    </w:p>
    <w:p w:rsidR="00CB4CD7" w:rsidRDefault="00CB4CD7">
      <w:pPr>
        <w:pStyle w:val="point"/>
      </w:pPr>
      <w:r>
        <w:rPr>
          <w:rStyle w:val="rednoun"/>
        </w:rPr>
        <w:t>«</w:t>
      </w:r>
      <w:r>
        <w:t>12</w:t>
      </w:r>
      <w:r>
        <w:rPr>
          <w:vertAlign w:val="superscript"/>
        </w:rPr>
        <w:t>1</w:t>
      </w:r>
      <w:r>
        <w:t>. Предоставление информации из судовой книги производится в соответствии с пунктом 15.45 перечня административных процедур, осуществляемых государственными органами и иными организациями по заявлениям граждан.</w:t>
      </w:r>
    </w:p>
    <w:p w:rsidR="00CB4CD7" w:rsidRDefault="00CB4CD7">
      <w:pPr>
        <w:pStyle w:val="newncpi"/>
      </w:pPr>
      <w:r>
        <w:t>Для юридических лиц, индивидуальных предпринимателей получение информации из судовой книги производится с представлением следующих документов:</w:t>
      </w:r>
    </w:p>
    <w:p w:rsidR="00CB4CD7" w:rsidRDefault="00CB4CD7">
      <w:pPr>
        <w:pStyle w:val="newncpi"/>
      </w:pPr>
      <w:r>
        <w:t>заявление собственника, уполномоченного представителя юридического лица или индивидуального предпринимателя;</w:t>
      </w:r>
    </w:p>
    <w:p w:rsidR="00CB4CD7" w:rsidRDefault="00CB4CD7">
      <w:pPr>
        <w:pStyle w:val="newncpi"/>
      </w:pPr>
      <w:r>
        <w:t>документ, подтверждающий внесение платы.</w:t>
      </w:r>
      <w:r>
        <w:rPr>
          <w:rStyle w:val="rednoun"/>
        </w:rPr>
        <w:t>»</w:t>
      </w:r>
      <w:r>
        <w:t>;</w:t>
      </w:r>
    </w:p>
    <w:p w:rsidR="00CB4CD7" w:rsidRDefault="00CB4CD7">
      <w:pPr>
        <w:pStyle w:val="newncpi"/>
      </w:pPr>
      <w:r>
        <w:t>в Положении о порядке технического освидетельствования маломерных судов, за исключением гребных лодок, байдарок и надувных судов грузоподъемностью менее 225 килограммов, утвержденном этим постановлением:</w:t>
      </w:r>
    </w:p>
    <w:p w:rsidR="00CB4CD7" w:rsidRDefault="00CB4CD7">
      <w:pPr>
        <w:pStyle w:val="newncpi"/>
      </w:pPr>
      <w:r>
        <w:t>часть первую пункта 4 изложить в следующей редакции:</w:t>
      </w:r>
    </w:p>
    <w:p w:rsidR="00CB4CD7" w:rsidRDefault="00CB4CD7">
      <w:pPr>
        <w:pStyle w:val="point"/>
      </w:pPr>
      <w:r>
        <w:rPr>
          <w:rStyle w:val="rednoun"/>
        </w:rPr>
        <w:t>«</w:t>
      </w:r>
      <w:r>
        <w:t>4. Для проведения технического освидетельствования представляются:</w:t>
      </w:r>
    </w:p>
    <w:p w:rsidR="00CB4CD7" w:rsidRDefault="00CB4CD7">
      <w:pPr>
        <w:pStyle w:val="newncpi"/>
      </w:pPr>
      <w:r>
        <w:t>физическим лицом, за исключением индивидуального предпринимателя, – маломерное судно и документы, указанные в пункте 15.44</w:t>
      </w:r>
      <w:r>
        <w:rPr>
          <w:vertAlign w:val="superscript"/>
        </w:rPr>
        <w:t xml:space="preserve">1 </w:t>
      </w:r>
      <w:r>
        <w:t>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CB4CD7" w:rsidRDefault="00CB4CD7">
      <w:pPr>
        <w:pStyle w:val="newncpi"/>
      </w:pPr>
      <w:r>
        <w:t>юридическим лицом, индивидуальным предпринимателем – маломерное судно и следующие документы:</w:t>
      </w:r>
    </w:p>
    <w:p w:rsidR="00CB4CD7" w:rsidRDefault="00CB4CD7">
      <w:pPr>
        <w:pStyle w:val="newncpi"/>
      </w:pPr>
      <w:r>
        <w:t>заявление;</w:t>
      </w:r>
    </w:p>
    <w:p w:rsidR="00CB4CD7" w:rsidRDefault="00CB4CD7">
      <w:pPr>
        <w:pStyle w:val="newncpi"/>
      </w:pPr>
      <w:r>
        <w:lastRenderedPageBreak/>
        <w:t>судовой билет;</w:t>
      </w:r>
    </w:p>
    <w:p w:rsidR="00CB4CD7" w:rsidRDefault="00CB4CD7">
      <w:pPr>
        <w:pStyle w:val="newncpi"/>
      </w:pPr>
      <w:r>
        <w:t>сертификат о допуске судна к эксплуатации – для маломерных судов, проходящих повторное техническое освидетельствование;</w:t>
      </w:r>
    </w:p>
    <w:p w:rsidR="00CB4CD7" w:rsidRDefault="00CB4CD7">
      <w:pPr>
        <w:pStyle w:val="newncpi"/>
      </w:pPr>
      <w:r>
        <w:t>документ, подтверждающий внесение платы.</w:t>
      </w:r>
      <w:r>
        <w:rPr>
          <w:rStyle w:val="rednoun"/>
        </w:rPr>
        <w:t>»</w:t>
      </w:r>
      <w:r>
        <w:t>.</w:t>
      </w:r>
    </w:p>
    <w:p w:rsidR="00CB4CD7" w:rsidRDefault="00CB4CD7">
      <w:pPr>
        <w:pStyle w:val="point"/>
      </w:pPr>
      <w:r>
        <w:t>63. В постановлении Совета Министров Республики Беларусь от 16 января 2014 г. № 28 «Об аккредитации в области охраны труда»:</w:t>
      </w:r>
    </w:p>
    <w:p w:rsidR="00CB4CD7" w:rsidRDefault="00CB4CD7">
      <w:pPr>
        <w:pStyle w:val="newncpi"/>
      </w:pPr>
      <w:r>
        <w:t>пункты 2 и 3 исключить;</w:t>
      </w:r>
    </w:p>
    <w:p w:rsidR="00CB4CD7" w:rsidRDefault="00CB4CD7">
      <w:pPr>
        <w:pStyle w:val="newncpi"/>
      </w:pPr>
      <w:r>
        <w:t>в Инструкции о порядке аккредитации юридических лиц (индивидуальных предпринимателей) на оказание услуг в области охраны труда, утвержденной этим постановлением:</w:t>
      </w:r>
    </w:p>
    <w:p w:rsidR="00CB4CD7" w:rsidRDefault="00CB4CD7">
      <w:pPr>
        <w:pStyle w:val="newncpi"/>
      </w:pPr>
      <w:r>
        <w:t>пункт 1 после слова «труда» дополнить словами «для осуществления функций специалиста по охране труда и проведения аттестации рабочих мест по условиям труда»;</w:t>
      </w:r>
    </w:p>
    <w:p w:rsidR="00CB4CD7" w:rsidRDefault="00CB4CD7">
      <w:pPr>
        <w:pStyle w:val="newncpi"/>
      </w:pPr>
      <w:r>
        <w:t>в пункте 3:</w:t>
      </w:r>
    </w:p>
    <w:p w:rsidR="00CB4CD7" w:rsidRDefault="00CB4CD7">
      <w:pPr>
        <w:pStyle w:val="newncpi"/>
      </w:pPr>
      <w:r>
        <w:t>подпункт 3.1 изложить в следующей редакции:</w:t>
      </w:r>
    </w:p>
    <w:p w:rsidR="00CB4CD7" w:rsidRDefault="00CB4CD7">
      <w:pPr>
        <w:pStyle w:val="underpoint"/>
      </w:pPr>
      <w:r>
        <w:rPr>
          <w:rStyle w:val="rednoun"/>
        </w:rPr>
        <w:t>«</w:t>
      </w:r>
      <w:r>
        <w:t>3.1. для осуществления функций специалиста по охране труда:</w:t>
      </w:r>
    </w:p>
    <w:p w:rsidR="00CB4CD7" w:rsidRDefault="00CB4CD7">
      <w:pPr>
        <w:pStyle w:val="newncpi"/>
      </w:pPr>
      <w:r>
        <w:t>наличие в штате юридического лица специалиста (специалистов), для которого (которых) работа у данного нанимателя является основным местом работы по трудовому договору (контракту), имеющего (имеющих) высшее образование с квалификацией «инженер» или иное высшее образование при условии прохождения им (ими) переподготовки на уровне высшего образования по специальности переподготовки «специалист по охране труда», стаж работы в области охраны труда не менее трех лет, прошедшего (прошедших) повышение квалификации по вопросам охраны труда (в случае, если со дня окончания обучения по охране труда при подготовке, переподготовке или повышении квалификации прошло более трех лет), а также проверку знаний по вопросам охраны труда, в сроки, установленные законодательством;</w:t>
      </w:r>
    </w:p>
    <w:p w:rsidR="00CB4CD7" w:rsidRDefault="00CB4CD7">
      <w:pPr>
        <w:pStyle w:val="newncpi"/>
      </w:pPr>
      <w:r>
        <w:t>наличие у индивидуального предпринимателя высшего образования с квалификацией «инженер» или иного высшего образования при условии прохождения им переподготовки на уровне высшего образования по специальности переподготовки «специалист по охране труда», стажа работы в области охраны труда не менее трех лет, прошедшего повышение квалификации по вопросам охраны труда (в случае, если со дня окончания обучения по охране труда при подготовке, переподготовке или повышении квалификации прошло более трех лет), а также проверку знаний по вопросам охраны труда, в сроки, установленные законодательством;</w:t>
      </w:r>
      <w:r>
        <w:rPr>
          <w:rStyle w:val="rednoun"/>
        </w:rPr>
        <w:t>»</w:t>
      </w:r>
      <w:r>
        <w:t>;</w:t>
      </w:r>
    </w:p>
    <w:p w:rsidR="00CB4CD7" w:rsidRDefault="00CB4CD7">
      <w:pPr>
        <w:pStyle w:val="newncpi"/>
      </w:pPr>
      <w:r>
        <w:t>абзац третий подпункта 3.2 изложить в следующей редакции:</w:t>
      </w:r>
    </w:p>
    <w:p w:rsidR="00CB4CD7" w:rsidRDefault="00CB4CD7">
      <w:pPr>
        <w:pStyle w:val="newncpi"/>
      </w:pPr>
      <w:r>
        <w:t>«наличие специалиста (специалистов), имеющего (имеющих) высшее образование, опыт работы по проведению аттестации, оценки факторов производственной среды, тяжести и напряженности трудового процесса не менее трех лет, прошедшего (прошедших) повышение квалификации по вопросам аттестации (в случае, если со дня окончания обучения при повышении квалификации прошло более трех лет);»;</w:t>
      </w:r>
    </w:p>
    <w:p w:rsidR="00CB4CD7" w:rsidRDefault="00CB4CD7">
      <w:pPr>
        <w:pStyle w:val="newncpi"/>
      </w:pPr>
      <w:r>
        <w:t>дополнить Инструкцию пунктом 4</w:t>
      </w:r>
      <w:r>
        <w:rPr>
          <w:vertAlign w:val="superscript"/>
        </w:rPr>
        <w:t>1</w:t>
      </w:r>
      <w:r>
        <w:t xml:space="preserve"> следующего содержания:</w:t>
      </w:r>
    </w:p>
    <w:p w:rsidR="00CB4CD7" w:rsidRDefault="00CB4CD7">
      <w:pPr>
        <w:pStyle w:val="point"/>
      </w:pPr>
      <w:r>
        <w:rPr>
          <w:rStyle w:val="rednoun"/>
        </w:rPr>
        <w:t>«</w:t>
      </w:r>
      <w:r>
        <w:t>4</w:t>
      </w:r>
      <w:r>
        <w:rPr>
          <w:vertAlign w:val="superscript"/>
        </w:rPr>
        <w:t>1</w:t>
      </w:r>
      <w:r>
        <w:t>. Срок действия аккредитации для:</w:t>
      </w:r>
    </w:p>
    <w:p w:rsidR="00CB4CD7" w:rsidRDefault="00CB4CD7">
      <w:pPr>
        <w:pStyle w:val="newncpi"/>
      </w:pPr>
      <w:r>
        <w:t>осуществления функций специалиста по охране труда составляет три года;</w:t>
      </w:r>
    </w:p>
    <w:p w:rsidR="00CB4CD7" w:rsidRDefault="00CB4CD7">
      <w:pPr>
        <w:pStyle w:val="newncpi"/>
      </w:pPr>
      <w:r>
        <w:t>проведения аттестации определяется сроком действия аттестата аккредитации испытательной лаборатории.</w:t>
      </w:r>
      <w:r>
        <w:rPr>
          <w:rStyle w:val="rednoun"/>
        </w:rPr>
        <w:t>»</w:t>
      </w:r>
      <w:r>
        <w:t>;</w:t>
      </w:r>
    </w:p>
    <w:p w:rsidR="00CB4CD7" w:rsidRDefault="00CB4CD7">
      <w:pPr>
        <w:pStyle w:val="newncpi"/>
      </w:pPr>
      <w:r>
        <w:t>пункты 5 и 6 изложить в следующей редакции:</w:t>
      </w:r>
    </w:p>
    <w:p w:rsidR="00CB4CD7" w:rsidRDefault="00CB4CD7">
      <w:pPr>
        <w:pStyle w:val="point"/>
      </w:pPr>
      <w:r>
        <w:rPr>
          <w:rStyle w:val="rednoun"/>
        </w:rPr>
        <w:t>«</w:t>
      </w:r>
      <w:r>
        <w:t>5. Для аккредитации заинтересованные лица представляют в письменной форме (нарочным (курьером), посредством почтовой связи) в Министерство труда и социальной защиты заявление, подписанное руководителем юридического лица (индивидуальным предпринимателем), а также следующие документы:</w:t>
      </w:r>
    </w:p>
    <w:p w:rsidR="00CB4CD7" w:rsidRDefault="00CB4CD7">
      <w:pPr>
        <w:pStyle w:val="newncpi"/>
      </w:pPr>
      <w:r>
        <w:t>для осуществления функций специалиста по охране труда:</w:t>
      </w:r>
    </w:p>
    <w:p w:rsidR="00CB4CD7" w:rsidRDefault="00CB4CD7">
      <w:pPr>
        <w:pStyle w:val="newncpi"/>
      </w:pPr>
      <w:r>
        <w:t>копию диплома о высшем образовании (диплома о переподготовке на уровне высшего образования по специальности переподготовки «специалист по охране труда»);</w:t>
      </w:r>
    </w:p>
    <w:p w:rsidR="00CB4CD7" w:rsidRDefault="00CB4CD7">
      <w:pPr>
        <w:pStyle w:val="newncpi"/>
      </w:pPr>
      <w:r>
        <w:t>копию трудовой книжки и в случае, если функции специалиста по охране труда возложены на уполномоченное должностное лицо нанимателя, копию приказа о возложении соответствующих обязанностей;</w:t>
      </w:r>
    </w:p>
    <w:p w:rsidR="00CB4CD7" w:rsidRDefault="00CB4CD7">
      <w:pPr>
        <w:pStyle w:val="newncpi"/>
      </w:pPr>
      <w:r>
        <w:t>для аттестации:</w:t>
      </w:r>
    </w:p>
    <w:p w:rsidR="00CB4CD7" w:rsidRDefault="00CB4CD7">
      <w:pPr>
        <w:pStyle w:val="newncpi"/>
      </w:pPr>
      <w:r>
        <w:lastRenderedPageBreak/>
        <w:t>копию диплома о высшем образовании;</w:t>
      </w:r>
    </w:p>
    <w:p w:rsidR="00CB4CD7" w:rsidRDefault="00CB4CD7">
      <w:pPr>
        <w:pStyle w:val="newncpi"/>
      </w:pPr>
      <w:r>
        <w:t>копию трудовой книжки.</w:t>
      </w:r>
    </w:p>
    <w:p w:rsidR="00CB4CD7" w:rsidRDefault="00CB4CD7">
      <w:pPr>
        <w:pStyle w:val="newncpi"/>
      </w:pPr>
      <w:r>
        <w:t>В заявлении об аккредитации для осуществления функций специалиста по охране труда указываются:</w:t>
      </w:r>
    </w:p>
    <w:p w:rsidR="00CB4CD7" w:rsidRDefault="00CB4CD7">
      <w:pPr>
        <w:pStyle w:val="newncpi"/>
      </w:pPr>
      <w:r>
        <w:t>вид услуги в области охраны труда, которую предполагает оказывать заинтересованное лицо;</w:t>
      </w:r>
    </w:p>
    <w:p w:rsidR="00CB4CD7" w:rsidRDefault="00CB4CD7">
      <w:pPr>
        <w:pStyle w:val="newncpi"/>
      </w:pPr>
      <w:r>
        <w:t>полное и сокращенное наименование юридического лица (фамилия, собственное имя, отчество (если таковое имеется) индивидуального предпринимателя), регистрационный номер и дата государственной регистрации юридического лица (индивидуального предпринимателя), местонахождение (для юридического лица), контактная информация (телефон (факс), электронный адрес);</w:t>
      </w:r>
    </w:p>
    <w:p w:rsidR="00CB4CD7" w:rsidRDefault="00CB4CD7">
      <w:pPr>
        <w:pStyle w:val="newncpi"/>
      </w:pPr>
      <w:r>
        <w:t>фамилия, собственное имя, отчество (если таковое имеется) специалиста (специалистов), состоящего (состоящих) в штате юридического лица, осуществляющего (осуществляющих) функции специалиста по охране труда;</w:t>
      </w:r>
    </w:p>
    <w:p w:rsidR="00CB4CD7" w:rsidRDefault="00CB4CD7">
      <w:pPr>
        <w:pStyle w:val="newncpi"/>
      </w:pPr>
      <w:r>
        <w:t>информация о прохождении повышения квалификации (наименование учреждения образования (иной организации, которой в соответствии с законодательством предоставлено право осуществлять образовательную деятельность), дата, номер свидетельства о повышении квалификации);</w:t>
      </w:r>
    </w:p>
    <w:p w:rsidR="00CB4CD7" w:rsidRDefault="00CB4CD7">
      <w:pPr>
        <w:pStyle w:val="newncpi"/>
      </w:pPr>
      <w:r>
        <w:t>информация о прохождении проверки знаний по вопросам охраны труда (наименование комиссии местного исполнительного и распорядительного органа для проверки знаний по вопросам охраны труда, дата и номер протокола проверки знаний по вопросам охраны труда).</w:t>
      </w:r>
    </w:p>
    <w:p w:rsidR="00CB4CD7" w:rsidRDefault="00CB4CD7">
      <w:pPr>
        <w:pStyle w:val="newncpi"/>
      </w:pPr>
      <w:r>
        <w:t>В заявлении об аккредитации для проведения аттестации указываются:</w:t>
      </w:r>
    </w:p>
    <w:p w:rsidR="00CB4CD7" w:rsidRDefault="00CB4CD7">
      <w:pPr>
        <w:pStyle w:val="newncpi"/>
      </w:pPr>
      <w:r>
        <w:t>вид услуги в области охраны труда, которую предполагает оказывать заинтересованное лицо;</w:t>
      </w:r>
    </w:p>
    <w:p w:rsidR="00CB4CD7" w:rsidRDefault="00CB4CD7">
      <w:pPr>
        <w:pStyle w:val="newncpi"/>
      </w:pPr>
      <w:r>
        <w:t>полное и сокращенное наименование юридического лица (фамилия, собственное имя, отчество (если таковое имеется) индивидуального предпринимателя), регистрационный номер и дата государственной регистрации юридического лица (индивидуального предпринимателя), местонахождение (для юридического лица), контактная информация (телефон (факс), электронный адрес);</w:t>
      </w:r>
    </w:p>
    <w:p w:rsidR="00CB4CD7" w:rsidRDefault="00CB4CD7">
      <w:pPr>
        <w:pStyle w:val="newncpi"/>
      </w:pPr>
      <w:r>
        <w:t>фамилия, собственное имя, отчество (если таковое имеется) специалиста (специалистов), состоящего (состоящих) в штате юридического лица, осуществляющего (осуществляющих) проведение аттестации;</w:t>
      </w:r>
    </w:p>
    <w:p w:rsidR="00CB4CD7" w:rsidRDefault="00CB4CD7">
      <w:pPr>
        <w:pStyle w:val="newncpi"/>
      </w:pPr>
      <w:r>
        <w:t>информация о прохождении повышения квалификации (наименование учреждения образования (иной организации, которой в соответствии с законодательством предоставлено право осуществлять образовательную деятельность), дата, номер свидетельства о повышении квалификации);</w:t>
      </w:r>
    </w:p>
    <w:p w:rsidR="00CB4CD7" w:rsidRDefault="00CB4CD7">
      <w:pPr>
        <w:pStyle w:val="newncpi"/>
      </w:pPr>
      <w:r>
        <w:t>информация о наличии у специалиста опыта работы по проведению аттестации, оценки факторов производственной среды, тяжести и напряженности трудового процесса не менее трех лет;</w:t>
      </w:r>
    </w:p>
    <w:p w:rsidR="00CB4CD7" w:rsidRDefault="00CB4CD7">
      <w:pPr>
        <w:pStyle w:val="newncpi"/>
      </w:pPr>
      <w:r>
        <w:t>регистрационный номер аттестата аккредитации испытательной лаборатории;</w:t>
      </w:r>
    </w:p>
    <w:p w:rsidR="00CB4CD7" w:rsidRDefault="00CB4CD7">
      <w:pPr>
        <w:pStyle w:val="newncpi"/>
      </w:pPr>
      <w:r>
        <w:t>сведения о наличии программного обеспечения, обеспечивающего оформление результатов аттестации в электронном виде.</w:t>
      </w:r>
    </w:p>
    <w:p w:rsidR="00CB4CD7" w:rsidRDefault="00CB4CD7">
      <w:pPr>
        <w:pStyle w:val="newncpi"/>
      </w:pPr>
      <w:r>
        <w:t>Сведения о юридических лицах (индивидуальных предпринимателях), прошедших аккредитацию, включаются в реестр юридических лиц (индивидуальных предпринимателей), аккредитованных на оказание услуг в области охраны труда (далее – реестр).</w:t>
      </w:r>
    </w:p>
    <w:p w:rsidR="00CB4CD7" w:rsidRDefault="00CB4CD7">
      <w:pPr>
        <w:pStyle w:val="newncpi"/>
      </w:pPr>
      <w:r>
        <w:t>Для внесения изменений в реестр заинтересованные лица представляют в письменной форме (нарочным (курьером), посредством почтовой связи) в Министерство труда и социальной защиты заявление, подписанное руководителем юридического лица (индивидуальным предпринимателем), в котором указываются причина внесения изменений, номер юридического лица (индивидуального предпринимателя), аккредитованного на оказание услуг в области охраны труда, в реестре и дата аккредитации, а также при необходимости иные сведения, предусмотренные в частях второй и третьей настоящего пункта.</w:t>
      </w:r>
    </w:p>
    <w:p w:rsidR="00CB4CD7" w:rsidRDefault="00CB4CD7">
      <w:pPr>
        <w:pStyle w:val="newncpi"/>
      </w:pPr>
      <w:r>
        <w:lastRenderedPageBreak/>
        <w:t>Регистрация юридических лиц (индивидуальных предпринимателей) на оказание услуг в области охраны труда осуществляется в соответствии с пунктом 15.1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point"/>
      </w:pPr>
      <w:r>
        <w:t>6. Аккредитация осуществляется на бесплатной основе.</w:t>
      </w:r>
      <w:r>
        <w:rPr>
          <w:rStyle w:val="rednoun"/>
        </w:rPr>
        <w:t>»</w:t>
      </w:r>
      <w:r>
        <w:t>;</w:t>
      </w:r>
    </w:p>
    <w:p w:rsidR="00CB4CD7" w:rsidRDefault="00CB4CD7">
      <w:pPr>
        <w:pStyle w:val="newncpi"/>
      </w:pPr>
      <w:r>
        <w:t>пункт 12 после абзаца шестого дополнить абзацем следующего содержания:</w:t>
      </w:r>
    </w:p>
    <w:p w:rsidR="00CB4CD7" w:rsidRDefault="00CB4CD7">
      <w:pPr>
        <w:pStyle w:val="newncpi"/>
      </w:pPr>
      <w:r>
        <w:t>«срок действия аккредитации;»;</w:t>
      </w:r>
    </w:p>
    <w:p w:rsidR="00CB4CD7" w:rsidRDefault="00CB4CD7">
      <w:pPr>
        <w:pStyle w:val="newncpi"/>
      </w:pPr>
      <w:r>
        <w:t>в пункте 14 слова «нарочным или направить по почте» и «пункте 16.12 единого перечня административных процедур» заменить соответственно словами «в письменной форме (нарочным (курьером), посредством почтовой связи)» и «части первой пункта 5 настоящей Инструкции»;</w:t>
      </w:r>
    </w:p>
    <w:p w:rsidR="00CB4CD7" w:rsidRDefault="00CB4CD7">
      <w:pPr>
        <w:pStyle w:val="newncpi"/>
      </w:pPr>
      <w:r>
        <w:t>в пункте 15:</w:t>
      </w:r>
    </w:p>
    <w:p w:rsidR="00CB4CD7" w:rsidRDefault="00CB4CD7">
      <w:pPr>
        <w:pStyle w:val="newncpi"/>
      </w:pPr>
      <w:r>
        <w:t>часть первую после слова «документы,» дополнить словами «указанные в части первой пункта 5 настоящей Инструкции,»;</w:t>
      </w:r>
    </w:p>
    <w:p w:rsidR="00CB4CD7" w:rsidRDefault="00CB4CD7">
      <w:pPr>
        <w:pStyle w:val="newncpi"/>
      </w:pPr>
      <w:r>
        <w:t>после части первой дополнить пункт частью следующего содержания:</w:t>
      </w:r>
    </w:p>
    <w:p w:rsidR="00CB4CD7" w:rsidRDefault="00CB4CD7">
      <w:pPr>
        <w:pStyle w:val="newncpi"/>
      </w:pPr>
      <w:r>
        <w:t>«Внесение изменений в реестр не является основанием для продления срока действия аккредитации.»;</w:t>
      </w:r>
    </w:p>
    <w:p w:rsidR="00CB4CD7" w:rsidRDefault="00CB4CD7">
      <w:pPr>
        <w:pStyle w:val="newncpi"/>
      </w:pPr>
      <w:r>
        <w:t>пункт 17 изложить в следующей редакции:</w:t>
      </w:r>
    </w:p>
    <w:p w:rsidR="00CB4CD7" w:rsidRDefault="00CB4CD7">
      <w:pPr>
        <w:pStyle w:val="point"/>
      </w:pPr>
      <w:r>
        <w:rPr>
          <w:rStyle w:val="rednoun"/>
        </w:rPr>
        <w:t>«</w:t>
      </w:r>
      <w:r>
        <w:t>17. Действие аккредитации приостанавливается в случаях:</w:t>
      </w:r>
    </w:p>
    <w:p w:rsidR="00CB4CD7" w:rsidRDefault="00CB4CD7">
      <w:pPr>
        <w:pStyle w:val="newncpi"/>
      </w:pPr>
      <w:r>
        <w:t>поступления в Министерство труда и социальной защиты:</w:t>
      </w:r>
    </w:p>
    <w:p w:rsidR="00CB4CD7" w:rsidRDefault="00CB4CD7">
      <w:pPr>
        <w:pStyle w:val="newncpi"/>
      </w:pPr>
      <w:r>
        <w:t>обоснованной жалобы от организации, в которой юридическое лицо (индивидуальный предприниматель) оказывает услуги в области охраны труда;</w:t>
      </w:r>
    </w:p>
    <w:p w:rsidR="00CB4CD7" w:rsidRDefault="00CB4CD7">
      <w:pPr>
        <w:pStyle w:val="newncpi"/>
      </w:pPr>
      <w:r>
        <w:t>информации от контролирующих (надзорных) органов о выявленных нарушениях, несоблюдении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локальных правовых актов, организационно-распорядительных документов по вопросам охраны и условий труда;</w:t>
      </w:r>
    </w:p>
    <w:p w:rsidR="00CB4CD7" w:rsidRDefault="00CB4CD7">
      <w:pPr>
        <w:pStyle w:val="newncpi"/>
      </w:pPr>
      <w:r>
        <w:t>установления комиссией факта несоблюдения требований и условий, предусмотренных в пункте 4 настоящей Инструкции в отношении деятельности юридических лиц (индивидуальных предпринимателей), аккредитованных на оказание услуг в области охраны труда.</w:t>
      </w:r>
    </w:p>
    <w:p w:rsidR="00CB4CD7" w:rsidRDefault="00CB4CD7">
      <w:pPr>
        <w:pStyle w:val="newncpi"/>
      </w:pPr>
      <w:r>
        <w:t>Решение о приостановлении действия аккредитации принимается комиссией в течение 10 рабочих дней со дня поступления в Министерство труда и социальной защиты жалобы от организации, в которой юридическое лицо (индивидуальный предприниматель) оказывает услуги в области охраны труда, соответствующей информации от контролирующих (надзорных) органов, установления комиссией факта несоблюдения требований и условий, предусмотренных в отношении деятельности юридических лиц (индивидуальных предпринимателей), аккредитованных на оказание услуг в области охраны труда.</w:t>
      </w:r>
      <w:r>
        <w:rPr>
          <w:rStyle w:val="rednoun"/>
        </w:rPr>
        <w:t>»</w:t>
      </w:r>
      <w:r>
        <w:t>;</w:t>
      </w:r>
    </w:p>
    <w:p w:rsidR="00CB4CD7" w:rsidRDefault="00CB4CD7">
      <w:pPr>
        <w:pStyle w:val="newncpi"/>
      </w:pPr>
      <w:r>
        <w:t>абзац четвертый пункта 20 изложить в следующей редакции:</w:t>
      </w:r>
    </w:p>
    <w:p w:rsidR="00CB4CD7" w:rsidRDefault="00CB4CD7">
      <w:pPr>
        <w:pStyle w:val="newncpi"/>
      </w:pPr>
      <w:r>
        <w:t>«при ликвидации (прекращении деятельности) юридического лица (индивидуального предпринимателя), прекращении деятельности юридического лица в результате реорганизации, смерти индивидуального предпринимателя.».</w:t>
      </w:r>
    </w:p>
    <w:p w:rsidR="00CB4CD7" w:rsidRDefault="00CB4CD7">
      <w:pPr>
        <w:pStyle w:val="point"/>
      </w:pPr>
      <w:r>
        <w:t>64. В постановлении Совета Министров Республики Беларусь от 12 февраля 2014 г. № 117 «О мерах по реализации Закона Республики Беларусь «О внесении изменений и дополнений в некоторые законы Республики Беларусь по вопросам перевозки опасных грузов»:</w:t>
      </w:r>
    </w:p>
    <w:p w:rsidR="00CB4CD7" w:rsidRDefault="00CB4CD7">
      <w:pPr>
        <w:pStyle w:val="newncpi"/>
      </w:pPr>
      <w:r>
        <w:t>пункт 2 исключить;</w:t>
      </w:r>
    </w:p>
    <w:p w:rsidR="00CB4CD7" w:rsidRDefault="00CB4CD7">
      <w:pPr>
        <w:pStyle w:val="newncpi"/>
      </w:pPr>
      <w:r>
        <w:t>пункт 5 Положения о порядке регистрации, снятия с учета механических транспортных средств, прицепов или полуприцепов к ним, используемых при перевозке опасных грузов, а также порядке внесения изменений в документы, связанные с регистрацией этих средств, прицепов или полуприцепов, утвержденного этим постановлением, изложить в следующей редакции:</w:t>
      </w:r>
    </w:p>
    <w:p w:rsidR="00CB4CD7" w:rsidRDefault="00CB4CD7">
      <w:pPr>
        <w:pStyle w:val="point"/>
      </w:pPr>
      <w:r>
        <w:rPr>
          <w:rStyle w:val="rednoun"/>
        </w:rPr>
        <w:lastRenderedPageBreak/>
        <w:t>«</w:t>
      </w:r>
      <w:r>
        <w:t>5. Для регистрации, снятия с учета транспортных средств, внесения изменений в документы, связанные с регистрацией транспортных средств, владелец представляет в Госпромнадзор, регистрирующие подразделения:</w:t>
      </w:r>
    </w:p>
    <w:p w:rsidR="00CB4CD7" w:rsidRDefault="00CB4CD7">
      <w:pPr>
        <w:pStyle w:val="newncpi"/>
      </w:pPr>
      <w:r>
        <w:t>заявление по форме согласно приложению 2;</w:t>
      </w:r>
    </w:p>
    <w:p w:rsidR="00CB4CD7" w:rsidRDefault="00CB4CD7">
      <w:pPr>
        <w:pStyle w:val="newncpi"/>
      </w:pPr>
      <w:r>
        <w:t>для цистерн – эксплуатационные документы (свидетельство о проверке, паспорт, руководство по эксплуатации, формуляр или их дубликаты), а для цистерн, изготовленных после 27 марта 2022 г., – официальное утверждение типа;</w:t>
      </w:r>
    </w:p>
    <w:p w:rsidR="00CB4CD7" w:rsidRDefault="00CB4CD7">
      <w:pPr>
        <w:pStyle w:val="newncpi"/>
      </w:pPr>
      <w:r>
        <w:t>сведения о наличии документов, удостоверяющих соответствие транспортного средства требованиям технических регламентов Таможенного союза и (или) Евразийского экономического союза, в отношении которого вступили в силу технические регламенты Таможенного союза и (или) Евразийского экономического союза, действие которых на него распространяется и оценке соответствия требованиям которых оно подлежит, за исключением транспортных средств, выпущенных в обращение до вступления в силу технических регламентов Таможенного союза и (или) Евразийского экономического союза.</w:t>
      </w:r>
      <w:r>
        <w:rPr>
          <w:rStyle w:val="rednoun"/>
        </w:rPr>
        <w:t>»</w:t>
      </w:r>
      <w:r>
        <w:t>;</w:t>
      </w:r>
    </w:p>
    <w:p w:rsidR="00CB4CD7" w:rsidRDefault="00CB4CD7">
      <w:pPr>
        <w:pStyle w:val="newncpi"/>
      </w:pPr>
      <w:r>
        <w:t>пункт 4 Положения о порядке допуска механических транспортных средств, прицепов или полуприцепов к ним к перевозке опасных грузов, утвержденного этим постановлением, изложить в следующей редакции:</w:t>
      </w:r>
    </w:p>
    <w:p w:rsidR="00CB4CD7" w:rsidRDefault="00CB4CD7">
      <w:pPr>
        <w:pStyle w:val="point"/>
      </w:pPr>
      <w:r>
        <w:rPr>
          <w:rStyle w:val="rednoun"/>
        </w:rPr>
        <w:t>«</w:t>
      </w:r>
      <w:r>
        <w:t>4. Выдача свидетельств (продление срока действия) производится республиканским унитарным сервисным предприятием «Белтехосмотр» (далее – УП «Белтехосмотр») в соответствии с подпунктом 5.12.2 пункта 5.12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Свидетельство выдается (продляется срок действия) по заявлению субъекта хозяйствования в течение одного рабочего дня после обращения и действует один год со дня его выдачи (продления срока действия).</w:t>
      </w:r>
    </w:p>
    <w:p w:rsidR="00CB4CD7" w:rsidRDefault="00CB4CD7">
      <w:pPr>
        <w:pStyle w:val="newncpi"/>
      </w:pPr>
      <w:r>
        <w:t>Субъекты хозяйствования для получения свидетельства (продления срока действия) представляют следующие документы (сведения):</w:t>
      </w:r>
    </w:p>
    <w:p w:rsidR="00CB4CD7" w:rsidRDefault="00CB4CD7">
      <w:pPr>
        <w:pStyle w:val="newncpi"/>
      </w:pPr>
      <w:r>
        <w:t>заявление в устной форме;</w:t>
      </w:r>
    </w:p>
    <w:p w:rsidR="00CB4CD7" w:rsidRDefault="00CB4CD7">
      <w:pPr>
        <w:pStyle w:val="newncpi"/>
      </w:pPr>
      <w:r>
        <w:t>карту дополнительной проверки транспортного средства с заключением «установленным требованиям соответствует»;</w:t>
      </w:r>
    </w:p>
    <w:p w:rsidR="00CB4CD7" w:rsidRDefault="00CB4CD7">
      <w:pPr>
        <w:pStyle w:val="newncpi"/>
      </w:pPr>
      <w:r>
        <w:t>свидетельство о регистрации транспортного средства (технический паспорт);</w:t>
      </w:r>
    </w:p>
    <w:p w:rsidR="00CB4CD7" w:rsidRDefault="00CB4CD7">
      <w:pPr>
        <w:pStyle w:val="newncpi"/>
      </w:pPr>
      <w:r>
        <w:t>регистрационную карточку транспортного средства, используемого при перевозке опасных грузов;</w:t>
      </w:r>
    </w:p>
    <w:p w:rsidR="00CB4CD7" w:rsidRDefault="00CB4CD7">
      <w:pPr>
        <w:pStyle w:val="newncpi"/>
      </w:pPr>
      <w:r>
        <w:t>эксплуатационные документы на цистерну (резервуар) для транспортных средств, имеющих цистерны для перевозки легковоспламеняющихся, взрывоопасных, токсичных грузов;</w:t>
      </w:r>
    </w:p>
    <w:p w:rsidR="00CB4CD7" w:rsidRDefault="00CB4CD7">
      <w:pPr>
        <w:pStyle w:val="newncpi"/>
      </w:pPr>
      <w:r>
        <w:t>документы, подтверждающие внесение платы.</w:t>
      </w:r>
    </w:p>
    <w:p w:rsidR="00CB4CD7" w:rsidRDefault="00CB4CD7">
      <w:pPr>
        <w:pStyle w:val="newncpi"/>
      </w:pPr>
      <w:r>
        <w:t>Субъекты хозяйствования обращаются за получением (продлением срока действия) свидетельства не позднее трех рабочих дней после получения карты дополнительной проверки транспортного средства с заключением «установленным требованиям соответствует». При обращении за получением (продлением срока действия) свидетельства позднее трех рабочих дней после получения карты дополнительной проверки транспортного средства с заключением «установленным требованиям соответствует» оно выдается после проведения дополнительной проверки в общем порядке.</w:t>
      </w:r>
    </w:p>
    <w:p w:rsidR="00CB4CD7" w:rsidRDefault="00CB4CD7">
      <w:pPr>
        <w:pStyle w:val="newncpi"/>
      </w:pPr>
      <w:r>
        <w:t>Порядок проведения дополнительной проверки, получения (продления срока действия) свидетельств для транспортных средств, принадлежащих государственным органам (органам, организациям, подразделениям и воинским частям, находящимся в их подчинении), перечень подразделений, осуществляющих дополнительную проверку и выдачу (продление срока действия) свидетельств, определяются государственными органами.</w:t>
      </w:r>
      <w:r>
        <w:rPr>
          <w:rStyle w:val="rednoun"/>
        </w:rPr>
        <w:t>»</w:t>
      </w:r>
      <w:r>
        <w:t>.</w:t>
      </w:r>
    </w:p>
    <w:p w:rsidR="00CB4CD7" w:rsidRDefault="00CB4CD7">
      <w:pPr>
        <w:pStyle w:val="point"/>
      </w:pPr>
      <w:r>
        <w:t xml:space="preserve">65. В постановлении Совета Министров Республики Беларусь от 19 февраля 2014 г. № 149 «Об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w:t>
      </w:r>
      <w:r>
        <w:lastRenderedPageBreak/>
        <w:t>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 1058 и от 17 февраля 2012 г. № 156»:</w:t>
      </w:r>
    </w:p>
    <w:p w:rsidR="00CB4CD7" w:rsidRDefault="00CB4CD7">
      <w:pPr>
        <w:pStyle w:val="newncpi"/>
      </w:pPr>
      <w:r>
        <w:t>из названия слова «, а также внесении изменений и дополнений в постановления Совета Министров Республики Беларусь от 6 августа 2011 г. № 1058 и от 17 февраля 2012 г. № 156» исключить;</w:t>
      </w:r>
    </w:p>
    <w:p w:rsidR="00CB4CD7" w:rsidRDefault="00CB4CD7">
      <w:pPr>
        <w:pStyle w:val="newncpi"/>
      </w:pPr>
      <w:r>
        <w:t>пункт 5 исключить;</w:t>
      </w:r>
    </w:p>
    <w:p w:rsidR="00CB4CD7" w:rsidRDefault="00CB4CD7">
      <w:pPr>
        <w:pStyle w:val="newncpi"/>
      </w:pPr>
      <w:r>
        <w:t>абзац второй части первой пункта 7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утвержденного этим постановлением, изложить в следующей редакции:</w:t>
      </w:r>
    </w:p>
    <w:p w:rsidR="00CB4CD7" w:rsidRDefault="00CB4CD7">
      <w:pPr>
        <w:pStyle w:val="newncpi"/>
      </w:pPr>
      <w:r>
        <w:t>«классифицируются согласно единой Товарной номенклатуре внешнеэкономической деятельности Таможенного союза в товарных позициях (подсубпозициях) 7309 00, 7311 00, 8402–8408, 8410–8431, 8433–8443, 8444 00, 8445–8448, 8449 00 000 0, 8450–8466, 8468, 8471–8475, 8477–8481, 8483, 8484, 8485, 8486, 8487, 8501, 8502, 8503 00, 8504–8508, 8514–8517, 8523, 8524 11 009 0, 8524 12 009 0, 8524 19 009 0, 8524 91 009 0, 8524 92 009 0, 8524 99 009 0, 8528–8531, 8535–8537, 8539 51 900 9, 8539 90 800 3, 8541 51 000 0, 8541 59 000 0, 8543, 8545, 8603, 8604 00 000 0, 8605 00 000, 8608 00 000, 9010–9013, 9015, 9016 00, 9022, 9023 00, 9024, 9026, 9027, 9030–9032;».</w:t>
      </w:r>
    </w:p>
    <w:p w:rsidR="00CB4CD7" w:rsidRDefault="00CB4CD7">
      <w:pPr>
        <w:pStyle w:val="point"/>
      </w:pPr>
      <w:r>
        <w:t>66. В постановлении Совета Министров Республики Беларусь от 21 мая 2014 г. № 483 «Об утверждении Положения о порядке государственной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и внесении дополнения в постановление Совета Министров Республики Беларусь от 17 февраля 2012 г. № 156»:</w:t>
      </w:r>
    </w:p>
    <w:p w:rsidR="00CB4CD7" w:rsidRDefault="00CB4CD7">
      <w:pPr>
        <w:pStyle w:val="newncpi"/>
      </w:pPr>
      <w:r>
        <w:t>название изложить в следующей редакции:</w:t>
      </w:r>
    </w:p>
    <w:p w:rsidR="00CB4CD7" w:rsidRDefault="00CB4CD7">
      <w:pPr>
        <w:pStyle w:val="newncpi"/>
      </w:pPr>
      <w:r>
        <w:t>«О государственной регистрации производственных объектов»;</w:t>
      </w:r>
    </w:p>
    <w:p w:rsidR="00CB4CD7" w:rsidRDefault="00CB4CD7">
      <w:pPr>
        <w:pStyle w:val="newncpi"/>
      </w:pPr>
      <w:r>
        <w:t>в преамбуле:</w:t>
      </w:r>
    </w:p>
    <w:p w:rsidR="00CB4CD7" w:rsidRDefault="00CB4CD7">
      <w:pPr>
        <w:pStyle w:val="newncpi"/>
      </w:pPr>
      <w:r>
        <w:t>слова «года № 880» заменить словами «г. № 880»;</w:t>
      </w:r>
    </w:p>
    <w:p w:rsidR="00CB4CD7" w:rsidRDefault="00CB4CD7">
      <w:pPr>
        <w:pStyle w:val="newncpi"/>
      </w:pPr>
      <w:r>
        <w:t>слова «, а также повышения конкурентоспособности отечественной пищевой продукции на внутреннем и внешних рынках» исключить;</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пункт 2 исключить;</w:t>
      </w:r>
    </w:p>
    <w:p w:rsidR="00CB4CD7" w:rsidRDefault="00CB4CD7">
      <w:pPr>
        <w:pStyle w:val="newncpi"/>
      </w:pPr>
      <w:r>
        <w:t>в Положении о порядке государственной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утвержденном этим постановлением:</w:t>
      </w:r>
    </w:p>
    <w:p w:rsidR="00CB4CD7" w:rsidRDefault="00CB4CD7">
      <w:pPr>
        <w:pStyle w:val="newncpi"/>
      </w:pPr>
      <w:r>
        <w:t>в абзаце четвертом пункта 10:</w:t>
      </w:r>
    </w:p>
    <w:p w:rsidR="00CB4CD7" w:rsidRDefault="00CB4CD7">
      <w:pPr>
        <w:pStyle w:val="newncpi"/>
      </w:pPr>
      <w:r>
        <w:t>слово «года» заменить словами «г. № 433-З»;</w:t>
      </w:r>
    </w:p>
    <w:p w:rsidR="00CB4CD7" w:rsidRDefault="00CB4CD7">
      <w:pPr>
        <w:pStyle w:val="newncpi"/>
      </w:pPr>
      <w:r>
        <w:t>слова «(Национальный реестр правовых актов Республики Беларусь, 2008 г., № 264, 2/1530)» исключить;</w:t>
      </w:r>
    </w:p>
    <w:p w:rsidR="00CB4CD7" w:rsidRDefault="00CB4CD7">
      <w:pPr>
        <w:pStyle w:val="newncpi"/>
      </w:pPr>
      <w:r>
        <w:t>пункт 11 изложить в следующей редакции:</w:t>
      </w:r>
    </w:p>
    <w:p w:rsidR="00CB4CD7" w:rsidRDefault="00CB4CD7">
      <w:pPr>
        <w:pStyle w:val="point"/>
      </w:pPr>
      <w:r>
        <w:rPr>
          <w:rStyle w:val="rednoun"/>
        </w:rPr>
        <w:t>«</w:t>
      </w:r>
      <w:r>
        <w:t>11. В случае принятия решения об отказе в государственной регистрации производственного объекта Департамент письменно уведомляет об этом заявителя не позднее семи рабочих дней со дня принятия такого решения с указанием оснований для его принятия.</w:t>
      </w:r>
    </w:p>
    <w:p w:rsidR="00CB4CD7" w:rsidRDefault="00CB4CD7">
      <w:pPr>
        <w:pStyle w:val="newncpi"/>
      </w:pPr>
      <w:r>
        <w:t>В случаях ликвидации (прекращения деятельности), смерти заинтересованного лица заявитель не уведомляется о принятом решении.</w:t>
      </w:r>
      <w:r>
        <w:rPr>
          <w:rStyle w:val="rednoun"/>
        </w:rPr>
        <w:t>»</w:t>
      </w:r>
      <w:r>
        <w:t>;</w:t>
      </w:r>
    </w:p>
    <w:p w:rsidR="00CB4CD7" w:rsidRDefault="00CB4CD7">
      <w:pPr>
        <w:pStyle w:val="newncpi"/>
      </w:pPr>
      <w:r>
        <w:t>пункт 14 дополнить частью следующего содержания:</w:t>
      </w:r>
    </w:p>
    <w:p w:rsidR="00CB4CD7" w:rsidRDefault="00CB4CD7">
      <w:pPr>
        <w:pStyle w:val="newncpi"/>
      </w:pPr>
      <w:r>
        <w:t xml:space="preserve">«При выявлении в течение года повторных нарушений, создающих угрозу национальной безопасности, причинения вреда жизни и здоровью населения, окружающей среде, получении сведений от государственных органов и государственных организаций о выпуске небезопасной в ветеринарно-санитарном отношении продукции, </w:t>
      </w:r>
      <w:r>
        <w:lastRenderedPageBreak/>
        <w:t>которые подтверждаются при проведении мероприятий технического (технологического, поверочного) характера, и при непринятии мер по устранению выявленных нарушений Департамент вправе приостановить регистрацию производственного объекта.».</w:t>
      </w:r>
    </w:p>
    <w:p w:rsidR="00CB4CD7" w:rsidRDefault="00CB4CD7">
      <w:pPr>
        <w:pStyle w:val="point"/>
      </w:pPr>
      <w:r>
        <w:t>67. Утратил силу.</w:t>
      </w:r>
    </w:p>
    <w:p w:rsidR="00CB4CD7" w:rsidRDefault="00CB4CD7">
      <w:pPr>
        <w:pStyle w:val="point"/>
      </w:pPr>
      <w:r>
        <w:t>68. В постановлении Совета Министров Республики Беларусь от 24 июня 2014 г. № 613 «Об утверждении Положения о реестре страховых агентов Министерства финансов и внесении дополнений в постановление Совета Министров Республики Беларусь от 17 февраля 2012 г. № 156»:</w:t>
      </w:r>
    </w:p>
    <w:p w:rsidR="00CB4CD7" w:rsidRDefault="00CB4CD7">
      <w:pPr>
        <w:pStyle w:val="newncpi"/>
      </w:pPr>
      <w:r>
        <w:t>название изложить в следующей редакции:</w:t>
      </w:r>
    </w:p>
    <w:p w:rsidR="00CB4CD7" w:rsidRDefault="00CB4CD7">
      <w:pPr>
        <w:pStyle w:val="newncpi"/>
      </w:pPr>
      <w:r>
        <w:t>«О реестре страховых агентов Министерства финансов»;</w:t>
      </w:r>
    </w:p>
    <w:p w:rsidR="00CB4CD7" w:rsidRDefault="00CB4CD7">
      <w:pPr>
        <w:pStyle w:val="newncpi"/>
      </w:pPr>
      <w:r>
        <w:t>пункт 2 исключить.</w:t>
      </w:r>
    </w:p>
    <w:p w:rsidR="00CB4CD7" w:rsidRDefault="00CB4CD7">
      <w:pPr>
        <w:pStyle w:val="point"/>
      </w:pPr>
      <w:r>
        <w:t>69. В Правилах функционирования рынков, утвержденных постановлением Совета Министров Республики Беларусь от 16 июля 2014 г. № 686:</w:t>
      </w:r>
    </w:p>
    <w:p w:rsidR="00CB4CD7" w:rsidRDefault="00CB4CD7">
      <w:pPr>
        <w:pStyle w:val="newncpi"/>
      </w:pPr>
      <w:r>
        <w:t>пункт 3 исключить;</w:t>
      </w:r>
    </w:p>
    <w:p w:rsidR="00CB4CD7" w:rsidRDefault="00CB4CD7">
      <w:pPr>
        <w:pStyle w:val="newncpi"/>
      </w:pPr>
      <w:r>
        <w:t>в пункте 7 слова «уполномоченным органом» заменить словами «районным, городским исполнительным комитетом (кроме г. Минска), местной администрацией района в г. Минске, администрацией индустриального парка «Великий камень» по месту нахождения рынка (далее – уполномоченный орган)»;</w:t>
      </w:r>
    </w:p>
    <w:p w:rsidR="00CB4CD7" w:rsidRDefault="00CB4CD7">
      <w:pPr>
        <w:pStyle w:val="newncpi"/>
      </w:pPr>
      <w:r>
        <w:t>из абзаца третьего подпункта 35.1 пункта 35 слова «, место жительства, данные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исключить.</w:t>
      </w:r>
    </w:p>
    <w:p w:rsidR="00CB4CD7" w:rsidRDefault="00CB4CD7">
      <w:pPr>
        <w:pStyle w:val="point"/>
      </w:pPr>
      <w:r>
        <w:t>70. В постановлении Совета Министров Республики Беларусь от 7 августа 2014 г. № 763 «Об утверждении Положения о порядке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 и внесении изменений и дополнений в постановление Совета Министров Республики Беларусь от 17 февраля 2012 г. № 156»:</w:t>
      </w:r>
    </w:p>
    <w:p w:rsidR="00CB4CD7" w:rsidRDefault="00CB4CD7">
      <w:pPr>
        <w:pStyle w:val="newncpi"/>
      </w:pPr>
      <w:r>
        <w:t>название изложить в следующей редакции:</w:t>
      </w:r>
    </w:p>
    <w:p w:rsidR="00CB4CD7" w:rsidRDefault="00CB4CD7">
      <w:pPr>
        <w:pStyle w:val="newncpi"/>
      </w:pPr>
      <w:r>
        <w:t>«О порядке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w:t>
      </w:r>
    </w:p>
    <w:p w:rsidR="00CB4CD7" w:rsidRDefault="00CB4CD7">
      <w:pPr>
        <w:pStyle w:val="newncpi"/>
      </w:pPr>
      <w:r>
        <w:t>в преамбуле слова «В соответствии с частью» заменить словами «На основании части»;</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пункт 2 исключить;</w:t>
      </w:r>
    </w:p>
    <w:p w:rsidR="00CB4CD7" w:rsidRDefault="00CB4CD7">
      <w:pPr>
        <w:pStyle w:val="newncpi"/>
      </w:pPr>
      <w:r>
        <w:t>в Положении о порядке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 утвержденном этим постановлением:</w:t>
      </w:r>
    </w:p>
    <w:p w:rsidR="00CB4CD7" w:rsidRDefault="00CB4CD7">
      <w:pPr>
        <w:pStyle w:val="newncpi"/>
      </w:pPr>
      <w:r>
        <w:t>пункт 1 и часть первую пункта 3 после слова «далее» дополнить словами «, если не указано иное,»;</w:t>
      </w:r>
    </w:p>
    <w:p w:rsidR="00CB4CD7" w:rsidRDefault="00CB4CD7">
      <w:pPr>
        <w:pStyle w:val="newncpi"/>
      </w:pPr>
      <w:r>
        <w:t>в части первой пункта 4:</w:t>
      </w:r>
    </w:p>
    <w:p w:rsidR="00CB4CD7" w:rsidRDefault="00CB4CD7">
      <w:pPr>
        <w:pStyle w:val="newncpi"/>
      </w:pPr>
      <w:r>
        <w:t>абзац пятый изложить в следующей редакции:</w:t>
      </w:r>
    </w:p>
    <w:p w:rsidR="00CB4CD7" w:rsidRDefault="00CB4CD7">
      <w:pPr>
        <w:pStyle w:val="newncpi"/>
      </w:pPr>
      <w:r>
        <w:t>«биометрический документ, удостоверяющий личность, или нотариально засвидетельствованная копия иного документа, удостоверяющего личность (может быть представлена без нотариального засвидетельствования с предъявлением оригинала для сверки);»;</w:t>
      </w:r>
    </w:p>
    <w:p w:rsidR="00CB4CD7" w:rsidRDefault="00CB4CD7">
      <w:pPr>
        <w:pStyle w:val="newncpi"/>
      </w:pPr>
      <w:r>
        <w:t>дополнить часть абзацами следующего содержания:</w:t>
      </w:r>
    </w:p>
    <w:p w:rsidR="00CB4CD7" w:rsidRDefault="00CB4CD7">
      <w:pPr>
        <w:pStyle w:val="newncpi"/>
      </w:pPr>
      <w:r>
        <w:t>«нотариально засвидетельствованная копия документа об образовании (может быть представлена без нотариального засвидетельствования с предъявлением оригинала для сверки);</w:t>
      </w:r>
    </w:p>
    <w:p w:rsidR="00CB4CD7" w:rsidRDefault="00CB4CD7">
      <w:pPr>
        <w:pStyle w:val="newncpi"/>
      </w:pPr>
      <w:r>
        <w:lastRenderedPageBreak/>
        <w:t>нотариально засвидетельствованная копия трудовой книжки (может быть представлена без нотариального засвидетельствования с предъявлением оригинала для сверки);</w:t>
      </w:r>
    </w:p>
    <w:p w:rsidR="00CB4CD7" w:rsidRDefault="00CB4CD7">
      <w:pPr>
        <w:pStyle w:val="newncpi"/>
      </w:pPr>
      <w:r>
        <w:t>справка о наличии (отсутствии) непогашенной или неснятой судимости.»;</w:t>
      </w:r>
    </w:p>
    <w:p w:rsidR="00CB4CD7" w:rsidRDefault="00CB4CD7">
      <w:pPr>
        <w:pStyle w:val="newncpi"/>
      </w:pPr>
      <w:r>
        <w:t>часть первую пункта 13 изложить в следующей редакции:</w:t>
      </w:r>
    </w:p>
    <w:p w:rsidR="00CB4CD7" w:rsidRDefault="00CB4CD7">
      <w:pPr>
        <w:pStyle w:val="point"/>
      </w:pPr>
      <w:r>
        <w:rPr>
          <w:rStyle w:val="rednoun"/>
        </w:rPr>
        <w:t>«</w:t>
      </w:r>
      <w:r>
        <w:t>13. В случае принятия комиссией решения о признании аттестуемого лица аттестованным в течение пяти рабочих дней со дня его принятия при предъявлении документа, указанного в абзаце пятом части первой пункта 4 настоящего Положения, аттестуемому лицу под роспись либо лицу, уполномоченному им, при предъявлении документа, подтверждающего полномочия, Министерством финансов выдается специальный аттестат по форме согласно приложению 3.</w:t>
      </w:r>
      <w:r>
        <w:rPr>
          <w:rStyle w:val="rednoun"/>
        </w:rPr>
        <w:t>»</w:t>
      </w:r>
      <w:r>
        <w:t>;</w:t>
      </w:r>
    </w:p>
    <w:p w:rsidR="00CB4CD7" w:rsidRDefault="00CB4CD7">
      <w:pPr>
        <w:pStyle w:val="newncpi"/>
      </w:pPr>
      <w:r>
        <w:t>дополнить Положение пунктом 13</w:t>
      </w:r>
      <w:r>
        <w:rPr>
          <w:vertAlign w:val="superscript"/>
        </w:rPr>
        <w:t>1</w:t>
      </w:r>
      <w:r>
        <w:t xml:space="preserve"> следующего содержания:</w:t>
      </w:r>
    </w:p>
    <w:p w:rsidR="00CB4CD7" w:rsidRDefault="00CB4CD7">
      <w:pPr>
        <w:pStyle w:val="point"/>
      </w:pPr>
      <w:r>
        <w:rPr>
          <w:rStyle w:val="rednoun"/>
        </w:rPr>
        <w:t>«</w:t>
      </w:r>
      <w:r>
        <w:t>13</w:t>
      </w:r>
      <w:r>
        <w:rPr>
          <w:vertAlign w:val="superscript"/>
        </w:rPr>
        <w:t>1</w:t>
      </w:r>
      <w:r>
        <w:t>. В случае повреждения или утраты специального аттестата лицу, получившему специальный аттестат, выдается его дубликат.</w:t>
      </w:r>
    </w:p>
    <w:p w:rsidR="00CB4CD7" w:rsidRDefault="00CB4CD7">
      <w:pPr>
        <w:pStyle w:val="newncpi"/>
      </w:pPr>
      <w:r>
        <w:t>Для получения дубликата специального аттестата лицо, получившее специальный аттестат, представляет в Министерство финансов заявление о получении его дубликата с приложением поврежденного специального аттестата или копии объявления об утрате специального аттестата, размещенного в одном из печатных средств массовой информации.</w:t>
      </w:r>
    </w:p>
    <w:p w:rsidR="00CB4CD7" w:rsidRDefault="00CB4CD7">
      <w:pPr>
        <w:pStyle w:val="newncpi"/>
      </w:pPr>
      <w:r>
        <w:t>Дубликат специального аттестата выдается в течение пяти рабочих дней со дня представления указанных в части второй настоящего пункта документов.</w:t>
      </w:r>
    </w:p>
    <w:p w:rsidR="00CB4CD7" w:rsidRDefault="00CB4CD7">
      <w:pPr>
        <w:pStyle w:val="newncpi"/>
      </w:pPr>
      <w:r>
        <w:t>Для выдачи дубликата специального аттестата вынесения решения комиссии не требуется.</w:t>
      </w:r>
      <w:r>
        <w:rPr>
          <w:rStyle w:val="rednoun"/>
        </w:rPr>
        <w:t>»</w:t>
      </w:r>
      <w:r>
        <w:t>;</w:t>
      </w:r>
    </w:p>
    <w:p w:rsidR="00CB4CD7" w:rsidRDefault="00CB4CD7">
      <w:pPr>
        <w:pStyle w:val="newncpi"/>
      </w:pPr>
      <w:r>
        <w:t>в части второй пункта 14 слово «двадцатидневный» заменить словом «пятнадцатидневный».</w:t>
      </w:r>
    </w:p>
    <w:p w:rsidR="00CB4CD7" w:rsidRDefault="00CB4CD7">
      <w:pPr>
        <w:pStyle w:val="point"/>
      </w:pPr>
      <w:r>
        <w:t>71. В постановлении Совета Министров Республики Беларусь от 28 ноября 2014 г. № 1120 «О некоторых вопросах государственной регистрации биомедицинских клеточных продуктов»:</w:t>
      </w:r>
    </w:p>
    <w:p w:rsidR="00CB4CD7" w:rsidRDefault="00CB4CD7">
      <w:pPr>
        <w:pStyle w:val="newncpi"/>
      </w:pPr>
      <w:r>
        <w:t>из названия слово «некоторых» исключить;</w:t>
      </w:r>
    </w:p>
    <w:p w:rsidR="00CB4CD7" w:rsidRDefault="00CB4CD7">
      <w:pPr>
        <w:pStyle w:val="newncpi"/>
      </w:pPr>
      <w:r>
        <w:t>преамбулу и пункт 1 изложить в следующей редакции:</w:t>
      </w:r>
    </w:p>
    <w:p w:rsidR="00CB4CD7" w:rsidRDefault="00CB4CD7">
      <w:pPr>
        <w:pStyle w:val="newncpi"/>
      </w:pPr>
      <w:r>
        <w:t>«На основании части второй статьи 39</w:t>
      </w:r>
      <w:r>
        <w:rPr>
          <w:vertAlign w:val="superscript"/>
        </w:rPr>
        <w:t>1</w:t>
      </w:r>
      <w:r>
        <w:t xml:space="preserve"> Закона Республики Беларусь от 18 июня 1993 г. № 2435-XII «О здравоохранении» Совет Министров Республики Беларусь ПОСТАНОВЛЯЕТ:</w:t>
      </w:r>
    </w:p>
    <w:p w:rsidR="00CB4CD7" w:rsidRDefault="00CB4CD7">
      <w:pPr>
        <w:pStyle w:val="point"/>
      </w:pPr>
      <w:r>
        <w:t>1. Утвердить Положение о порядке государственной регистрации биомедицинских клеточных продуктов (прилагается).»;</w:t>
      </w:r>
    </w:p>
    <w:p w:rsidR="00CB4CD7" w:rsidRDefault="00CB4CD7">
      <w:pPr>
        <w:pStyle w:val="newncpi"/>
      </w:pPr>
      <w:r>
        <w:t>пункт 4 исключить;</w:t>
      </w:r>
    </w:p>
    <w:p w:rsidR="00CB4CD7" w:rsidRDefault="00CB4CD7">
      <w:pPr>
        <w:pStyle w:val="newncpi"/>
      </w:pPr>
      <w:r>
        <w:t>в Положении о порядке государственной регистрации биомедицинских клеточных продуктов, утвержденном этим постановлением:</w:t>
      </w:r>
    </w:p>
    <w:p w:rsidR="00CB4CD7" w:rsidRDefault="00CB4CD7">
      <w:pPr>
        <w:pStyle w:val="newncpi"/>
      </w:pPr>
      <w:r>
        <w:t>в пункте 3:</w:t>
      </w:r>
    </w:p>
    <w:p w:rsidR="00CB4CD7" w:rsidRDefault="00CB4CD7">
      <w:pPr>
        <w:pStyle w:val="newncpi"/>
      </w:pPr>
      <w:r>
        <w:t>в абзаце первом слова «от 18 июня 1993 года «О здравоохранении» (Ведамасці Вярхоўнага Савета Рэспублікі Беларусь, 1993 г., № 24, ст. 290; Национальный реестр правовых актов Республики Беларусь, 2008 г., № 159, 2/1460)» заменить словами «О здравоохранении»;</w:t>
      </w:r>
    </w:p>
    <w:p w:rsidR="00CB4CD7" w:rsidRDefault="00CB4CD7">
      <w:pPr>
        <w:pStyle w:val="newncpi"/>
      </w:pPr>
      <w:r>
        <w:t>абзац второй изложить в следующей редакции:</w:t>
      </w:r>
    </w:p>
    <w:p w:rsidR="00CB4CD7" w:rsidRDefault="00CB4CD7">
      <w:pPr>
        <w:pStyle w:val="newncpi"/>
      </w:pPr>
      <w:r>
        <w:t>«биомедицинские клеточные продукты – пересадочный материал, полученный на основе клеток человека, за исключением эмбриональных, фетальных стволовых и половых клеток человека;»;</w:t>
      </w:r>
    </w:p>
    <w:p w:rsidR="00CB4CD7" w:rsidRDefault="00CB4CD7">
      <w:pPr>
        <w:pStyle w:val="newncpi"/>
      </w:pPr>
      <w:r>
        <w:t>пункт 8 изложить в следующей редакции:</w:t>
      </w:r>
    </w:p>
    <w:p w:rsidR="00CB4CD7" w:rsidRDefault="00CB4CD7">
      <w:pPr>
        <w:pStyle w:val="point"/>
      </w:pPr>
      <w:r>
        <w:rPr>
          <w:rStyle w:val="rednoun"/>
        </w:rPr>
        <w:t>«</w:t>
      </w:r>
      <w:r>
        <w:t>8. Заявитель после прохождения комплекса предварительных технических работ в соответствии с пунктом 4 настоящего Положения представляет в Министерство здравоохранения регистрационное досье, включающее:</w:t>
      </w:r>
    </w:p>
    <w:p w:rsidR="00CB4CD7" w:rsidRDefault="00CB4CD7">
      <w:pPr>
        <w:pStyle w:val="underpoint"/>
      </w:pPr>
      <w:r>
        <w:t>8.1. для государственной регистрации и подтверждения государственной регистрации биомедицинского клеточного продукта:</w:t>
      </w:r>
    </w:p>
    <w:p w:rsidR="00CB4CD7" w:rsidRDefault="00CB4CD7">
      <w:pPr>
        <w:pStyle w:val="newncpi"/>
      </w:pPr>
      <w:r>
        <w:t>заявление по форме, устанавливаемой Министерством здравоохранения;</w:t>
      </w:r>
    </w:p>
    <w:p w:rsidR="00CB4CD7" w:rsidRDefault="00CB4CD7">
      <w:pPr>
        <w:pStyle w:val="newncpi"/>
      </w:pPr>
      <w:r>
        <w:t>технические нормативные правовые акты на биомедицинские клеточные продукты (проект или копия, заверенные производителем);</w:t>
      </w:r>
    </w:p>
    <w:p w:rsidR="00CB4CD7" w:rsidRDefault="00CB4CD7">
      <w:pPr>
        <w:pStyle w:val="newncpi"/>
      </w:pPr>
      <w:r>
        <w:lastRenderedPageBreak/>
        <w:t>документы, удостоверяющие качество биомедицинских клеточных продуктов, в том числе документы, подтверждающие наличие у производителя системы управления качеством выпускаемой продукции (оригинал или копии, заверенные в установленном законодательством порядке) (для биомедицинского клеточного продукта зарубежного производства);</w:t>
      </w:r>
    </w:p>
    <w:p w:rsidR="00CB4CD7" w:rsidRDefault="00CB4CD7">
      <w:pPr>
        <w:pStyle w:val="newncpi"/>
      </w:pPr>
      <w:r>
        <w:t>аналитический паспорт (проект или копия, заверенные производителем);</w:t>
      </w:r>
    </w:p>
    <w:p w:rsidR="00CB4CD7" w:rsidRDefault="00CB4CD7">
      <w:pPr>
        <w:pStyle w:val="newncpi"/>
      </w:pPr>
      <w:r>
        <w:t>нормативные документы на биомедицинские клеточные продукты (копия, заверенная производителем) (для биомедицинского клеточного продукта зарубежного производства);</w:t>
      </w:r>
    </w:p>
    <w:p w:rsidR="00CB4CD7" w:rsidRDefault="00CB4CD7">
      <w:pPr>
        <w:pStyle w:val="newncpi"/>
      </w:pPr>
      <w:r>
        <w:t>документ, содержащий описание технологических этапов производства, выданный производителем;</w:t>
      </w:r>
    </w:p>
    <w:p w:rsidR="00CB4CD7" w:rsidRDefault="00CB4CD7">
      <w:pPr>
        <w:pStyle w:val="newncpi"/>
      </w:pPr>
      <w:r>
        <w:t>инструкция по применению (проект или копия, заверенные производителем);</w:t>
      </w:r>
    </w:p>
    <w:p w:rsidR="00CB4CD7" w:rsidRDefault="00CB4CD7">
      <w:pPr>
        <w:pStyle w:val="newncpi"/>
      </w:pPr>
      <w:r>
        <w:t>протоколы и (или) акты испытаний на соответствие требованиям технических нормативных правовых актов, выданные аккредитованными лабораториями (центрами) (для биомедицинского клеточного продукта зарубежного производства);</w:t>
      </w:r>
    </w:p>
    <w:p w:rsidR="00CB4CD7" w:rsidRDefault="00CB4CD7">
      <w:pPr>
        <w:pStyle w:val="newncpi"/>
      </w:pPr>
      <w:r>
        <w:t>протоколы и (или) акты клинических испытаний (определение жизнеспособности, подлинности, микробиологической безопасности), выданные государственными организациями здравоохранения (для биомедицинского клеточного продукта зарубежного производства);</w:t>
      </w:r>
    </w:p>
    <w:p w:rsidR="00CB4CD7" w:rsidRDefault="00CB4CD7">
      <w:pPr>
        <w:pStyle w:val="newncpi"/>
      </w:pPr>
      <w:r>
        <w:t>макет графического оформления этикетки (проект или копия, заверенные производителем);</w:t>
      </w:r>
    </w:p>
    <w:p w:rsidR="00CB4CD7" w:rsidRDefault="00CB4CD7">
      <w:pPr>
        <w:pStyle w:val="newncpi"/>
      </w:pPr>
      <w:r>
        <w:t>протоколы и (или) акты санитарно-гигиенических испытаний по показателям стерильности, отсутствия кожно-раздражающего, ирритативного и общетоксического действия, выданные аккредитованными лабораториями (центрами);</w:t>
      </w:r>
    </w:p>
    <w:p w:rsidR="00CB4CD7" w:rsidRDefault="00CB4CD7">
      <w:pPr>
        <w:pStyle w:val="underpoint"/>
      </w:pPr>
      <w:r>
        <w:t>8.2. при внесении изменения в регистрационное досье на ранее зарегистрированный биомедицинский клеточный продукт:</w:t>
      </w:r>
    </w:p>
    <w:p w:rsidR="00CB4CD7" w:rsidRDefault="00CB4CD7">
      <w:pPr>
        <w:pStyle w:val="newncpi"/>
      </w:pPr>
      <w:r>
        <w:t>заявление по форме, устанавливаемой Министерством здравоохранения;</w:t>
      </w:r>
    </w:p>
    <w:p w:rsidR="00CB4CD7" w:rsidRDefault="00CB4CD7">
      <w:pPr>
        <w:pStyle w:val="newncpi"/>
      </w:pPr>
      <w:r>
        <w:t>справку-обоснование вносимых изменений, выданную производителем.</w:t>
      </w:r>
    </w:p>
    <w:p w:rsidR="00CB4CD7" w:rsidRDefault="00CB4CD7">
      <w:pPr>
        <w:pStyle w:val="newncpi"/>
      </w:pPr>
      <w:r>
        <w:t>Требования к данным документам определяются Министерством здравоохранения.</w:t>
      </w:r>
      <w:r>
        <w:rPr>
          <w:rStyle w:val="rednoun"/>
        </w:rPr>
        <w:t>»</w:t>
      </w:r>
      <w:r>
        <w:t>;</w:t>
      </w:r>
    </w:p>
    <w:p w:rsidR="00CB4CD7" w:rsidRDefault="00CB4CD7">
      <w:pPr>
        <w:pStyle w:val="newncpi"/>
      </w:pPr>
      <w:r>
        <w:t>пункт 10 изложить в следующей редакции:</w:t>
      </w:r>
    </w:p>
    <w:p w:rsidR="00CB4CD7" w:rsidRDefault="00CB4CD7">
      <w:pPr>
        <w:pStyle w:val="point"/>
      </w:pPr>
      <w:r>
        <w:rPr>
          <w:rStyle w:val="rednoun"/>
        </w:rPr>
        <w:t>«</w:t>
      </w:r>
      <w:r>
        <w:t>10. Государственная регистрация биомедицинских клеточных продуктов (подтверждение государственной регистрации) осуществляется в сроки, предусмотренные в подпунктах 9.2.1 и 9.2.2 пункта 9.2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w:t>
      </w:r>
      <w:r>
        <w:rPr>
          <w:rStyle w:val="rednoun"/>
        </w:rPr>
        <w:t>»</w:t>
      </w:r>
      <w:r>
        <w:t>;</w:t>
      </w:r>
    </w:p>
    <w:p w:rsidR="00CB4CD7" w:rsidRDefault="00CB4CD7">
      <w:pPr>
        <w:pStyle w:val="newncpi"/>
      </w:pPr>
      <w:r>
        <w:t>в абзаце втором пункта 14 слова «2008 года «Об основах административных процедур» (Национальный реестр правовых актов Республики Беларусь, 2008 г., № 264, 2/1530)» заменить словами «2008 г. № 433-З «Об основах административных процедур»;</w:t>
      </w:r>
    </w:p>
    <w:p w:rsidR="00CB4CD7" w:rsidRDefault="00CB4CD7">
      <w:pPr>
        <w:pStyle w:val="newncpi"/>
      </w:pPr>
      <w:r>
        <w:t>в пункте 20 слова «названные в пункте 10.12</w:t>
      </w:r>
      <w:r>
        <w:rPr>
          <w:vertAlign w:val="superscript"/>
        </w:rPr>
        <w:t>3</w:t>
      </w:r>
      <w:r>
        <w:t xml:space="preserve"> единого перечня» заменить словами «предусмотренные в подпункте 8.2 пункта 8 настоящего Положения»;</w:t>
      </w:r>
    </w:p>
    <w:p w:rsidR="00CB4CD7" w:rsidRDefault="00CB4CD7">
      <w:pPr>
        <w:pStyle w:val="newncpi"/>
      </w:pPr>
      <w:r>
        <w:t>часть первую пункта 22 изложить в следующей редакции:</w:t>
      </w:r>
    </w:p>
    <w:p w:rsidR="00CB4CD7" w:rsidRDefault="00CB4CD7">
      <w:pPr>
        <w:pStyle w:val="point"/>
      </w:pPr>
      <w:r>
        <w:rPr>
          <w:rStyle w:val="rednoun"/>
        </w:rPr>
        <w:t>«</w:t>
      </w:r>
      <w:r>
        <w:t>22. Внесение изменений в регистрационное досье на ранее зарегистрированные в Республике Беларусь биомедицинские клеточные продукты осуществляется в сроки, предусмотренные в подпункте 9.2.3 пункта 9.2 единого перечня.</w:t>
      </w:r>
      <w:r>
        <w:rPr>
          <w:rStyle w:val="rednoun"/>
        </w:rPr>
        <w:t>»</w:t>
      </w:r>
      <w:r>
        <w:t>.</w:t>
      </w:r>
    </w:p>
    <w:p w:rsidR="00CB4CD7" w:rsidRDefault="00CB4CD7">
      <w:pPr>
        <w:pStyle w:val="point"/>
      </w:pPr>
      <w:r>
        <w:t>72. В постановлении Совета Министров Республики Беларусь от 9 марта 2015 г. № 181 «О порядке обращения осетровых видов рыб и (или) икры из них»:</w:t>
      </w:r>
    </w:p>
    <w:p w:rsidR="00CB4CD7" w:rsidRDefault="00CB4CD7">
      <w:pPr>
        <w:pStyle w:val="newncpi"/>
      </w:pPr>
      <w:r>
        <w:t>подпункт 2.1 пункта 2 исключить;</w:t>
      </w:r>
    </w:p>
    <w:p w:rsidR="00CB4CD7" w:rsidRDefault="00CB4CD7">
      <w:pPr>
        <w:pStyle w:val="newncpi"/>
      </w:pPr>
      <w:r>
        <w:t>в Положении о порядке регистрации производственных объектов, на которых осуществляется производство осетровых видов рыб и (или) продукции из них, включая икру, утвержденном этим постановлением:</w:t>
      </w:r>
    </w:p>
    <w:p w:rsidR="00CB4CD7" w:rsidRDefault="00CB4CD7">
      <w:pPr>
        <w:pStyle w:val="newncpi"/>
      </w:pPr>
      <w:r>
        <w:t>из пункта 3 слова «и иные документы, предусмотренные в пункте 6.62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исключить;</w:t>
      </w:r>
    </w:p>
    <w:p w:rsidR="00CB4CD7" w:rsidRDefault="00CB4CD7">
      <w:pPr>
        <w:pStyle w:val="newncpi"/>
      </w:pPr>
      <w:r>
        <w:lastRenderedPageBreak/>
        <w:t>в пункте 4:</w:t>
      </w:r>
    </w:p>
    <w:p w:rsidR="00CB4CD7" w:rsidRDefault="00CB4CD7">
      <w:pPr>
        <w:pStyle w:val="newncpi"/>
      </w:pPr>
      <w:r>
        <w:t>в части первой слова «в течение 15 дней со дня поступления заявления» заменить словами «в срок, установленный в подпункте 6.16.1 пункта 6.16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рассматривает заявление и»;</w:t>
      </w:r>
    </w:p>
    <w:p w:rsidR="00CB4CD7" w:rsidRDefault="00CB4CD7">
      <w:pPr>
        <w:pStyle w:val="newncpi"/>
      </w:pPr>
      <w:r>
        <w:t>дополнить пункт частью следующего содержания:</w:t>
      </w:r>
    </w:p>
    <w:p w:rsidR="00CB4CD7" w:rsidRDefault="00CB4CD7">
      <w:pPr>
        <w:pStyle w:val="newncpi"/>
      </w:pPr>
      <w:r>
        <w:t>«Срок действие свидетельства – бессрочно.».</w:t>
      </w:r>
    </w:p>
    <w:p w:rsidR="00CB4CD7" w:rsidRDefault="00CB4CD7">
      <w:pPr>
        <w:pStyle w:val="point"/>
      </w:pPr>
      <w:r>
        <w:t>73. Части первую и вторую пункта 6 Положения о порядке и условиях осуществления государственной регистрации (подтверждения государственной регистрации) лекарственных средств, утвержденного постановлением Совета Министров Республики Беларусь от 1 апреля 2015 г. № 254, изложить в следующей редакции:</w:t>
      </w:r>
    </w:p>
    <w:p w:rsidR="00CB4CD7" w:rsidRDefault="00CB4CD7">
      <w:pPr>
        <w:pStyle w:val="point"/>
      </w:pPr>
      <w:r>
        <w:rPr>
          <w:rStyle w:val="rednoun"/>
        </w:rPr>
        <w:t>«</w:t>
      </w:r>
      <w:r>
        <w:t>6. Для государственной регистрации (подтверждения государственной регистрации) лекарственных средств, условной государственной регистрации (подтверждения условной государственной регистрации) лекарственных препаратов, внесения изменений в регистрационное досье заявителем представляются в Министерство здравоохранения заявление по форме, устанавливаемой Министерством здравоохранения, и заключение Центра о соответствии лекарственного средства требованиям безопасности, эффективности и качества.</w:t>
      </w:r>
    </w:p>
    <w:p w:rsidR="00CB4CD7" w:rsidRDefault="00CB4CD7">
      <w:pPr>
        <w:pStyle w:val="newncpi"/>
      </w:pPr>
      <w:r>
        <w:t>При одновременном внесении нескольких изменений в регистрационное досье на лекарственное средство заявитель подает заявление по форме, устанавливаемой Министерством здравоохранения, и заключение Центра о соответствии лекарственного средства требованиям безопасности, эффективности и качества по каждому вносимому изменению отдельно.</w:t>
      </w:r>
      <w:r>
        <w:rPr>
          <w:rStyle w:val="rednoun"/>
        </w:rPr>
        <w:t>»</w:t>
      </w:r>
      <w:r>
        <w:t>;</w:t>
      </w:r>
    </w:p>
    <w:p w:rsidR="00CB4CD7" w:rsidRDefault="00CB4CD7">
      <w:pPr>
        <w:pStyle w:val="newncpi"/>
      </w:pPr>
      <w:r>
        <w:t>в пункте 18 слова «пунктах 10.13, 10.14, 10.15, 10.16, 10.18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«подпунктах 9.4.1–9.4.3, 9.4.5 и 9.4.6 пункта 9.4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point"/>
      </w:pPr>
      <w:r>
        <w:t>74. В постановлении Совета Министров Республики Беларусь от 14 октября 2015 г. № 854 «О выдаче разрешений на право ведения работ при осуществлении деятельности по использованию атомной энергии»:</w:t>
      </w:r>
    </w:p>
    <w:p w:rsidR="00CB4CD7" w:rsidRDefault="00CB4CD7">
      <w:pPr>
        <w:pStyle w:val="newncpi"/>
      </w:pPr>
      <w:r>
        <w:t>в преамбуле слова «2008 года» заменить словами «2008 г. № 426-З»;</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пункт 2 исключить;</w:t>
      </w:r>
    </w:p>
    <w:p w:rsidR="00CB4CD7" w:rsidRDefault="00CB4CD7">
      <w:pPr>
        <w:pStyle w:val="newncpi"/>
      </w:pPr>
      <w:r>
        <w:t>в Положении о порядке выдачи разрешений на право ведения работ при осуществлении деятельности по использованию атомной энергии, утвержденном этим постановлением:</w:t>
      </w:r>
    </w:p>
    <w:p w:rsidR="00CB4CD7" w:rsidRDefault="00CB4CD7">
      <w:pPr>
        <w:pStyle w:val="newncpi"/>
      </w:pPr>
      <w:r>
        <w:t>из пункта 1 слова «от 30 июля 2008 года» и «(Национальный реестр правовых актов Республики Беларусь, 2008 г., № 187, 2/1523)» исключить;</w:t>
      </w:r>
    </w:p>
    <w:p w:rsidR="00CB4CD7" w:rsidRDefault="00CB4CD7">
      <w:pPr>
        <w:pStyle w:val="newncpi"/>
      </w:pPr>
      <w:r>
        <w:t>пункт 20 изложить в следующей редакции:</w:t>
      </w:r>
    </w:p>
    <w:p w:rsidR="00CB4CD7" w:rsidRDefault="00CB4CD7">
      <w:pPr>
        <w:pStyle w:val="point"/>
      </w:pPr>
      <w:r>
        <w:rPr>
          <w:rStyle w:val="rednoun"/>
        </w:rPr>
        <w:t>«</w:t>
      </w:r>
      <w:r>
        <w:t>20. Для получения разрешения организация должна представить в Госатомнадзор следующие документы:</w:t>
      </w:r>
    </w:p>
    <w:p w:rsidR="00CB4CD7" w:rsidRDefault="00CB4CD7">
      <w:pPr>
        <w:pStyle w:val="newncpi"/>
      </w:pPr>
      <w:r>
        <w:t>заявление организации о выдаче разрешения работнику (персоналу), содержащее информацию о кандидате на получение разрешения: дата рождения, паспортные данные, адрес места жительства, сведения об образовании, стаже и опыте работы, должность;</w:t>
      </w:r>
    </w:p>
    <w:p w:rsidR="00CB4CD7" w:rsidRDefault="00CB4CD7">
      <w:pPr>
        <w:pStyle w:val="newncpi"/>
      </w:pPr>
      <w:r>
        <w:t>справку о прохождении медицинского осмотра и об отсутствии у работника (персонала) медицинских противопоказаний;</w:t>
      </w:r>
    </w:p>
    <w:p w:rsidR="00CB4CD7" w:rsidRDefault="00CB4CD7">
      <w:pPr>
        <w:pStyle w:val="newncpi"/>
      </w:pPr>
      <w:r>
        <w:t>справку о прохождении психофизиологического обследования;</w:t>
      </w:r>
    </w:p>
    <w:p w:rsidR="00CB4CD7" w:rsidRDefault="00CB4CD7">
      <w:pPr>
        <w:pStyle w:val="newncpi"/>
      </w:pPr>
      <w:r>
        <w:t xml:space="preserve">копию должностной инструкции работника (персонала), содержащей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w:t>
      </w:r>
      <w:r>
        <w:lastRenderedPageBreak/>
        <w:t>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w:t>
      </w:r>
    </w:p>
    <w:p w:rsidR="00CB4CD7" w:rsidRDefault="00CB4CD7">
      <w:pPr>
        <w:pStyle w:val="newncpi"/>
      </w:pPr>
      <w:r>
        <w:t>сведения о соответствии работника (персонала) квалификационным требованиям, предъявляемым к занимаемой должности, с копией документа, подтверждающего прохождение работником (персоналом) подготовки (переподготовки) на должность по индивидуальной программе подготовки (переподготовки);</w:t>
      </w:r>
    </w:p>
    <w:p w:rsidR="00CB4CD7" w:rsidRDefault="00CB4CD7">
      <w:pPr>
        <w:pStyle w:val="newncpi"/>
      </w:pPr>
      <w:r>
        <w:t>сведения (копии протоколов) о прохождении проверки практических навыков по заявленному виду работ (для оперативного персонала);</w:t>
      </w:r>
    </w:p>
    <w:p w:rsidR="00CB4CD7" w:rsidRDefault="00CB4CD7">
      <w:pPr>
        <w:pStyle w:val="newncpi"/>
      </w:pPr>
      <w:r>
        <w:t>копию протокола проверки (оценки) знаний по вопросам ядерной и радиационной безопасности.</w:t>
      </w:r>
      <w:r>
        <w:rPr>
          <w:rStyle w:val="rednoun"/>
        </w:rPr>
        <w:t>»</w:t>
      </w:r>
      <w:r>
        <w:t>;</w:t>
      </w:r>
    </w:p>
    <w:p w:rsidR="00CB4CD7" w:rsidRDefault="00CB4CD7">
      <w:pPr>
        <w:pStyle w:val="newncpi"/>
      </w:pPr>
      <w:r>
        <w:t>в пункте 22 слова «2008 года «Об основах административных процедур» (Национальный реестр правовых актов Республики Беларусь, 2008 г., № 264, 2/1530)» заменить словами «2008 г. № 433-З «Об основах административных процедур»;</w:t>
      </w:r>
    </w:p>
    <w:p w:rsidR="00CB4CD7" w:rsidRDefault="00CB4CD7">
      <w:pPr>
        <w:pStyle w:val="newncpi"/>
      </w:pPr>
      <w:r>
        <w:t>пункт 23 изложить в следующей редакции:</w:t>
      </w:r>
    </w:p>
    <w:p w:rsidR="00CB4CD7" w:rsidRDefault="00CB4CD7">
      <w:pPr>
        <w:pStyle w:val="point"/>
      </w:pPr>
      <w:r>
        <w:rPr>
          <w:rStyle w:val="rednoun"/>
        </w:rPr>
        <w:t>«</w:t>
      </w:r>
      <w:r>
        <w:t>23. Решение о выдаче разрешений принимается Госатомнадзором с учетом результатов проверки (оценки) знаний по вопросам ядерной и радиационной безопасности, проводимой в соответствии с постановлением Министерства по чрезвычайным ситуациям Республики Беларусь от 16 апреля 2020 г. № 18 «Об обучении и проверке (оценке) знаний по вопросам ядерной и радиационной безопасности».</w:t>
      </w:r>
      <w:r>
        <w:rPr>
          <w:rStyle w:val="rednoun"/>
        </w:rPr>
        <w:t>»</w:t>
      </w:r>
      <w:r>
        <w:t>;</w:t>
      </w:r>
    </w:p>
    <w:p w:rsidR="00CB4CD7" w:rsidRDefault="00CB4CD7">
      <w:pPr>
        <w:pStyle w:val="newncpi"/>
      </w:pPr>
      <w:r>
        <w:t>пункт 27 изложить в следующей редакции:</w:t>
      </w:r>
    </w:p>
    <w:p w:rsidR="00CB4CD7" w:rsidRDefault="00CB4CD7">
      <w:pPr>
        <w:pStyle w:val="point"/>
      </w:pPr>
      <w:r>
        <w:rPr>
          <w:rStyle w:val="rednoun"/>
        </w:rPr>
        <w:t>«</w:t>
      </w:r>
      <w:r>
        <w:t>27. Для продления срока действия разрешения организация должна представить в Госатомнадзор следующие документы:</w:t>
      </w:r>
    </w:p>
    <w:p w:rsidR="00CB4CD7" w:rsidRDefault="00CB4CD7">
      <w:pPr>
        <w:pStyle w:val="newncpi"/>
      </w:pPr>
      <w:r>
        <w:t>заявление организации о продлении срока действия разрешения работнику (персоналу);</w:t>
      </w:r>
    </w:p>
    <w:p w:rsidR="00CB4CD7" w:rsidRDefault="00CB4CD7">
      <w:pPr>
        <w:pStyle w:val="newncpi"/>
      </w:pPr>
      <w:r>
        <w:t>сведения о поддержании (повышении) работником (персоналом) квалификации в период действия разрешения;</w:t>
      </w:r>
    </w:p>
    <w:p w:rsidR="00CB4CD7" w:rsidRDefault="00CB4CD7">
      <w:pPr>
        <w:pStyle w:val="newncpi"/>
      </w:pPr>
      <w:r>
        <w:t>сведения (копии протоколов экзаменов) о результатах периодических проверок (оценок) знаний по вопросам ядерной и радиационной безопасности;</w:t>
      </w:r>
    </w:p>
    <w:p w:rsidR="00CB4CD7" w:rsidRDefault="00CB4CD7">
      <w:pPr>
        <w:pStyle w:val="newncpi"/>
      </w:pPr>
      <w:r>
        <w:t>краткое описание результатов работы работника (персонала) при выполнении им должностных обязанностей в период действия разрешения;</w:t>
      </w:r>
    </w:p>
    <w:p w:rsidR="00CB4CD7" w:rsidRDefault="00CB4CD7">
      <w:pPr>
        <w:pStyle w:val="newncpi"/>
      </w:pPr>
      <w:r>
        <w:t>копию должностной инструкции работника (персонала), содержащей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 (если в названные документы вносились изменения и (или) дополнения с момента их последней подачи);</w:t>
      </w:r>
    </w:p>
    <w:p w:rsidR="00CB4CD7" w:rsidRDefault="00CB4CD7">
      <w:pPr>
        <w:pStyle w:val="newncpi"/>
      </w:pPr>
      <w:r>
        <w:t>справку о прохождении медицинского осмотра и отсутствии у работника (персонала) медицинских противопоказаний;</w:t>
      </w:r>
    </w:p>
    <w:p w:rsidR="00CB4CD7" w:rsidRDefault="00CB4CD7">
      <w:pPr>
        <w:pStyle w:val="newncpi"/>
      </w:pPr>
      <w:r>
        <w:t>справку о прохождении психофизиологического обследования;</w:t>
      </w:r>
    </w:p>
    <w:p w:rsidR="00CB4CD7" w:rsidRDefault="00CB4CD7">
      <w:pPr>
        <w:pStyle w:val="newncpi"/>
      </w:pPr>
      <w:r>
        <w:t>оригинал ранее выданного разрешения.</w:t>
      </w:r>
      <w:r>
        <w:rPr>
          <w:rStyle w:val="rednoun"/>
        </w:rPr>
        <w:t>»</w:t>
      </w:r>
      <w:r>
        <w:t>;</w:t>
      </w:r>
    </w:p>
    <w:p w:rsidR="00CB4CD7" w:rsidRDefault="00CB4CD7">
      <w:pPr>
        <w:pStyle w:val="newncpi"/>
      </w:pPr>
      <w:r>
        <w:t>дополнить Положение пунктом 27</w:t>
      </w:r>
      <w:r>
        <w:rPr>
          <w:vertAlign w:val="superscript"/>
        </w:rPr>
        <w:t xml:space="preserve">1 </w:t>
      </w:r>
      <w:r>
        <w:t>следующего содержания:</w:t>
      </w:r>
    </w:p>
    <w:p w:rsidR="00CB4CD7" w:rsidRDefault="00CB4CD7">
      <w:pPr>
        <w:pStyle w:val="point"/>
      </w:pPr>
      <w:r>
        <w:rPr>
          <w:rStyle w:val="rednoun"/>
        </w:rPr>
        <w:t>«</w:t>
      </w:r>
      <w:r>
        <w:t>27</w:t>
      </w:r>
      <w:r>
        <w:rPr>
          <w:vertAlign w:val="superscript"/>
        </w:rPr>
        <w:t>1</w:t>
      </w:r>
      <w:r>
        <w:t>. Для внесения изменений в действующее разрешение организация должна представить в Госатомнадзор следующие документы:</w:t>
      </w:r>
    </w:p>
    <w:p w:rsidR="00CB4CD7" w:rsidRDefault="00CB4CD7">
      <w:pPr>
        <w:pStyle w:val="newncpi"/>
      </w:pPr>
      <w:r>
        <w:t>заявление организации о внесении изменений в разрешение работнику (персоналу);</w:t>
      </w:r>
    </w:p>
    <w:p w:rsidR="00CB4CD7" w:rsidRDefault="00CB4CD7">
      <w:pPr>
        <w:pStyle w:val="newncpi"/>
      </w:pPr>
      <w:r>
        <w:t>сведения, обосновывающие необходимость внесения изменений в разрешение.</w:t>
      </w:r>
      <w:r>
        <w:rPr>
          <w:rStyle w:val="rednoun"/>
        </w:rPr>
        <w:t>»</w:t>
      </w:r>
      <w:r>
        <w:t>;</w:t>
      </w:r>
    </w:p>
    <w:p w:rsidR="00CB4CD7" w:rsidRDefault="00CB4CD7">
      <w:pPr>
        <w:pStyle w:val="newncpi"/>
      </w:pPr>
      <w:r>
        <w:t>пункты 33–35 изложить в следующей редакции:</w:t>
      </w:r>
    </w:p>
    <w:p w:rsidR="00CB4CD7" w:rsidRDefault="00CB4CD7">
      <w:pPr>
        <w:pStyle w:val="point"/>
      </w:pPr>
      <w:r>
        <w:rPr>
          <w:rStyle w:val="rednoun"/>
        </w:rPr>
        <w:t>«</w:t>
      </w:r>
      <w:r>
        <w:t>33. Для возобновления действия разрешения после его приостановления организация должна представить в Госатомнадзор следующие документы:</w:t>
      </w:r>
    </w:p>
    <w:p w:rsidR="00CB4CD7" w:rsidRDefault="00CB4CD7">
      <w:pPr>
        <w:pStyle w:val="newncpi"/>
      </w:pPr>
      <w:r>
        <w:lastRenderedPageBreak/>
        <w:t>заявление организации о возобновлении действия разрешения работнику (персоналу);</w:t>
      </w:r>
    </w:p>
    <w:p w:rsidR="00CB4CD7" w:rsidRDefault="00CB4CD7">
      <w:pPr>
        <w:pStyle w:val="newncpi"/>
      </w:pPr>
      <w:r>
        <w:t>сведения, подтверждающие устранение нарушений, указанных в решении Госатомнадзора о приостановлении действия ранее выданного разрешения.</w:t>
      </w:r>
    </w:p>
    <w:p w:rsidR="00CB4CD7" w:rsidRDefault="00CB4CD7">
      <w:pPr>
        <w:pStyle w:val="newncpi"/>
      </w:pPr>
      <w:r>
        <w:t>При возобновлении действия разрешения условия его действия могут быть изменены.</w:t>
      </w:r>
    </w:p>
    <w:p w:rsidR="00CB4CD7" w:rsidRDefault="00CB4CD7">
      <w:pPr>
        <w:pStyle w:val="point"/>
      </w:pPr>
      <w:r>
        <w:t>34. Для выдачи дубликата разрешения организация должна представить в Госатомнадзор заявление о выдаче дубликата разрешения с указанием причины выдачи дубликата разрешения.</w:t>
      </w:r>
    </w:p>
    <w:p w:rsidR="00CB4CD7" w:rsidRDefault="00CB4CD7">
      <w:pPr>
        <w:pStyle w:val="point"/>
      </w:pPr>
      <w:r>
        <w:t>35. Госатомнадзор рассматривает и принимает решение по заявлению о выдаче дубликата разрешения в 10-дневный срок после получения такого заявления.</w:t>
      </w:r>
    </w:p>
    <w:p w:rsidR="00CB4CD7" w:rsidRDefault="00CB4CD7">
      <w:pPr>
        <w:pStyle w:val="newncpi"/>
      </w:pPr>
      <w:r>
        <w:t>Дубликат разрешения оформляется на основании ксерокопии разрешения, хранящейся в Госатомнадзоре, с пометкой «Дубликат».</w:t>
      </w:r>
    </w:p>
    <w:p w:rsidR="00CB4CD7" w:rsidRDefault="00CB4CD7">
      <w:pPr>
        <w:pStyle w:val="newncpi"/>
      </w:pPr>
      <w:r>
        <w:t>Срок действия дубликата разрешения устанавливается в соответствии со сроком действия ранее выданного разрешения.</w:t>
      </w:r>
      <w:r>
        <w:rPr>
          <w:rStyle w:val="rednoun"/>
        </w:rPr>
        <w:t>»</w:t>
      </w:r>
      <w:r>
        <w:t>.</w:t>
      </w:r>
    </w:p>
    <w:p w:rsidR="00CB4CD7" w:rsidRDefault="00CB4CD7">
      <w:pPr>
        <w:pStyle w:val="point"/>
      </w:pPr>
      <w:r>
        <w:t>75. У пастанове Савета Міністраў Рэспублікі Беларусь ад 5 сакавіка 2016 г. № 185 «Аб зацвярджэнні Палажэння аб парадку выдачы дазволу на права правядзення археалагічных даследаванняў, прыпынення, спынення яго дзеяння і ўнясенні дапаўненняў у пастанову Савета Міністраў Рэспублікі Беларусь ад 17 лютага 2012 г. № 156»:</w:t>
      </w:r>
    </w:p>
    <w:p w:rsidR="00CB4CD7" w:rsidRDefault="00CB4CD7">
      <w:pPr>
        <w:pStyle w:val="newncpi"/>
      </w:pPr>
      <w:r>
        <w:t>назву выкласці ў наступнай рэдакцыі:</w:t>
      </w:r>
    </w:p>
    <w:p w:rsidR="00CB4CD7" w:rsidRDefault="00CB4CD7">
      <w:pPr>
        <w:pStyle w:val="newncpi"/>
      </w:pPr>
      <w:r>
        <w:t>«Аб парадку выдачы дазволу на права правядзення археалагічных даследаванняў, прыпынення, спынення яго дзеяння»;</w:t>
      </w:r>
    </w:p>
    <w:p w:rsidR="00CB4CD7" w:rsidRDefault="00CB4CD7">
      <w:pPr>
        <w:pStyle w:val="newncpi"/>
      </w:pPr>
      <w:r>
        <w:t>у пункце 1:</w:t>
      </w:r>
    </w:p>
    <w:p w:rsidR="00CB4CD7" w:rsidRDefault="00CB4CD7">
      <w:pPr>
        <w:pStyle w:val="newncpi"/>
      </w:pPr>
      <w:r>
        <w:t>слова «прыкладзенае» выключыць;</w:t>
      </w:r>
    </w:p>
    <w:p w:rsidR="00CB4CD7" w:rsidRDefault="00CB4CD7">
      <w:pPr>
        <w:pStyle w:val="newncpi"/>
      </w:pPr>
      <w:r>
        <w:t>дапоўніць пункт словам «(прыкладаецца)»;</w:t>
      </w:r>
    </w:p>
    <w:p w:rsidR="00CB4CD7" w:rsidRDefault="00CB4CD7">
      <w:pPr>
        <w:pStyle w:val="newncpi"/>
      </w:pPr>
      <w:r>
        <w:t>пункт 2 выключыць;</w:t>
      </w:r>
    </w:p>
    <w:p w:rsidR="00CB4CD7" w:rsidRDefault="00CB4CD7">
      <w:pPr>
        <w:pStyle w:val="newncpi"/>
      </w:pPr>
      <w:r>
        <w:t>у Палажэнні аб парадку выдачы дазволу на права правядзення археалагічных даследаванняў, прыпынення, спынення яго дзеяння, зацверджаным дадзенай пастановай:</w:t>
      </w:r>
    </w:p>
    <w:p w:rsidR="00CB4CD7" w:rsidRDefault="00CB4CD7">
      <w:pPr>
        <w:pStyle w:val="newncpi"/>
      </w:pPr>
      <w:r>
        <w:t>у пункце 1 слова «дзейнасці» замяніць словам «дзеяння»;</w:t>
      </w:r>
    </w:p>
    <w:p w:rsidR="00CB4CD7" w:rsidRDefault="00CB4CD7">
      <w:pPr>
        <w:pStyle w:val="newncpi"/>
      </w:pPr>
      <w:r>
        <w:t>у абзацы другім пункта 2 словы «, помнікаў археалогіі і археалагічных артэфактаў» замяніць словамі «і археалагічных артэфактаў, у тым ліку помнікаў археалогіі»;</w:t>
      </w:r>
    </w:p>
    <w:p w:rsidR="00CB4CD7" w:rsidRDefault="00CB4CD7">
      <w:pPr>
        <w:pStyle w:val="newncpi"/>
      </w:pPr>
      <w:r>
        <w:t>у пункце 5 словы «Указам Прэзідэнта Рэспублікі Беларусь ад 14 снежня 2015 г. № 485 «Аб удасканаленні аховы археалагічных аб’ектаў і археалагічных артэфактаў» (Национальный правовой Интернет-портал Республики Беларусь, 17.12.2015, 1/16140)» замяніць словамі «пунктам 3 артыкула 127 Кодэкса Рэспублікі Беларусь аб культуры»;</w:t>
      </w:r>
    </w:p>
    <w:p w:rsidR="00CB4CD7" w:rsidRDefault="00CB4CD7">
      <w:pPr>
        <w:pStyle w:val="newncpi"/>
      </w:pPr>
      <w:r>
        <w:t>пункт 7 выкласці ў наступнай рэдакцыі:</w:t>
      </w:r>
    </w:p>
    <w:p w:rsidR="00CB4CD7" w:rsidRDefault="00CB4CD7">
      <w:pPr>
        <w:pStyle w:val="point"/>
      </w:pPr>
      <w:r>
        <w:rPr>
          <w:rStyle w:val="rednoun"/>
        </w:rPr>
        <w:t>«</w:t>
      </w:r>
      <w:r>
        <w:t>7. Да заявы прыкладаюцца наступныя дакументы (пры першапачатковым звароце для атрымання дазволу):</w:t>
      </w:r>
    </w:p>
    <w:p w:rsidR="00CB4CD7" w:rsidRDefault="00CB4CD7">
      <w:pPr>
        <w:pStyle w:val="newncpi"/>
      </w:pPr>
      <w:r>
        <w:t>копія дыплома аб вышэйшай адукацыі па спецыяльнасці «Археалогія», «Гісторыя (археалогія)» фізічнай асобы, на імя якой прадстаўляецца заява;</w:t>
      </w:r>
    </w:p>
    <w:p w:rsidR="00CB4CD7" w:rsidRDefault="00CB4CD7">
      <w:pPr>
        <w:pStyle w:val="newncpi"/>
      </w:pPr>
      <w:r>
        <w:t>дакументы, якімі пацвярджаецца практыка ўдзелу фізічнай асобы ў археалагічных даследаваннях на працягу не менш за два гады ў сукупнасці незалежна ад тэрмінаў перапынку;</w:t>
      </w:r>
    </w:p>
    <w:p w:rsidR="00CB4CD7" w:rsidRDefault="00CB4CD7">
      <w:pPr>
        <w:pStyle w:val="newncpi"/>
      </w:pPr>
      <w:r>
        <w:t>два заключэнні археолагаў, якія маюць вучоную ступень Рэспублікі Беларусь, аб валоданні фізічнай асобай навукова-практычнымі ведамі, неабходнымі для правядзення археалагічных даследаванняў.</w:t>
      </w:r>
      <w:r>
        <w:rPr>
          <w:rStyle w:val="rednoun"/>
        </w:rPr>
        <w:t>»</w:t>
      </w:r>
      <w:r>
        <w:t>;</w:t>
      </w:r>
    </w:p>
    <w:p w:rsidR="00CB4CD7" w:rsidRDefault="00CB4CD7">
      <w:pPr>
        <w:pStyle w:val="newncpi"/>
      </w:pPr>
      <w:r>
        <w:t>дапоўніць Палажэнне пунктам 7</w:t>
      </w:r>
      <w:r>
        <w:rPr>
          <w:vertAlign w:val="superscript"/>
        </w:rPr>
        <w:t>1</w:t>
      </w:r>
      <w:r>
        <w:t xml:space="preserve"> наступнага зместу:</w:t>
      </w:r>
    </w:p>
    <w:p w:rsidR="00CB4CD7" w:rsidRDefault="00CB4CD7">
      <w:pPr>
        <w:pStyle w:val="point"/>
      </w:pPr>
      <w:r>
        <w:rPr>
          <w:rStyle w:val="rednoun"/>
        </w:rPr>
        <w:t>«</w:t>
      </w:r>
      <w:r>
        <w:t>7</w:t>
      </w:r>
      <w:r>
        <w:rPr>
          <w:vertAlign w:val="superscript"/>
        </w:rPr>
        <w:t>1</w:t>
      </w:r>
      <w:r>
        <w:t>. Пры наступных зваротах для атрымання дазволу зацікаўленыя асобы, якія раней атрымалі дазвол, прадстаўляюць заяву.</w:t>
      </w:r>
      <w:r>
        <w:rPr>
          <w:rStyle w:val="rednoun"/>
        </w:rPr>
        <w:t>»</w:t>
      </w:r>
      <w:r>
        <w:t>;</w:t>
      </w:r>
    </w:p>
    <w:p w:rsidR="00CB4CD7" w:rsidRDefault="00CB4CD7">
      <w:pPr>
        <w:pStyle w:val="newncpi"/>
      </w:pPr>
      <w:r>
        <w:t>у пункце 8:</w:t>
      </w:r>
    </w:p>
    <w:p w:rsidR="00CB4CD7" w:rsidRDefault="00CB4CD7">
      <w:pPr>
        <w:pStyle w:val="newncpi"/>
      </w:pPr>
      <w:r>
        <w:t>у абзацы другім словы «помнікаў і аб’ектаў» замяніць словамі «археалагічных аб’ектаў, у тым ліку помнікаў»;</w:t>
      </w:r>
    </w:p>
    <w:p w:rsidR="00CB4CD7" w:rsidRDefault="00CB4CD7">
      <w:pPr>
        <w:pStyle w:val="newncpi"/>
      </w:pPr>
      <w:r>
        <w:t>у абзацы пятым словы «помнікаў і археалагічных аб’ектаў» замяніць словамі «археалагічных аб’ектаў, у тым ліку помнікаў археалогіі»;</w:t>
      </w:r>
    </w:p>
    <w:p w:rsidR="00CB4CD7" w:rsidRDefault="00CB4CD7">
      <w:pPr>
        <w:pStyle w:val="newncpi"/>
      </w:pPr>
      <w:r>
        <w:t>з пункту 9 словы «да дадзенага Палажэння» выключыць;</w:t>
      </w:r>
    </w:p>
    <w:p w:rsidR="00CB4CD7" w:rsidRDefault="00CB4CD7">
      <w:pPr>
        <w:pStyle w:val="newncpi"/>
      </w:pPr>
      <w:r>
        <w:lastRenderedPageBreak/>
        <w:t>у частцы другой пункта 10 словы «ўстанову «Інстытут гісторыі НАН» замяніць словамі «ўстанову «Інстытут гісторыі Нацыянальнай акадэміі навук»;</w:t>
      </w:r>
    </w:p>
    <w:p w:rsidR="00CB4CD7" w:rsidRDefault="00CB4CD7">
      <w:pPr>
        <w:pStyle w:val="newncpi"/>
      </w:pPr>
      <w:r>
        <w:t>у пункце 13:</w:t>
      </w:r>
    </w:p>
    <w:p w:rsidR="00CB4CD7" w:rsidRDefault="00CB4CD7">
      <w:pPr>
        <w:pStyle w:val="newncpi"/>
      </w:pPr>
      <w:r>
        <w:t>у падпунктах 13.3 і 13.4 словы «(помнік археалогіі)» замяніць словамі «, у тым ліку помнік археалогіі,» у адпаведных склоне і ліку;</w:t>
      </w:r>
    </w:p>
    <w:p w:rsidR="00CB4CD7" w:rsidRDefault="00CB4CD7">
      <w:pPr>
        <w:pStyle w:val="newncpi"/>
      </w:pPr>
      <w:r>
        <w:t>у падпункце 13.6 словы «музейны фонд дзяржаўнага музея» замяніць словамі «Музейны фонд Рэспублікі Беларусь»;</w:t>
      </w:r>
    </w:p>
    <w:p w:rsidR="00CB4CD7" w:rsidRDefault="00CB4CD7">
      <w:pPr>
        <w:pStyle w:val="newncpi"/>
      </w:pPr>
      <w:r>
        <w:t>пункт 18 выкласці ў наступнай рэдакцыі:</w:t>
      </w:r>
    </w:p>
    <w:p w:rsidR="00CB4CD7" w:rsidRDefault="00CB4CD7">
      <w:pPr>
        <w:pStyle w:val="point"/>
      </w:pPr>
      <w:r>
        <w:rPr>
          <w:rStyle w:val="rednoun"/>
        </w:rPr>
        <w:t>«</w:t>
      </w:r>
      <w:r>
        <w:t>18. Зацікаўленыя асобы, якія атрымалі дазвол на імя фізічнай асобы, перад пачаткам археалагічных работ у пісьмовай форме інфармуюць мясцовыя выканаўчыя і распарадчыя органы аб месцы і тэрмінах правядзення археалагічных даследаванняў з прыкладаннем копіі дазволу. Аб выдачы дазволу на права правядзення археалагічных даследаванняў на помніках археалогіі Інстытут гісторыі НАН Беларусі інфармуе Міністэрства культуры з прыкладаннем копіі дазволу.</w:t>
      </w:r>
      <w:r>
        <w:rPr>
          <w:rStyle w:val="rednoun"/>
        </w:rPr>
        <w:t>»</w:t>
      </w:r>
      <w:r>
        <w:t>;</w:t>
      </w:r>
    </w:p>
    <w:p w:rsidR="00CB4CD7" w:rsidRDefault="00CB4CD7">
      <w:pPr>
        <w:pStyle w:val="newncpi"/>
      </w:pPr>
      <w:r>
        <w:t>у частцы другой пункта 20 словы «да тэрміну» замяніць словамі «на тэрмін»;</w:t>
      </w:r>
    </w:p>
    <w:p w:rsidR="00CB4CD7" w:rsidRDefault="00CB4CD7">
      <w:pPr>
        <w:pStyle w:val="newncpi"/>
      </w:pPr>
      <w:r>
        <w:t>у падпункце 21.1 пункта 21 і падпункце 22.1 пункта 22 словы «археалагічнага аб’екта (помніка археалогіі), культурнага пласта (слоя)» замяніць словамі «археалагічнага аб’екта, у тым ліку помніка археалогіі»;</w:t>
      </w:r>
    </w:p>
    <w:p w:rsidR="00CB4CD7" w:rsidRDefault="00CB4CD7">
      <w:pPr>
        <w:pStyle w:val="newncpi"/>
      </w:pPr>
      <w:r>
        <w:t>пункт 23 дапоўніць сказам наступнага зместу: «Аб спыненні дзеяння дазволу на права правядзення археалагічных даследаванняў на помніках археалогіі НАН Беларусі ў пісьмовай форме інфармуе Міністэрства культуры.»;</w:t>
      </w:r>
    </w:p>
    <w:p w:rsidR="00CB4CD7" w:rsidRDefault="00CB4CD7">
      <w:pPr>
        <w:pStyle w:val="newncpi"/>
      </w:pPr>
      <w:r>
        <w:t>у пункце 26 словы «і помніках археалогіі» замяніць словамі «, у тым ліку помніках археалогіі,»;</w:t>
      </w:r>
    </w:p>
    <w:p w:rsidR="00CB4CD7" w:rsidRDefault="00CB4CD7">
      <w:pPr>
        <w:pStyle w:val="newncpi"/>
      </w:pPr>
      <w:r>
        <w:t>у дадатку 1 да гэтага Палажэння:</w:t>
      </w:r>
    </w:p>
    <w:p w:rsidR="00CB4CD7" w:rsidRDefault="00CB4CD7">
      <w:pPr>
        <w:pStyle w:val="newncpi"/>
      </w:pPr>
      <w:r>
        <w:t>словы «(помнікаў археалогіі)» замяніць словамі «, у тым ліку помнікаў археалогіі»;</w:t>
      </w:r>
    </w:p>
    <w:p w:rsidR="00CB4CD7" w:rsidRDefault="00CB4CD7">
      <w:pPr>
        <w:pStyle w:val="newncpi"/>
      </w:pPr>
      <w:r>
        <w:t>словы «М.П.» і «Да заявы на атрыманне дазволу на права правядзення археалагічных даследаванняў (пры першай падачы дакументаў) прыкладаюцца: копія дыплома аб вышэйшай адукацыі па спецыяльнасці «Археалогія», «Гісторыя (Археалогія)»; дакументальнае пацвярджэнне практыкі ўдзелу ў археалагічных даследаваннях на працягу не менш чым два гады ў сукупнасці незалежна ад тэрмінаў перапынку; два заключэнні археолагаў, якія маюць вучоную ступень Рэспублікі Беларусь, аб валоданні фізічнай асобай навукова-практычнымі ведамі, неабходнымі для правядзення археалагічных даследаванняў.» выключыць.</w:t>
      </w:r>
    </w:p>
    <w:p w:rsidR="00CB4CD7" w:rsidRDefault="00CB4CD7">
      <w:pPr>
        <w:pStyle w:val="point"/>
      </w:pPr>
      <w:r>
        <w:t>76. В постановлении Совета Министров Республики Беларусь от 29 марта 2016 г. № 255 «О мерах по реализации Закона Республики Беларусь «О внесении изменений и дополнений в Закон Республики Беларусь «О животном мире»:</w:t>
      </w:r>
    </w:p>
    <w:p w:rsidR="00CB4CD7" w:rsidRDefault="00CB4CD7">
      <w:pPr>
        <w:pStyle w:val="newncpi"/>
      </w:pPr>
      <w:r>
        <w:t>название изложить в следующей редакции:</w:t>
      </w:r>
    </w:p>
    <w:p w:rsidR="00CB4CD7" w:rsidRDefault="00CB4CD7">
      <w:pPr>
        <w:pStyle w:val="newncpi"/>
      </w:pPr>
      <w:r>
        <w:t>«О порядке и условиях регистрации объектов содержания и (или) разведения диких животных»;</w:t>
      </w:r>
    </w:p>
    <w:p w:rsidR="00CB4CD7" w:rsidRDefault="00CB4CD7">
      <w:pPr>
        <w:pStyle w:val="newncpi"/>
      </w:pPr>
      <w:r>
        <w:t>преамбулу изложить в следующей редакции:</w:t>
      </w:r>
    </w:p>
    <w:p w:rsidR="00CB4CD7" w:rsidRDefault="00CB4CD7">
      <w:pPr>
        <w:pStyle w:val="newncpi"/>
      </w:pPr>
      <w:r>
        <w:t>«На основании абзаца третьего подпункта 1.4</w:t>
      </w:r>
      <w:r>
        <w:rPr>
          <w:vertAlign w:val="superscript"/>
        </w:rPr>
        <w:t>2</w:t>
      </w:r>
      <w:r>
        <w:t xml:space="preserve"> пункта 1 статьи 10, части второй пункта 3 статьи 43</w:t>
      </w:r>
      <w:r>
        <w:rPr>
          <w:vertAlign w:val="superscript"/>
        </w:rPr>
        <w:t>1</w:t>
      </w:r>
      <w:r>
        <w:t xml:space="preserve"> Закона Республики Беларусь от 10 июля 2007 г. № 257-З «О животном мире» Совет Министров Республики Беларусь ПОСТАНОВЛЯЕТ:»;</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подпункт 2.8 пункта 2 исключить;</w:t>
      </w:r>
    </w:p>
    <w:p w:rsidR="00CB4CD7" w:rsidRDefault="00CB4CD7">
      <w:pPr>
        <w:pStyle w:val="newncpi"/>
      </w:pPr>
      <w:r>
        <w:t>в Положении о порядке и условиях регистрации объектов содержания и (или) разведения диких животных, утвержденном этим постановлением:</w:t>
      </w:r>
    </w:p>
    <w:p w:rsidR="00CB4CD7" w:rsidRDefault="00CB4CD7">
      <w:pPr>
        <w:pStyle w:val="newncpi"/>
      </w:pPr>
      <w:r>
        <w:t>часть первую пункта 1 после слов «и условия» дополнить словами «выдачи свидетельства о»;</w:t>
      </w:r>
    </w:p>
    <w:p w:rsidR="00CB4CD7" w:rsidRDefault="00CB4CD7">
      <w:pPr>
        <w:pStyle w:val="newncpi"/>
      </w:pPr>
      <w:r>
        <w:t>пункт 3 изложить в следующей редакции:</w:t>
      </w:r>
    </w:p>
    <w:p w:rsidR="00CB4CD7" w:rsidRDefault="00CB4CD7">
      <w:pPr>
        <w:pStyle w:val="point"/>
      </w:pPr>
      <w:r>
        <w:rPr>
          <w:rStyle w:val="rednoun"/>
        </w:rPr>
        <w:t>«</w:t>
      </w:r>
      <w:r>
        <w:t xml:space="preserve">3. Для получения свидетельства о регистрации объектов содержания и (или) разведения диких животных и получения свидетельства о регистрации объектов содержания и (или) разведения диких животных (далее – свидетельство) юридическое лицо и (или) индивидуальный предприниматель, имеющие на праве собственности, </w:t>
      </w:r>
      <w:r>
        <w:lastRenderedPageBreak/>
        <w:t>хозяйственного ведения, оперативного управления либо на ином законном основании объекты содержания и (или) разведения диких животных (далее – заявители), представляют в Министерство природных ресурсов и охраны окружающей среды заявление по форме согласно приложению 1, а также документы, подтверждающие право собственности, хозяйственного ведения, оперативного управления либо иное законное основание владения и пользования объектами содержания и (или) разведения диких животных:</w:t>
      </w:r>
    </w:p>
    <w:p w:rsidR="00CB4CD7" w:rsidRDefault="00CB4CD7">
      <w:pPr>
        <w:pStyle w:val="newncpi"/>
      </w:pPr>
      <w:r>
        <w:t>копию решения местного исполнительного и распорядительного органа о предоставлении участка лесного фонда в аренду для создания вольера;</w:t>
      </w:r>
    </w:p>
    <w:p w:rsidR="00CB4CD7" w:rsidRDefault="00CB4CD7">
      <w:pPr>
        <w:pStyle w:val="newncpi"/>
      </w:pPr>
      <w:r>
        <w:t>копию договора аренды охотничьих угодий;</w:t>
      </w:r>
    </w:p>
    <w:p w:rsidR="00CB4CD7" w:rsidRDefault="00CB4CD7">
      <w:pPr>
        <w:pStyle w:val="newncpi"/>
      </w:pPr>
      <w:r>
        <w:t>копию договора аренды участка лесного фонда для осуществления лесопользования;</w:t>
      </w:r>
    </w:p>
    <w:p w:rsidR="00CB4CD7" w:rsidRDefault="00CB4CD7">
      <w:pPr>
        <w:pStyle w:val="newncpi"/>
      </w:pPr>
      <w:r>
        <w:t>копию решения местного исполнительного и распорядительного органа о предоставлении земельного участка для ведения сельского или лесного хозяйства.</w:t>
      </w:r>
      <w:r>
        <w:rPr>
          <w:rStyle w:val="rednoun"/>
        </w:rPr>
        <w:t>»</w:t>
      </w:r>
      <w:r>
        <w:t>;</w:t>
      </w:r>
    </w:p>
    <w:p w:rsidR="00CB4CD7" w:rsidRDefault="00CB4CD7">
      <w:pPr>
        <w:pStyle w:val="newncpi"/>
      </w:pPr>
      <w:r>
        <w:t>в пункте 4:</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4. Министерство природных ресурсов и охраны окружающей среды в срок, установленный в подпункте 6.12.1 пункта 6.12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рассматривает документы и регистрирует объекты содержания и (или) разведения диких животных в журнале учета объектов содержания и (или) разведения диких животных по форме согласно приложению 2 и выдает свидетельство о регистрации объектов содержания и (или) разведения диких животных по форме согласно приложению 3 либо отказывает в его выдаче.</w:t>
      </w:r>
      <w:r>
        <w:rPr>
          <w:rStyle w:val="rednoun"/>
        </w:rPr>
        <w:t>»</w:t>
      </w:r>
      <w:r>
        <w:t>;</w:t>
      </w:r>
    </w:p>
    <w:p w:rsidR="00CB4CD7" w:rsidRDefault="00CB4CD7">
      <w:pPr>
        <w:pStyle w:val="newncpi"/>
      </w:pPr>
      <w:r>
        <w:t>после части первой дополнить пункт частью следующего содержания:</w:t>
      </w:r>
    </w:p>
    <w:p w:rsidR="00CB4CD7" w:rsidRDefault="00CB4CD7">
      <w:pPr>
        <w:pStyle w:val="newncpi"/>
      </w:pPr>
      <w:r>
        <w:t>«Срок действия свидетельства – бессрочно.»;</w:t>
      </w:r>
    </w:p>
    <w:p w:rsidR="00CB4CD7" w:rsidRDefault="00CB4CD7">
      <w:pPr>
        <w:pStyle w:val="newncpi"/>
      </w:pPr>
      <w:r>
        <w:t>абзац первый части второй изложить в следующей редакции:</w:t>
      </w:r>
    </w:p>
    <w:p w:rsidR="00CB4CD7" w:rsidRDefault="00CB4CD7">
      <w:pPr>
        <w:pStyle w:val="newncpi"/>
      </w:pPr>
      <w:r>
        <w:t>«До принятия решения о выдаче свидетельства о регистрации объектов содержания и (или) разведения диких животных либо об отказе в его выдаче представители:»;</w:t>
      </w:r>
    </w:p>
    <w:p w:rsidR="00CB4CD7" w:rsidRDefault="00CB4CD7">
      <w:pPr>
        <w:pStyle w:val="newncpi"/>
      </w:pPr>
      <w:r>
        <w:t>часть первую пункта 7 изложить в следующей редакции:</w:t>
      </w:r>
    </w:p>
    <w:p w:rsidR="00CB4CD7" w:rsidRDefault="00CB4CD7">
      <w:pPr>
        <w:pStyle w:val="point"/>
      </w:pPr>
      <w:r>
        <w:rPr>
          <w:rStyle w:val="rednoun"/>
        </w:rPr>
        <w:t>«</w:t>
      </w:r>
      <w:r>
        <w:t>7. Решение об отказе заявителю в выдаче свидетельства о регистрации объектов содержания и (или) разведения диких животных принимается:</w:t>
      </w:r>
    </w:p>
    <w:p w:rsidR="00CB4CD7" w:rsidRDefault="00CB4CD7">
      <w:pPr>
        <w:pStyle w:val="newncpi"/>
      </w:pPr>
      <w:r>
        <w:t>в случаях невыполнения условий, указанных в абзацах втором и третьем части третьей пункта 4;</w:t>
      </w:r>
    </w:p>
    <w:p w:rsidR="00CB4CD7" w:rsidRDefault="00CB4CD7">
      <w:pPr>
        <w:pStyle w:val="newncpi"/>
      </w:pPr>
      <w:r>
        <w:t>в иных случаях, предусмотренных в статье 25 Закона Республики Беларусь от 28 октября 2008 г. № 433-З «Об основах административных процедур».».</w:t>
      </w:r>
    </w:p>
    <w:p w:rsidR="00CB4CD7" w:rsidRDefault="00CB4CD7">
      <w:pPr>
        <w:pStyle w:val="point"/>
      </w:pPr>
      <w:r>
        <w:t>77. В постановлении Совета Министров Республики Беларусь от 23 июня 2016 г. № 486 «О некоторых вопросах лицензирования и применения иных административных мер регулирования внешнеторговой деятельности при осуществлении торговли товарами с третьими странами и при введении мер нетарифного регулирования в одностороннем порядке»:</w:t>
      </w:r>
    </w:p>
    <w:p w:rsidR="00CB4CD7" w:rsidRDefault="00CB4CD7">
      <w:pPr>
        <w:pStyle w:val="newncpi"/>
      </w:pPr>
      <w:r>
        <w:t>в пункте 1:</w:t>
      </w:r>
    </w:p>
    <w:p w:rsidR="00CB4CD7" w:rsidRDefault="00CB4CD7">
      <w:pPr>
        <w:pStyle w:val="newncpi"/>
      </w:pPr>
      <w:r>
        <w:t>в подпункте 1.5 слово «приложению» заменить словами «приложению 1»;</w:t>
      </w:r>
    </w:p>
    <w:p w:rsidR="00CB4CD7" w:rsidRDefault="00CB4CD7">
      <w:pPr>
        <w:pStyle w:val="newncpi"/>
      </w:pPr>
      <w:r>
        <w:t>подпункт 1.8 изложить в следующей редакции:</w:t>
      </w:r>
    </w:p>
    <w:p w:rsidR="00CB4CD7" w:rsidRDefault="00CB4CD7">
      <w:pPr>
        <w:pStyle w:val="underpoint"/>
      </w:pPr>
      <w:r>
        <w:rPr>
          <w:rStyle w:val="rednoun"/>
        </w:rPr>
        <w:t>«</w:t>
      </w:r>
      <w:r>
        <w:t>1.8. для получения лицензии на экспорт и (или) импорт товаров участник внешнеторговой деятельности представляет в Министерство антимонопольного регулирования и торговли документы и (или) сведения, необходимые для осуществления административной процедуры, согласно приложению 2.</w:t>
      </w:r>
    </w:p>
    <w:p w:rsidR="00CB4CD7" w:rsidRDefault="00CB4CD7">
      <w:pPr>
        <w:pStyle w:val="newncpi"/>
      </w:pPr>
      <w:r>
        <w:t>Срок действия разовой лицензии – до одного года, если иное не определено сроком действия внешнеторгового контракта (договора) или сроком действия документа, являющегося основанием для выдачи лицензии, генеральной лицензии – до одного года с даты начала ее действия, а для товаров, в отношении которых введены количественные ограничения экспорта и (или) импорта или тарифные квоты, заканчивается в календарном году, на который установлена квота. Срок действия исключительной лицензии устанавливается Евразийской экономической комиссией, законодательными актами Республики Беларусь;</w:t>
      </w:r>
      <w:r>
        <w:rPr>
          <w:rStyle w:val="rednoun"/>
        </w:rPr>
        <w:t>»</w:t>
      </w:r>
      <w:r>
        <w:t>;</w:t>
      </w:r>
    </w:p>
    <w:p w:rsidR="00CB4CD7" w:rsidRDefault="00CB4CD7">
      <w:pPr>
        <w:pStyle w:val="newncpi"/>
      </w:pPr>
      <w:r>
        <w:lastRenderedPageBreak/>
        <w:t>в части третьей подпункта 1.10 слово «приложение» заменить словами «приложение 1»;</w:t>
      </w:r>
    </w:p>
    <w:p w:rsidR="00CB4CD7" w:rsidRDefault="00CB4CD7">
      <w:pPr>
        <w:pStyle w:val="newncpi"/>
      </w:pPr>
      <w:r>
        <w:t>подпункт 1.11 изложить в следующей редакции:</w:t>
      </w:r>
    </w:p>
    <w:p w:rsidR="00CB4CD7" w:rsidRDefault="00CB4CD7">
      <w:pPr>
        <w:pStyle w:val="underpoint"/>
      </w:pPr>
      <w:r>
        <w:rPr>
          <w:rStyle w:val="rednoun"/>
        </w:rPr>
        <w:t>«</w:t>
      </w:r>
      <w:r>
        <w:t>1.11. для получения разрешения на экспорт и (или) импорт товаров участник внешнеторговой деятельности представляет в Министерство антимонопольного регулирования и торговли документы согласно приложению 3. Срок действия разрешения ограничивается календарным годом, в котором выдано разрешение;</w:t>
      </w:r>
      <w:r>
        <w:rPr>
          <w:rStyle w:val="rednoun"/>
        </w:rPr>
        <w:t>»</w:t>
      </w:r>
      <w:r>
        <w:t>;</w:t>
      </w:r>
    </w:p>
    <w:p w:rsidR="00CB4CD7" w:rsidRDefault="00CB4CD7">
      <w:pPr>
        <w:pStyle w:val="newncpi"/>
      </w:pPr>
      <w:r>
        <w:t>подпункт 5.1 пункта 5 исключить;</w:t>
      </w:r>
    </w:p>
    <w:p w:rsidR="00CB4CD7" w:rsidRDefault="00CB4CD7">
      <w:pPr>
        <w:pStyle w:val="newncpi"/>
      </w:pPr>
      <w:r>
        <w:t>в приложении к этому постановлению:</w:t>
      </w:r>
    </w:p>
    <w:p w:rsidR="00CB4CD7" w:rsidRDefault="00CB4CD7">
      <w:pPr>
        <w:pStyle w:val="newncpi"/>
      </w:pPr>
      <w:r>
        <w:t>в грифе приложения слово «Приложение» заменить словами «Приложение 1»;</w:t>
      </w:r>
    </w:p>
    <w:p w:rsidR="00CB4CD7" w:rsidRDefault="00CB4CD7">
      <w:pPr>
        <w:pStyle w:val="newncpi"/>
      </w:pPr>
      <w:r>
        <w:t>в пункте 1:</w:t>
      </w:r>
    </w:p>
    <w:p w:rsidR="00CB4CD7" w:rsidRDefault="00CB4CD7">
      <w:pPr>
        <w:pStyle w:val="newncpi"/>
      </w:pPr>
      <w:r>
        <w:t>подпункт 1.2 изложить в следующей редакции:</w:t>
      </w:r>
    </w:p>
    <w:p w:rsidR="00CB4CD7" w:rsidRDefault="00CB4CD7">
      <w:pPr>
        <w:pStyle w:val="newncpi"/>
      </w:pPr>
      <w:r>
        <w:t> </w:t>
      </w:r>
    </w:p>
    <w:tbl>
      <w:tblPr>
        <w:tblW w:w="5000" w:type="pct"/>
        <w:tblCellMar>
          <w:left w:w="0" w:type="dxa"/>
          <w:right w:w="0" w:type="dxa"/>
        </w:tblCellMar>
        <w:tblLook w:val="04A0"/>
      </w:tblPr>
      <w:tblGrid>
        <w:gridCol w:w="6386"/>
        <w:gridCol w:w="2981"/>
      </w:tblGrid>
      <w:tr w:rsidR="00CB4CD7">
        <w:trPr>
          <w:trHeight w:val="240"/>
        </w:trPr>
        <w:tc>
          <w:tcPr>
            <w:tcW w:w="3409" w:type="pct"/>
            <w:tcMar>
              <w:top w:w="0" w:type="dxa"/>
              <w:left w:w="6" w:type="dxa"/>
              <w:bottom w:w="0" w:type="dxa"/>
              <w:right w:w="6" w:type="dxa"/>
            </w:tcMar>
            <w:hideMark/>
          </w:tcPr>
          <w:p w:rsidR="00CB4CD7" w:rsidRDefault="00CB4CD7">
            <w:pPr>
              <w:pStyle w:val="table10"/>
              <w:spacing w:before="120"/>
              <w:ind w:left="284"/>
            </w:pPr>
            <w:r>
              <w:t>«1.2. Средства защиты растений (пестициды)</w:t>
            </w:r>
          </w:p>
        </w:tc>
        <w:tc>
          <w:tcPr>
            <w:tcW w:w="1591" w:type="pct"/>
            <w:tcMar>
              <w:top w:w="0" w:type="dxa"/>
              <w:left w:w="6" w:type="dxa"/>
              <w:bottom w:w="0" w:type="dxa"/>
              <w:right w:w="6" w:type="dxa"/>
            </w:tcMar>
            <w:hideMark/>
          </w:tcPr>
          <w:p w:rsidR="00CB4CD7" w:rsidRDefault="00CB4CD7">
            <w:pPr>
              <w:pStyle w:val="table10"/>
              <w:spacing w:before="120"/>
            </w:pPr>
            <w:r>
              <w:t>Минсельхозпрод*»;</w:t>
            </w:r>
          </w:p>
        </w:tc>
      </w:tr>
    </w:tbl>
    <w:p w:rsidR="00CB4CD7" w:rsidRDefault="00CB4CD7">
      <w:pPr>
        <w:pStyle w:val="newncpi"/>
      </w:pPr>
      <w:r>
        <w:t> </w:t>
      </w:r>
    </w:p>
    <w:p w:rsidR="00CB4CD7" w:rsidRDefault="00CB4CD7">
      <w:pPr>
        <w:pStyle w:val="newncpi"/>
      </w:pPr>
      <w:r>
        <w:t>в подпункте 1.9 слова «РУП «БелГИЭ»**» заменить словами «государственное предприятие «БелГИЭ»**»;</w:t>
      </w:r>
    </w:p>
    <w:p w:rsidR="00CB4CD7" w:rsidRDefault="00CB4CD7">
      <w:pPr>
        <w:pStyle w:val="newncpi"/>
      </w:pPr>
      <w:r>
        <w:t>дополнить постановление приложениями 2 и 3 (прилагаются);</w:t>
      </w:r>
    </w:p>
    <w:p w:rsidR="00CB4CD7" w:rsidRDefault="00CB4CD7">
      <w:pPr>
        <w:pStyle w:val="newncpi"/>
      </w:pPr>
      <w:r>
        <w:t>в пункте 5 перечня республиканских органов государственного управления и иных организаций, осуществляющих применение иных административных мер регулирования внешнеторговой деятельности в торговле с третьими странами, утвержденного этим постановлением, слова «РУП «БелГИЭ» заменить словами «Государственное предприятие «БелГИЭ».</w:t>
      </w:r>
    </w:p>
    <w:p w:rsidR="00CB4CD7" w:rsidRDefault="00CB4CD7">
      <w:pPr>
        <w:pStyle w:val="point"/>
      </w:pPr>
      <w:r>
        <w:t>78. В постановлении Совета Министров Республики Беларусь от 5 августа 2016 г. № 613 «О некоторых мерах по реализации Закона Республики Беларусь «О промышленной безопасности»:</w:t>
      </w:r>
    </w:p>
    <w:p w:rsidR="00CB4CD7" w:rsidRDefault="00CB4CD7">
      <w:pPr>
        <w:pStyle w:val="newncpi"/>
      </w:pPr>
      <w:r>
        <w:t>пункт 2 исключить;</w:t>
      </w:r>
    </w:p>
    <w:p w:rsidR="00CB4CD7" w:rsidRDefault="00CB4CD7">
      <w:pPr>
        <w:pStyle w:val="newncpi"/>
      </w:pPr>
      <w:r>
        <w:t>в Положении о порядке регистрации опасных производственных объектов, утвержденном этим постановлением:</w:t>
      </w:r>
    </w:p>
    <w:p w:rsidR="00CB4CD7" w:rsidRDefault="00CB4CD7">
      <w:pPr>
        <w:pStyle w:val="newncpi"/>
      </w:pPr>
      <w:r>
        <w:t>пункт 5 изложить в следующей редакции:</w:t>
      </w:r>
    </w:p>
    <w:p w:rsidR="00CB4CD7" w:rsidRDefault="00CB4CD7">
      <w:pPr>
        <w:pStyle w:val="point"/>
      </w:pPr>
      <w:r>
        <w:rPr>
          <w:rStyle w:val="rednoun"/>
        </w:rPr>
        <w:t>«</w:t>
      </w:r>
      <w:r>
        <w:t>5. Для регистрации опасных производственных объектов субъекты промышленной безопасности представляют в регистрирующий орган заявление по форме согласно приложению 1, а также карту учета объекта в двух экземплярах, заключение по результатам проведения идентификации объекта (в случае проведения идентификации объекта работником субъекта промышленной безопасности).</w:t>
      </w:r>
      <w:r>
        <w:rPr>
          <w:rStyle w:val="rednoun"/>
        </w:rPr>
        <w:t>»</w:t>
      </w:r>
      <w:r>
        <w:t>;</w:t>
      </w:r>
    </w:p>
    <w:p w:rsidR="00CB4CD7" w:rsidRDefault="00CB4CD7">
      <w:pPr>
        <w:pStyle w:val="newncpi"/>
      </w:pPr>
      <w:r>
        <w:t>дополнить Положение пунктом 10</w:t>
      </w:r>
      <w:r>
        <w:rPr>
          <w:vertAlign w:val="superscript"/>
        </w:rPr>
        <w:t>1</w:t>
      </w:r>
      <w:r>
        <w:t xml:space="preserve"> следующего содержания:</w:t>
      </w:r>
    </w:p>
    <w:p w:rsidR="00CB4CD7" w:rsidRDefault="00CB4CD7">
      <w:pPr>
        <w:pStyle w:val="point"/>
      </w:pPr>
      <w:r>
        <w:rPr>
          <w:rStyle w:val="rednoun"/>
        </w:rPr>
        <w:t>«</w:t>
      </w:r>
      <w:r>
        <w:t>10</w:t>
      </w:r>
      <w:r>
        <w:rPr>
          <w:vertAlign w:val="superscript"/>
        </w:rPr>
        <w:t>1</w:t>
      </w:r>
      <w:r>
        <w:t>. Для внесения изменений в свидетельство о регистрации опасного производственного объекта субъекты промышленной безопасности представляют в регистрирующий орган заявление по форме согласно приложению 1, оригинал свидетельства о регистрации опасного производственного объекта, карту учета объекта, копии документов, подтверждающих произошедшие изменения (в том числе факт передачи объекта на правах аренды или другом вещном праве).</w:t>
      </w:r>
      <w:r>
        <w:rPr>
          <w:rStyle w:val="rednoun"/>
        </w:rPr>
        <w:t>»</w:t>
      </w:r>
      <w:r>
        <w:t>;</w:t>
      </w:r>
    </w:p>
    <w:p w:rsidR="00CB4CD7" w:rsidRDefault="00CB4CD7">
      <w:pPr>
        <w:pStyle w:val="newncpi"/>
      </w:pPr>
      <w:r>
        <w:t>пункт 13 изложить в следующей редакции:</w:t>
      </w:r>
    </w:p>
    <w:p w:rsidR="00CB4CD7" w:rsidRDefault="00CB4CD7">
      <w:pPr>
        <w:pStyle w:val="point"/>
      </w:pPr>
      <w:r>
        <w:rPr>
          <w:rStyle w:val="rednoun"/>
        </w:rPr>
        <w:t>«</w:t>
      </w:r>
      <w:r>
        <w:t>13. В случае утери (порчи) выданного свидетельства в течение трех рабочих дней регистрирующим органом на основании заявления производится выдача дубликата свидетельства. При этом в правом верхнем углу свидетельства ставится отметка «Дубликат».</w:t>
      </w:r>
      <w:r>
        <w:rPr>
          <w:rStyle w:val="rednoun"/>
        </w:rPr>
        <w:t>»</w:t>
      </w:r>
      <w:r>
        <w:t>;</w:t>
      </w:r>
    </w:p>
    <w:p w:rsidR="00CB4CD7" w:rsidRDefault="00CB4CD7">
      <w:pPr>
        <w:pStyle w:val="newncpi"/>
      </w:pPr>
      <w:r>
        <w:t>в Положении о порядке ведения государственного реестра опасных производственных объектов, утвержденном этим постановлением:</w:t>
      </w:r>
    </w:p>
    <w:p w:rsidR="00CB4CD7" w:rsidRDefault="00CB4CD7">
      <w:pPr>
        <w:pStyle w:val="newncpi"/>
      </w:pPr>
      <w:r>
        <w:t>пункт 9 изложить в следующей редакции:</w:t>
      </w:r>
    </w:p>
    <w:p w:rsidR="00CB4CD7" w:rsidRDefault="00CB4CD7">
      <w:pPr>
        <w:pStyle w:val="point"/>
      </w:pPr>
      <w:r>
        <w:rPr>
          <w:rStyle w:val="rednoun"/>
        </w:rPr>
        <w:t>«</w:t>
      </w:r>
      <w:r>
        <w:t>9. Для внесения изменений в сведения, содержащиеся в государственном реестре, субъекты промышленной безопасности представляют в Госпромнадзор, соответствующий регистрирующий орган следующие документы:</w:t>
      </w:r>
    </w:p>
    <w:p w:rsidR="00CB4CD7" w:rsidRDefault="00CB4CD7">
      <w:pPr>
        <w:pStyle w:val="newncpi"/>
      </w:pPr>
      <w:r>
        <w:t>заявление по форме согласно приложению;</w:t>
      </w:r>
    </w:p>
    <w:p w:rsidR="00CB4CD7" w:rsidRDefault="00CB4CD7">
      <w:pPr>
        <w:pStyle w:val="newncpi"/>
      </w:pPr>
      <w:r>
        <w:t>оригинал свидетельства о регистрации опасного производственного объекта (при наличии);</w:t>
      </w:r>
    </w:p>
    <w:p w:rsidR="00CB4CD7" w:rsidRDefault="00CB4CD7">
      <w:pPr>
        <w:pStyle w:val="newncpi"/>
      </w:pPr>
      <w:r>
        <w:lastRenderedPageBreak/>
        <w:t>карту учета объекта и карту учета объекта (с внесенными изменениями);</w:t>
      </w:r>
    </w:p>
    <w:p w:rsidR="00CB4CD7" w:rsidRDefault="00CB4CD7">
      <w:pPr>
        <w:pStyle w:val="newncpi"/>
      </w:pPr>
      <w:r>
        <w:t>заверенные руководителем организации копии документов, подтверждающих произошедшие изменения (в том числе факт передачи объекта на правах аренды или другом вещном праве).»;</w:t>
      </w:r>
    </w:p>
    <w:p w:rsidR="00CB4CD7" w:rsidRDefault="00CB4CD7">
      <w:pPr>
        <w:pStyle w:val="newncpi"/>
      </w:pPr>
      <w:r>
        <w:t>пункт 11 изложить в следующей редакции:</w:t>
      </w:r>
    </w:p>
    <w:p w:rsidR="00CB4CD7" w:rsidRDefault="00CB4CD7">
      <w:pPr>
        <w:pStyle w:val="point"/>
      </w:pPr>
      <w:r>
        <w:rPr>
          <w:rStyle w:val="rednoun"/>
        </w:rPr>
        <w:t>«</w:t>
      </w:r>
      <w:r>
        <w:t>11. Для исключения сведений об опасных производственных объектах из государственного реестра субъект промышленной безопасности представляет в Госпромнадзор, соответствующий регистрирующий орган заявление по форме согласно приложению, карту учета объекта, оригинал свидетельства о регистрации опасного производственного объекта, заверенные руководителем организации копии документов, подтверждающих необходимость исключения сведений.</w:t>
      </w:r>
      <w:r>
        <w:rPr>
          <w:rStyle w:val="rednoun"/>
        </w:rPr>
        <w:t>»</w:t>
      </w:r>
      <w:r>
        <w:t>;</w:t>
      </w:r>
    </w:p>
    <w:p w:rsidR="00CB4CD7" w:rsidRDefault="00CB4CD7">
      <w:pPr>
        <w:pStyle w:val="newncpi"/>
      </w:pPr>
      <w:r>
        <w:t>в Положении о порядке регистрации потенциально опасных объектов, утвержденном этим постановлением:</w:t>
      </w:r>
    </w:p>
    <w:p w:rsidR="00CB4CD7" w:rsidRDefault="00CB4CD7">
      <w:pPr>
        <w:pStyle w:val="newncpi"/>
      </w:pPr>
      <w:r>
        <w:t>пункт 5 изложить в следующей редакции:</w:t>
      </w:r>
    </w:p>
    <w:p w:rsidR="00CB4CD7" w:rsidRDefault="00CB4CD7">
      <w:pPr>
        <w:pStyle w:val="point"/>
      </w:pPr>
      <w:r>
        <w:rPr>
          <w:rStyle w:val="rednoun"/>
        </w:rPr>
        <w:t>«</w:t>
      </w:r>
      <w:r>
        <w:t>5. Для регистрации, внесения изменений в документы, связанные с регистрацией потенциально опасного объекта, владелец представляет в регистрирующий орган заявление по форме согласно приложению 1 и иные документы согласно приложению 1</w:t>
      </w:r>
      <w:r>
        <w:rPr>
          <w:vertAlign w:val="superscript"/>
        </w:rPr>
        <w:t>1</w:t>
      </w:r>
      <w:r>
        <w:t>.</w:t>
      </w:r>
      <w:r>
        <w:rPr>
          <w:rStyle w:val="rednoun"/>
        </w:rPr>
        <w:t>»</w:t>
      </w:r>
      <w:r>
        <w:t>;</w:t>
      </w:r>
    </w:p>
    <w:p w:rsidR="00CB4CD7" w:rsidRDefault="00CB4CD7">
      <w:pPr>
        <w:pStyle w:val="newncpi"/>
      </w:pPr>
      <w:r>
        <w:t>подстрочное примечание к приложению 1 изложить в следующей редакции:</w:t>
      </w:r>
    </w:p>
    <w:p w:rsidR="00CB4CD7" w:rsidRDefault="00CB4CD7">
      <w:pPr>
        <w:pStyle w:val="snoskiline"/>
      </w:pPr>
      <w:r>
        <w:t>«______________________________</w:t>
      </w:r>
    </w:p>
    <w:p w:rsidR="00CB4CD7" w:rsidRDefault="00CB4CD7">
      <w:pPr>
        <w:pStyle w:val="snoski"/>
        <w:spacing w:after="240"/>
      </w:pPr>
      <w:r>
        <w:t>* Указываются при подаче заявления для регистрации (внесения изменений в документы, связанные с регистрацией) следующих потенциально опасных объектов: аммиачно-холодильные установки с содержанием аммиака от 1 000 до 3 000 килограммов; элеваторы, склады силосного типа, объекты мукомольного, крупяного и комбикормового производства, на которых осуществляется переработка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1 куб. метр, способные самовозгораться, возгораться от источника зажигания и самостоятельно гореть после его удаления;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p w:rsidR="00CB4CD7" w:rsidRDefault="00CB4CD7">
      <w:pPr>
        <w:pStyle w:val="newncpi"/>
      </w:pPr>
      <w:r>
        <w:t>дополнить Положение приложением 1</w:t>
      </w:r>
      <w:r>
        <w:rPr>
          <w:vertAlign w:val="superscript"/>
        </w:rPr>
        <w:t>1</w:t>
      </w:r>
      <w:r>
        <w:t xml:space="preserve"> (прилагается);</w:t>
      </w:r>
    </w:p>
    <w:p w:rsidR="00CB4CD7" w:rsidRDefault="00CB4CD7">
      <w:pPr>
        <w:pStyle w:val="newncpi"/>
      </w:pPr>
      <w:r>
        <w:t>в Положении о порядке выдачи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 утвержденном этим постановлением:</w:t>
      </w:r>
    </w:p>
    <w:p w:rsidR="00CB4CD7" w:rsidRDefault="00CB4CD7">
      <w:pPr>
        <w:pStyle w:val="newncpi"/>
      </w:pPr>
      <w:r>
        <w:t>из пункта 1 слова «продления срока их действия,» исключить;</w:t>
      </w:r>
    </w:p>
    <w:p w:rsidR="00CB4CD7" w:rsidRDefault="00CB4CD7">
      <w:pPr>
        <w:pStyle w:val="newncpi"/>
      </w:pPr>
      <w:r>
        <w:t>из пункта 4 слова «, продления срока его действия» исключить;</w:t>
      </w:r>
    </w:p>
    <w:p w:rsidR="00CB4CD7" w:rsidRDefault="00CB4CD7">
      <w:pPr>
        <w:pStyle w:val="newncpi"/>
      </w:pPr>
      <w:r>
        <w:t>из названия главы 3 слова «продления сроков его действия,» исключить;</w:t>
      </w:r>
    </w:p>
    <w:p w:rsidR="00CB4CD7" w:rsidRDefault="00CB4CD7">
      <w:pPr>
        <w:pStyle w:val="newncpi"/>
      </w:pPr>
      <w:r>
        <w:t>пункт 7 изложить в следующей редакции:</w:t>
      </w:r>
    </w:p>
    <w:p w:rsidR="00CB4CD7" w:rsidRDefault="00CB4CD7">
      <w:pPr>
        <w:pStyle w:val="point"/>
      </w:pPr>
      <w:r>
        <w:rPr>
          <w:rStyle w:val="rednoun"/>
        </w:rPr>
        <w:t>«</w:t>
      </w:r>
      <w:r>
        <w:t>7. Для получения разрешений (свидетельств), предусмотренных в подпункте 19.10.1 пункта 19.10, подпункте 19.13.1 пункта 19.13, подпункте 19.14.1 пункта 19.14, подпункте 19.15.1 пункта 19.15, подпункте 19.19.1 пункта 19.19, подпункте 19.21.1 пункта 19.21, подпункте 19.24.1 пункта 19.24, подпункте 19.25.1 пункта 19.25, подпункте 19.26.1 пункта 19.26, подпункте 19.27.1 пункта 19.27, подпункте 19.28.1 пункта 19.28, подпункте 19.30.1 пункта 19.30, подпункте 19.31.1 пункта 19.31, подпункте 19.32.1 пункта 19.32 и подпункте 19.35.1 пункта 19.35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субъект промышленной безопасности либо его представитель подает в орган, выдающий разрешения (свидетельства), заявление по форме согласно приложению 2 о выдаче разрешения (свидетельства), внесении в него изменений, а также документы согласно приложению 3. Для внесения изменений к заявлению прилагаются копии документов, подтверждающих необходимость внесения изменений.</w:t>
      </w:r>
      <w:r>
        <w:rPr>
          <w:rStyle w:val="rednoun"/>
        </w:rPr>
        <w:t>»</w:t>
      </w:r>
      <w:r>
        <w:t>;</w:t>
      </w:r>
    </w:p>
    <w:p w:rsidR="00CB4CD7" w:rsidRDefault="00CB4CD7">
      <w:pPr>
        <w:pStyle w:val="newncpi"/>
      </w:pPr>
      <w:r>
        <w:t>из абзацев третьего и четвертого части первой и части второй пункта 8 слова «продлении срока действия,» исключить;</w:t>
      </w:r>
    </w:p>
    <w:p w:rsidR="00CB4CD7" w:rsidRDefault="00CB4CD7">
      <w:pPr>
        <w:pStyle w:val="newncpi"/>
      </w:pPr>
      <w:r>
        <w:t>дополнить Положение пунктом 8</w:t>
      </w:r>
      <w:r>
        <w:rPr>
          <w:vertAlign w:val="superscript"/>
        </w:rPr>
        <w:t xml:space="preserve">1 </w:t>
      </w:r>
      <w:r>
        <w:t>следующего содержания:</w:t>
      </w:r>
    </w:p>
    <w:p w:rsidR="00CB4CD7" w:rsidRDefault="00CB4CD7">
      <w:pPr>
        <w:pStyle w:val="point"/>
      </w:pPr>
      <w:r>
        <w:rPr>
          <w:rStyle w:val="rednoun"/>
        </w:rPr>
        <w:lastRenderedPageBreak/>
        <w:t>«</w:t>
      </w:r>
      <w:r>
        <w:t>8</w:t>
      </w:r>
      <w:r>
        <w:rPr>
          <w:vertAlign w:val="superscript"/>
        </w:rPr>
        <w:t>1</w:t>
      </w:r>
      <w:r>
        <w:t>. Отказ в выдаче разрешения (свидетельства) принимается в случаях:</w:t>
      </w:r>
    </w:p>
    <w:p w:rsidR="00CB4CD7" w:rsidRDefault="00CB4CD7">
      <w:pPr>
        <w:pStyle w:val="newncpi"/>
      </w:pPr>
      <w:r>
        <w:t>наличия отрицательного акта оценки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 либо его отсутствия;</w:t>
      </w:r>
    </w:p>
    <w:p w:rsidR="00CB4CD7" w:rsidRDefault="00CB4CD7">
      <w:pPr>
        <w:pStyle w:val="newncpi"/>
      </w:pPr>
      <w:r>
        <w:t>обращения субъекта промышленной безопасности в орган, выдающий разрешение (свидетельство), по истечении трех месяцев со дня получения положительного акта оценки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w:t>
      </w:r>
    </w:p>
    <w:p w:rsidR="00CB4CD7" w:rsidRDefault="00CB4CD7">
      <w:pPr>
        <w:pStyle w:val="newncpi"/>
      </w:pPr>
      <w:r>
        <w:t>обращения за выдачей нового разрешения (свидетельства) с несоблюдением сроков, установленных в пункте 18 настоящего Положения.</w:t>
      </w:r>
      <w:r>
        <w:rPr>
          <w:rStyle w:val="rednoun"/>
        </w:rPr>
        <w:t>»</w:t>
      </w:r>
      <w:r>
        <w:t>;</w:t>
      </w:r>
    </w:p>
    <w:p w:rsidR="00CB4CD7" w:rsidRDefault="00CB4CD7">
      <w:pPr>
        <w:pStyle w:val="newncpi"/>
      </w:pPr>
      <w:r>
        <w:t>часть первую пункта 10 изложить в следующей редакции:</w:t>
      </w:r>
    </w:p>
    <w:p w:rsidR="00CB4CD7" w:rsidRDefault="00CB4CD7">
      <w:pPr>
        <w:pStyle w:val="point"/>
      </w:pPr>
      <w:r>
        <w:rPr>
          <w:rStyle w:val="rednoun"/>
        </w:rPr>
        <w:t>«</w:t>
      </w:r>
      <w:r>
        <w:t>10. Срок действия разрешения (свидетельства) устанавливается согласно приложению 4.</w:t>
      </w:r>
      <w:r>
        <w:rPr>
          <w:rStyle w:val="rednoun"/>
        </w:rPr>
        <w:t>»</w:t>
      </w:r>
      <w:r>
        <w:t>;</w:t>
      </w:r>
    </w:p>
    <w:p w:rsidR="00CB4CD7" w:rsidRDefault="00CB4CD7">
      <w:pPr>
        <w:pStyle w:val="newncpi"/>
      </w:pPr>
      <w:r>
        <w:t>в пункте 11 слова «и продление срока его действия оформляются» заменить словом «оформляется»;</w:t>
      </w:r>
    </w:p>
    <w:p w:rsidR="00CB4CD7" w:rsidRDefault="00CB4CD7">
      <w:pPr>
        <w:pStyle w:val="newncpi"/>
      </w:pPr>
      <w:r>
        <w:t>пункты 12 и 13 изложить в следующей редакции:</w:t>
      </w:r>
    </w:p>
    <w:p w:rsidR="00CB4CD7" w:rsidRDefault="00CB4CD7">
      <w:pPr>
        <w:pStyle w:val="point"/>
      </w:pPr>
      <w:r>
        <w:rPr>
          <w:rStyle w:val="rednoun"/>
        </w:rPr>
        <w:t>«</w:t>
      </w:r>
      <w:r>
        <w:t>12. При истечении срока действия разрешения (свидетельства) при необходимости дальнейшего выполнения отдельных видов работ (оказания отдельных видов услуг) субъект промышленной безопасности либо его представитель обращается не позднее чем за три месяца до истечения срока действия разрешения (свидетельства) в орган, выдающий разрешение (свидетельство), за получением нового разрешения (свидетельства) в порядке, предусмотренном настоящим Положением.</w:t>
      </w:r>
    </w:p>
    <w:p w:rsidR="00CB4CD7" w:rsidRDefault="00CB4CD7">
      <w:pPr>
        <w:pStyle w:val="point"/>
      </w:pPr>
      <w:r>
        <w:t>13. В случае утери (порчи) разрешения (свидетельства) органом, выдающим разрешение (свидетельство), по заявлению субъекта промышленной безопасности либо его представителя производится выдача дубликата в течение 10 рабочих дней после обращения заявителя.</w:t>
      </w:r>
      <w:r>
        <w:rPr>
          <w:rStyle w:val="rednoun"/>
        </w:rPr>
        <w:t>»</w:t>
      </w:r>
      <w:r>
        <w:t>;</w:t>
      </w:r>
    </w:p>
    <w:p w:rsidR="00CB4CD7" w:rsidRDefault="00CB4CD7">
      <w:pPr>
        <w:pStyle w:val="newncpi"/>
      </w:pPr>
      <w:r>
        <w:t>пункт 16</w:t>
      </w:r>
      <w:r>
        <w:rPr>
          <w:vertAlign w:val="superscript"/>
        </w:rPr>
        <w:t xml:space="preserve">1 </w:t>
      </w:r>
      <w:r>
        <w:t>дополнить абзацами следующего содержания:</w:t>
      </w:r>
    </w:p>
    <w:p w:rsidR="00CB4CD7" w:rsidRDefault="00CB4CD7">
      <w:pPr>
        <w:pStyle w:val="newncpi"/>
      </w:pPr>
      <w:r>
        <w:t>«выявлены случаи утраты промышленных взрывчатых веществ (изделий) или пиротехнических изделий технического назначения IV и V классов опасности в течение срока действия разрешения (свидетельства);</w:t>
      </w:r>
    </w:p>
    <w:p w:rsidR="00CB4CD7" w:rsidRDefault="00CB4CD7">
      <w:pPr>
        <w:pStyle w:val="newncpi"/>
      </w:pPr>
      <w:r>
        <w:t>выявлены факты использования взрывчатых веществ (изделий) или пиротехнических изделий технического назначения IV и V классов опасности не по назначению в течение срока действия разрешения (свидетельства).»;</w:t>
      </w:r>
    </w:p>
    <w:p w:rsidR="00CB4CD7" w:rsidRDefault="00CB4CD7">
      <w:pPr>
        <w:pStyle w:val="newncpi"/>
      </w:pPr>
      <w:r>
        <w:t>в приложении 1 к этому Положению:</w:t>
      </w:r>
    </w:p>
    <w:p w:rsidR="00CB4CD7" w:rsidRDefault="00CB4CD7">
      <w:pPr>
        <w:pStyle w:val="newncpi"/>
      </w:pPr>
      <w:r>
        <w:t>слово «(продлено)» исключить;</w:t>
      </w:r>
    </w:p>
    <w:p w:rsidR="00CB4CD7" w:rsidRDefault="00CB4CD7">
      <w:pPr>
        <w:pStyle w:val="newncpi"/>
      </w:pPr>
      <w:r>
        <w:t>подстрочное примечание изложить в следующей редакции:</w:t>
      </w:r>
    </w:p>
    <w:p w:rsidR="00CB4CD7" w:rsidRDefault="00CB4CD7">
      <w:pPr>
        <w:pStyle w:val="snoskiline"/>
      </w:pPr>
      <w:r>
        <w:t>«______________________________</w:t>
      </w:r>
    </w:p>
    <w:p w:rsidR="00CB4CD7" w:rsidRDefault="00CB4CD7">
      <w:pPr>
        <w:pStyle w:val="snoski"/>
        <w:spacing w:after="240"/>
      </w:pPr>
      <w:r>
        <w:t>* Заполняется при оформлении разрешений (свидетельств), предусмотренных в подпунктах 19.19.1 пункта 19.19, 19.24.1 пункта 19.24 и 19.25.1 пункта 19.25 единого перечня административных процедур, осуществляемых в отношении субъектов хозяйствования.»;</w:t>
      </w:r>
    </w:p>
    <w:p w:rsidR="00CB4CD7" w:rsidRDefault="00CB4CD7">
      <w:pPr>
        <w:pStyle w:val="newncpi"/>
      </w:pPr>
      <w:r>
        <w:t>в приложении 2 к этому Положению:</w:t>
      </w:r>
    </w:p>
    <w:p w:rsidR="00CB4CD7" w:rsidRDefault="00CB4CD7">
      <w:pPr>
        <w:pStyle w:val="newncpi"/>
      </w:pPr>
      <w:r>
        <w:t>слова «продлить срок действия,» исключить;</w:t>
      </w:r>
    </w:p>
    <w:p w:rsidR="00CB4CD7" w:rsidRDefault="00CB4CD7">
      <w:pPr>
        <w:pStyle w:val="newncpi"/>
      </w:pPr>
      <w:r>
        <w:t>подстрочное примечание изложить в следующей редакции:</w:t>
      </w:r>
    </w:p>
    <w:p w:rsidR="00CB4CD7" w:rsidRDefault="00CB4CD7">
      <w:pPr>
        <w:pStyle w:val="snoskiline"/>
      </w:pPr>
      <w:r>
        <w:t>«______________________________</w:t>
      </w:r>
    </w:p>
    <w:p w:rsidR="00CB4CD7" w:rsidRDefault="00CB4CD7">
      <w:pPr>
        <w:pStyle w:val="snoski"/>
        <w:spacing w:after="240"/>
      </w:pPr>
      <w:r>
        <w:t>* Указываются при подаче заявления для получения разрешения (свидетельства), предусмотренного в подпункте 19.25.1 пункта 19.25 единого перечня административных процедур, осуществляемых в отношении субъектов хозяйствования.»;</w:t>
      </w:r>
    </w:p>
    <w:p w:rsidR="00CB4CD7" w:rsidRDefault="00CB4CD7">
      <w:pPr>
        <w:pStyle w:val="newncpi"/>
      </w:pPr>
      <w:r>
        <w:t>дополнить Положение приложениями 3 и 4 (прилагаются).</w:t>
      </w:r>
    </w:p>
    <w:p w:rsidR="00CB4CD7" w:rsidRDefault="00CB4CD7">
      <w:pPr>
        <w:pStyle w:val="point"/>
      </w:pPr>
      <w:r>
        <w:t>79. В постановлении Совета Министров Республики Беларусь от 5 августа 2016 г. № 614 «О вопросах экспертизы промышленной безопасности»:</w:t>
      </w:r>
    </w:p>
    <w:p w:rsidR="00CB4CD7" w:rsidRDefault="00CB4CD7">
      <w:pPr>
        <w:pStyle w:val="newncpi"/>
      </w:pPr>
      <w:r>
        <w:t>в Положении о порядке аттестации экспертов в области промышленной безопасности, утвержденном этим постановлением:</w:t>
      </w:r>
    </w:p>
    <w:p w:rsidR="00CB4CD7" w:rsidRDefault="00CB4CD7">
      <w:pPr>
        <w:pStyle w:val="newncpi"/>
      </w:pPr>
      <w:r>
        <w:t>абзац второй пункта 5 изложить в следующей редакции:</w:t>
      </w:r>
    </w:p>
    <w:p w:rsidR="00CB4CD7" w:rsidRDefault="00CB4CD7">
      <w:pPr>
        <w:pStyle w:val="newncpi"/>
      </w:pPr>
      <w:r>
        <w:t xml:space="preserve">«юридическим лицом, с которым претендент состоит в трудовых отношениях, – заявление о проведении аттестации по форме согласно приложению 2, две цветные </w:t>
      </w:r>
      <w:r>
        <w:lastRenderedPageBreak/>
        <w:t>фотографии размером 30 x 40 мм; копии диплома о высшем образовании, свидетельства о повышении квалификации претендента в заявляемой области аттестации; 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 с учетом продолжительности рабочего дня исходя из установленной законодательством продолжительности рабочей недели (при наличии); 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 копии документов, подтверждающих прохождение стажировки (актов экспертизы и (или) донесений) (для аттестуемых впервые в заявляемой области аттестации);»;</w:t>
      </w:r>
    </w:p>
    <w:p w:rsidR="00CB4CD7" w:rsidRDefault="00CB4CD7">
      <w:pPr>
        <w:pStyle w:val="newncpi"/>
      </w:pPr>
      <w:r>
        <w:t>абзац второй пункта 20 изложить в следующей редакции:</w:t>
      </w:r>
    </w:p>
    <w:p w:rsidR="00CB4CD7" w:rsidRDefault="00CB4CD7">
      <w:pPr>
        <w:pStyle w:val="newncpi"/>
      </w:pPr>
      <w:r>
        <w:t>«юридическим лицом, с которым эксперт в области промышленной безопасности состоит в трудовых отношениях, – копий документов, подтверждающих необходимость внесения изменений; одной цветной фотографии размером 30 x 40 мм;»;</w:t>
      </w:r>
    </w:p>
    <w:p w:rsidR="00CB4CD7" w:rsidRDefault="00CB4CD7">
      <w:pPr>
        <w:pStyle w:val="newncpi"/>
      </w:pPr>
      <w:r>
        <w:t>абзац второй пункта 21 изложить в следующей редакции:</w:t>
      </w:r>
    </w:p>
    <w:p w:rsidR="00CB4CD7" w:rsidRDefault="00CB4CD7">
      <w:pPr>
        <w:pStyle w:val="newncpi"/>
      </w:pPr>
      <w:r>
        <w:t>«юридическим лицом, с которым эксперт в области промышленной безопасности состоит в трудовых отношениях, – одной цветной фотографии размером 30 x 40 мм;»;</w:t>
      </w:r>
    </w:p>
    <w:p w:rsidR="00CB4CD7" w:rsidRDefault="00CB4CD7">
      <w:pPr>
        <w:pStyle w:val="newncpi"/>
      </w:pPr>
      <w:r>
        <w:t>в приложениях 2 и 2</w:t>
      </w:r>
      <w:r>
        <w:rPr>
          <w:vertAlign w:val="superscript"/>
        </w:rPr>
        <w:t>1</w:t>
      </w:r>
      <w:r>
        <w:t xml:space="preserve"> к этому Положению слова «серия и номер паспорта» заменить словами «номер документа, удостоверяющего личность»;</w:t>
      </w:r>
    </w:p>
    <w:p w:rsidR="00CB4CD7" w:rsidRDefault="00CB4CD7">
      <w:pPr>
        <w:pStyle w:val="newncpi"/>
      </w:pPr>
      <w:r>
        <w:t>в Положении о порядке проведения экспертизы промышленной безопасности, утвержденном этим постановлением:</w:t>
      </w:r>
    </w:p>
    <w:p w:rsidR="00CB4CD7" w:rsidRDefault="00CB4CD7">
      <w:pPr>
        <w:pStyle w:val="newncpi"/>
      </w:pPr>
      <w:r>
        <w:t>пункт 16 изложить в следующей редакции:</w:t>
      </w:r>
    </w:p>
    <w:p w:rsidR="00CB4CD7" w:rsidRDefault="00CB4CD7">
      <w:pPr>
        <w:pStyle w:val="point"/>
      </w:pPr>
      <w:r>
        <w:rPr>
          <w:rStyle w:val="rednoun"/>
        </w:rPr>
        <w:t>«</w:t>
      </w:r>
      <w:r>
        <w:t>16. Для получения заключения субъектом промышленной безопасности представляются в экспертный орган следующие документы:</w:t>
      </w:r>
    </w:p>
    <w:p w:rsidR="00CB4CD7" w:rsidRDefault="00CB4CD7">
      <w:pPr>
        <w:pStyle w:val="newncpi"/>
      </w:pPr>
      <w:r>
        <w:t>заявление;</w:t>
      </w:r>
    </w:p>
    <w:p w:rsidR="00CB4CD7" w:rsidRDefault="00CB4CD7">
      <w:pPr>
        <w:pStyle w:val="newncpi"/>
      </w:pPr>
      <w:r>
        <w:t>декларация промышленной безопасности – в случае выдачи заключения экспертизы промышленной безопасности в отношении декларации промышленной безопасности;</w:t>
      </w:r>
    </w:p>
    <w:p w:rsidR="00CB4CD7" w:rsidRDefault="00CB4CD7">
      <w:pPr>
        <w:pStyle w:val="newncpi"/>
      </w:pPr>
      <w:r>
        <w:t>проектная документация, в том числе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 – в случае выдачи заключения промышленной безопасности в отношении экспертизы проектной документации.</w:t>
      </w:r>
      <w:r>
        <w:rPr>
          <w:rStyle w:val="rednoun"/>
        </w:rPr>
        <w:t>»</w:t>
      </w:r>
      <w:r>
        <w:t>;</w:t>
      </w:r>
    </w:p>
    <w:p w:rsidR="00CB4CD7" w:rsidRDefault="00CB4CD7">
      <w:pPr>
        <w:pStyle w:val="newncpi"/>
      </w:pPr>
      <w:r>
        <w:t>дополнить Положение пунктом 18 следующего содержания:</w:t>
      </w:r>
    </w:p>
    <w:p w:rsidR="00CB4CD7" w:rsidRDefault="00CB4CD7">
      <w:pPr>
        <w:pStyle w:val="point"/>
      </w:pPr>
      <w:r>
        <w:rPr>
          <w:rStyle w:val="rednoun"/>
        </w:rPr>
        <w:t>«</w:t>
      </w:r>
      <w:r>
        <w:t>18. Срок действия заключения экспертизы в отношении:</w:t>
      </w:r>
    </w:p>
    <w:p w:rsidR="00CB4CD7" w:rsidRDefault="00CB4CD7">
      <w:pPr>
        <w:pStyle w:val="newncpi"/>
      </w:pPr>
      <w:r>
        <w:t>опасного производственного объекта – 10 лет;</w:t>
      </w:r>
    </w:p>
    <w:p w:rsidR="00CB4CD7" w:rsidRDefault="00CB4CD7">
      <w:pPr>
        <w:pStyle w:val="newncpi"/>
      </w:pPr>
      <w:r>
        <w:t>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 не более расчетного (установленного срока службы);</w:t>
      </w:r>
    </w:p>
    <w:p w:rsidR="00CB4CD7" w:rsidRDefault="00CB4CD7">
      <w:pPr>
        <w:pStyle w:val="newncpi"/>
      </w:pPr>
      <w:r>
        <w:t>декларации промышленной безопасности – на срок действия декларации;</w:t>
      </w:r>
    </w:p>
    <w:p w:rsidR="00CB4CD7" w:rsidRDefault="00CB4CD7">
      <w:pPr>
        <w:pStyle w:val="newncpi"/>
      </w:pPr>
      <w:r>
        <w:t>проектной документации – на срок эксплуатации объекта.</w:t>
      </w:r>
      <w:r>
        <w:rPr>
          <w:rStyle w:val="rednoun"/>
        </w:rPr>
        <w:t>»</w:t>
      </w:r>
      <w:r>
        <w:t>.</w:t>
      </w:r>
    </w:p>
    <w:p w:rsidR="00CB4CD7" w:rsidRDefault="00CB4CD7">
      <w:pPr>
        <w:pStyle w:val="point"/>
      </w:pPr>
      <w:r>
        <w:t>80. Утратил силу.</w:t>
      </w:r>
    </w:p>
    <w:p w:rsidR="00CB4CD7" w:rsidRDefault="00CB4CD7">
      <w:pPr>
        <w:pStyle w:val="point"/>
      </w:pPr>
      <w:r>
        <w:t>81. В постановлении Совета Министров Республики Беларусь от 28 ноября 2016 г. № 975 «Об утверждении Положения о порядке выдачи разрешений на изъятие дикорастущих растений и (или) их частей из среды их произрастания и внесении дополнения в постановление Совета Министров Республики Беларусь от 17 февраля 2012 г. № 156»:</w:t>
      </w:r>
    </w:p>
    <w:p w:rsidR="00CB4CD7" w:rsidRDefault="00CB4CD7">
      <w:pPr>
        <w:pStyle w:val="newncpi"/>
      </w:pPr>
      <w:r>
        <w:t>из названия слова «и внесении дополнения в постановление Совета Министров Республики Беларусь от 17 февраля 2012 г. № 156» исключить;</w:t>
      </w:r>
    </w:p>
    <w:p w:rsidR="00CB4CD7" w:rsidRDefault="00CB4CD7">
      <w:pPr>
        <w:pStyle w:val="newncpi"/>
      </w:pPr>
      <w:r>
        <w:t>преамбулу изложить в следующей редакции:</w:t>
      </w:r>
    </w:p>
    <w:p w:rsidR="00CB4CD7" w:rsidRDefault="00CB4CD7">
      <w:pPr>
        <w:pStyle w:val="newncpi"/>
      </w:pPr>
      <w:r>
        <w:t>«На основании части второй статьи 48 Закона Республики Беларусь от 14 июня 2003 г. № 205-З «О растительном мире» Совет Министров Республики Беларусь ПОСТАНОВЛЯЕТ:»;</w:t>
      </w:r>
    </w:p>
    <w:p w:rsidR="00CB4CD7" w:rsidRDefault="00CB4CD7">
      <w:pPr>
        <w:pStyle w:val="newncpi"/>
      </w:pPr>
      <w:r>
        <w:t>в пункте 1:</w:t>
      </w:r>
    </w:p>
    <w:p w:rsidR="00CB4CD7" w:rsidRDefault="00CB4CD7">
      <w:pPr>
        <w:pStyle w:val="newncpi"/>
      </w:pPr>
      <w:r>
        <w:lastRenderedPageBreak/>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пункт 2 исключить;</w:t>
      </w:r>
    </w:p>
    <w:p w:rsidR="00CB4CD7" w:rsidRDefault="00CB4CD7">
      <w:pPr>
        <w:pStyle w:val="newncpi"/>
      </w:pPr>
      <w:r>
        <w:t>в Положении о порядке выдачи разрешений на изъятие дикорастущих растений и (или) их частей из среды их произрастания, утвержденном этим постановлением:</w:t>
      </w:r>
    </w:p>
    <w:p w:rsidR="00CB4CD7" w:rsidRDefault="00CB4CD7">
      <w:pPr>
        <w:pStyle w:val="newncpi"/>
      </w:pPr>
      <w:r>
        <w:t>из части первой пункта 1 слова «, разработанным в соответствии с частью второй статьи 48 Закона Республики Беларусь от 14 июня 2003 года «О растительном мире» (Национальный реестр правовых актов Республики Беларусь, 2003 г., № 73, 2/954),» исключить;</w:t>
      </w:r>
    </w:p>
    <w:p w:rsidR="00CB4CD7" w:rsidRDefault="00CB4CD7">
      <w:pPr>
        <w:pStyle w:val="newncpi"/>
      </w:pPr>
      <w:r>
        <w:t>в пункте 3 слова «, а также документы, указанные в пункте 6.13</w:t>
      </w:r>
      <w:r>
        <w:rPr>
          <w:vertAlign w:val="superscript"/>
        </w:rPr>
        <w:t>1</w:t>
      </w:r>
      <w:r>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 (Национальный реестр правовых актов Республики Беларусь, 2012 г., № 35, 5/35330)» заменить словами «и обоснование необходимости изъятия дикорастущих растений и (или) их частей из среды их произрастания»;</w:t>
      </w:r>
    </w:p>
    <w:p w:rsidR="00CB4CD7" w:rsidRDefault="00CB4CD7">
      <w:pPr>
        <w:pStyle w:val="newncpi"/>
      </w:pPr>
      <w:r>
        <w:t>в пункте 6:</w:t>
      </w:r>
    </w:p>
    <w:p w:rsidR="00CB4CD7" w:rsidRDefault="00CB4CD7">
      <w:pPr>
        <w:pStyle w:val="newncpi"/>
      </w:pPr>
      <w:r>
        <w:t>перед частью первой дополнить пункт частью следующего содержания:</w:t>
      </w:r>
    </w:p>
    <w:p w:rsidR="00CB4CD7" w:rsidRDefault="00CB4CD7">
      <w:pPr>
        <w:pStyle w:val="point"/>
      </w:pPr>
      <w:r>
        <w:rPr>
          <w:rStyle w:val="rednoun"/>
        </w:rPr>
        <w:t>«</w:t>
      </w:r>
      <w:r>
        <w:t>6. Комитет рассматривает документы, указанные в пункте 3 настоящего Положения, в срок, установленный в подпункте 6.28.4 пункта 6.28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и принимает решение о выдаче разрешения либо об отказе в его выдаче.</w:t>
      </w:r>
      <w:r>
        <w:rPr>
          <w:rStyle w:val="rednoun"/>
        </w:rPr>
        <w:t>»</w:t>
      </w:r>
      <w:r>
        <w:t>;</w:t>
      </w:r>
    </w:p>
    <w:p w:rsidR="00CB4CD7" w:rsidRDefault="00CB4CD7">
      <w:pPr>
        <w:pStyle w:val="newncpi"/>
      </w:pPr>
      <w:r>
        <w:t>в части третьей:</w:t>
      </w:r>
    </w:p>
    <w:p w:rsidR="00CB4CD7" w:rsidRDefault="00CB4CD7">
      <w:pPr>
        <w:pStyle w:val="newncpi"/>
      </w:pPr>
      <w:r>
        <w:t>слово «года» заменить словами «г. № 433-З»;</w:t>
      </w:r>
    </w:p>
    <w:p w:rsidR="00CB4CD7" w:rsidRDefault="00CB4CD7">
      <w:pPr>
        <w:pStyle w:val="newncpi"/>
      </w:pPr>
      <w:r>
        <w:t>слова «(Национальный реестр правовых актов Республики Беларусь, 2008 г., № 264, 2/1530)» исключить;</w:t>
      </w:r>
    </w:p>
    <w:p w:rsidR="00CB4CD7" w:rsidRDefault="00CB4CD7">
      <w:pPr>
        <w:pStyle w:val="newncpi"/>
      </w:pPr>
      <w:r>
        <w:t>пункт 7 дополнить частью следующего содержания:</w:t>
      </w:r>
    </w:p>
    <w:p w:rsidR="00CB4CD7" w:rsidRDefault="00CB4CD7">
      <w:pPr>
        <w:pStyle w:val="newncpi"/>
      </w:pPr>
      <w:r>
        <w:t>«Разрешение выдается на срок, указанный в заявлении, но не более чем на один год.»;</w:t>
      </w:r>
    </w:p>
    <w:p w:rsidR="00CB4CD7" w:rsidRDefault="00CB4CD7">
      <w:pPr>
        <w:pStyle w:val="newncpi"/>
      </w:pPr>
      <w:r>
        <w:t>из приложения 1 к этому Положению слова «М.П.» исключить.</w:t>
      </w:r>
    </w:p>
    <w:p w:rsidR="00CB4CD7" w:rsidRDefault="00CB4CD7">
      <w:pPr>
        <w:pStyle w:val="point"/>
      </w:pPr>
      <w:r>
        <w:t>82. В постановлении Совета Министров Республики Беларусь от 26 декабря 2016 г. № 1074 «Об утверждении Положения о порядке и условиях получения разрешений на осуществление работ с условно-патогенными микроорганизмами и патогенными биологическими агентами»:</w:t>
      </w:r>
    </w:p>
    <w:p w:rsidR="00CB4CD7" w:rsidRDefault="00CB4CD7">
      <w:pPr>
        <w:pStyle w:val="newncpi"/>
      </w:pPr>
      <w:r>
        <w:t>преамбулу и пункт 1 изложить в следующей редакции:</w:t>
      </w:r>
    </w:p>
    <w:p w:rsidR="00CB4CD7" w:rsidRDefault="00CB4CD7">
      <w:pPr>
        <w:pStyle w:val="newncpi"/>
      </w:pPr>
      <w:r>
        <w:t>«На основании части четвертой статьи 16</w:t>
      </w:r>
      <w:r>
        <w:rPr>
          <w:vertAlign w:val="superscript"/>
        </w:rPr>
        <w:t>1</w:t>
      </w:r>
      <w:r>
        <w:t xml:space="preserve"> Закона Республики Беларусь от 7 января 2012 г. № 340-З «О санитарно-эпидемиологическом благополучии населения» Совет Министров Республики Беларусь ПОСТАНОВЛЯЕТ:</w:t>
      </w:r>
    </w:p>
    <w:p w:rsidR="00CB4CD7" w:rsidRDefault="00CB4CD7">
      <w:pPr>
        <w:pStyle w:val="point"/>
      </w:pPr>
      <w:r>
        <w:t>1. Утвердить Положение о порядке и условиях получения разрешений на осуществление работ с условно-патогенными микроорганизмами и патогенными биологическими агентами (прилагается).»;</w:t>
      </w:r>
    </w:p>
    <w:p w:rsidR="00CB4CD7" w:rsidRDefault="00CB4CD7">
      <w:pPr>
        <w:pStyle w:val="newncpi"/>
      </w:pPr>
      <w:r>
        <w:t>в Положении о порядке и условиях получения разрешений на осуществление работ с условно-патогенными микроорганизмами и патогенными биологическими агентами, утвержденном этим постановлением:</w:t>
      </w:r>
    </w:p>
    <w:p w:rsidR="00CB4CD7" w:rsidRDefault="00CB4CD7">
      <w:pPr>
        <w:pStyle w:val="newncpi"/>
      </w:pPr>
      <w:r>
        <w:t>абзац второй части первой пункта 5 изложить в следующей редакции:</w:t>
      </w:r>
    </w:p>
    <w:p w:rsidR="00CB4CD7" w:rsidRDefault="00CB4CD7">
      <w:pPr>
        <w:pStyle w:val="newncpi"/>
      </w:pPr>
      <w:r>
        <w:t>«экспертизы необходимых для выдачи разрешения документов, указанных в пункте 6 настоящего Положения;»;</w:t>
      </w:r>
    </w:p>
    <w:p w:rsidR="00CB4CD7" w:rsidRDefault="00CB4CD7">
      <w:pPr>
        <w:pStyle w:val="newncpi"/>
      </w:pPr>
      <w:r>
        <w:t>пункт 6 изложить в следующей редакции:</w:t>
      </w:r>
    </w:p>
    <w:p w:rsidR="00CB4CD7" w:rsidRDefault="00CB4CD7">
      <w:pPr>
        <w:pStyle w:val="point"/>
      </w:pPr>
      <w:r>
        <w:rPr>
          <w:rStyle w:val="rednoun"/>
        </w:rPr>
        <w:t>«</w:t>
      </w:r>
      <w:r>
        <w:t xml:space="preserve">6. Для получения разрешения, внесения в него изменений и (или) дополнений, продления срока его действия заявитель – юридическое лицо или индивидуальный </w:t>
      </w:r>
      <w:r>
        <w:lastRenderedPageBreak/>
        <w:t>предприниматель, осуществляющие работу с условно-патогенными микроорганизмами и патогенными биологическими агентами (далее – заявитель), представляет в Минздрав заявление, а также следующие документы и материалы:</w:t>
      </w:r>
    </w:p>
    <w:p w:rsidR="00CB4CD7" w:rsidRDefault="00CB4CD7">
      <w:pPr>
        <w:pStyle w:val="newncpi"/>
      </w:pPr>
      <w:r>
        <w:t>пояснительную записку с указанием выполняемых операций, объемов биологической массы, расположения оборудования в помещениях, наличия инженерно-технических систем и оценки эффективности работы, обеспечения техники безопасности и защиты окружающей среды, данных о подготовке работников, их вакцинации, порядке использования средств индивидуальной защиты;</w:t>
      </w:r>
    </w:p>
    <w:p w:rsidR="00CB4CD7" w:rsidRDefault="00CB4CD7">
      <w:pPr>
        <w:pStyle w:val="newncpi"/>
      </w:pPr>
      <w:r>
        <w:t>графический материал (схема планировки помещений с указанием их функционального значения, движения персонала и перемещения биологического материала, разводки водоснабжения).</w:t>
      </w:r>
      <w:r>
        <w:rPr>
          <w:rStyle w:val="rednoun"/>
        </w:rPr>
        <w:t>»</w:t>
      </w:r>
      <w:r>
        <w:t>;</w:t>
      </w:r>
    </w:p>
    <w:p w:rsidR="00CB4CD7" w:rsidRDefault="00CB4CD7">
      <w:pPr>
        <w:pStyle w:val="newncpi"/>
      </w:pPr>
      <w:r>
        <w:t>в пункте 7:</w:t>
      </w:r>
    </w:p>
    <w:p w:rsidR="00CB4CD7" w:rsidRDefault="00CB4CD7">
      <w:pPr>
        <w:pStyle w:val="newncpi"/>
      </w:pPr>
      <w:r>
        <w:t>часть первую изложить в следующей редакции:</w:t>
      </w:r>
    </w:p>
    <w:p w:rsidR="00CB4CD7" w:rsidRDefault="00CB4CD7">
      <w:pPr>
        <w:pStyle w:val="point"/>
      </w:pPr>
      <w:r>
        <w:rPr>
          <w:rStyle w:val="rednoun"/>
        </w:rPr>
        <w:t>«</w:t>
      </w:r>
      <w:r>
        <w:t>7. После проведения комплекса предварительных технических работ, указанных в пункте 5 настоящего Положения, Минздравом на основании решения комиссии по вопросам выдачи разрешения на осуществление работ с условно-патогенными микроорганизмами и патогенными биологическими агентами принимается в соответствии со статьей 24 Закона Республики Беларусь от 28 октября 2008 г. № 433-З «Об основах административных процедур» одно из следующих административных решений:</w:t>
      </w:r>
    </w:p>
    <w:p w:rsidR="00CB4CD7" w:rsidRDefault="00CB4CD7">
      <w:pPr>
        <w:pStyle w:val="newncpi"/>
      </w:pPr>
      <w:r>
        <w:t>об отказе в принятии заявления;</w:t>
      </w:r>
    </w:p>
    <w:p w:rsidR="00CB4CD7" w:rsidRDefault="00CB4CD7">
      <w:pPr>
        <w:pStyle w:val="newncpi"/>
      </w:pPr>
      <w:r>
        <w:t>об отказе в выдаче разрешения, внесении в него изменений и (или) дополнений, продлении срока его действия;</w:t>
      </w:r>
    </w:p>
    <w:p w:rsidR="00CB4CD7" w:rsidRDefault="00CB4CD7">
      <w:pPr>
        <w:pStyle w:val="newncpi"/>
      </w:pPr>
      <w:r>
        <w:t>о выдаче разрешения, внесении в него изменений и (или) дополнений, продлении срока его действия.</w:t>
      </w:r>
      <w:r>
        <w:rPr>
          <w:rStyle w:val="rednoun"/>
        </w:rPr>
        <w:t>»</w:t>
      </w:r>
      <w:r>
        <w:t>;</w:t>
      </w:r>
    </w:p>
    <w:p w:rsidR="00CB4CD7" w:rsidRDefault="00CB4CD7">
      <w:pPr>
        <w:pStyle w:val="newncpi"/>
      </w:pPr>
      <w:r>
        <w:t>часть четвертую изложить в следующей редакции:</w:t>
      </w:r>
    </w:p>
    <w:p w:rsidR="00CB4CD7" w:rsidRDefault="00CB4CD7">
      <w:pPr>
        <w:pStyle w:val="newncpi"/>
      </w:pPr>
      <w:r>
        <w:t>«Административное решение об отказе в выдаче разрешения, внесении в него изменений и (или) дополнений, продлении срока его действия Минздрав принимает:</w:t>
      </w:r>
    </w:p>
    <w:p w:rsidR="00CB4CD7" w:rsidRDefault="00CB4CD7">
      <w:pPr>
        <w:pStyle w:val="newncpi"/>
      </w:pPr>
      <w:r>
        <w:t>на основаниях, предусмотренных в статье 25 Закона Республики Беларусь «Об основах административных процедур;</w:t>
      </w:r>
    </w:p>
    <w:p w:rsidR="00CB4CD7" w:rsidRDefault="00CB4CD7">
      <w:pPr>
        <w:pStyle w:val="newncpi"/>
      </w:pPr>
      <w:r>
        <w:t>в соответствии с решением комиссии по вопросам выдачи разрешения на осуществление работ с условно-патогенными микроорганизмами и патогенными биологическими агентами о нецелесообразности в выдаче разрешения, внесении в него изменений и (или) дополнений, продлении срока его действия.»;</w:t>
      </w:r>
    </w:p>
    <w:p w:rsidR="00CB4CD7" w:rsidRDefault="00CB4CD7">
      <w:pPr>
        <w:pStyle w:val="newncpi"/>
      </w:pPr>
      <w:r>
        <w:t>дополнить пункт частью следующего содержания:</w:t>
      </w:r>
    </w:p>
    <w:p w:rsidR="00CB4CD7" w:rsidRDefault="00CB4CD7">
      <w:pPr>
        <w:pStyle w:val="newncpi"/>
      </w:pPr>
      <w:r>
        <w:t>«Положение о комиссии по вопросам выдачи разрешения на осуществление работ с условно-патогенными микроорганизмами и патогенными биологическими агентами и ее состав определяются Минздравом.»;</w:t>
      </w:r>
    </w:p>
    <w:p w:rsidR="00CB4CD7" w:rsidRDefault="00CB4CD7">
      <w:pPr>
        <w:pStyle w:val="newncpi"/>
      </w:pPr>
      <w:r>
        <w:t>пункты 12 и 13 исключить.</w:t>
      </w:r>
    </w:p>
    <w:p w:rsidR="00CB4CD7" w:rsidRDefault="00CB4CD7">
      <w:pPr>
        <w:pStyle w:val="point"/>
      </w:pPr>
      <w:r>
        <w:t>83. В постановлении Совета Министров Республики Беларусь от 12 января 2017 г. № 21 «Об осуществлении отдельных административных процедур в сфере культуры»:</w:t>
      </w:r>
    </w:p>
    <w:p w:rsidR="00CB4CD7" w:rsidRDefault="00CB4CD7">
      <w:pPr>
        <w:pStyle w:val="newncpi"/>
      </w:pPr>
      <w:r>
        <w:t>пункт 1 изложить в следующей редакции:</w:t>
      </w:r>
    </w:p>
    <w:p w:rsidR="00CB4CD7" w:rsidRDefault="00CB4CD7">
      <w:pPr>
        <w:pStyle w:val="point"/>
      </w:pPr>
      <w:r>
        <w:rPr>
          <w:rStyle w:val="rednoun"/>
        </w:rPr>
        <w:t>«</w:t>
      </w:r>
      <w:r>
        <w:t>1. Утвердить Положение о порядке получения разрешения на эксплуатацию кинозала, иного специально оборудованного помещения (места), оснащенного кинооборудованием, и такого оборудования (прилагается).»;</w:t>
      </w:r>
    </w:p>
    <w:p w:rsidR="00CB4CD7" w:rsidRDefault="00CB4CD7">
      <w:pPr>
        <w:pStyle w:val="newncpi"/>
      </w:pPr>
      <w:r>
        <w:t>подпункт 2.2 пункта 2 исключить;</w:t>
      </w:r>
    </w:p>
    <w:p w:rsidR="00CB4CD7" w:rsidRDefault="00CB4CD7">
      <w:pPr>
        <w:pStyle w:val="newncpi"/>
      </w:pPr>
      <w:r>
        <w:t>в Положении о порядке выдачи разрешения на эксплуатацию кинозалов, иных специально оборудованных помещений (мест), оснащенных кинооборудованием, и такого оборудования, утвержденном этим постановлением:</w:t>
      </w:r>
    </w:p>
    <w:p w:rsidR="00CB4CD7" w:rsidRDefault="00CB4CD7">
      <w:pPr>
        <w:pStyle w:val="newncpi"/>
      </w:pPr>
      <w:r>
        <w:t>название изложить в следующей редакции:</w:t>
      </w:r>
    </w:p>
    <w:p w:rsidR="00CB4CD7" w:rsidRDefault="00CB4CD7">
      <w:pPr>
        <w:pStyle w:val="newncpi"/>
      </w:pPr>
      <w:r>
        <w:t>«Положение о порядке получения разрешения на эксплуатацию кинозала, иного специально оборудованного помещения (места), оснащенного кинооборудованием, и такого оборудования»;</w:t>
      </w:r>
    </w:p>
    <w:p w:rsidR="00CB4CD7" w:rsidRDefault="00CB4CD7">
      <w:pPr>
        <w:pStyle w:val="newncpi"/>
      </w:pPr>
      <w:r>
        <w:t>часть первую пункта 1 изложить в следующей редакции:</w:t>
      </w:r>
    </w:p>
    <w:p w:rsidR="00CB4CD7" w:rsidRDefault="00CB4CD7">
      <w:pPr>
        <w:pStyle w:val="point"/>
      </w:pPr>
      <w:r>
        <w:rPr>
          <w:rStyle w:val="rednoun"/>
        </w:rPr>
        <w:t>«</w:t>
      </w:r>
      <w:r>
        <w:t>1. Настоящим Положением определяется порядок получения разрешения на эксплуатацию кинозала, иного специально оборудованного помещения (места), оснащенного кинооборудованием, и такого оборудования (далее – разрешение).</w:t>
      </w:r>
      <w:r>
        <w:rPr>
          <w:rStyle w:val="rednoun"/>
        </w:rPr>
        <w:t>»</w:t>
      </w:r>
      <w:r>
        <w:t>;</w:t>
      </w:r>
    </w:p>
    <w:p w:rsidR="00CB4CD7" w:rsidRDefault="00CB4CD7">
      <w:pPr>
        <w:pStyle w:val="newncpi"/>
      </w:pPr>
      <w:r>
        <w:lastRenderedPageBreak/>
        <w:t>пункт 3 после слов «(далее, если не указано иное, – кинозалы),» дополнить словами «а также государственным учреждением «Администрация Китайско-Белорусского индустриального парка «Великий камень» (далее – администрация парка)»;</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получения разрешения заявители представляют в городской (районный) исполнительный комитет, администрацию района, на территории которых находятся кинозалы, администрацию парка заявление и сведения о кинозале, ином специально оборудованном помещении (месте), оснащенном кинооборудованием, и таком оборудовании по форме согласно приложению 1.</w:t>
      </w:r>
      <w:r>
        <w:rPr>
          <w:rStyle w:val="rednoun"/>
        </w:rPr>
        <w:t>»</w:t>
      </w:r>
      <w:r>
        <w:t>;</w:t>
      </w:r>
    </w:p>
    <w:p w:rsidR="00CB4CD7" w:rsidRDefault="00CB4CD7">
      <w:pPr>
        <w:pStyle w:val="newncpi"/>
      </w:pPr>
      <w:r>
        <w:t>часть первую пункта 5 изложить в следующей редакции:</w:t>
      </w:r>
    </w:p>
    <w:p w:rsidR="00CB4CD7" w:rsidRDefault="00CB4CD7">
      <w:pPr>
        <w:pStyle w:val="point"/>
      </w:pPr>
      <w:r>
        <w:rPr>
          <w:rStyle w:val="rednoun"/>
        </w:rPr>
        <w:t>«</w:t>
      </w:r>
      <w:r>
        <w:t>5. Решением районного (городского) исполнительного комитета, администрации района, администрации парка создается межведомственная комиссия в составе заместителя руководителя районного (городского) исполнительного комитета, администрации района, администрации парка, который является председателем комиссии, представителей данного районного (городского) исполнительного комитета, администрации района, администрации парка, территориальных центров гигиены и эпидемиологии Министерства здравоохранения, юридического лица (индивидуального предпринимателя), на балансе которого находится здание (помещение), где расположен кинозал, а также юридического лица и (или) индивидуального предпринимателя, производивших монтажные и пусконаладочные работы кинооборудования.</w:t>
      </w:r>
      <w:r>
        <w:rPr>
          <w:rStyle w:val="rednoun"/>
        </w:rPr>
        <w:t>»</w:t>
      </w:r>
      <w:r>
        <w:t>;</w:t>
      </w:r>
    </w:p>
    <w:p w:rsidR="00CB4CD7" w:rsidRDefault="00CB4CD7">
      <w:pPr>
        <w:pStyle w:val="newncpi"/>
      </w:pPr>
      <w:r>
        <w:t>пункт 9 после слов «администрацией района» дополнить словами «, администрацией парка»;</w:t>
      </w:r>
    </w:p>
    <w:p w:rsidR="00CB4CD7" w:rsidRDefault="00CB4CD7">
      <w:pPr>
        <w:pStyle w:val="newncpi"/>
      </w:pPr>
      <w:r>
        <w:t>из пункта 11 слова «на эксплуатацию кинозалов, иных специально оборудованных помещений (мест), оснащенных кинооборудованием, и такого оборудования» исключить;</w:t>
      </w:r>
    </w:p>
    <w:p w:rsidR="00CB4CD7" w:rsidRDefault="00CB4CD7">
      <w:pPr>
        <w:pStyle w:val="newncpi"/>
      </w:pPr>
      <w:r>
        <w:t>пункт 14 дополнить словами «, администрацию парка»;</w:t>
      </w:r>
    </w:p>
    <w:p w:rsidR="00CB4CD7" w:rsidRDefault="00CB4CD7">
      <w:pPr>
        <w:pStyle w:val="newncpi"/>
      </w:pPr>
      <w:r>
        <w:t>из пункта 15 слова «Республики Беларусь» исключить;</w:t>
      </w:r>
    </w:p>
    <w:p w:rsidR="00CB4CD7" w:rsidRDefault="00CB4CD7">
      <w:pPr>
        <w:pStyle w:val="newncpi"/>
      </w:pPr>
      <w:r>
        <w:t>из приложений 1 и 2 к этому Положению слова «М.П.» исключить.</w:t>
      </w:r>
    </w:p>
    <w:p w:rsidR="00CB4CD7" w:rsidRDefault="00CB4CD7">
      <w:pPr>
        <w:pStyle w:val="point"/>
      </w:pPr>
      <w:r>
        <w:t>84. В постановлении Совета Министров Республики Беларусь от 19 января 2017 г. № 47 «О некоторых вопросах государственной экологической экспертизы, оценки воздействия на окружающую среду и стратегической экологической оценки»:</w:t>
      </w:r>
    </w:p>
    <w:p w:rsidR="00CB4CD7" w:rsidRDefault="00CB4CD7">
      <w:pPr>
        <w:pStyle w:val="newncpi"/>
      </w:pPr>
      <w:r>
        <w:t>подпункт 2.2 пункта 2 исключить;</w:t>
      </w:r>
    </w:p>
    <w:p w:rsidR="00CB4CD7" w:rsidRDefault="00CB4CD7">
      <w:pPr>
        <w:pStyle w:val="newncpi"/>
      </w:pPr>
      <w:r>
        <w:t>в Положении о порядке проведения государственной экологической экспертизы, в том числе требованиях к составу документации, представляемой на государственную экологическую экспертизу, заключению государственной экологической экспертизы, порядку его утверждения и (или) отмены, особых условиях реализации проектных решений, а также требованиях к специалистам, осуществляющим проведение государственной экологической экспертизы, утвержденном этим постановлением:</w:t>
      </w:r>
    </w:p>
    <w:p w:rsidR="00CB4CD7" w:rsidRDefault="00CB4CD7">
      <w:pPr>
        <w:pStyle w:val="newncpi"/>
      </w:pPr>
      <w:r>
        <w:t>пункт 5 дополнить частью следующего содержания:</w:t>
      </w:r>
    </w:p>
    <w:p w:rsidR="00CB4CD7" w:rsidRDefault="00CB4CD7">
      <w:pPr>
        <w:pStyle w:val="newncpi"/>
      </w:pPr>
      <w:r>
        <w:t>«Договор на проведение государственной экологической экспертизы заключается после проверки Центром государственной экологической экспертизы полноты и комплектности представленных для проведения государственной экологической экспертизы документов, либо представляется мотивированный отказ в проведении государственной экологической экспертизы.»;</w:t>
      </w:r>
    </w:p>
    <w:p w:rsidR="00CB4CD7" w:rsidRDefault="00CB4CD7">
      <w:pPr>
        <w:pStyle w:val="newncpi"/>
      </w:pPr>
      <w:r>
        <w:t>дополнить Положение пунктом 5</w:t>
      </w:r>
      <w:r>
        <w:rPr>
          <w:vertAlign w:val="superscript"/>
        </w:rPr>
        <w:t>1</w:t>
      </w:r>
      <w:r>
        <w:t xml:space="preserve"> следующего содержания:</w:t>
      </w:r>
    </w:p>
    <w:p w:rsidR="00CB4CD7" w:rsidRDefault="00CB4CD7">
      <w:pPr>
        <w:pStyle w:val="point"/>
      </w:pPr>
      <w:r>
        <w:rPr>
          <w:rStyle w:val="rednoun"/>
        </w:rPr>
        <w:t>«</w:t>
      </w:r>
      <w:r>
        <w:t>5</w:t>
      </w:r>
      <w:r>
        <w:rPr>
          <w:vertAlign w:val="superscript"/>
        </w:rPr>
        <w:t>1</w:t>
      </w:r>
      <w:r>
        <w:t>. Документация для проведения государственной экологической экспертизы представляется проектной организацией, имеющей аттестат соответствия юридических лиц и индивидуальных предпринимателей, осуществляющих разработку разделов проектной документации, выданный в порядке, установленном Советом Министров Республики Беларусь, если обязательность наличия такого аттестата предусмотрена законодательством в области архитектурной, градостроительной и строительной деятельности (далее – проектная документация).</w:t>
      </w:r>
      <w:r>
        <w:rPr>
          <w:rStyle w:val="rednoun"/>
        </w:rPr>
        <w:t>»</w:t>
      </w:r>
      <w:r>
        <w:t>;</w:t>
      </w:r>
    </w:p>
    <w:p w:rsidR="00CB4CD7" w:rsidRDefault="00CB4CD7">
      <w:pPr>
        <w:pStyle w:val="newncpi"/>
      </w:pPr>
      <w:r>
        <w:t>пункт 6 изложить в следующей редакции:</w:t>
      </w:r>
    </w:p>
    <w:p w:rsidR="00CB4CD7" w:rsidRDefault="00CB4CD7">
      <w:pPr>
        <w:pStyle w:val="point"/>
      </w:pPr>
      <w:r>
        <w:rPr>
          <w:rStyle w:val="rednoun"/>
        </w:rPr>
        <w:t>«</w:t>
      </w:r>
      <w:r>
        <w:t>6. Для получения заключения государственной экологической экспертизы проектная организация представляет в Центр государственной экологической экспертизы:</w:t>
      </w:r>
    </w:p>
    <w:p w:rsidR="00CB4CD7" w:rsidRDefault="00CB4CD7">
      <w:pPr>
        <w:pStyle w:val="underpoint"/>
      </w:pPr>
      <w:r>
        <w:t xml:space="preserve">6.1. по градостроительному проекту, изменениям, вносимым в него, указанному в подпункте 3.4.1 пункта 3.4 единого перечня административных процедур, </w:t>
      </w:r>
      <w:r>
        <w:lastRenderedPageBreak/>
        <w:t>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w:t>
      </w:r>
    </w:p>
    <w:p w:rsidR="00CB4CD7" w:rsidRDefault="00CB4CD7">
      <w:pPr>
        <w:pStyle w:val="newncpi"/>
      </w:pPr>
      <w:r>
        <w:t>заявление по форме согласно приложению 1;</w:t>
      </w:r>
    </w:p>
    <w:p w:rsidR="00CB4CD7" w:rsidRDefault="00CB4CD7">
      <w:pPr>
        <w:pStyle w:val="newncpi"/>
      </w:pPr>
      <w:r>
        <w:t>градостроительный проект, изменения, вносимые в него;</w:t>
      </w:r>
    </w:p>
    <w:p w:rsidR="00CB4CD7" w:rsidRDefault="00CB4CD7">
      <w:pPr>
        <w:pStyle w:val="underpoint"/>
      </w:pPr>
      <w:r>
        <w:t>6.2. по предпроектной (предынвестиционной) документации на застройку, указанной в подпункте 3.4.2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предпроектную (предынвестиционную) документацию на застройку;</w:t>
      </w:r>
    </w:p>
    <w:p w:rsidR="00CB4CD7" w:rsidRDefault="00CB4CD7">
      <w:pPr>
        <w:pStyle w:val="underpoint"/>
      </w:pPr>
      <w:r>
        <w:t>6.3. по предпроектной (предынвестиционной) документации на возведение, реконструкцию объектов, указанных в перечне объектов, для которых проводится оценка воздействия на окружающую среду, указанной в подпункте 3.4.3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раздел предпроектной (предынвестиционной) документации: отчет об оценке воздействия на окружающую среду планируемой хозяйственной и иной деятельности (в случаях, установленных законодательством) с материалами общественных обсуждений, проводимых на территории Республики Беларусь, и материалами общественных обсуждений и консультаций на территории затрагиваемых сторон (при трансграничных воздействиях);</w:t>
      </w:r>
    </w:p>
    <w:p w:rsidR="00CB4CD7" w:rsidRDefault="00CB4CD7">
      <w:pPr>
        <w:pStyle w:val="underpoint"/>
      </w:pPr>
      <w:r>
        <w:t>6.4.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указанных в перечне объектов, для которых проводится оценка воздействия на окружающую среду, указанному в подпункте 3.4.4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разделы архитектурного и при одностадийном проектировании строительного проекта: «Охрана окружающей среды», «Генеральный план и транспорт», отчет об оценке воздействия на окружающую среду (в случаях, установленных законодательством) с материалами общественных обсуждений, проводимых на территории Республики Беларусь, и материалами общественных обсуждений и консультаций на территории затрагиваемых сторон (при трансграничных воздействиях), экологический паспорт проекта;</w:t>
      </w:r>
    </w:p>
    <w:p w:rsidR="00CB4CD7" w:rsidRDefault="00CB4CD7">
      <w:pPr>
        <w:pStyle w:val="underpoint"/>
      </w:pPr>
      <w:r>
        <w:t>6.5.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производственной инфраструктуры (кроме комплекса зданий, сооружений, инженерных и транспортных коммуникаций, обеспечивающих реализацию товаров, оказание услуг) в границах природных территорий, подлежащих специальной охране, указанному в подпункте 3.4.5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разделы архитектурного и при одностадийном проектировании строительного проекта: «Охрана окружающей среды», «Генеральный план и транспорт», экологический паспорт проекта;</w:t>
      </w:r>
    </w:p>
    <w:p w:rsidR="00CB4CD7" w:rsidRDefault="00CB4CD7">
      <w:pPr>
        <w:pStyle w:val="underpoint"/>
      </w:pPr>
      <w:r>
        <w:t>6.6. по архитектурному и при одностадийном проектировании строительному проекту на застройку (в том числе с внесенными изменениями) в случае, если проектные решения не обеспечивают нормативы допустимого воздействия на окружающую среду и объемы использования природных ресурсов, указанные в заключениях государственной экологической экспертизы по предпроектной (предынвестиционной) документации, указанному в подпункте 3.4.6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lastRenderedPageBreak/>
        <w:t>разделы архитектурного и при одностадийном проектировании строительного проекта: «Охрана окружающей среды», «Генеральный план и транспорт»;</w:t>
      </w:r>
    </w:p>
    <w:p w:rsidR="00CB4CD7" w:rsidRDefault="00CB4CD7">
      <w:pPr>
        <w:pStyle w:val="underpoint"/>
      </w:pPr>
      <w:r>
        <w:t>6.7. по архитектурному и при одностадийном проектировании строительному проекту на возведение, реконструкцию объектов, для которых требуется предоставление горного отвода, указанному в подпункте 3.4.7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разделы архитектурного и при одностадийном проектировании строительного проекта: «Охрана окружающей среды», «Генеральный план и транспорт», экологический паспорт проекта;</w:t>
      </w:r>
    </w:p>
    <w:p w:rsidR="00CB4CD7" w:rsidRDefault="00CB4CD7">
      <w:pPr>
        <w:pStyle w:val="underpoint"/>
      </w:pPr>
      <w:r>
        <w:t>6.8. по проектной документации на пользование недрами (за исключением проектной документации на геологическое изучение недр и проектной документации по объектам, для которых не требуется предоставление горного отвода), изменениям, вносимым в нее, указанной в подпункте 3.4.8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разделы проектной документации: «Охрана окружающей среды», «Генеральный план и транспорт», экологический паспорт проекта;</w:t>
      </w:r>
    </w:p>
    <w:p w:rsidR="00CB4CD7" w:rsidRDefault="00CB4CD7">
      <w:pPr>
        <w:pStyle w:val="underpoint"/>
      </w:pPr>
      <w:r>
        <w:t>6.9. по документации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 указанной в подпункте 3.4.9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проектную (копию конструкторской) документацию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 с обоснованием принятых решений с учетом требований экологической безопасности при эксплуатации мобильных установок, обеспечивающих защиту жизни и здоровья человека, охрану окружающей среды, с ограничениями в их использовании и установленными уровнями безопасных физических и химических факторов вредного воздействия;</w:t>
      </w:r>
    </w:p>
    <w:p w:rsidR="00CB4CD7" w:rsidRDefault="00CB4CD7">
      <w:pPr>
        <w:pStyle w:val="underpoint"/>
      </w:pPr>
      <w:r>
        <w:t>6.10. по проекту водоохранной зоны и прибрежной полосы, изменениям, вносимым в него, указанному в подпункте 3.4.10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проект водоохранной зоны и прибрежной полосы, изменения, вносимые в него;</w:t>
      </w:r>
    </w:p>
    <w:p w:rsidR="00CB4CD7" w:rsidRDefault="00CB4CD7">
      <w:pPr>
        <w:pStyle w:val="underpoint"/>
      </w:pPr>
      <w:r>
        <w:t>6.11. по проекту охотоустройства, изменениям, вносимым в него, указанному в подпункте 3.4.11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проект ведения охотничьего хозяйства, изменения, вносимые в него;</w:t>
      </w:r>
    </w:p>
    <w:p w:rsidR="00CB4CD7" w:rsidRDefault="00CB4CD7">
      <w:pPr>
        <w:pStyle w:val="underpoint"/>
      </w:pPr>
      <w:r>
        <w:t>6.12. по рыбоводно-биологическому обоснованию, изменениям, вносимым в него, указанному в подпункте 3.4.12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рыбоводно-биологическое обоснование, изменения, вносимые в него;</w:t>
      </w:r>
    </w:p>
    <w:p w:rsidR="00CB4CD7" w:rsidRDefault="00CB4CD7">
      <w:pPr>
        <w:pStyle w:val="underpoint"/>
      </w:pPr>
      <w:r>
        <w:t>6.13. по биологическому обоснованию зарыбления рыболовных угодий, изменениям, вносимым в него, указанному в подпункте 3.4.13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биологическое обоснование зарыбления рыболовных угодий, изменения, вносимые в него;</w:t>
      </w:r>
    </w:p>
    <w:p w:rsidR="00CB4CD7" w:rsidRDefault="00CB4CD7">
      <w:pPr>
        <w:pStyle w:val="underpoint"/>
      </w:pPr>
      <w:r>
        <w:t>6.14. по биологическому обоснованию на заготовку и (или) закупку диких животных, не относящихся к объектам охоты и рыболовства, изменениям, вносимым в него, указанному в подпункте 3.4.14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биологическое обоснование на заготовку и (или) закупку диких животных, не относящихся к объектам охоты и рыболовства, изменения, вносимые в него;</w:t>
      </w:r>
    </w:p>
    <w:p w:rsidR="00CB4CD7" w:rsidRDefault="00CB4CD7">
      <w:pPr>
        <w:pStyle w:val="underpoint"/>
      </w:pPr>
      <w:r>
        <w:t>6.15. по биологическому обоснованию вселения диких животных в угодья, изменениям, вносимым в него, указанному в подпункте 3.4.15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биологическое обоснование вселения диких животных в угодья, изменения, вносимые в него;</w:t>
      </w:r>
    </w:p>
    <w:p w:rsidR="00CB4CD7" w:rsidRDefault="00CB4CD7">
      <w:pPr>
        <w:pStyle w:val="underpoint"/>
      </w:pPr>
      <w:r>
        <w:lastRenderedPageBreak/>
        <w:t>6.16. по лесоустроительному проекту, изменениям, вносимым в него, указанному в подпункте 3.4.16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лесоустроительный проект, изменения, вносимые в него;</w:t>
      </w:r>
    </w:p>
    <w:p w:rsidR="00CB4CD7" w:rsidRDefault="00CB4CD7">
      <w:pPr>
        <w:pStyle w:val="underpoint"/>
      </w:pPr>
      <w:r>
        <w:t>6.17. по схеме землеустройства района, изменениям, вносимым в нее, указанной в подпункте 3.4.17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схему землеустройства района, изменения, вносимые в нее;</w:t>
      </w:r>
    </w:p>
    <w:p w:rsidR="00CB4CD7" w:rsidRDefault="00CB4CD7">
      <w:pPr>
        <w:pStyle w:val="underpoint"/>
      </w:pPr>
      <w:r>
        <w:t>6.18. по проекту внутрихозяйственного землеустройства, изменениям, вносимым в него, указанному в подпункте 3.4.18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проект внутрихозяйственного землеустройства, изменения, вносимые в него;</w:t>
      </w:r>
    </w:p>
    <w:p w:rsidR="00CB4CD7" w:rsidRDefault="00CB4CD7">
      <w:pPr>
        <w:pStyle w:val="underpoint"/>
      </w:pPr>
      <w:r>
        <w:t>6.19. по проекту технических условий на продукцию, изготовленную из коммунальных отходов, отходов производства, а также изменениям, вносимым в них (за исключением проектов технических условий, изменений, вносимых в них, в случаях, когда требования безопасности и охраны окружающей среды установлены государственным стандартом Республики Беларусь), указанному в подпункте 3.4.19 пункта 3.4 единого перечня:</w:t>
      </w:r>
    </w:p>
    <w:p w:rsidR="00CB4CD7" w:rsidRDefault="00CB4CD7">
      <w:pPr>
        <w:pStyle w:val="newncpi"/>
      </w:pPr>
      <w:r>
        <w:t>заявление по форме согласно приложению 1;</w:t>
      </w:r>
    </w:p>
    <w:p w:rsidR="00CB4CD7" w:rsidRDefault="00CB4CD7">
      <w:pPr>
        <w:pStyle w:val="newncpi"/>
      </w:pPr>
      <w:r>
        <w:t>проект технических условий на продукцию, изготовленную из коммунальных отходов, отходов производства, а также изменения, вносимые в него, с результатами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r>
        <w:rPr>
          <w:rStyle w:val="rednoun"/>
        </w:rPr>
        <w:t>»</w:t>
      </w:r>
      <w:r>
        <w:t>;</w:t>
      </w:r>
    </w:p>
    <w:p w:rsidR="00CB4CD7" w:rsidRDefault="00CB4CD7">
      <w:pPr>
        <w:pStyle w:val="newncpi"/>
      </w:pPr>
      <w:r>
        <w:t>пункт 6</w:t>
      </w:r>
      <w:r>
        <w:rPr>
          <w:vertAlign w:val="superscript"/>
        </w:rPr>
        <w:t>1</w:t>
      </w:r>
      <w:r>
        <w:t xml:space="preserve"> исключить;</w:t>
      </w:r>
    </w:p>
    <w:p w:rsidR="00CB4CD7" w:rsidRDefault="00CB4CD7">
      <w:pPr>
        <w:pStyle w:val="newncpi"/>
      </w:pPr>
      <w:r>
        <w:t>в абзаце первом пункта 7 слова «подпункте 1.1, абзаце втором подпункта 1.2, подпункте 1.4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заменить словами «подпунктах 6.1, 6.2 и 6.6 пункта 6 настоящего Положения»;</w:t>
      </w:r>
    </w:p>
    <w:p w:rsidR="00CB4CD7" w:rsidRDefault="00CB4CD7">
      <w:pPr>
        <w:pStyle w:val="newncpi"/>
      </w:pPr>
      <w:r>
        <w:t>в абзаце первом пункта 8 слова «абзаце третьем подпункта 1.2, подпунктах 1.3, 1.5, 1.6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заменить словами «подпунктах 6.3–6.5, 6.7 и 6.8 пункта 6 настоящего Положения»;</w:t>
      </w:r>
    </w:p>
    <w:p w:rsidR="00CB4CD7" w:rsidRDefault="00CB4CD7">
      <w:pPr>
        <w:pStyle w:val="newncpi"/>
      </w:pPr>
      <w:r>
        <w:t>в абзаце первом пункта 9 слова «подпункте 1.7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заменить словами «подпункте 6.9 пункта 6 настоящего Положения»;</w:t>
      </w:r>
    </w:p>
    <w:p w:rsidR="00CB4CD7" w:rsidRDefault="00CB4CD7">
      <w:pPr>
        <w:pStyle w:val="newncpi"/>
      </w:pPr>
      <w:r>
        <w:t>в пункте 10 слова «подпункте 1.8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заменить словами «подпункте 6.10 пункта 6 настоящего Положения»;</w:t>
      </w:r>
    </w:p>
    <w:p w:rsidR="00CB4CD7" w:rsidRDefault="00CB4CD7">
      <w:pPr>
        <w:pStyle w:val="newncpi"/>
      </w:pPr>
      <w:r>
        <w:t>в абзаце первом пункта 11 слова «подпункте 1.9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заменить словами «подпунктах 6.11–6.15 пункта 6 настоящего Положения»;</w:t>
      </w:r>
    </w:p>
    <w:p w:rsidR="00CB4CD7" w:rsidRDefault="00CB4CD7">
      <w:pPr>
        <w:pStyle w:val="newncpi"/>
      </w:pPr>
      <w:r>
        <w:t>в абзаце первом пункта 12 слова «подпункте 1.10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заменить словами «подпункте 6.16 пункта 6 настоящего Положения»;</w:t>
      </w:r>
    </w:p>
    <w:p w:rsidR="00CB4CD7" w:rsidRDefault="00CB4CD7">
      <w:pPr>
        <w:pStyle w:val="newncpi"/>
      </w:pPr>
      <w:r>
        <w:t>в абзаце первом пункта 13 слова «подпункте 1.11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заменить словами «подпунктах 6.17 и 6.18 пункта 6 настоящего Положения»;</w:t>
      </w:r>
    </w:p>
    <w:p w:rsidR="00CB4CD7" w:rsidRDefault="00CB4CD7">
      <w:pPr>
        <w:pStyle w:val="newncpi"/>
      </w:pPr>
      <w:r>
        <w:t xml:space="preserve">в пункте 14 слова «подпункте 1.12 пункта 1 статьи 5 Закона Республики Беларусь «О государственной экологической экспертизе, стратегической экологической оценке </w:t>
      </w:r>
      <w:r>
        <w:lastRenderedPageBreak/>
        <w:t>и оценке воздействия на окружающую среду» заменить словами «подпункте 6.19 пункта 6 настоящего Положения»;</w:t>
      </w:r>
    </w:p>
    <w:p w:rsidR="00CB4CD7" w:rsidRDefault="00CB4CD7">
      <w:pPr>
        <w:pStyle w:val="newncpi"/>
      </w:pPr>
      <w:r>
        <w:t>пункт 15 изложить в следующей редакции:</w:t>
      </w:r>
    </w:p>
    <w:p w:rsidR="00CB4CD7" w:rsidRDefault="00CB4CD7">
      <w:pPr>
        <w:pStyle w:val="point"/>
      </w:pPr>
      <w:r>
        <w:rPr>
          <w:rStyle w:val="rednoun"/>
        </w:rPr>
        <w:t>«</w:t>
      </w:r>
      <w:r>
        <w:t>15. Государственная экологическая экспертиза проводится в срок, установленный в подпунктах 3.4.1–3.4.19 пункта 3.4 единого перечня, исчисляемый со дня регистрации заявления и представления всех документов, указанных в подпунктах 6.1–6.19 пункта 6 настоящего Положения, если иной срок не определен законодательными актами.</w:t>
      </w:r>
      <w:r>
        <w:rPr>
          <w:rStyle w:val="rednoun"/>
        </w:rPr>
        <w:t>»</w:t>
      </w:r>
      <w:r>
        <w:t>;</w:t>
      </w:r>
    </w:p>
    <w:p w:rsidR="00CB4CD7" w:rsidRDefault="00CB4CD7">
      <w:pPr>
        <w:pStyle w:val="newncpi"/>
      </w:pPr>
      <w:r>
        <w:t>подпункты 18.1 и 18.2 пункта 18 изложить в следующей редакции:</w:t>
      </w:r>
    </w:p>
    <w:p w:rsidR="00CB4CD7" w:rsidRDefault="00CB4CD7">
      <w:pPr>
        <w:pStyle w:val="underpoint"/>
      </w:pPr>
      <w:r>
        <w:rPr>
          <w:rStyle w:val="rednoun"/>
        </w:rPr>
        <w:t>«</w:t>
      </w:r>
      <w:r>
        <w:t>18.1. комплект графических материалов, входящих в состав градостроительного проекта, изменений, вносимых в него, указанного в подпункте 6.1 пункта 6 настоящего Положения, – в двух экземплярах, один из которых по окончании проведения государственной экологической экспертизы хранится в организации, проводившей государственную экологическую экспертизу, второй – направляется в соответствующие территориальные органы Министерства природных ресурсов и охраны окружающей среды по месту планируемой деятельности;</w:t>
      </w:r>
    </w:p>
    <w:p w:rsidR="00CB4CD7" w:rsidRDefault="00CB4CD7">
      <w:pPr>
        <w:pStyle w:val="underpoint"/>
      </w:pPr>
      <w:r>
        <w:t>18.2. планово-картографические материалы, входящие в состав проекта водоохранной зоны и прибрежной полосы, изменений, вносимых в него, указанного в подпункте 6.10 пункта 6 настоящего Положения, – по количеству административно-территориальных единиц, затрагиваемых реализацией проектных решений, увеличенному на два.</w:t>
      </w:r>
      <w:r>
        <w:rPr>
          <w:rStyle w:val="rednoun"/>
        </w:rPr>
        <w:t>»</w:t>
      </w:r>
      <w:r>
        <w:t>;</w:t>
      </w:r>
    </w:p>
    <w:p w:rsidR="00CB4CD7" w:rsidRDefault="00CB4CD7">
      <w:pPr>
        <w:pStyle w:val="newncpi"/>
      </w:pPr>
      <w:r>
        <w:t>в пункте 19 слова «на государственную экологическую экспертизу представляется отчет об оценке воздействия на окружающую среду, содержащий» заменить словами «в отчете об оценке воздействия на окружающую среду должен содержаться»;</w:t>
      </w:r>
    </w:p>
    <w:p w:rsidR="00CB4CD7" w:rsidRDefault="00CB4CD7">
      <w:pPr>
        <w:pStyle w:val="newncpi"/>
      </w:pPr>
      <w:r>
        <w:t>приложение 1 к этому Положению изложить в новой редакции (прилагается).</w:t>
      </w:r>
    </w:p>
    <w:p w:rsidR="00CB4CD7" w:rsidRDefault="00CB4CD7">
      <w:pPr>
        <w:pStyle w:val="point"/>
      </w:pPr>
      <w:r>
        <w:t>85. В постановлении Совета Министров Республики Беларусь от 21 января 2017 г. № 57 «Об утверждении Положения о порядке выдачи заключения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 и о внесении дополнений и изменений в постановления Совета Министров Республики Беларусь от 17 февраля 2012 г. № 156 и от 21 марта 2014 г. № 252»:</w:t>
      </w:r>
    </w:p>
    <w:p w:rsidR="00CB4CD7" w:rsidRDefault="00CB4CD7">
      <w:pPr>
        <w:pStyle w:val="newncpi"/>
      </w:pPr>
      <w:r>
        <w:t>из названия слова «и о внесении дополнений и изменений в постановления Совета Министров Республики Беларусь от 17 февраля 2012 г. № 156 и от 21 марта 2014 г. № 252» исключить;</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подпункт 2.1 пункта 2 исключить;</w:t>
      </w:r>
    </w:p>
    <w:p w:rsidR="00CB4CD7" w:rsidRDefault="00CB4CD7">
      <w:pPr>
        <w:pStyle w:val="newncpi"/>
      </w:pPr>
      <w:r>
        <w:t>в Положении о порядке выдачи заключения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 утвержденном этим постановлением:</w:t>
      </w:r>
    </w:p>
    <w:p w:rsidR="00CB4CD7" w:rsidRDefault="00CB4CD7">
      <w:pPr>
        <w:pStyle w:val="newncpi"/>
      </w:pPr>
      <w:r>
        <w:t>из пункта 1 слова «(Национальный правовой Интернет-портал Республики Беларусь, 30.12.2015, 1/16181)» исключить;</w:t>
      </w:r>
    </w:p>
    <w:p w:rsidR="00CB4CD7" w:rsidRDefault="00CB4CD7">
      <w:pPr>
        <w:pStyle w:val="newncpi"/>
      </w:pPr>
      <w:r>
        <w:t>пункт 2 изложить в следующей редакции:</w:t>
      </w:r>
    </w:p>
    <w:p w:rsidR="00CB4CD7" w:rsidRDefault="00CB4CD7">
      <w:pPr>
        <w:pStyle w:val="point"/>
      </w:pPr>
      <w:r>
        <w:rPr>
          <w:rStyle w:val="rednoun"/>
        </w:rPr>
        <w:t>«</w:t>
      </w:r>
      <w:r>
        <w:t>2. Для получения заключения заявитель – производитель ручным способом художественных изделий, сортовой посуды из хрусталя и стекла обычных и сложных конфигураций (далее – заявитель) представляет в Минстройархитектуры заявление по форме согласно приложению 2 и следующие документы:</w:t>
      </w:r>
    </w:p>
    <w:p w:rsidR="00CB4CD7" w:rsidRDefault="00CB4CD7">
      <w:pPr>
        <w:pStyle w:val="newncpi"/>
      </w:pPr>
      <w:r>
        <w:t>заверенная заявителем копия договора (контракта), на основании которого ввозятся сырье и материалы;</w:t>
      </w:r>
    </w:p>
    <w:p w:rsidR="00CB4CD7" w:rsidRDefault="00CB4CD7">
      <w:pPr>
        <w:pStyle w:val="newncpi"/>
      </w:pPr>
      <w:r>
        <w:t>копия спецификации к договору (контракту) с указанием наименования, количества и стоимости ввозимых сырья и материалов, лиц, осуществляющих их ввоз (при отсутствии спецификации данная информация указывается в договоре или счете-фактуре);</w:t>
      </w:r>
    </w:p>
    <w:p w:rsidR="00CB4CD7" w:rsidRDefault="00CB4CD7">
      <w:pPr>
        <w:pStyle w:val="newncpi"/>
      </w:pPr>
      <w:r>
        <w:t xml:space="preserve">заверенная заявителем копия норм расхода сырьевых материалов на производство изделий, подтверждающих использование ввозимых сырья и материалов для изготовления </w:t>
      </w:r>
      <w:r>
        <w:lastRenderedPageBreak/>
        <w:t>на территории Республики Беларусь ручным способом художественных изделий, сортовой посуды из хрусталя и стекла обычных и сложных конфигураций.</w:t>
      </w:r>
      <w:r>
        <w:rPr>
          <w:rStyle w:val="rednoun"/>
        </w:rPr>
        <w:t>»</w:t>
      </w:r>
      <w:r>
        <w:t>;</w:t>
      </w:r>
    </w:p>
    <w:p w:rsidR="00CB4CD7" w:rsidRDefault="00CB4CD7">
      <w:pPr>
        <w:pStyle w:val="newncpi"/>
      </w:pPr>
      <w:r>
        <w:t>в пункте 3 слова «2008 года «Об основах административных процедур» (Национальный реестр правовых актов Республики Беларусь, 2008 г., № 264, 2/1530)» заменить словами «2008 г. № 433-З «Об основах административных процедур»;</w:t>
      </w:r>
    </w:p>
    <w:p w:rsidR="00CB4CD7" w:rsidRDefault="00CB4CD7">
      <w:pPr>
        <w:pStyle w:val="newncpi"/>
      </w:pPr>
      <w:r>
        <w:t>из приложения 1 к этому Положению слова «(Национальный правовой Интернет-портал Республики Беларусь, 30.12.2015, 1/16181)» и «М.П.» исключить;</w:t>
      </w:r>
    </w:p>
    <w:p w:rsidR="00CB4CD7" w:rsidRDefault="00CB4CD7">
      <w:pPr>
        <w:pStyle w:val="newncpi"/>
      </w:pPr>
      <w:r>
        <w:t>из приложения 2 к этому Положению слова «М.П.» исключить.</w:t>
      </w:r>
    </w:p>
    <w:p w:rsidR="00CB4CD7" w:rsidRDefault="00CB4CD7">
      <w:pPr>
        <w:pStyle w:val="point"/>
      </w:pPr>
      <w:r>
        <w:t>86. В постановлении Совета Министров Республики Беларусь от 29 апреля 2017 г. № 317 «О мерах по реализации Закона Республики Беларусь «О ветеринарной деятельности»:</w:t>
      </w:r>
    </w:p>
    <w:p w:rsidR="00CB4CD7" w:rsidRDefault="00CB4CD7">
      <w:pPr>
        <w:pStyle w:val="newncpi"/>
      </w:pPr>
      <w:r>
        <w:t>подпункт 2.1 пункта 2 исключить;</w:t>
      </w:r>
    </w:p>
    <w:p w:rsidR="00CB4CD7" w:rsidRDefault="00CB4CD7">
      <w:pPr>
        <w:pStyle w:val="newncpi"/>
      </w:pPr>
      <w:r>
        <w:t>в Положении о порядке государственной регистрации ветеринарных препаратов, ведения Государственного реестра ветеринарных препаратов, порядке и условиях выдачи регистрационного свидетельства ветеринарного препарата, утвержденном этим постановлением:</w:t>
      </w:r>
    </w:p>
    <w:p w:rsidR="00CB4CD7" w:rsidRDefault="00CB4CD7">
      <w:pPr>
        <w:pStyle w:val="newncpi"/>
      </w:pPr>
      <w:r>
        <w:t>пункт 1 изложить в следующей редакции:</w:t>
      </w:r>
    </w:p>
    <w:p w:rsidR="00CB4CD7" w:rsidRDefault="00CB4CD7">
      <w:pPr>
        <w:pStyle w:val="point"/>
      </w:pPr>
      <w:r>
        <w:rPr>
          <w:rStyle w:val="rednoun"/>
        </w:rPr>
        <w:t>«</w:t>
      </w:r>
      <w:r>
        <w:t>1. Настоящим Положением определяются порядок и условия государственной регистрации ветеринарных препаратов, выдачи и продления срока действия регистрационного свидетельства ветеринарного препарата, внесения изменений в регистрационное досье и (или) регистрационное свидетельство ветеринарного препарата, ведения Государственного реестра ветеринарных препаратов.</w:t>
      </w:r>
      <w:r>
        <w:rPr>
          <w:rStyle w:val="rednoun"/>
        </w:rPr>
        <w:t>»</w:t>
      </w:r>
      <w:r>
        <w:t>;</w:t>
      </w:r>
    </w:p>
    <w:p w:rsidR="00CB4CD7" w:rsidRDefault="00CB4CD7">
      <w:pPr>
        <w:pStyle w:val="newncpi"/>
      </w:pPr>
      <w:r>
        <w:t>в пункте 3:</w:t>
      </w:r>
    </w:p>
    <w:p w:rsidR="00CB4CD7" w:rsidRDefault="00CB4CD7">
      <w:pPr>
        <w:pStyle w:val="newncpi"/>
      </w:pPr>
      <w:r>
        <w:t>часть первую после слова «препарата» дополнить словами «, внесение изменений в регистрационное досье и (или) регистрационное свидетельство ветеринарного препарата»;</w:t>
      </w:r>
    </w:p>
    <w:p w:rsidR="00CB4CD7" w:rsidRDefault="00CB4CD7">
      <w:pPr>
        <w:pStyle w:val="newncpi"/>
      </w:pPr>
      <w:r>
        <w:t>абзац второй части второй после слова «актов» дополнить словами «– для ветеринарного препарата производства Республики Беларусь или регистрационному досье – для ветеринарного препарата иностранного производства»;</w:t>
      </w:r>
    </w:p>
    <w:p w:rsidR="00CB4CD7" w:rsidRDefault="00CB4CD7">
      <w:pPr>
        <w:pStyle w:val="newncpi"/>
      </w:pPr>
      <w:r>
        <w:t>абзац второй части второй пункта 6 изложить в следующей редакции:</w:t>
      </w:r>
    </w:p>
    <w:p w:rsidR="00CB4CD7" w:rsidRDefault="00CB4CD7">
      <w:pPr>
        <w:pStyle w:val="newncpi"/>
      </w:pPr>
      <w:r>
        <w:t>«лабораторные исследования (испытания) предлагаемого для государственной регистрации ветеринарного препарата, выдачи и продления срока действия регистрационного свидетельства ветеринарного препарата, внесения изменений и (или) дополнений в регистрационное досье и (или) регистрационное свидетельство ветеринарного препарата на соответствие показателей качества и безопасности требованиям технических нормативных правовых актов – для ветеринарного препарата производства Республики Беларусь или регистрационного досье – для ветеринарного препарата иностранного производства;»;</w:t>
      </w:r>
    </w:p>
    <w:p w:rsidR="00CB4CD7" w:rsidRDefault="00CB4CD7">
      <w:pPr>
        <w:pStyle w:val="newncpi"/>
      </w:pPr>
      <w:r>
        <w:t>в части второй пункта 7 слово «или» заменить словами «– для ветеринарного препарата производства Республики Беларусь или регистрационному досье – для ветеринарного препарата иностранного производства и (или)»;</w:t>
      </w:r>
    </w:p>
    <w:p w:rsidR="00CB4CD7" w:rsidRDefault="00CB4CD7">
      <w:pPr>
        <w:pStyle w:val="newncpi"/>
      </w:pPr>
      <w:r>
        <w:t>из пункта 10 слова «, технический нормативный правовой акт (для производителей ветеринарных препаратов – резидентов Республики Беларусь)» исключить;</w:t>
      </w:r>
    </w:p>
    <w:p w:rsidR="00CB4CD7" w:rsidRDefault="00CB4CD7">
      <w:pPr>
        <w:pStyle w:val="newncpi"/>
      </w:pPr>
      <w:r>
        <w:t>в пункте 11:</w:t>
      </w:r>
    </w:p>
    <w:p w:rsidR="00CB4CD7" w:rsidRDefault="00CB4CD7">
      <w:pPr>
        <w:pStyle w:val="newncpi"/>
      </w:pPr>
      <w:r>
        <w:t>в абзаце первом слово «предложений» заменить словом «заключений»;</w:t>
      </w:r>
    </w:p>
    <w:p w:rsidR="00CB4CD7" w:rsidRDefault="00CB4CD7">
      <w:pPr>
        <w:pStyle w:val="newncpi"/>
      </w:pPr>
      <w:r>
        <w:t>в абзаце втором слова «рекомендации его к» заменить словами «заключение о его»;</w:t>
      </w:r>
    </w:p>
    <w:p w:rsidR="00CB4CD7" w:rsidRDefault="00CB4CD7">
      <w:pPr>
        <w:pStyle w:val="newncpi"/>
      </w:pPr>
      <w:r>
        <w:t>пункт 12 изложить в следующей редакции:</w:t>
      </w:r>
    </w:p>
    <w:p w:rsidR="00CB4CD7" w:rsidRDefault="00CB4CD7">
      <w:pPr>
        <w:pStyle w:val="point"/>
      </w:pPr>
      <w:r>
        <w:rPr>
          <w:rStyle w:val="rednoun"/>
        </w:rPr>
        <w:t>«</w:t>
      </w:r>
      <w:r>
        <w:t>12. Для государственной регистрации ветеринарных препаратов, продления срока действия регистрационного свидетельства ветеринарного препарата, внесения изменений и (или) дополнений в регистрационное досье и (или) регистрационное свидетельство ветеринарного препарата заявитель представляет в Департамент следующие документы и (или) сведения:</w:t>
      </w:r>
    </w:p>
    <w:p w:rsidR="00CB4CD7" w:rsidRDefault="00CB4CD7">
      <w:pPr>
        <w:pStyle w:val="newncpi"/>
      </w:pPr>
      <w:r>
        <w:t>заявление о государственной регистрации ветеринарного препарата по форме, установленной Минсельхозпродом;</w:t>
      </w:r>
    </w:p>
    <w:p w:rsidR="00CB4CD7" w:rsidRDefault="00CB4CD7">
      <w:pPr>
        <w:pStyle w:val="newncpi"/>
      </w:pPr>
      <w:r>
        <w:t>документ, подтверждающий внесение платы, взимаемой для осуществления административной процедуры.</w:t>
      </w:r>
      <w:r>
        <w:rPr>
          <w:rStyle w:val="rednoun"/>
        </w:rPr>
        <w:t>»</w:t>
      </w:r>
      <w:r>
        <w:t>;</w:t>
      </w:r>
    </w:p>
    <w:p w:rsidR="00CB4CD7" w:rsidRDefault="00CB4CD7">
      <w:pPr>
        <w:pStyle w:val="newncpi"/>
      </w:pPr>
      <w:r>
        <w:lastRenderedPageBreak/>
        <w:t>пункты 14 и 15 изложить в следующей редакции:</w:t>
      </w:r>
    </w:p>
    <w:p w:rsidR="00CB4CD7" w:rsidRDefault="00CB4CD7">
      <w:pPr>
        <w:pStyle w:val="point"/>
      </w:pPr>
      <w:r>
        <w:rPr>
          <w:rStyle w:val="rednoun"/>
        </w:rPr>
        <w:t>«</w:t>
      </w:r>
      <w:r>
        <w:t>14. Департамент вправе отказать в приеме заявления субъекта хозяйствования и осуществлении административной процедуры по основаниям, установленным в статье 17 Закона Республики Беларусь от 28 октября 2008 г. № 433-З «Об основах административных процедур», а также в случае запрета использования в Республике Беларусь регистрируемого ветеринарного препарата или компонентов, входящих в его состав.</w:t>
      </w:r>
    </w:p>
    <w:p w:rsidR="00CB4CD7" w:rsidRDefault="00CB4CD7">
      <w:pPr>
        <w:pStyle w:val="point"/>
      </w:pPr>
      <w:r>
        <w:t>15. Заявитель уведомляется о принятом решении в соответствии с требованиями статьи 27 Закона Республики Беларусь «Об основах административных процедур».</w:t>
      </w:r>
      <w:r>
        <w:rPr>
          <w:rStyle w:val="rednoun"/>
        </w:rPr>
        <w:t>»</w:t>
      </w:r>
      <w:r>
        <w:t>;</w:t>
      </w:r>
    </w:p>
    <w:p w:rsidR="00CB4CD7" w:rsidRDefault="00CB4CD7">
      <w:pPr>
        <w:pStyle w:val="newncpi"/>
      </w:pPr>
      <w:r>
        <w:t>абзац седьмой части второй пункта 16 исключить;</w:t>
      </w:r>
    </w:p>
    <w:p w:rsidR="00CB4CD7" w:rsidRDefault="00CB4CD7">
      <w:pPr>
        <w:pStyle w:val="newncpi"/>
      </w:pPr>
      <w:r>
        <w:t>пункт 17 дополнить частью следующего содержания:</w:t>
      </w:r>
    </w:p>
    <w:p w:rsidR="00CB4CD7" w:rsidRDefault="00CB4CD7">
      <w:pPr>
        <w:pStyle w:val="newncpi"/>
      </w:pPr>
      <w:r>
        <w:t>«Срок действия регистрационного свидетельства ветеринарного препарата – 5 лет.»;</w:t>
      </w:r>
    </w:p>
    <w:p w:rsidR="00CB4CD7" w:rsidRDefault="00CB4CD7">
      <w:pPr>
        <w:pStyle w:val="newncpi"/>
      </w:pPr>
      <w:r>
        <w:t>часть вторую пункта 19 после слова «препарата» дополнить словами «без изменения даты окончания его срока действия»;</w:t>
      </w:r>
    </w:p>
    <w:p w:rsidR="00CB4CD7" w:rsidRDefault="00CB4CD7">
      <w:pPr>
        <w:pStyle w:val="newncpi"/>
      </w:pPr>
      <w:r>
        <w:t>в Положении о порядке государственной регистрации кормовых добавок, ведения Государственного реестра кормовых добавок, порядке и условиях выдачи регистрационного свидетельства кормовой добавки, утвержденном этим постановлением:</w:t>
      </w:r>
    </w:p>
    <w:p w:rsidR="00CB4CD7" w:rsidRDefault="00CB4CD7">
      <w:pPr>
        <w:pStyle w:val="newncpi"/>
      </w:pPr>
      <w:r>
        <w:t>пункт 1 изложить в следующей редакции:</w:t>
      </w:r>
    </w:p>
    <w:p w:rsidR="00CB4CD7" w:rsidRDefault="00CB4CD7">
      <w:pPr>
        <w:pStyle w:val="point"/>
      </w:pPr>
      <w:r>
        <w:rPr>
          <w:rStyle w:val="rednoun"/>
        </w:rPr>
        <w:t>«</w:t>
      </w:r>
      <w:r>
        <w:t>1. Настоящим Положением определяются порядок и условия государственной регистрации кормовых добавок, выдачи и продления срока действия регистрационного свидетельства кормовой добавки, внесения изменений в регистрационное досье и (или) регистрационное свидетельство кормовой добавки, ведения Государственного реестра кормовых добавок.</w:t>
      </w:r>
      <w:r>
        <w:rPr>
          <w:rStyle w:val="rednoun"/>
        </w:rPr>
        <w:t>»</w:t>
      </w:r>
      <w:r>
        <w:t>;</w:t>
      </w:r>
    </w:p>
    <w:p w:rsidR="00CB4CD7" w:rsidRDefault="00CB4CD7">
      <w:pPr>
        <w:pStyle w:val="newncpi"/>
      </w:pPr>
      <w:r>
        <w:t>в пункте 3:</w:t>
      </w:r>
    </w:p>
    <w:p w:rsidR="00CB4CD7" w:rsidRDefault="00CB4CD7">
      <w:pPr>
        <w:pStyle w:val="newncpi"/>
      </w:pPr>
      <w:r>
        <w:t>часть первую после слова «свидетельства» дополнить словами «, внесения изменений в регистрационное досье и (или) регистрационное свидетельство»;</w:t>
      </w:r>
    </w:p>
    <w:p w:rsidR="00CB4CD7" w:rsidRDefault="00CB4CD7">
      <w:pPr>
        <w:pStyle w:val="newncpi"/>
      </w:pPr>
      <w:r>
        <w:t>в части второй:</w:t>
      </w:r>
    </w:p>
    <w:p w:rsidR="00CB4CD7" w:rsidRDefault="00CB4CD7">
      <w:pPr>
        <w:pStyle w:val="newncpi"/>
      </w:pPr>
      <w:r>
        <w:t>абзац первый после слова «свидетельства» дополнить словами «, внесения изменений и (или) дополнений в регистрационное досье и (или) регистрационное свидетельство кормовой добавки»;</w:t>
      </w:r>
    </w:p>
    <w:p w:rsidR="00CB4CD7" w:rsidRDefault="00CB4CD7">
      <w:pPr>
        <w:pStyle w:val="newncpi"/>
      </w:pPr>
      <w:r>
        <w:t>абзац второй после слова «актов» дополнить словами «– для кормовой добавки производства Республики Беларусь или регистрационному досье – для кормовой добавки иностранного производства»;</w:t>
      </w:r>
    </w:p>
    <w:p w:rsidR="00CB4CD7" w:rsidRDefault="00CB4CD7">
      <w:pPr>
        <w:pStyle w:val="newncpi"/>
      </w:pPr>
      <w:r>
        <w:t>пункт 4 дополнить подпунктом 4.3 следующего содержания:</w:t>
      </w:r>
    </w:p>
    <w:p w:rsidR="00CB4CD7" w:rsidRDefault="00CB4CD7">
      <w:pPr>
        <w:pStyle w:val="underpoint"/>
      </w:pPr>
      <w:r>
        <w:rPr>
          <w:rStyle w:val="rednoun"/>
        </w:rPr>
        <w:t>«</w:t>
      </w:r>
      <w:r>
        <w:t>4.3. для внесения изменений и (или) дополнений в регистрационное досье и (или) регистрационное свидетельство кормовой добавки:</w:t>
      </w:r>
    </w:p>
    <w:p w:rsidR="00CB4CD7" w:rsidRDefault="00CB4CD7">
      <w:pPr>
        <w:pStyle w:val="newncpi"/>
      </w:pPr>
      <w:r>
        <w:t>документы, подтверждающие основания вносимых изменений и (или) дополнений;</w:t>
      </w:r>
    </w:p>
    <w:p w:rsidR="00CB4CD7" w:rsidRDefault="00CB4CD7">
      <w:pPr>
        <w:pStyle w:val="newncpi"/>
      </w:pPr>
      <w:r>
        <w:t>проект нового документа регистрационного досье, в который планируется внести изменения и (или) дополнения;</w:t>
      </w:r>
    </w:p>
    <w:p w:rsidR="00CB4CD7" w:rsidRDefault="00CB4CD7">
      <w:pPr>
        <w:pStyle w:val="newncpi"/>
      </w:pPr>
      <w:r>
        <w:t>информация о влиянии вносимых изменений на эффективность и качество кормовой добавки.</w:t>
      </w:r>
      <w:r>
        <w:rPr>
          <w:rStyle w:val="rednoun"/>
        </w:rPr>
        <w:t>»</w:t>
      </w:r>
      <w:r>
        <w:t>;</w:t>
      </w:r>
    </w:p>
    <w:p w:rsidR="00CB4CD7" w:rsidRDefault="00CB4CD7">
      <w:pPr>
        <w:pStyle w:val="newncpi"/>
      </w:pPr>
      <w:r>
        <w:t>абзац второй пункта 7 дополнить словами «– для кормовой добавки производства Республики Беларусь или регистрационному досье – для кормовой добавки иностранного производства»;</w:t>
      </w:r>
    </w:p>
    <w:p w:rsidR="00CB4CD7" w:rsidRDefault="00CB4CD7">
      <w:pPr>
        <w:pStyle w:val="newncpi"/>
      </w:pPr>
      <w:r>
        <w:t>пункты 10, 12 и 13 изложить в следующей редакции:</w:t>
      </w:r>
    </w:p>
    <w:p w:rsidR="00CB4CD7" w:rsidRDefault="00CB4CD7">
      <w:pPr>
        <w:pStyle w:val="point"/>
      </w:pPr>
      <w:r>
        <w:rPr>
          <w:rStyle w:val="rednoun"/>
        </w:rPr>
        <w:t>«</w:t>
      </w:r>
      <w:r>
        <w:t>10. Для государственной регистрации кормовых добавок, продления срока действия регистрационного свидетельства, внесения изменений и (или) дополнений в регистрационное свидетельство кормовой добавки:</w:t>
      </w:r>
    </w:p>
    <w:p w:rsidR="00CB4CD7" w:rsidRDefault="00CB4CD7">
      <w:pPr>
        <w:pStyle w:val="newncpi"/>
      </w:pPr>
      <w:r>
        <w:t>заявитель представляет в Департамент заявление о государственной регистрации кормовой добавки по форме, установленной Минсельхозпродом;</w:t>
      </w:r>
    </w:p>
    <w:p w:rsidR="00CB4CD7" w:rsidRDefault="00CB4CD7">
      <w:pPr>
        <w:pStyle w:val="newncpi"/>
      </w:pPr>
      <w:r>
        <w:t>Белгосветцентр представляет в Департамент положительный отчет Белгосветцентра о соответствии кормовой добавки требованиям технических нормативных правовых актов, составленный по результатам лабораторных исследований (испытаний).</w:t>
      </w:r>
      <w:r>
        <w:rPr>
          <w:rStyle w:val="rednoun"/>
        </w:rPr>
        <w:t>»</w:t>
      </w:r>
      <w:r>
        <w:t>;</w:t>
      </w:r>
    </w:p>
    <w:p w:rsidR="00CB4CD7" w:rsidRDefault="00CB4CD7">
      <w:pPr>
        <w:pStyle w:val="point"/>
      </w:pPr>
      <w:r>
        <w:rPr>
          <w:rStyle w:val="rednoun"/>
        </w:rPr>
        <w:t>«</w:t>
      </w:r>
      <w:r>
        <w:t xml:space="preserve">12. Департамент вправе отказать в приеме заявления субъекта хозяйствования и осуществлении административной процедуры по основаниям, установленным в статье 17 Закона Республики Беларусь от 28 октября 2008 г. № 433-З «Об основах </w:t>
      </w:r>
      <w:r>
        <w:lastRenderedPageBreak/>
        <w:t>административных процедур», а также в случае запрета использования в Республике Беларусь регистрируемой кормовой добавки или компонентов, входящих в ее состав.</w:t>
      </w:r>
    </w:p>
    <w:p w:rsidR="00CB4CD7" w:rsidRDefault="00CB4CD7">
      <w:pPr>
        <w:pStyle w:val="point"/>
      </w:pPr>
      <w:r>
        <w:t>13. Заявитель уведомляется о принятом решении в соответствии с требованиями статьи 27 Закона Республики Беларусь «Об основах административных процедур».</w:t>
      </w:r>
      <w:r>
        <w:rPr>
          <w:rStyle w:val="rednoun"/>
        </w:rPr>
        <w:t>»</w:t>
      </w:r>
      <w:r>
        <w:t>;</w:t>
      </w:r>
    </w:p>
    <w:p w:rsidR="00CB4CD7" w:rsidRDefault="00CB4CD7">
      <w:pPr>
        <w:pStyle w:val="newncpi"/>
      </w:pPr>
      <w:r>
        <w:t>пункт 15 дополнить частью следующего содержания:</w:t>
      </w:r>
    </w:p>
    <w:p w:rsidR="00CB4CD7" w:rsidRDefault="00CB4CD7">
      <w:pPr>
        <w:pStyle w:val="newncpi"/>
      </w:pPr>
      <w:r>
        <w:t>«Срок действия регистрационного свидетельства кормовой добавки – 5 лет.».</w:t>
      </w:r>
    </w:p>
    <w:p w:rsidR="00CB4CD7" w:rsidRDefault="00CB4CD7">
      <w:pPr>
        <w:pStyle w:val="point"/>
      </w:pPr>
      <w:r>
        <w:t>87. В постановлении Совета Министров Республики Беларусь от 29 апреля 2017 г. № 319 «О вопросах ветеринарной деятельности»:</w:t>
      </w:r>
    </w:p>
    <w:p w:rsidR="00CB4CD7" w:rsidRDefault="00CB4CD7">
      <w:pPr>
        <w:pStyle w:val="newncpi"/>
      </w:pPr>
      <w:r>
        <w:t>пункт 3 исключить;</w:t>
      </w:r>
    </w:p>
    <w:p w:rsidR="00CB4CD7" w:rsidRDefault="00CB4CD7">
      <w:pPr>
        <w:pStyle w:val="newncpi"/>
      </w:pPr>
      <w:r>
        <w:t>в Положении о порядке и условиях выдачи ветеринарных документов, утвержденном этим постановлением:</w:t>
      </w:r>
    </w:p>
    <w:p w:rsidR="00CB4CD7" w:rsidRDefault="00CB4CD7">
      <w:pPr>
        <w:pStyle w:val="newncpi"/>
      </w:pPr>
      <w:r>
        <w:t>пункты 4–7 изложить в следующей редакции:</w:t>
      </w:r>
    </w:p>
    <w:p w:rsidR="00CB4CD7" w:rsidRDefault="00CB4CD7">
      <w:pPr>
        <w:pStyle w:val="point"/>
      </w:pPr>
      <w:r>
        <w:rPr>
          <w:rStyle w:val="rednoun"/>
        </w:rPr>
        <w:t>«</w:t>
      </w:r>
      <w:r>
        <w:t>4. На право выдачи ветеринарных документов уполномочены:</w:t>
      </w:r>
    </w:p>
    <w:p w:rsidR="00CB4CD7" w:rsidRDefault="00CB4CD7">
      <w:pPr>
        <w:pStyle w:val="newncpi"/>
      </w:pPr>
      <w:r>
        <w:t>для целей перемещения между государствами – членами Евразийского экономического союза подлежащих ветеринарному контролю (надзору) товаров – областные,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p w:rsidR="00CB4CD7" w:rsidRDefault="00CB4CD7">
      <w:pPr>
        <w:pStyle w:val="newncpi"/>
      </w:pPr>
      <w:r>
        <w:t>для целей вывоза с таможенной территории Евразийского экономического союза, вывоза в страны Содружества Независимых Государств, за исключением государств – членов Евразийского экономического союза, подлежащих ветеринарному контролю (надзору) товаров – областные,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 а также пограничные контрольные ветеринарные пункты государственного учреждения «Белорусское управление государственного ветеринарного надзора на государственной границе и транспорте» при согласовании такого порядка оформления ветеринарных сертификатов с компетентным органом в области ветеринарии страны-импортера;</w:t>
      </w:r>
    </w:p>
    <w:p w:rsidR="00CB4CD7" w:rsidRDefault="00CB4CD7">
      <w:pPr>
        <w:pStyle w:val="newncpi"/>
      </w:pPr>
      <w:r>
        <w:t>в рамках переоформления ветеринарного сертификата, осуществляемого для целей ввоза на таможенную территорию или вывоза с таможенной территории Евразийского экономического союза подлежащих ветеринарному контролю (надзору) товаров – пограничные контрольные ветеринарные пункты государственного учреждения «Белорусское управление государственного ветеринарного надзора на государственной границе и транспорте»;</w:t>
      </w:r>
    </w:p>
    <w:p w:rsidR="00CB4CD7" w:rsidRDefault="00CB4CD7">
      <w:pPr>
        <w:pStyle w:val="newncpi"/>
      </w:pPr>
      <w:r>
        <w:t>для целей перемещения в пределах территории Республики Беларусь подлежащих ветеринарному контролю (надзору) товаров – областные,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 или специалисты в области ветеринарии юридических лиц и индивидуальных предпринимателей, указанные в пунктах 20 и 21 настоящего Положения;</w:t>
      </w:r>
    </w:p>
    <w:p w:rsidR="00CB4CD7" w:rsidRDefault="00CB4CD7">
      <w:pPr>
        <w:pStyle w:val="newncpi"/>
      </w:pPr>
      <w:r>
        <w:t>для выдачи ветеринарного паспорта животного – областные,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p w:rsidR="00CB4CD7" w:rsidRDefault="00CB4CD7">
      <w:pPr>
        <w:pStyle w:val="newncpi"/>
      </w:pPr>
      <w:r>
        <w:t>для выдачи ветеринарно-санитарного паспорта пасеки – областные,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p w:rsidR="00CB4CD7" w:rsidRDefault="00CB4CD7">
      <w:pPr>
        <w:pStyle w:val="point"/>
      </w:pPr>
      <w:r>
        <w:t>5. Для получения ветеринарного сертификата юридические лица, индивидуальные предприниматели и граждане представляют:</w:t>
      </w:r>
    </w:p>
    <w:p w:rsidR="00CB4CD7" w:rsidRDefault="00CB4CD7">
      <w:pPr>
        <w:pStyle w:val="newncpi"/>
      </w:pPr>
      <w:r>
        <w:t>для целей перемещения между государствами – членами Евразийского экономического союза, вывоза с таможенной территории Евразийского экономического союза подлежащих ветеринарному контролю (надзору) товаров:</w:t>
      </w:r>
    </w:p>
    <w:p w:rsidR="00CB4CD7" w:rsidRDefault="00CB4CD7">
      <w:pPr>
        <w:pStyle w:val="newncpi"/>
      </w:pPr>
      <w:r>
        <w:t xml:space="preserve">юридические лица, индивидуальные предприниматели – документ, подтверждающий внесение платы, товаротранспортные документы (для животных – спецификация (гуртовая ведомость, накладная), документы, подтверждающие качество </w:t>
      </w:r>
      <w:r>
        <w:lastRenderedPageBreak/>
        <w:t>и безопасность товаров (для животных – результаты диагностических исследований, профилактических обработок);</w:t>
      </w:r>
    </w:p>
    <w:p w:rsidR="00CB4CD7" w:rsidRDefault="00CB4CD7">
      <w:pPr>
        <w:pStyle w:val="newncpi"/>
      </w:pPr>
      <w:r>
        <w:t>граждане – документ, подтверждающий внесение платы (для животных – паспорт или иной документ, удостоверяющий личность владельца животного, результаты диагностических исследований, профилактических обработок);</w:t>
      </w:r>
    </w:p>
    <w:p w:rsidR="00CB4CD7" w:rsidRDefault="00CB4CD7">
      <w:pPr>
        <w:pStyle w:val="newncpi"/>
      </w:pPr>
      <w:r>
        <w:t>в рамках переоформления ветеринарного сертификата, осуществляемого для целей ввоза на таможенную территорию Евразийского экономического союза подлежащих ветеринарному контролю (надзору) товаров:</w:t>
      </w:r>
    </w:p>
    <w:p w:rsidR="00CB4CD7" w:rsidRDefault="00CB4CD7">
      <w:pPr>
        <w:pStyle w:val="newncpi"/>
      </w:pPr>
      <w:r>
        <w:t>юридические лица, индивидуальные предприниматели – документ, подтверждающий внесение платы, ветеринарный сертификат или ветеринарное свидетельство страны-экспортера, товаротранспортные документы (для животных – спецификация (гуртовая ведомость, накладная), документы, подтверждающие качество и безопасность товаров;</w:t>
      </w:r>
    </w:p>
    <w:p w:rsidR="00CB4CD7" w:rsidRDefault="00CB4CD7">
      <w:pPr>
        <w:pStyle w:val="newncpi"/>
      </w:pPr>
      <w:r>
        <w:t>граждане – документ, подтверждающий внесение платы, ветеринарный сертификат или ветеринарное свидетельство страны-экспортера (для животных – паспорт или иной документ, удостоверяющий личность владельца животного).</w:t>
      </w:r>
    </w:p>
    <w:p w:rsidR="00CB4CD7" w:rsidRDefault="00CB4CD7">
      <w:pPr>
        <w:pStyle w:val="newncpi"/>
      </w:pPr>
      <w:r>
        <w:t>Для получения ветеринарного свидетельства юридические лица, индивидуальные предприниматели и граждане при перемещении в пределах территории Республики Беларусь, вывозе в страны Содружества Независимых Государств, за исключением государств – членов Евразийского экономического союза, подлежащих ветеринарному контролю (надзору) товаров, представляют:</w:t>
      </w:r>
    </w:p>
    <w:p w:rsidR="00CB4CD7" w:rsidRDefault="00CB4CD7">
      <w:pPr>
        <w:pStyle w:val="newncpi"/>
      </w:pPr>
      <w:r>
        <w:t>юридические лица, индивидуальные предприниматели – документ, подтверждающий внесение платы, товаротранспортные документы (для животных – спецификация (гуртовая ведомость, накладная), документы, подтверждающие качество и безопасность товаров (для животных – результаты диагностических исследований, профилактических обработок);</w:t>
      </w:r>
    </w:p>
    <w:p w:rsidR="00CB4CD7" w:rsidRDefault="00CB4CD7">
      <w:pPr>
        <w:pStyle w:val="newncpi"/>
      </w:pPr>
      <w:r>
        <w:t>граждане – документ, подтверждающий внесение платы (для животных – паспорт или иной документ, удостоверяющий личность владельца животного, результаты диагностических исследований, профилактических обработок).</w:t>
      </w:r>
    </w:p>
    <w:p w:rsidR="00CB4CD7" w:rsidRDefault="00CB4CD7">
      <w:pPr>
        <w:pStyle w:val="point"/>
      </w:pPr>
      <w:r>
        <w:t>6. Для получения ветеринарного паспорта животного юридические лица, индивидуальные предприниматели и граждане представляют животное для проведения обследования и следующие документы:</w:t>
      </w:r>
    </w:p>
    <w:p w:rsidR="00CB4CD7" w:rsidRDefault="00CB4CD7">
      <w:pPr>
        <w:pStyle w:val="newncpi"/>
      </w:pPr>
      <w:r>
        <w:t>юридические лица, индивидуальные предприниматели – документ, подтверждающий внесение платы;</w:t>
      </w:r>
    </w:p>
    <w:p w:rsidR="00CB4CD7" w:rsidRDefault="00CB4CD7">
      <w:pPr>
        <w:pStyle w:val="newncpi"/>
      </w:pPr>
      <w:r>
        <w:t>граждане – документ, подтверждающий внесение платы, паспорт или иной документ, удостоверяющий личность владельца животного.</w:t>
      </w:r>
    </w:p>
    <w:p w:rsidR="00CB4CD7" w:rsidRDefault="00CB4CD7">
      <w:pPr>
        <w:pStyle w:val="point"/>
      </w:pPr>
      <w:r>
        <w:t>7. Для получения ветеринарно-санитарного паспорта пасеки юридические лица, индивидуальные предприниматели и граждане представляют документ, подтверждающий внесение платы, а также пасеку для проведения обследования, осмотра.</w:t>
      </w:r>
      <w:r>
        <w:rPr>
          <w:rStyle w:val="rednoun"/>
        </w:rPr>
        <w:t>»</w:t>
      </w:r>
      <w:r>
        <w:t>;</w:t>
      </w:r>
    </w:p>
    <w:p w:rsidR="00CB4CD7" w:rsidRDefault="00CB4CD7">
      <w:pPr>
        <w:pStyle w:val="newncpi"/>
      </w:pPr>
      <w:r>
        <w:t>в части первой пункта 8 слова «осуществление административной процедуры, указанных в пунктах 7.2 и 7.3 единого перечня и пунктах 17.3–17.6 перечня» заменить словами «право выдачи ветеринарных документов»;</w:t>
      </w:r>
    </w:p>
    <w:p w:rsidR="00CB4CD7" w:rsidRDefault="00CB4CD7">
      <w:pPr>
        <w:pStyle w:val="newncpi"/>
      </w:pPr>
      <w:r>
        <w:t>часть первую пункта 9 изложить в следующей редакции:</w:t>
      </w:r>
    </w:p>
    <w:p w:rsidR="00CB4CD7" w:rsidRDefault="00CB4CD7">
      <w:pPr>
        <w:pStyle w:val="point"/>
      </w:pPr>
      <w:r>
        <w:rPr>
          <w:rStyle w:val="rednoun"/>
        </w:rPr>
        <w:t>«</w:t>
      </w:r>
      <w:r>
        <w:t>9. По результатам проведенных в соответствии с пунктом 8 настоящего Положения анализа и досмотра (осмотра) специалисты в области ветеринарии органов, уполномоченных на право выдачи ветеринарных документов, в установленные Министерством сельского хозяйства и продовольствия (далее – Минсельхозпрод) сроки оформляют ветеринарные документы и выдают их в соответствии с пунктами 10–17 настоящего Положения.</w:t>
      </w:r>
      <w:r>
        <w:rPr>
          <w:rStyle w:val="rednoun"/>
        </w:rPr>
        <w:t>»</w:t>
      </w:r>
      <w:r>
        <w:t>;</w:t>
      </w:r>
    </w:p>
    <w:p w:rsidR="00CB4CD7" w:rsidRDefault="00CB4CD7">
      <w:pPr>
        <w:pStyle w:val="newncpi"/>
      </w:pPr>
      <w:r>
        <w:t>подпункт 10.2 пункта 10 дополнить частью следующего содержания:</w:t>
      </w:r>
    </w:p>
    <w:p w:rsidR="00CB4CD7" w:rsidRDefault="00CB4CD7">
      <w:pPr>
        <w:pStyle w:val="newncpi"/>
      </w:pPr>
      <w:r>
        <w:t>«Выдача ветеринарного сертификата, указанного в части первой настоящего подпункта, может осуществляться на бланках документов с определенной степенью защиты, формы которых устанавливаются Минсельхозпродом.»;</w:t>
      </w:r>
    </w:p>
    <w:p w:rsidR="00CB4CD7" w:rsidRDefault="00CB4CD7">
      <w:pPr>
        <w:pStyle w:val="newncpi"/>
      </w:pPr>
      <w:r>
        <w:t>в подпункте 11.1 пункта 11:</w:t>
      </w:r>
    </w:p>
    <w:p w:rsidR="00CB4CD7" w:rsidRDefault="00CB4CD7">
      <w:pPr>
        <w:pStyle w:val="newncpi"/>
      </w:pPr>
      <w:r>
        <w:lastRenderedPageBreak/>
        <w:t>из части первой слова «организациями государственной ветеринарной службы в соответствии с подпунктом 7.3.1 пункта 7.3 единого перечня или пунктом 17.3 перечня» исключить;</w:t>
      </w:r>
    </w:p>
    <w:p w:rsidR="00CB4CD7" w:rsidRDefault="00CB4CD7">
      <w:pPr>
        <w:pStyle w:val="newncpi"/>
      </w:pPr>
      <w:r>
        <w:t>часть вторую после слов «главным государственным ветеринарным врачом области» дополнить словами «(г. Минска)»;</w:t>
      </w:r>
    </w:p>
    <w:p w:rsidR="00CB4CD7" w:rsidRDefault="00CB4CD7">
      <w:pPr>
        <w:pStyle w:val="newncpi"/>
      </w:pPr>
      <w:r>
        <w:t>из абзаца первого пункта 16 слова «в порядке и на основаниях, предусмотренных в статьях 17, 25–27 Закона Республики Беларусь от 28 октября 2008 г. № 433-З «Об основах административных процедур», а также» исключить;</w:t>
      </w:r>
    </w:p>
    <w:p w:rsidR="00CB4CD7" w:rsidRDefault="00CB4CD7">
      <w:pPr>
        <w:pStyle w:val="newncpi"/>
      </w:pPr>
      <w:r>
        <w:t>пункт 17 изложить в следующей редакции:</w:t>
      </w:r>
    </w:p>
    <w:p w:rsidR="00CB4CD7" w:rsidRDefault="00CB4CD7">
      <w:pPr>
        <w:pStyle w:val="point"/>
      </w:pPr>
      <w:r>
        <w:rPr>
          <w:rStyle w:val="rednoun"/>
        </w:rPr>
        <w:t>«</w:t>
      </w:r>
      <w:r>
        <w:t>17. Ветеринарные сертификаты действуют до конца транспортировки и сроков реализации продукции, ветеринарные свидетельства – до конца транспортировки и сроков реализации продукции, а на молоко (сырье), произведенное на территории Республики Беларусь и направляемое в организации по его переработке, – 1 месяц.</w:t>
      </w:r>
      <w:r>
        <w:rPr>
          <w:rStyle w:val="rednoun"/>
        </w:rPr>
        <w:t>»</w:t>
      </w:r>
      <w:r>
        <w:t>;</w:t>
      </w:r>
    </w:p>
    <w:p w:rsidR="00CB4CD7" w:rsidRDefault="00CB4CD7">
      <w:pPr>
        <w:pStyle w:val="newncpi"/>
      </w:pPr>
      <w:r>
        <w:t>абзац второй пункта 18 исключить.</w:t>
      </w:r>
    </w:p>
    <w:p w:rsidR="00CB4CD7" w:rsidRDefault="00CB4CD7">
      <w:pPr>
        <w:pStyle w:val="point"/>
      </w:pPr>
      <w:r>
        <w:t>88. Утратил силу.</w:t>
      </w:r>
    </w:p>
    <w:p w:rsidR="00CB4CD7" w:rsidRDefault="00CB4CD7">
      <w:pPr>
        <w:pStyle w:val="point"/>
      </w:pPr>
      <w:r>
        <w:t xml:space="preserve">89. В Положении о порядке подтверждения условий для освобождения от ввозных таможенных пошлин и налога на добавленную стоимость, взимаемых таможенными органами, в отношении ввозимых (ввезенных) товаров (технологического оборудования, комплектующих и запасных частей к нему, сырья и материалов) для исключительного использования в целях реализации инвестиционных проектов на территории Китайско-Белорусского индустриального парка «Великий камень», утвержденном этим постановлением Совета Министров Республики Беларусь от 31 января 2018 г. № 87: </w:t>
      </w:r>
    </w:p>
    <w:p w:rsidR="00CB4CD7" w:rsidRDefault="00CB4CD7">
      <w:pPr>
        <w:pStyle w:val="newncpi"/>
      </w:pPr>
      <w:r>
        <w:t>абзац второй части первой пункта 7 после цифр «8484,», «8523,» и «8535–8537,» дополнить соответственно цифрами «8485,», «8524 11 009 0, 8524 12 009 0, 8524 19 009 0, 8524 91 009 0, 8524 92 009 0, 8524 99 009 0,» и «8539 51 900 9, 8539 90 800 3, 8541 51 000 0, 8541 59 000 0,»;</w:t>
      </w:r>
    </w:p>
    <w:p w:rsidR="00CB4CD7" w:rsidRDefault="00CB4CD7">
      <w:pPr>
        <w:pStyle w:val="newncpi"/>
      </w:pPr>
      <w:r>
        <w:t>в части первой пункта 10 слова «в течение 10 рабочих дней» заменить словами «в течение 5 рабочих дней, а в случае необходимости получения дополнительных документов и (или) сведений – 10 рабочих дней,»;</w:t>
      </w:r>
    </w:p>
    <w:p w:rsidR="00CB4CD7" w:rsidRDefault="00CB4CD7">
      <w:pPr>
        <w:pStyle w:val="newncpi"/>
      </w:pPr>
      <w:r>
        <w:t>в части второй пункта 11 цифры «10» заменить цифрой «5»;</w:t>
      </w:r>
    </w:p>
    <w:p w:rsidR="00CB4CD7" w:rsidRDefault="00CB4CD7">
      <w:pPr>
        <w:pStyle w:val="newncpi"/>
      </w:pPr>
      <w:r>
        <w:t>приложение 3 к этому Положению изложить в новой редакции (прилагается).</w:t>
      </w:r>
    </w:p>
    <w:p w:rsidR="00CB4CD7" w:rsidRDefault="00CB4CD7">
      <w:pPr>
        <w:pStyle w:val="point"/>
      </w:pPr>
      <w:r>
        <w:t>90. В постановлении Совета Министров Республики Беларусь от 7 марта 2018 г. № 188 «Об утверждении Положения о порядке выдачи автомобильным перевозчикам разрешения на выполнение международных автомобильных перевозок пассажиров в регулярном сообщении»:</w:t>
      </w:r>
    </w:p>
    <w:p w:rsidR="00CB4CD7" w:rsidRDefault="00CB4CD7">
      <w:pPr>
        <w:pStyle w:val="newncpi"/>
      </w:pPr>
      <w:r>
        <w:t>в преамбуле слово «года» заменить словами «г. № 278-З»;</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в Положении о порядке выдачи автомобильным перевозчикам разрешения на выполнение международных автомобильных перевозок пассажиров в регулярном сообщении, утвержденном этим постановлением:</w:t>
      </w:r>
    </w:p>
    <w:p w:rsidR="00CB4CD7" w:rsidRDefault="00CB4CD7">
      <w:pPr>
        <w:pStyle w:val="newncpi"/>
      </w:pPr>
      <w:r>
        <w:t>в пункте 2:</w:t>
      </w:r>
    </w:p>
    <w:p w:rsidR="00CB4CD7" w:rsidRDefault="00CB4CD7">
      <w:pPr>
        <w:pStyle w:val="newncpi"/>
      </w:pPr>
      <w:r>
        <w:t>в части первой слова «Министерства транспорта и коммуникаций (далее – Минтранс)» заменить словами «государственного учреждения «Транспортная инспекция Министерства транспорта и коммуникаций Республики Беларусь» (далее – Транспортная инспекция)»;</w:t>
      </w:r>
    </w:p>
    <w:p w:rsidR="00CB4CD7" w:rsidRDefault="00CB4CD7">
      <w:pPr>
        <w:pStyle w:val="newncpi"/>
      </w:pPr>
      <w:r>
        <w:t>в частях второй и третьей слово «Минтранс» заменить словами «Транспортная инспекция» в соответствующих падежах;</w:t>
      </w:r>
    </w:p>
    <w:p w:rsidR="00CB4CD7" w:rsidRDefault="00CB4CD7">
      <w:pPr>
        <w:pStyle w:val="newncpi"/>
      </w:pPr>
      <w:r>
        <w:t>пункт 3 изложить в следующей редакции:</w:t>
      </w:r>
    </w:p>
    <w:p w:rsidR="00CB4CD7" w:rsidRDefault="00CB4CD7">
      <w:pPr>
        <w:pStyle w:val="point"/>
      </w:pPr>
      <w:r>
        <w:rPr>
          <w:rStyle w:val="rednoun"/>
        </w:rPr>
        <w:t>«</w:t>
      </w:r>
      <w:r>
        <w:t>3. Для получения разрешения автомобильный перевозчик представляет в Транспортную инспекцию следующие документы:</w:t>
      </w:r>
    </w:p>
    <w:p w:rsidR="00CB4CD7" w:rsidRDefault="00CB4CD7">
      <w:pPr>
        <w:pStyle w:val="newncpi"/>
      </w:pPr>
      <w:r>
        <w:t>заявление;</w:t>
      </w:r>
    </w:p>
    <w:p w:rsidR="00CB4CD7" w:rsidRDefault="00CB4CD7">
      <w:pPr>
        <w:pStyle w:val="newncpi"/>
      </w:pPr>
      <w:r>
        <w:t>схема маршрута (схемы маршрутов) международных автомобильных перевозок пассажиров в регулярном сообщении;</w:t>
      </w:r>
    </w:p>
    <w:p w:rsidR="00CB4CD7" w:rsidRDefault="00CB4CD7">
      <w:pPr>
        <w:pStyle w:val="newncpi"/>
      </w:pPr>
      <w:r>
        <w:lastRenderedPageBreak/>
        <w:t>расписание движения транспортных средств по маршруту международных автомобильных перевозок пассажиров в регулярном сообщении, согласованное с владельцами пассажирских терминалов, расположенных на территории Республики Беларусь;</w:t>
      </w:r>
    </w:p>
    <w:p w:rsidR="00CB4CD7" w:rsidRDefault="00CB4CD7">
      <w:pPr>
        <w:pStyle w:val="newncpi"/>
      </w:pPr>
      <w:r>
        <w:t>таблицы стоимости проезда пассажиров и провоза багажа;</w:t>
      </w:r>
    </w:p>
    <w:p w:rsidR="00CB4CD7" w:rsidRDefault="00CB4CD7">
      <w:pPr>
        <w:pStyle w:val="newncpi"/>
      </w:pPr>
      <w:r>
        <w:t>график работы водителей;</w:t>
      </w:r>
    </w:p>
    <w:p w:rsidR="00CB4CD7" w:rsidRDefault="00CB4CD7">
      <w:pPr>
        <w:pStyle w:val="newncpi"/>
      </w:pPr>
      <w:r>
        <w:t>копии договоров с иностранными партнерами об организации международных перевозок пассажиров в регулярном сообщении.</w:t>
      </w:r>
      <w:r>
        <w:rPr>
          <w:rStyle w:val="rednoun"/>
        </w:rPr>
        <w:t>»</w:t>
      </w:r>
      <w:r>
        <w:t>;</w:t>
      </w:r>
    </w:p>
    <w:p w:rsidR="00CB4CD7" w:rsidRDefault="00CB4CD7">
      <w:pPr>
        <w:pStyle w:val="newncpi"/>
      </w:pPr>
      <w:r>
        <w:t>в пункте 4:</w:t>
      </w:r>
    </w:p>
    <w:p w:rsidR="00CB4CD7" w:rsidRDefault="00CB4CD7">
      <w:pPr>
        <w:pStyle w:val="newncpi"/>
      </w:pPr>
      <w:r>
        <w:t>в части первой:</w:t>
      </w:r>
    </w:p>
    <w:p w:rsidR="00CB4CD7" w:rsidRDefault="00CB4CD7">
      <w:pPr>
        <w:pStyle w:val="newncpi"/>
      </w:pPr>
      <w:r>
        <w:t>слово «Минтранс» заменить словами «Транспортная инспекция»;</w:t>
      </w:r>
    </w:p>
    <w:p w:rsidR="00CB4CD7" w:rsidRDefault="00CB4CD7">
      <w:pPr>
        <w:pStyle w:val="newncpi"/>
      </w:pPr>
      <w:r>
        <w:t>слова «года «Об основах административных процедур» (Национальный реестр правовых актов Республики Беларусь, 2008 г., № 264, 2/1530)» заменить словами «г. № 433-З «Об основах административных процедур»;</w:t>
      </w:r>
    </w:p>
    <w:p w:rsidR="00CB4CD7" w:rsidRDefault="00CB4CD7">
      <w:pPr>
        <w:pStyle w:val="newncpi"/>
      </w:pPr>
      <w:r>
        <w:t>в части второй слово «Минтранс» заменить словами «Транспортная инспекция»;</w:t>
      </w:r>
    </w:p>
    <w:p w:rsidR="00CB4CD7" w:rsidRDefault="00CB4CD7">
      <w:pPr>
        <w:pStyle w:val="newncpi"/>
      </w:pPr>
      <w:r>
        <w:t>в пунктах 6, 7, 11 и 12 слово «Минтранс» заменить словами «Транспортная инспекция» в соответствующих падежах;</w:t>
      </w:r>
    </w:p>
    <w:p w:rsidR="00CB4CD7" w:rsidRDefault="00CB4CD7">
      <w:pPr>
        <w:pStyle w:val="newncpi"/>
      </w:pPr>
      <w:r>
        <w:t>в пункте 10:</w:t>
      </w:r>
    </w:p>
    <w:p w:rsidR="00CB4CD7" w:rsidRDefault="00CB4CD7">
      <w:pPr>
        <w:pStyle w:val="newncpi"/>
      </w:pPr>
      <w:r>
        <w:t>в части первой слово «Минтранс» заменить словами «Транспортную инспекцию»;</w:t>
      </w:r>
    </w:p>
    <w:p w:rsidR="00CB4CD7" w:rsidRDefault="00CB4CD7">
      <w:pPr>
        <w:pStyle w:val="newncpi"/>
      </w:pPr>
      <w:r>
        <w:t>в части второй:</w:t>
      </w:r>
    </w:p>
    <w:p w:rsidR="00CB4CD7" w:rsidRDefault="00CB4CD7">
      <w:pPr>
        <w:pStyle w:val="newncpi"/>
      </w:pPr>
      <w:r>
        <w:t>слово «Минтрансом» заменить словами «Транспортной инспекцией»;</w:t>
      </w:r>
    </w:p>
    <w:p w:rsidR="00CB4CD7" w:rsidRDefault="00CB4CD7">
      <w:pPr>
        <w:pStyle w:val="newncpi"/>
      </w:pPr>
      <w:r>
        <w:t>слова «в пределах срока, определенного в пункте 5.18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«но не более пяти лет».</w:t>
      </w:r>
    </w:p>
    <w:p w:rsidR="00CB4CD7" w:rsidRDefault="00CB4CD7">
      <w:pPr>
        <w:pStyle w:val="point"/>
      </w:pPr>
      <w:r>
        <w:t>91. В постановлении Совета Министров Республики Беларусь от 30 мая 2018 г. № 408 «Об утверждении Положения о порядке открытия и деятельности в Республике Беларусь представительств иностранных организаций, внесении изменений и дополнений в некоторые постановления Совета Министров Республики Беларусь и признании утратившими силу отдельных структурных элементов постановлений Совета Министров Республики Беларусь»:</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t>подпункт 2.4 пункта 2 исключить;</w:t>
      </w:r>
    </w:p>
    <w:p w:rsidR="00CB4CD7" w:rsidRDefault="00CB4CD7">
      <w:pPr>
        <w:pStyle w:val="newncpi"/>
      </w:pPr>
      <w:r>
        <w:t>в Положении о порядке открытия и деятельности в Республике Беларусь представительств иностранных организаций, утвержденном этим постановлением:</w:t>
      </w:r>
    </w:p>
    <w:p w:rsidR="00CB4CD7" w:rsidRDefault="00CB4CD7">
      <w:pPr>
        <w:pStyle w:val="newncpi"/>
      </w:pPr>
      <w:r>
        <w:t>пункт 3 изложить в следующей редакции:</w:t>
      </w:r>
    </w:p>
    <w:p w:rsidR="00CB4CD7" w:rsidRDefault="00CB4CD7">
      <w:pPr>
        <w:pStyle w:val="point"/>
      </w:pPr>
      <w:r>
        <w:rPr>
          <w:rStyle w:val="rednoun"/>
        </w:rPr>
        <w:t>«</w:t>
      </w:r>
      <w:r>
        <w:t>3. Министерство юстиции осуществляет организационно-методологическое обеспечение и координацию деятельности исполкомов, администрации парка по выдаче разрешений на открытие представительств иностранных организаций, а также по прекращению деятельности данных представительств.</w:t>
      </w:r>
      <w:r>
        <w:rPr>
          <w:rStyle w:val="rednoun"/>
        </w:rPr>
        <w:t>»</w:t>
      </w:r>
      <w:r>
        <w:t>;</w:t>
      </w:r>
    </w:p>
    <w:p w:rsidR="00CB4CD7" w:rsidRDefault="00CB4CD7">
      <w:pPr>
        <w:pStyle w:val="newncpi"/>
      </w:pPr>
      <w:r>
        <w:t>часть третью пункта 4 дополнить словами «, если иное не предусмотрено международными договорами»;</w:t>
      </w:r>
    </w:p>
    <w:p w:rsidR="00CB4CD7" w:rsidRDefault="00CB4CD7">
      <w:pPr>
        <w:pStyle w:val="newncpi"/>
      </w:pPr>
      <w:r>
        <w:t>в пункте 7 и части второй пункта 8 слова «Республики Беларусь (их территориальных органов)» заменить словами «(их территориальных органов), организаций»;</w:t>
      </w:r>
    </w:p>
    <w:p w:rsidR="00CB4CD7" w:rsidRDefault="00CB4CD7">
      <w:pPr>
        <w:pStyle w:val="newncpi"/>
      </w:pPr>
      <w:r>
        <w:t>в пункте 12:</w:t>
      </w:r>
    </w:p>
    <w:p w:rsidR="00CB4CD7" w:rsidRDefault="00CB4CD7">
      <w:pPr>
        <w:pStyle w:val="newncpi"/>
      </w:pPr>
      <w:r>
        <w:t>в подпункте 12.2 слова «либо нотариально заверенную копию указанных документов (выписка должна быть датирована не позднее трех месяцев до дня ее представления в исполком, администрацию парка)» заменить словами «либо нотариально засвидетельствованную копию указанных документов (выписка должна быть датирована не позднее шести месяцев до дня ее представления в исполком, администрацию парка)»;</w:t>
      </w:r>
    </w:p>
    <w:p w:rsidR="00CB4CD7" w:rsidRDefault="00CB4CD7">
      <w:pPr>
        <w:pStyle w:val="newncpi"/>
      </w:pPr>
      <w:r>
        <w:t>подпункт 12.5 после слова «доверенности» дополнить словами «либо их нотариально засвидетельствованные копии»;</w:t>
      </w:r>
    </w:p>
    <w:p w:rsidR="00CB4CD7" w:rsidRDefault="00CB4CD7">
      <w:pPr>
        <w:pStyle w:val="newncpi"/>
      </w:pPr>
      <w:r>
        <w:lastRenderedPageBreak/>
        <w:t>из пункта 13 слова «(разрешения на продление срока действия разрешения на открытие такого представительства)» исключить;</w:t>
      </w:r>
    </w:p>
    <w:p w:rsidR="00CB4CD7" w:rsidRDefault="00CB4CD7">
      <w:pPr>
        <w:pStyle w:val="newncpi"/>
      </w:pPr>
      <w:r>
        <w:t>из пункта 14 слова «на три года с возможностью продления срока его действия на тот же период» исключить;</w:t>
      </w:r>
    </w:p>
    <w:p w:rsidR="00CB4CD7" w:rsidRDefault="00CB4CD7">
      <w:pPr>
        <w:pStyle w:val="newncpi"/>
      </w:pPr>
      <w:r>
        <w:t>пункты 15 и 16 исключить;</w:t>
      </w:r>
    </w:p>
    <w:p w:rsidR="00CB4CD7" w:rsidRDefault="00CB4CD7">
      <w:pPr>
        <w:pStyle w:val="newncpi"/>
      </w:pPr>
      <w:r>
        <w:t>из пункта 17 слова «подпунктах 15.2 и 15.4 пункта 15,» исключить;</w:t>
      </w:r>
    </w:p>
    <w:p w:rsidR="00CB4CD7" w:rsidRDefault="00CB4CD7">
      <w:pPr>
        <w:pStyle w:val="newncpi"/>
      </w:pPr>
      <w:r>
        <w:t>из пункта 18 слова «(заявления о продлении срока действия разрешения на открытие такого представительства)» исключить;</w:t>
      </w:r>
    </w:p>
    <w:p w:rsidR="00CB4CD7" w:rsidRDefault="00CB4CD7">
      <w:pPr>
        <w:pStyle w:val="newncpi"/>
      </w:pPr>
      <w:r>
        <w:t>в пункте 19:</w:t>
      </w:r>
    </w:p>
    <w:p w:rsidR="00CB4CD7" w:rsidRDefault="00CB4CD7">
      <w:pPr>
        <w:pStyle w:val="newncpi"/>
      </w:pPr>
      <w:r>
        <w:t>в абзаце четвертом слова «Республики Беларусь (их территориальных органов)» заменить словами «(их территориальных органов), организаций»;</w:t>
      </w:r>
    </w:p>
    <w:p w:rsidR="00CB4CD7" w:rsidRDefault="00CB4CD7">
      <w:pPr>
        <w:pStyle w:val="newncpi"/>
      </w:pPr>
      <w:r>
        <w:t>из абзаца шестого слова «Республики Беларусь» исключить;</w:t>
      </w:r>
    </w:p>
    <w:p w:rsidR="00CB4CD7" w:rsidRDefault="00CB4CD7">
      <w:pPr>
        <w:pStyle w:val="newncpi"/>
      </w:pPr>
      <w:r>
        <w:t>пункт 20 исключить;</w:t>
      </w:r>
    </w:p>
    <w:p w:rsidR="00CB4CD7" w:rsidRDefault="00CB4CD7">
      <w:pPr>
        <w:pStyle w:val="newncpi"/>
      </w:pPr>
      <w:r>
        <w:t>из пункта 21 слова «или 15» и «(разрешения на продление срока действия разрешения на открытие такого представительства)» исключить;</w:t>
      </w:r>
    </w:p>
    <w:p w:rsidR="00CB4CD7" w:rsidRDefault="00CB4CD7">
      <w:pPr>
        <w:pStyle w:val="newncpi"/>
      </w:pPr>
      <w:r>
        <w:t>из пункта 22 слова «(разрешения на продление срока действия разрешения на открытие такого представительства)» исключить;</w:t>
      </w:r>
    </w:p>
    <w:p w:rsidR="00CB4CD7" w:rsidRDefault="00CB4CD7">
      <w:pPr>
        <w:pStyle w:val="newncpi"/>
      </w:pPr>
      <w:r>
        <w:t>пункт 23 исключить;</w:t>
      </w:r>
    </w:p>
    <w:p w:rsidR="00CB4CD7" w:rsidRDefault="00CB4CD7">
      <w:pPr>
        <w:pStyle w:val="newncpi"/>
      </w:pPr>
      <w:r>
        <w:t>в пункте 25:</w:t>
      </w:r>
    </w:p>
    <w:p w:rsidR="00CB4CD7" w:rsidRDefault="00CB4CD7">
      <w:pPr>
        <w:pStyle w:val="newncpi"/>
      </w:pPr>
      <w:r>
        <w:t>из абзаца второго слова «Республики Беларусь» исключить;</w:t>
      </w:r>
    </w:p>
    <w:p w:rsidR="00CB4CD7" w:rsidRDefault="00CB4CD7">
      <w:pPr>
        <w:pStyle w:val="newncpi"/>
      </w:pPr>
      <w:r>
        <w:t>из абзаца третьего слова «(разрешения на продление срока действия разрешения на открытие такого представительства)» исключить;</w:t>
      </w:r>
    </w:p>
    <w:p w:rsidR="00CB4CD7" w:rsidRDefault="00CB4CD7">
      <w:pPr>
        <w:pStyle w:val="newncpi"/>
      </w:pPr>
      <w:r>
        <w:t>в подпункте 30.2 пункта 30:</w:t>
      </w:r>
    </w:p>
    <w:p w:rsidR="00CB4CD7" w:rsidRDefault="00CB4CD7">
      <w:pPr>
        <w:pStyle w:val="newncpi"/>
      </w:pPr>
      <w:r>
        <w:t>абзац четвертый исключить;</w:t>
      </w:r>
    </w:p>
    <w:p w:rsidR="00CB4CD7" w:rsidRDefault="00CB4CD7">
      <w:pPr>
        <w:pStyle w:val="newncpi"/>
      </w:pPr>
      <w:r>
        <w:t>из абзаца шестого слова «Республики Беларусь» исключить;</w:t>
      </w:r>
    </w:p>
    <w:p w:rsidR="00CB4CD7" w:rsidRDefault="00CB4CD7">
      <w:pPr>
        <w:pStyle w:val="newncpi"/>
      </w:pPr>
      <w:r>
        <w:t>в пункте 32 слова «13 Закона Республики Беларусь от 4 января 2007 года «О противодействии экстремизму» (Национальный реестр правовых актов Республики Беларусь, 2007 г., № 15, 2/1300)» заменить словами «16 Закона Республики Беларусь от 4 января 2007 г. № 203-З «О противодействии экстремизму»;</w:t>
      </w:r>
    </w:p>
    <w:p w:rsidR="00CB4CD7" w:rsidRDefault="00CB4CD7">
      <w:pPr>
        <w:pStyle w:val="newncpi"/>
      </w:pPr>
      <w:r>
        <w:t>пункт 34 дополнить подпунктом 34.7 следующего содержания:</w:t>
      </w:r>
    </w:p>
    <w:p w:rsidR="00CB4CD7" w:rsidRDefault="00CB4CD7">
      <w:pPr>
        <w:pStyle w:val="underpoint"/>
      </w:pPr>
      <w:r>
        <w:rPr>
          <w:rStyle w:val="rednoun"/>
        </w:rPr>
        <w:t>«</w:t>
      </w:r>
      <w:r>
        <w:t>34.7. справка, подтверждающая отсутствие задолженности по платежам в бюджет государственного внебюджетного фонда социальной защиты населения Республики Беларусь.</w:t>
      </w:r>
      <w:r>
        <w:rPr>
          <w:rStyle w:val="rednoun"/>
        </w:rPr>
        <w:t>»</w:t>
      </w:r>
      <w:r>
        <w:t>;</w:t>
      </w:r>
    </w:p>
    <w:p w:rsidR="00CB4CD7" w:rsidRDefault="00CB4CD7">
      <w:pPr>
        <w:pStyle w:val="newncpi"/>
      </w:pPr>
      <w:r>
        <w:t>в части первой пункта 36 слова «Министерство по налогам и сборам, Государственный таможенный комитет, Министерство внутренних дел, Белорусское республиканское унитарное страховое предприятие «Белгосстрах» и Фонд социальной защиты населения Министерства труда и социальной защиты» заменить словами «Государственный таможенный комитет, соответствующие инспекции Министерства по налогам и сборам по областям, г. Минску, управления по гражданству и миграции управления внутренних дел облисполкомов, главного управления внутренних дел Минского горисполкома, обособленные подразделения Белорусского республиканского унитарного страхового предприятия «Белгосстрах», областные управления, Минское городское управление Фонда социальной защиты населения Министерства труда и социальной защиты»;</w:t>
      </w:r>
    </w:p>
    <w:p w:rsidR="00CB4CD7" w:rsidRDefault="00CB4CD7">
      <w:pPr>
        <w:pStyle w:val="newncpi"/>
      </w:pPr>
      <w:r>
        <w:t>дополнить Положение пунктом 37 следующего содержания:</w:t>
      </w:r>
    </w:p>
    <w:p w:rsidR="00CB4CD7" w:rsidRDefault="00CB4CD7">
      <w:pPr>
        <w:pStyle w:val="point"/>
      </w:pPr>
      <w:r>
        <w:rPr>
          <w:rStyle w:val="rednoun"/>
        </w:rPr>
        <w:t>«</w:t>
      </w:r>
      <w:r>
        <w:t>37. Обжалование административного решения осуществляется в судебном порядке.</w:t>
      </w:r>
      <w:r>
        <w:rPr>
          <w:rStyle w:val="rednoun"/>
        </w:rPr>
        <w:t>»</w:t>
      </w:r>
      <w:r>
        <w:t>;</w:t>
      </w:r>
    </w:p>
    <w:p w:rsidR="00CB4CD7" w:rsidRDefault="00CB4CD7">
      <w:pPr>
        <w:pStyle w:val="newncpi"/>
      </w:pPr>
      <w:r>
        <w:t>из приложения 1 к этому Положению слова «(разрешения на продление срока действия разрешения на открытие представительства)» исключить;</w:t>
      </w:r>
    </w:p>
    <w:p w:rsidR="00CB4CD7" w:rsidRDefault="00CB4CD7">
      <w:pPr>
        <w:pStyle w:val="newncpi"/>
      </w:pPr>
      <w:r>
        <w:t>в приложении 2 к этому Положению:</w:t>
      </w:r>
    </w:p>
    <w:p w:rsidR="00CB4CD7" w:rsidRDefault="00CB4CD7">
      <w:pPr>
        <w:pStyle w:val="newncpi"/>
      </w:pPr>
      <w:r>
        <w:t>слова «Сведения об уплате государственной пошлины за выдачу разрешения на открытие представительства иностранной организации:**</w:t>
      </w:r>
    </w:p>
    <w:p w:rsidR="00CB4CD7" w:rsidRDefault="00CB4CD7">
      <w:pPr>
        <w:pStyle w:val="newncpi"/>
      </w:pPr>
      <w:r>
        <w:t>дата ______________________</w:t>
      </w:r>
    </w:p>
    <w:p w:rsidR="00CB4CD7" w:rsidRDefault="00CB4CD7">
      <w:pPr>
        <w:pStyle w:val="newncpi"/>
      </w:pPr>
      <w:r>
        <w:t>сумма _____________________</w:t>
      </w:r>
    </w:p>
    <w:p w:rsidR="00CB4CD7" w:rsidRDefault="00CB4CD7">
      <w:pPr>
        <w:pStyle w:val="newncpi"/>
      </w:pPr>
      <w:r>
        <w:t>валюта платежа _____________» исключить;</w:t>
      </w:r>
    </w:p>
    <w:p w:rsidR="00CB4CD7" w:rsidRDefault="00CB4CD7">
      <w:pPr>
        <w:pStyle w:val="newncpi"/>
      </w:pPr>
      <w:r>
        <w:lastRenderedPageBreak/>
        <w:t>слова «отчество (при наличии)» и «орган, выдавший документ» заменить соответственно словами «отчество (если таковое имеется)» и «наименование либо код государственного органа, выдавшего документ»;</w:t>
      </w:r>
    </w:p>
    <w:p w:rsidR="00CB4CD7" w:rsidRDefault="00CB4CD7">
      <w:pPr>
        <w:pStyle w:val="newncpi"/>
      </w:pPr>
      <w:r>
        <w:t>из приложения 4 к этому Положению слова «Дазвол ад _______ г. № _____ сапраўдны па __________ г.» исключить;</w:t>
      </w:r>
    </w:p>
    <w:p w:rsidR="00CB4CD7" w:rsidRDefault="00CB4CD7">
      <w:pPr>
        <w:pStyle w:val="newncpi"/>
      </w:pPr>
      <w:r>
        <w:t>приложения 5 и 6 к этому Положению исключить;</w:t>
      </w:r>
    </w:p>
    <w:p w:rsidR="00CB4CD7" w:rsidRDefault="00CB4CD7">
      <w:pPr>
        <w:pStyle w:val="newncpi"/>
      </w:pPr>
      <w:r>
        <w:t>из приложения 7 к этому Положению слова «действителен по _____» исключить.</w:t>
      </w:r>
    </w:p>
    <w:p w:rsidR="00CB4CD7" w:rsidRDefault="00CB4CD7">
      <w:pPr>
        <w:pStyle w:val="point"/>
      </w:pPr>
      <w:r>
        <w:t>92. В постановлении Совета Министров Республики Беларусь от 27 августа 2018 г. № 618 «О некоторых вопросах проведения токсиколого-гигиенической оценки средств защиты растений»:</w:t>
      </w:r>
    </w:p>
    <w:p w:rsidR="00CB4CD7" w:rsidRDefault="00CB4CD7">
      <w:pPr>
        <w:pStyle w:val="newncpi"/>
      </w:pPr>
      <w:r>
        <w:t>из названия слово «некоторых» исключить;</w:t>
      </w:r>
    </w:p>
    <w:p w:rsidR="00CB4CD7" w:rsidRDefault="00CB4CD7">
      <w:pPr>
        <w:pStyle w:val="newncpi"/>
      </w:pPr>
      <w:r>
        <w:t>преамбулу и пункт 1 изложить в следующей редакции:</w:t>
      </w:r>
    </w:p>
    <w:p w:rsidR="00CB4CD7" w:rsidRDefault="00CB4CD7">
      <w:pPr>
        <w:pStyle w:val="newncpi"/>
      </w:pPr>
      <w:r>
        <w:t>«На основании частей второй и четвертой статьи 18 Закона Республики Беларусь от 25 декабря 2005 г. № 77-З «О карантине и защите растений» Совет Министров Республики Беларусь ПОСТАНОВЛЯЕТ:</w:t>
      </w:r>
    </w:p>
    <w:p w:rsidR="00CB4CD7" w:rsidRDefault="00CB4CD7">
      <w:pPr>
        <w:pStyle w:val="point"/>
      </w:pPr>
      <w:r>
        <w:t>1. Утвердить:</w:t>
      </w:r>
    </w:p>
    <w:p w:rsidR="00CB4CD7" w:rsidRDefault="00CB4CD7">
      <w:pPr>
        <w:pStyle w:val="newncpi"/>
      </w:pPr>
      <w:r>
        <w:t>Положение о порядке аккредитации Министерством здравоохранения юридических лиц на проведение токсиколого-гигиенической оценки средств защиты растений, подлежащих государственной регистрации (прилагается);</w:t>
      </w:r>
    </w:p>
    <w:p w:rsidR="00CB4CD7" w:rsidRDefault="00CB4CD7">
      <w:pPr>
        <w:pStyle w:val="newncpi"/>
      </w:pPr>
      <w:r>
        <w:t>Положение о порядке проведения токсиколого-гигиенической оценки средств защиты растений, подлежащих государственной регистрации (прилагается).»;</w:t>
      </w:r>
    </w:p>
    <w:p w:rsidR="00CB4CD7" w:rsidRDefault="00CB4CD7">
      <w:pPr>
        <w:pStyle w:val="newncpi"/>
      </w:pPr>
      <w:r>
        <w:t>пункт 2 исключить;</w:t>
      </w:r>
    </w:p>
    <w:p w:rsidR="00CB4CD7" w:rsidRDefault="00CB4CD7">
      <w:pPr>
        <w:pStyle w:val="newncpi"/>
      </w:pPr>
      <w:r>
        <w:t>в Положении о порядке аккредитации Министерством здравоохранения юридических лиц на проведение токсиколого-гигиенической оценки средств защиты растений, подлежащих государственной регистрации, утвержденном этим постановлением:</w:t>
      </w:r>
    </w:p>
    <w:p w:rsidR="00CB4CD7" w:rsidRDefault="00CB4CD7">
      <w:pPr>
        <w:pStyle w:val="newncpi"/>
      </w:pPr>
      <w:r>
        <w:t>абзац первый пункта 2 изложить в следующей редакции:</w:t>
      </w:r>
    </w:p>
    <w:p w:rsidR="00CB4CD7" w:rsidRDefault="00CB4CD7">
      <w:pPr>
        <w:pStyle w:val="point"/>
      </w:pPr>
      <w:r>
        <w:rPr>
          <w:rStyle w:val="rednoun"/>
        </w:rPr>
        <w:t>«</w:t>
      </w:r>
      <w:r>
        <w:t>2. Для целей настоящего Положения используются основные термины и их определения в значениях, установленных Законом Республики Беларусь «О карантине и защите растений», Законом Республики Беларусь от 7 января 2012 г. № 340-З «О санитарно-эпидемиологическом благополучии населения», а также следующие термины и их определения:</w:t>
      </w:r>
      <w:r>
        <w:rPr>
          <w:rStyle w:val="rednoun"/>
        </w:rPr>
        <w:t>»</w:t>
      </w:r>
      <w:r>
        <w:t>;</w:t>
      </w:r>
    </w:p>
    <w:p w:rsidR="00CB4CD7" w:rsidRDefault="00CB4CD7">
      <w:pPr>
        <w:pStyle w:val="newncpi"/>
      </w:pPr>
      <w:r>
        <w:t>пункт 5 изложить в следующей редакции:</w:t>
      </w:r>
    </w:p>
    <w:p w:rsidR="00CB4CD7" w:rsidRDefault="00CB4CD7">
      <w:pPr>
        <w:pStyle w:val="point"/>
      </w:pPr>
      <w:r>
        <w:rPr>
          <w:rStyle w:val="rednoun"/>
        </w:rPr>
        <w:t>«</w:t>
      </w:r>
      <w:r>
        <w:t>5. Для проведения аккредитации юридические лица представляют в Министерство здравоохранения заявление по форме, установленной Министерством здравоохранения, и следующие документы:</w:t>
      </w:r>
    </w:p>
    <w:p w:rsidR="00CB4CD7" w:rsidRDefault="00CB4CD7">
      <w:pPr>
        <w:pStyle w:val="newncpi"/>
      </w:pPr>
      <w:r>
        <w:t>копия Положения о структурном подразделении юридического лица, на которое возложены функции по проведению токсикологогигиенической оценки средств защиты растений, подлежащих государственной регистрации (далее – подразделение);</w:t>
      </w:r>
    </w:p>
    <w:p w:rsidR="00CB4CD7" w:rsidRDefault="00CB4CD7">
      <w:pPr>
        <w:pStyle w:val="newncpi"/>
      </w:pPr>
      <w:r>
        <w:t>копии документов не менее трех состоящих в штате юридического лица по основному месту работы специалистов подразделения, подтверждающих их квалификацию и опыт работы в области гигиены и токсикологии: диплома о высшем профессиональном образовании, свидетельства о присвоении высшей квалификационной категории и (или) диплома об ученой степени в области гигиены или токсикологии; трудовой книжки, подтверждающей непрерывный стаж работы не менее трех лет по указанной специальности; трудового договора (контракта);</w:t>
      </w:r>
    </w:p>
    <w:p w:rsidR="00CB4CD7" w:rsidRDefault="00CB4CD7">
      <w:pPr>
        <w:pStyle w:val="newncpi"/>
      </w:pPr>
      <w:r>
        <w:t>копия аттестата аккредитации в Национальной системе аккредитации Республики Беларусь по методам испытаний (исследований) средств защиты растений, необходимых для проведения их токсиколого-гигиенической оценки;</w:t>
      </w:r>
    </w:p>
    <w:p w:rsidR="00CB4CD7" w:rsidRDefault="00CB4CD7">
      <w:pPr>
        <w:pStyle w:val="newncpi"/>
      </w:pPr>
      <w:r>
        <w:t>сведения о наличии: программного обеспечения, необходимого для оформления результатов токсиколого-гигиенической оценки средств защиты растений в электронном виде; виварного комплекса, укомплектованного лабораторными животными для проведения токсиколого-гигиенической оценки средств защиты растений; приборов, оборудования и методов, необходимых для проведения токсикологогигиенической оценки средств защиты растений.</w:t>
      </w:r>
      <w:r>
        <w:rPr>
          <w:rStyle w:val="rednoun"/>
        </w:rPr>
        <w:t>»</w:t>
      </w:r>
      <w:r>
        <w:t>;</w:t>
      </w:r>
    </w:p>
    <w:p w:rsidR="00CB4CD7" w:rsidRDefault="00CB4CD7">
      <w:pPr>
        <w:pStyle w:val="newncpi"/>
      </w:pPr>
      <w:r>
        <w:t>в пункте 6:</w:t>
      </w:r>
    </w:p>
    <w:p w:rsidR="00CB4CD7" w:rsidRDefault="00CB4CD7">
      <w:pPr>
        <w:pStyle w:val="newncpi"/>
      </w:pPr>
      <w:r>
        <w:lastRenderedPageBreak/>
        <w:t>части первую и вторую изложить в следующей редакции:</w:t>
      </w:r>
    </w:p>
    <w:p w:rsidR="00CB4CD7" w:rsidRDefault="00CB4CD7">
      <w:pPr>
        <w:pStyle w:val="point"/>
      </w:pPr>
      <w:r>
        <w:rPr>
          <w:rStyle w:val="rednoun"/>
        </w:rPr>
        <w:t>«</w:t>
      </w:r>
      <w:r>
        <w:t>6. Министерством здравоохранения в соответствии со статьей 24 Закона Республики Беларусь от 28 октября 2008 г. № 433-З «Об основах административных процедур» по результатам рассмотрения документов, представленных для проведения аккредитации, принимается одно из следующих решений: об отказе в принятии заявления; об отказе в аккредитации; об аккредитации.</w:t>
      </w:r>
    </w:p>
    <w:p w:rsidR="00CB4CD7" w:rsidRDefault="00CB4CD7">
      <w:pPr>
        <w:pStyle w:val="newncpi"/>
      </w:pPr>
      <w:r>
        <w:t>Решения об отказе в принятии заявления о проведении аккредитации, об отказе в аккредитации, о проведении аккредитации принимаются в порядке и на основаниях, предусмотренных в статьях 17, 25–27 Закона Республики Беларусь «Об основах административных процедур».</w:t>
      </w:r>
      <w:r>
        <w:rPr>
          <w:rStyle w:val="rednoun"/>
        </w:rPr>
        <w:t>»</w:t>
      </w:r>
      <w:r>
        <w:t>;</w:t>
      </w:r>
    </w:p>
    <w:p w:rsidR="00CB4CD7" w:rsidRDefault="00CB4CD7">
      <w:pPr>
        <w:pStyle w:val="newncpi"/>
      </w:pPr>
      <w:r>
        <w:t>после части второй дополнить пункт частью следующего содержания:</w:t>
      </w:r>
    </w:p>
    <w:p w:rsidR="00CB4CD7" w:rsidRDefault="00CB4CD7">
      <w:pPr>
        <w:pStyle w:val="newncpi"/>
      </w:pPr>
      <w:r>
        <w:t>«Срок действия решения об аккредитации составляет пять лет.»;</w:t>
      </w:r>
    </w:p>
    <w:p w:rsidR="00CB4CD7" w:rsidRDefault="00CB4CD7">
      <w:pPr>
        <w:pStyle w:val="newncpi"/>
      </w:pPr>
      <w:r>
        <w:t>пункты 7 и 8 изложить в следующей редакции:</w:t>
      </w:r>
    </w:p>
    <w:p w:rsidR="00CB4CD7" w:rsidRDefault="00CB4CD7">
      <w:pPr>
        <w:pStyle w:val="point"/>
      </w:pPr>
      <w:r>
        <w:rPr>
          <w:rStyle w:val="rednoun"/>
        </w:rPr>
        <w:t>«</w:t>
      </w:r>
      <w:r>
        <w:t>7. Сведения об аккредитации юридического лица вносятся в реестр юридических лиц, аккредитованных Министерством здравоохранения на проведение токсиколого-гигиенической оценки средств защиты растений, подлежащих государственной регистрации (далее – реестр) не позднее семи рабочих дней со дня принятия решения об аккредитации.</w:t>
      </w:r>
    </w:p>
    <w:p w:rsidR="00CB4CD7" w:rsidRDefault="00CB4CD7">
      <w:pPr>
        <w:pStyle w:val="newncpi"/>
      </w:pPr>
      <w:r>
        <w:t>В случаях смены в период аккредитации собственника, изменения наименования юридического лица, фактического местонахождения и (или) площади виварного комплекса, местонахождения приборов и (или) оборудования, необходимых для проведения токсиколого-гигиенической оценки средств защиты растений, юридическое лицо в месячный срок информирует об этом Министерство здравоохранения с приложением соответствующих документов. Министерство здравоохранения не позднее семи рабочих дней со дня получения соответствующих документов вносит изменения в реестр. </w:t>
      </w:r>
    </w:p>
    <w:p w:rsidR="00CB4CD7" w:rsidRDefault="00CB4CD7">
      <w:pPr>
        <w:pStyle w:val="point"/>
      </w:pPr>
      <w:r>
        <w:t>8. Министерством здравоохранения обеспечиваются ведение реестра, делопроизводства и хранение документов, необходимых для аккредитации.</w:t>
      </w:r>
      <w:r>
        <w:rPr>
          <w:rStyle w:val="rednoun"/>
        </w:rPr>
        <w:t>»</w:t>
      </w:r>
      <w:r>
        <w:t>;</w:t>
      </w:r>
    </w:p>
    <w:p w:rsidR="00CB4CD7" w:rsidRDefault="00CB4CD7">
      <w:pPr>
        <w:pStyle w:val="newncpi"/>
      </w:pPr>
      <w:r>
        <w:t>в абзаце третьем пункта 9 слова «выдано свидетельство об аккредитации, номер свидетельства, срок действия свидетельства» заменить словами «аккредитовано юридическое лицо, номер и дата приказа Министерства здравоохранения об аккредитации, срок действия аккредитации»;</w:t>
      </w:r>
    </w:p>
    <w:p w:rsidR="00CB4CD7" w:rsidRDefault="00CB4CD7">
      <w:pPr>
        <w:pStyle w:val="newncpi"/>
      </w:pPr>
      <w:r>
        <w:t>в пункте 16:</w:t>
      </w:r>
    </w:p>
    <w:p w:rsidR="00CB4CD7" w:rsidRDefault="00CB4CD7">
      <w:pPr>
        <w:pStyle w:val="newncpi"/>
      </w:pPr>
      <w:r>
        <w:t>в абзацах втором и четвертом слово «свидетельства» заменить словами «решения об аккредитации»;</w:t>
      </w:r>
    </w:p>
    <w:p w:rsidR="00CB4CD7" w:rsidRDefault="00CB4CD7">
      <w:pPr>
        <w:pStyle w:val="newncpi"/>
      </w:pPr>
      <w:r>
        <w:t>абзац шестой исключить;</w:t>
      </w:r>
    </w:p>
    <w:p w:rsidR="00CB4CD7" w:rsidRDefault="00CB4CD7">
      <w:pPr>
        <w:pStyle w:val="newncpi"/>
      </w:pPr>
      <w:r>
        <w:t>в абзаце первом пункта 2 Положения о порядке проведения токсиколого-гигиенической оценки средств защиты растений, подлежащих государственной регистрации, утвержденном этим постановлением, слова «Законом Республики Беларусь от 25 декабря 2005 года «О карантине и защите растений» (Национальный реестр правовых актов Республики Беларусь, 2006 г., № 6, 2/1174; Национальный правовой Интернет-портал Республики Беларусь, 21.07.2016, 2/2396)» заменить словами «Законом Республики Беларусь «О карантине и защите растений».</w:t>
      </w:r>
    </w:p>
    <w:p w:rsidR="00CB4CD7" w:rsidRDefault="00CB4CD7">
      <w:pPr>
        <w:pStyle w:val="point"/>
      </w:pPr>
      <w:r>
        <w:t>93. В постановлении Совета Министров Республики Беларусь от 13 сентября 2018 г. № 670 «О порядке допуска юридических лиц и индивидуальных предпринимателей к осуществлению деятельности по обеззараживанию и маркировке древесного упаковочного материала»:</w:t>
      </w:r>
    </w:p>
    <w:p w:rsidR="00CB4CD7" w:rsidRDefault="00CB4CD7">
      <w:pPr>
        <w:pStyle w:val="newncpi"/>
      </w:pPr>
      <w:r>
        <w:t>пункт 2 исключить;</w:t>
      </w:r>
    </w:p>
    <w:p w:rsidR="00CB4CD7" w:rsidRDefault="00CB4CD7">
      <w:pPr>
        <w:pStyle w:val="newncpi"/>
      </w:pPr>
      <w:r>
        <w:t>в Положении о порядке допуска юридических лиц и индивидуальных предпринимателей к осуществлению деятельности по обеззараживанию и маркировке древесного упаковочного материала, утвержденном этим постановлением:</w:t>
      </w:r>
    </w:p>
    <w:p w:rsidR="00CB4CD7" w:rsidRDefault="00CB4CD7">
      <w:pPr>
        <w:pStyle w:val="newncpi"/>
      </w:pPr>
      <w:r>
        <w:t>пункты 4 и 5 изложить в следующей редакции:</w:t>
      </w:r>
    </w:p>
    <w:p w:rsidR="00CB4CD7" w:rsidRDefault="00CB4CD7">
      <w:pPr>
        <w:pStyle w:val="point"/>
      </w:pPr>
      <w:r>
        <w:rPr>
          <w:rStyle w:val="rednoun"/>
        </w:rPr>
        <w:t>«</w:t>
      </w:r>
      <w:r>
        <w:t xml:space="preserve">4. Допуск юридических лиц и индивидуальных предпринимателей к осуществлению деятельности по обеззараживанию и маркировке древесного упаковочного материала производится в месячный срок государственным учреждением </w:t>
      </w:r>
      <w:r>
        <w:lastRenderedPageBreak/>
        <w:t>«Главная государственная инспекция по семеноводству, карантину и защите растений» на основании:</w:t>
      </w:r>
    </w:p>
    <w:p w:rsidR="00CB4CD7" w:rsidRDefault="00CB4CD7">
      <w:pPr>
        <w:pStyle w:val="newncpi"/>
      </w:pPr>
      <w:r>
        <w:t>заявления по форме, установленной Министерством сельского хозяйства и продовольствия;</w:t>
      </w:r>
    </w:p>
    <w:p w:rsidR="00CB4CD7" w:rsidRDefault="00CB4CD7">
      <w:pPr>
        <w:pStyle w:val="newncpi"/>
      </w:pPr>
      <w:r>
        <w:t>заверенной заявителем копии технологического регламента процесса обеззараживания, маркировки и хранения древесного упаковочного материала;</w:t>
      </w:r>
    </w:p>
    <w:p w:rsidR="00CB4CD7" w:rsidRDefault="00CB4CD7">
      <w:pPr>
        <w:pStyle w:val="newncpi"/>
      </w:pPr>
      <w:r>
        <w:t>заверенной заявителем копии технической документации на аппаратуру и приборы контроля температуры, используемые в технологическом процессе обеззараживания, позволяющие проводить автоматическую запись цикла обеззараживания;</w:t>
      </w:r>
    </w:p>
    <w:p w:rsidR="00CB4CD7" w:rsidRDefault="00CB4CD7">
      <w:pPr>
        <w:pStyle w:val="newncpi"/>
      </w:pPr>
      <w:r>
        <w:t>сведений о квалификации персонала, осуществляющего обеззараживание;</w:t>
      </w:r>
    </w:p>
    <w:p w:rsidR="00CB4CD7" w:rsidRDefault="00CB4CD7">
      <w:pPr>
        <w:pStyle w:val="newncpi"/>
      </w:pPr>
      <w:r>
        <w:t>перечня видов (типов) обеззараживаемого древесного упаковочного материала;</w:t>
      </w:r>
    </w:p>
    <w:p w:rsidR="00CB4CD7" w:rsidRDefault="00CB4CD7">
      <w:pPr>
        <w:pStyle w:val="newncpi"/>
      </w:pPr>
      <w:r>
        <w:t>документа, подтверждающего внесение платы за услуги в размере 0,6 базовой величины.</w:t>
      </w:r>
    </w:p>
    <w:p w:rsidR="00CB4CD7" w:rsidRDefault="00CB4CD7">
      <w:pPr>
        <w:pStyle w:val="point"/>
      </w:pPr>
      <w:r>
        <w:t>5. В целях установления достоверности сведений, указанных в документах, представленных заявителем для допуска к осуществлению деятельности по обеззараживанию и маркировке древесного упаковочного материала, государственное учреждение «Главная государственная инспекция по семеноводству, карантину и защите растений» и его территориальные организации в областях обследуют место обеззараживания древесного упаковочного материала в пределах срока осуществления административной процедуры.</w:t>
      </w:r>
      <w:r>
        <w:rPr>
          <w:rStyle w:val="rednoun"/>
        </w:rPr>
        <w:t>»</w:t>
      </w:r>
      <w:r>
        <w:t>;</w:t>
      </w:r>
    </w:p>
    <w:p w:rsidR="00CB4CD7" w:rsidRDefault="00CB4CD7">
      <w:pPr>
        <w:pStyle w:val="newncpi"/>
      </w:pPr>
      <w:r>
        <w:t>в пункте 6:</w:t>
      </w:r>
    </w:p>
    <w:p w:rsidR="00CB4CD7" w:rsidRDefault="00CB4CD7">
      <w:pPr>
        <w:pStyle w:val="newncpi"/>
      </w:pPr>
      <w:r>
        <w:t>часть первую дополнить абзацем следующего содержания:</w:t>
      </w:r>
    </w:p>
    <w:p w:rsidR="00CB4CD7" w:rsidRDefault="00CB4CD7">
      <w:pPr>
        <w:pStyle w:val="newncpi"/>
      </w:pPr>
      <w:r>
        <w:t>«изготовление древесного упаковочного материала из окоренной древесины.»;</w:t>
      </w:r>
    </w:p>
    <w:p w:rsidR="00CB4CD7" w:rsidRDefault="00CB4CD7">
      <w:pPr>
        <w:pStyle w:val="newncpi"/>
      </w:pPr>
      <w:r>
        <w:t>абзац четвертый части второй изложить в следующей редакции:</w:t>
      </w:r>
    </w:p>
    <w:p w:rsidR="00CB4CD7" w:rsidRDefault="00CB4CD7">
      <w:pPr>
        <w:pStyle w:val="newncpi"/>
      </w:pPr>
      <w:r>
        <w:t>«не менее четырех равномерно расположенных в нижней части камеры термодатчиков, два из которых расположены в самой холодной точке камеры, установленных внутри обрабатываемого древесного упаковочного материала, показания которых отражаются в протоколе сушки и обеззараживания древесного упаковочного материала, а также в графике произведенной термообработки древесного упаковочного материала;»;</w:t>
      </w:r>
    </w:p>
    <w:p w:rsidR="00CB4CD7" w:rsidRDefault="00CB4CD7">
      <w:pPr>
        <w:pStyle w:val="newncpi"/>
      </w:pPr>
      <w:r>
        <w:t>пункт 7 дополнить частью следующего содержания:</w:t>
      </w:r>
    </w:p>
    <w:p w:rsidR="00CB4CD7" w:rsidRDefault="00CB4CD7">
      <w:pPr>
        <w:pStyle w:val="newncpi"/>
      </w:pPr>
      <w:r>
        <w:t>«Допуск к осуществлению деятельности по обеззараживанию и маркировке древесного упаковочного материала действует бессрочно.»;</w:t>
      </w:r>
    </w:p>
    <w:p w:rsidR="00CB4CD7" w:rsidRDefault="00CB4CD7">
      <w:pPr>
        <w:pStyle w:val="newncpi"/>
      </w:pPr>
      <w:r>
        <w:t>в части первой пункта 8 слова «года «Об основах административных процедур» (Национальный реестр правовых актов Республики Беларусь, 2008 г., № 264, 2/1530)» заменить словами «г. № 433-З «Об основах административных процедур»;</w:t>
      </w:r>
    </w:p>
    <w:p w:rsidR="00CB4CD7" w:rsidRDefault="00CB4CD7">
      <w:pPr>
        <w:pStyle w:val="newncpi"/>
      </w:pPr>
      <w:r>
        <w:t>в пункте 10:</w:t>
      </w:r>
    </w:p>
    <w:p w:rsidR="00CB4CD7" w:rsidRDefault="00CB4CD7">
      <w:pPr>
        <w:pStyle w:val="newncpi"/>
      </w:pPr>
      <w:r>
        <w:t>часть первую дополнить словами «, а также штампа, отображающего номер партии и дату обеззараживания древесного упаковочного материала»;</w:t>
      </w:r>
    </w:p>
    <w:p w:rsidR="00CB4CD7" w:rsidRDefault="00CB4CD7">
      <w:pPr>
        <w:pStyle w:val="newncpi"/>
      </w:pPr>
      <w:r>
        <w:t>дополнить пункт частью следующего содержания:</w:t>
      </w:r>
    </w:p>
    <w:p w:rsidR="00CB4CD7" w:rsidRDefault="00CB4CD7">
      <w:pPr>
        <w:pStyle w:val="newncpi"/>
      </w:pPr>
      <w:r>
        <w:t>«Юридические лица и индивидуальные предприниматели, получившие допуск к осуществлению деятельности по обеззараживанию и маркировке древесного упаковочного материала, имеют право на его ремонт или переделывание с последующим обеззараживанием и маркировкой.».</w:t>
      </w:r>
    </w:p>
    <w:p w:rsidR="00CB4CD7" w:rsidRDefault="00CB4CD7">
      <w:pPr>
        <w:pStyle w:val="point"/>
      </w:pPr>
      <w:r>
        <w:t>94. В постановлении Совета Министров Республики Беларусь от 13 сентября 2018 г. № 671 «Об утверждении Положения о порядке выдачи разрешений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 а также применения таких средств защиты растений и внесении дополнения в постановление Совета Министров Республики Беларусь от 17 февраля 2012 г. № 156»:</w:t>
      </w:r>
    </w:p>
    <w:p w:rsidR="00CB4CD7" w:rsidRDefault="00CB4CD7">
      <w:pPr>
        <w:pStyle w:val="newncpi"/>
      </w:pPr>
      <w:r>
        <w:t>из названия слова «и внесении дополнения в постановление Совета Министров Республики Беларусь от 17 февраля 2012 г. № 156» исключить;</w:t>
      </w:r>
    </w:p>
    <w:p w:rsidR="00CB4CD7" w:rsidRDefault="00CB4CD7">
      <w:pPr>
        <w:pStyle w:val="newncpi"/>
      </w:pPr>
      <w:r>
        <w:t>в преамбуле слово «года» заменить словами «г. № 77-З»;</w:t>
      </w:r>
    </w:p>
    <w:p w:rsidR="00CB4CD7" w:rsidRDefault="00CB4CD7">
      <w:pPr>
        <w:pStyle w:val="newncpi"/>
      </w:pPr>
      <w:r>
        <w:t>в пункте 1:</w:t>
      </w:r>
    </w:p>
    <w:p w:rsidR="00CB4CD7" w:rsidRDefault="00CB4CD7">
      <w:pPr>
        <w:pStyle w:val="newncpi"/>
      </w:pPr>
      <w:r>
        <w:t>слово «прилагаемое» исключить;</w:t>
      </w:r>
    </w:p>
    <w:p w:rsidR="00CB4CD7" w:rsidRDefault="00CB4CD7">
      <w:pPr>
        <w:pStyle w:val="newncpi"/>
      </w:pPr>
      <w:r>
        <w:t>дополнить пункт словом «(прилагается)»;</w:t>
      </w:r>
    </w:p>
    <w:p w:rsidR="00CB4CD7" w:rsidRDefault="00CB4CD7">
      <w:pPr>
        <w:pStyle w:val="newncpi"/>
      </w:pPr>
      <w:r>
        <w:lastRenderedPageBreak/>
        <w:t>пункт 2 исключить;</w:t>
      </w:r>
    </w:p>
    <w:p w:rsidR="00CB4CD7" w:rsidRDefault="00CB4CD7">
      <w:pPr>
        <w:pStyle w:val="newncpi"/>
      </w:pPr>
      <w:r>
        <w:t>в Положении о порядке выдачи разрешений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 а также применения таких средств защиты растений, утвержденном этим постановлением:</w:t>
      </w:r>
    </w:p>
    <w:p w:rsidR="00CB4CD7" w:rsidRDefault="00CB4CD7">
      <w:pPr>
        <w:pStyle w:val="newncpi"/>
      </w:pPr>
      <w:r>
        <w:t>из пункта 1 слова «от 25 декабря 2005 года» и «(Национальный реестр правовых актов Республики Беларусь, 2006 г., № 6, 2/1174; Национальный правовой Интернет-портал Республики Беларусь, 21.07.2016, 2/2396)» исключить;</w:t>
      </w:r>
    </w:p>
    <w:p w:rsidR="00CB4CD7" w:rsidRDefault="00CB4CD7">
      <w:pPr>
        <w:pStyle w:val="newncpi"/>
      </w:pPr>
      <w:r>
        <w:t>пункт 2 изложить в следующей редакции:</w:t>
      </w:r>
    </w:p>
    <w:p w:rsidR="00CB4CD7" w:rsidRDefault="00CB4CD7">
      <w:pPr>
        <w:pStyle w:val="point"/>
      </w:pPr>
      <w:r>
        <w:rPr>
          <w:rStyle w:val="rednoun"/>
        </w:rPr>
        <w:t>«</w:t>
      </w:r>
      <w:r>
        <w:t>2. Юридическое лицо либо индивидуальный предприниматель (далее – заявитель) в случае угрозы фитосанитарной безопасности Республики Беларусь при отсутствии средств защиты растений, включенных в Государственный реестр средств защиты растений и удобрений, разрешенных к применению на территории Республики Беларусь (далее – Государственный реестр), а также юридическое лицо в целях проведения научных исследований для получения разрешения представляют в Министерство сельского хозяйства и продовольствия заявление, содержащее наименование средства защиты растений с указанием действующего вещества и его количества в составе, номера заключения (разрешительного документа), на основании которого были ввезены средства защиты в Республику Беларусь, и обоснование необходимости применения средств защиты растений, не включенных в Государственный реестр. </w:t>
      </w:r>
    </w:p>
    <w:p w:rsidR="00CB4CD7" w:rsidRDefault="00CB4CD7">
      <w:pPr>
        <w:pStyle w:val="newncpi"/>
      </w:pPr>
      <w:r>
        <w:t>Получение разрешения на применение средств защиты растений, не включенных в Государственный реестр, не требуется юридическим лицам, осуществляющим проведение испытаний средств защиты растений и удобрений, подлежащих государственной регистрации, и аттестованным Министерством сельского хозяйства и продовольствия.</w:t>
      </w:r>
      <w:r>
        <w:rPr>
          <w:rStyle w:val="rednoun"/>
        </w:rPr>
        <w:t>»</w:t>
      </w:r>
      <w:r>
        <w:t>;</w:t>
      </w:r>
    </w:p>
    <w:p w:rsidR="00CB4CD7" w:rsidRDefault="00CB4CD7">
      <w:pPr>
        <w:pStyle w:val="newncpi"/>
      </w:pPr>
      <w:r>
        <w:t>в пункте 3 слова «года «Об основах административных процедур» (Национальный реестр правовых актов Республики Беларусь, 2008 г., № 264, 2/1530)» заменить словами «г. № 433-З «Об основах административных процедур»;</w:t>
      </w:r>
    </w:p>
    <w:p w:rsidR="00CB4CD7" w:rsidRDefault="00CB4CD7">
      <w:pPr>
        <w:pStyle w:val="newncpi"/>
      </w:pPr>
      <w:r>
        <w:t>пункт 4 изложить в следующей редакции:</w:t>
      </w:r>
    </w:p>
    <w:p w:rsidR="00CB4CD7" w:rsidRDefault="00CB4CD7">
      <w:pPr>
        <w:pStyle w:val="point"/>
      </w:pPr>
      <w:r>
        <w:rPr>
          <w:rStyle w:val="rednoun"/>
        </w:rPr>
        <w:t>«</w:t>
      </w:r>
      <w:r>
        <w:t>4. Министерство сельского хозяйства и продовольствия рассматривает заявление, представленное заявителем для получения разрешения, документы и (или) сведения, представленные от других государственных органов и иных организаций, анализирует информацию, полученную по результатам проведения карантинных фитосанитарных мероприятий, фитосанитарных наблюдений по защите растений, и в пятидневный срок, а в случае направления запроса в другие государственные органы, иные организации – пятнадцатидневный срок, принимает решение о выдаче разрешения или об отказе в его выдаче.</w:t>
      </w:r>
      <w:r>
        <w:rPr>
          <w:rStyle w:val="rednoun"/>
        </w:rPr>
        <w:t>»</w:t>
      </w:r>
      <w:r>
        <w:t>;</w:t>
      </w:r>
    </w:p>
    <w:p w:rsidR="00CB4CD7" w:rsidRDefault="00CB4CD7">
      <w:pPr>
        <w:pStyle w:val="newncpi"/>
      </w:pPr>
      <w:r>
        <w:t>пункт 6 дополнить частью следующего содержания:</w:t>
      </w:r>
    </w:p>
    <w:p w:rsidR="00CB4CD7" w:rsidRDefault="00CB4CD7">
      <w:pPr>
        <w:pStyle w:val="newncpi"/>
      </w:pPr>
      <w:r>
        <w:t>«Решение об отказе в выдаче разрешения принимается также в случаях:</w:t>
      </w:r>
    </w:p>
    <w:p w:rsidR="00CB4CD7" w:rsidRDefault="00CB4CD7">
      <w:pPr>
        <w:pStyle w:val="newncpi"/>
      </w:pPr>
      <w:r>
        <w:t>отсутствия информации и (или) сведений, подтверждающих угрозу фитосанитарной безопасности Республики Беларусь;</w:t>
      </w:r>
    </w:p>
    <w:p w:rsidR="00CB4CD7" w:rsidRDefault="00CB4CD7">
      <w:pPr>
        <w:pStyle w:val="newncpi"/>
      </w:pPr>
      <w:r>
        <w:t>отсутствия у юридического лица полномочий для проведения научных исследований;</w:t>
      </w:r>
    </w:p>
    <w:p w:rsidR="00CB4CD7" w:rsidRDefault="00CB4CD7">
      <w:pPr>
        <w:pStyle w:val="newncpi"/>
      </w:pPr>
      <w:r>
        <w:t>обращения за выдачей разрешения в случае угрозы фитосанитарной безопасности при наличии в Государственном реестре средств защиты растений и удобрений, разрешенных к применению на территории Республики Беларусь.».</w:t>
      </w:r>
    </w:p>
    <w:p w:rsidR="00CB4CD7" w:rsidRDefault="00CB4CD7">
      <w:pPr>
        <w:pStyle w:val="point"/>
      </w:pPr>
      <w:r>
        <w:t>95. В приложении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w:t>
      </w:r>
    </w:p>
    <w:p w:rsidR="00CB4CD7" w:rsidRDefault="00CB4CD7">
      <w:pPr>
        <w:pStyle w:val="newncpi"/>
      </w:pPr>
      <w:r>
        <w:t>раздел «В отношении юридических лиц и индивидуальных предпринимателей» изложить в следующей редакции:</w:t>
      </w:r>
    </w:p>
    <w:p w:rsidR="00CB4CD7" w:rsidRDefault="00CB4CD7">
      <w:pPr>
        <w:pStyle w:val="newncpi"/>
      </w:pPr>
      <w:r>
        <w:t> </w:t>
      </w:r>
    </w:p>
    <w:tbl>
      <w:tblPr>
        <w:tblW w:w="5000" w:type="pct"/>
        <w:tblCellMar>
          <w:left w:w="0" w:type="dxa"/>
          <w:right w:w="0" w:type="dxa"/>
        </w:tblCellMar>
        <w:tblLook w:val="04A0"/>
      </w:tblPr>
      <w:tblGrid>
        <w:gridCol w:w="6237"/>
        <w:gridCol w:w="3130"/>
      </w:tblGrid>
      <w:tr w:rsidR="00CB4CD7">
        <w:trPr>
          <w:trHeight w:val="240"/>
        </w:trPr>
        <w:tc>
          <w:tcPr>
            <w:tcW w:w="5000" w:type="pct"/>
            <w:gridSpan w:val="2"/>
            <w:tcMar>
              <w:top w:w="0" w:type="dxa"/>
              <w:left w:w="6" w:type="dxa"/>
              <w:bottom w:w="0" w:type="dxa"/>
              <w:right w:w="6" w:type="dxa"/>
            </w:tcMar>
            <w:hideMark/>
          </w:tcPr>
          <w:p w:rsidR="00CB4CD7" w:rsidRDefault="00CB4CD7">
            <w:pPr>
              <w:pStyle w:val="table10"/>
              <w:spacing w:before="120"/>
              <w:jc w:val="center"/>
            </w:pPr>
            <w:r>
              <w:t>«В отношении юридических лиц и индивидуальных предпринимателей</w:t>
            </w:r>
          </w:p>
        </w:tc>
      </w:tr>
      <w:tr w:rsidR="00CB4CD7">
        <w:trPr>
          <w:trHeight w:val="240"/>
        </w:trPr>
        <w:tc>
          <w:tcPr>
            <w:tcW w:w="5000" w:type="pct"/>
            <w:gridSpan w:val="2"/>
            <w:tcMar>
              <w:top w:w="0" w:type="dxa"/>
              <w:left w:w="6" w:type="dxa"/>
              <w:bottom w:w="0" w:type="dxa"/>
              <w:right w:w="6" w:type="dxa"/>
            </w:tcMar>
            <w:hideMark/>
          </w:tcPr>
          <w:p w:rsidR="00CB4CD7" w:rsidRDefault="00CB4CD7">
            <w:pPr>
              <w:pStyle w:val="table10"/>
              <w:spacing w:before="120"/>
              <w:jc w:val="center"/>
            </w:pPr>
            <w:r>
              <w:t>Проектирование и строительство</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 xml:space="preserve">129. Принятие решения о возможности использования капитального строения, изолированного помещения или машино-места, часть </w:t>
            </w:r>
            <w:r>
              <w:lastRenderedPageBreak/>
              <w:t>которого погибла, по назначению в соответствии с единой классификацией назначения объектов недвижимого имущества</w:t>
            </w:r>
          </w:p>
        </w:tc>
        <w:tc>
          <w:tcPr>
            <w:tcW w:w="1671" w:type="pct"/>
            <w:tcMar>
              <w:top w:w="0" w:type="dxa"/>
              <w:left w:w="6" w:type="dxa"/>
              <w:bottom w:w="0" w:type="dxa"/>
              <w:right w:w="6" w:type="dxa"/>
            </w:tcMar>
            <w:hideMark/>
          </w:tcPr>
          <w:p w:rsidR="00CB4CD7" w:rsidRDefault="00CB4CD7">
            <w:pPr>
              <w:pStyle w:val="table10"/>
              <w:spacing w:before="120"/>
            </w:pPr>
            <w:r>
              <w:lastRenderedPageBreak/>
              <w:t>подпункт 3.12.2 пункта 3.12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lastRenderedPageBreak/>
              <w:t>130.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671" w:type="pct"/>
            <w:tcMar>
              <w:top w:w="0" w:type="dxa"/>
              <w:left w:w="6" w:type="dxa"/>
              <w:bottom w:w="0" w:type="dxa"/>
              <w:right w:w="6" w:type="dxa"/>
            </w:tcMar>
            <w:hideMark/>
          </w:tcPr>
          <w:p w:rsidR="00CB4CD7" w:rsidRDefault="00CB4CD7">
            <w:pPr>
              <w:pStyle w:val="table10"/>
              <w:spacing w:before="120"/>
            </w:pPr>
            <w:r>
              <w:t>подпункт 3.12.3 пункта 3.12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131.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1671" w:type="pct"/>
            <w:tcMar>
              <w:top w:w="0" w:type="dxa"/>
              <w:left w:w="6" w:type="dxa"/>
              <w:bottom w:w="0" w:type="dxa"/>
              <w:right w:w="6" w:type="dxa"/>
            </w:tcMar>
            <w:hideMark/>
          </w:tcPr>
          <w:p w:rsidR="00CB4CD7" w:rsidRDefault="00CB4CD7">
            <w:pPr>
              <w:pStyle w:val="table10"/>
              <w:spacing w:before="120"/>
            </w:pPr>
            <w:r>
              <w:t>подпункт 3.12.4 пункта 3.12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132.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1671" w:type="pct"/>
            <w:tcMar>
              <w:top w:w="0" w:type="dxa"/>
              <w:left w:w="6" w:type="dxa"/>
              <w:bottom w:w="0" w:type="dxa"/>
              <w:right w:w="6" w:type="dxa"/>
            </w:tcMar>
            <w:hideMark/>
          </w:tcPr>
          <w:p w:rsidR="00CB4CD7" w:rsidRDefault="00CB4CD7">
            <w:pPr>
              <w:pStyle w:val="table10"/>
              <w:spacing w:before="120"/>
            </w:pPr>
            <w:r>
              <w:t>подпункт 3.12.5 пункта 3.12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133.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1671" w:type="pct"/>
            <w:tcMar>
              <w:top w:w="0" w:type="dxa"/>
              <w:left w:w="6" w:type="dxa"/>
              <w:bottom w:w="0" w:type="dxa"/>
              <w:right w:w="6" w:type="dxa"/>
            </w:tcMar>
            <w:hideMark/>
          </w:tcPr>
          <w:p w:rsidR="00CB4CD7" w:rsidRDefault="00CB4CD7">
            <w:pPr>
              <w:pStyle w:val="table10"/>
              <w:spacing w:before="120"/>
            </w:pPr>
            <w:r>
              <w:t>подпункт 3.13.4 пункта 3.13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134.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671" w:type="pct"/>
            <w:tcMar>
              <w:top w:w="0" w:type="dxa"/>
              <w:left w:w="6" w:type="dxa"/>
              <w:bottom w:w="0" w:type="dxa"/>
              <w:right w:w="6" w:type="dxa"/>
            </w:tcMar>
            <w:hideMark/>
          </w:tcPr>
          <w:p w:rsidR="00CB4CD7" w:rsidRDefault="00CB4CD7">
            <w:pPr>
              <w:pStyle w:val="table10"/>
              <w:spacing w:before="120"/>
            </w:pPr>
            <w:r>
              <w:t>подпункт 3.15.5 пункта 3.15 единого перечня</w:t>
            </w:r>
          </w:p>
        </w:tc>
      </w:tr>
      <w:tr w:rsidR="00CB4CD7">
        <w:trPr>
          <w:trHeight w:val="240"/>
        </w:trPr>
        <w:tc>
          <w:tcPr>
            <w:tcW w:w="5000" w:type="pct"/>
            <w:gridSpan w:val="2"/>
            <w:tcMar>
              <w:top w:w="0" w:type="dxa"/>
              <w:left w:w="6" w:type="dxa"/>
              <w:bottom w:w="0" w:type="dxa"/>
              <w:right w:w="6" w:type="dxa"/>
            </w:tcMar>
            <w:hideMark/>
          </w:tcPr>
          <w:p w:rsidR="00CB4CD7" w:rsidRDefault="00CB4CD7">
            <w:pPr>
              <w:pStyle w:val="table10"/>
              <w:spacing w:before="120"/>
            </w:pPr>
            <w:r>
              <w:t>Охрана окружающей среды и природопользование</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135.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1671" w:type="pct"/>
            <w:tcMar>
              <w:top w:w="0" w:type="dxa"/>
              <w:left w:w="6" w:type="dxa"/>
              <w:bottom w:w="0" w:type="dxa"/>
              <w:right w:w="6" w:type="dxa"/>
            </w:tcMar>
            <w:hideMark/>
          </w:tcPr>
          <w:p w:rsidR="00CB4CD7" w:rsidRDefault="00CB4CD7">
            <w:pPr>
              <w:pStyle w:val="table10"/>
              <w:spacing w:before="120"/>
            </w:pPr>
            <w:r>
              <w:t>подпункт 6.9.1 пункта 6.9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136. Получение решения о предоставлении геологического отвода с выдачей в установленном порядке акта, удостоверяющего геологический отвод</w:t>
            </w:r>
          </w:p>
        </w:tc>
        <w:tc>
          <w:tcPr>
            <w:tcW w:w="1671" w:type="pct"/>
            <w:tcMar>
              <w:top w:w="0" w:type="dxa"/>
              <w:left w:w="6" w:type="dxa"/>
              <w:bottom w:w="0" w:type="dxa"/>
              <w:right w:w="6" w:type="dxa"/>
            </w:tcMar>
            <w:hideMark/>
          </w:tcPr>
          <w:p w:rsidR="00CB4CD7" w:rsidRDefault="00CB4CD7">
            <w:pPr>
              <w:pStyle w:val="table10"/>
              <w:spacing w:before="120"/>
            </w:pPr>
            <w:r>
              <w:t>подпункт 6.10.1 пункта 6.10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137. Получение решения о предоставлении горного отвода с выдачей в установленном порядке акта, удостоверяющего горный отвод</w:t>
            </w:r>
          </w:p>
        </w:tc>
        <w:tc>
          <w:tcPr>
            <w:tcW w:w="1671" w:type="pct"/>
            <w:tcMar>
              <w:top w:w="0" w:type="dxa"/>
              <w:left w:w="6" w:type="dxa"/>
              <w:bottom w:w="0" w:type="dxa"/>
              <w:right w:w="6" w:type="dxa"/>
            </w:tcMar>
            <w:hideMark/>
          </w:tcPr>
          <w:p w:rsidR="00CB4CD7" w:rsidRDefault="00CB4CD7">
            <w:pPr>
              <w:pStyle w:val="table10"/>
              <w:spacing w:before="120"/>
            </w:pPr>
            <w:r>
              <w:t>подпункт 6.10.2 пункта 6.10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138.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c>
          <w:tcPr>
            <w:tcW w:w="1671" w:type="pct"/>
            <w:tcMar>
              <w:top w:w="0" w:type="dxa"/>
              <w:left w:w="6" w:type="dxa"/>
              <w:bottom w:w="0" w:type="dxa"/>
              <w:right w:w="6" w:type="dxa"/>
            </w:tcMar>
            <w:hideMark/>
          </w:tcPr>
          <w:p w:rsidR="00CB4CD7" w:rsidRDefault="00CB4CD7">
            <w:pPr>
              <w:pStyle w:val="table10"/>
              <w:spacing w:before="120"/>
            </w:pPr>
            <w:r>
              <w:t>подпункт 6.30.3 пункта 6.30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139. Получение разрешения на удаление или пересадку объектов растительного мира</w:t>
            </w:r>
          </w:p>
        </w:tc>
        <w:tc>
          <w:tcPr>
            <w:tcW w:w="1671" w:type="pct"/>
            <w:tcMar>
              <w:top w:w="0" w:type="dxa"/>
              <w:left w:w="6" w:type="dxa"/>
              <w:bottom w:w="0" w:type="dxa"/>
              <w:right w:w="6" w:type="dxa"/>
            </w:tcMar>
            <w:hideMark/>
          </w:tcPr>
          <w:p w:rsidR="00CB4CD7" w:rsidRDefault="00CB4CD7">
            <w:pPr>
              <w:pStyle w:val="table10"/>
              <w:spacing w:before="120"/>
            </w:pPr>
            <w:r>
              <w:t>подпункт 6.34.1 пункта 6.34 единого перечня</w:t>
            </w:r>
          </w:p>
        </w:tc>
      </w:tr>
      <w:tr w:rsidR="00CB4CD7">
        <w:trPr>
          <w:trHeight w:val="240"/>
        </w:trPr>
        <w:tc>
          <w:tcPr>
            <w:tcW w:w="5000" w:type="pct"/>
            <w:gridSpan w:val="2"/>
            <w:tcMar>
              <w:top w:w="0" w:type="dxa"/>
              <w:left w:w="6" w:type="dxa"/>
              <w:bottom w:w="0" w:type="dxa"/>
              <w:right w:w="6" w:type="dxa"/>
            </w:tcMar>
            <w:hideMark/>
          </w:tcPr>
          <w:p w:rsidR="00CB4CD7" w:rsidRDefault="00CB4CD7">
            <w:pPr>
              <w:pStyle w:val="table10"/>
              <w:spacing w:before="120"/>
              <w:jc w:val="center"/>
            </w:pPr>
            <w: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140.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1671" w:type="pct"/>
            <w:tcMar>
              <w:top w:w="0" w:type="dxa"/>
              <w:left w:w="6" w:type="dxa"/>
              <w:bottom w:w="0" w:type="dxa"/>
              <w:right w:w="6" w:type="dxa"/>
            </w:tcMar>
            <w:hideMark/>
          </w:tcPr>
          <w:p w:rsidR="00CB4CD7" w:rsidRDefault="00CB4CD7">
            <w:pPr>
              <w:pStyle w:val="table10"/>
              <w:spacing w:before="120"/>
            </w:pPr>
            <w:r>
              <w:t>подпункт 8.3.1 пункта 8.3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141. Согласование проведения ярмарки</w:t>
            </w:r>
          </w:p>
        </w:tc>
        <w:tc>
          <w:tcPr>
            <w:tcW w:w="1671" w:type="pct"/>
            <w:tcMar>
              <w:top w:w="0" w:type="dxa"/>
              <w:left w:w="6" w:type="dxa"/>
              <w:bottom w:w="0" w:type="dxa"/>
              <w:right w:w="6" w:type="dxa"/>
            </w:tcMar>
            <w:hideMark/>
          </w:tcPr>
          <w:p w:rsidR="00CB4CD7" w:rsidRDefault="00CB4CD7">
            <w:pPr>
              <w:pStyle w:val="table10"/>
              <w:spacing w:before="120"/>
            </w:pPr>
            <w:r>
              <w:t>подпункт 8.5.1 пункта 8.5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142.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1671" w:type="pct"/>
            <w:tcMar>
              <w:top w:w="0" w:type="dxa"/>
              <w:left w:w="6" w:type="dxa"/>
              <w:bottom w:w="0" w:type="dxa"/>
              <w:right w:w="6" w:type="dxa"/>
            </w:tcMar>
            <w:hideMark/>
          </w:tcPr>
          <w:p w:rsidR="00CB4CD7" w:rsidRDefault="00CB4CD7">
            <w:pPr>
              <w:pStyle w:val="table10"/>
              <w:spacing w:before="120"/>
            </w:pPr>
            <w:r>
              <w:t>подпункт 8.6.1 пункта 8.6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lastRenderedPageBreak/>
              <w:t>143. Согласование режима работы после 23.00 и 7.00 розничного торгового объекта</w:t>
            </w:r>
          </w:p>
        </w:tc>
        <w:tc>
          <w:tcPr>
            <w:tcW w:w="1671" w:type="pct"/>
            <w:tcMar>
              <w:top w:w="0" w:type="dxa"/>
              <w:left w:w="6" w:type="dxa"/>
              <w:bottom w:w="0" w:type="dxa"/>
              <w:right w:w="6" w:type="dxa"/>
            </w:tcMar>
            <w:hideMark/>
          </w:tcPr>
          <w:p w:rsidR="00CB4CD7" w:rsidRDefault="00CB4CD7">
            <w:pPr>
              <w:pStyle w:val="table10"/>
              <w:spacing w:before="120"/>
            </w:pPr>
            <w:r>
              <w:t>подпункт 8.8.1 пункта 8.8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 xml:space="preserve">144. Согласование режима работы после 23.00 и до 7.00 объекта общественного питания </w:t>
            </w:r>
          </w:p>
        </w:tc>
        <w:tc>
          <w:tcPr>
            <w:tcW w:w="1671" w:type="pct"/>
            <w:tcMar>
              <w:top w:w="0" w:type="dxa"/>
              <w:left w:w="6" w:type="dxa"/>
              <w:bottom w:w="0" w:type="dxa"/>
              <w:right w:w="6" w:type="dxa"/>
            </w:tcMar>
            <w:hideMark/>
          </w:tcPr>
          <w:p w:rsidR="00CB4CD7" w:rsidRDefault="00CB4CD7">
            <w:pPr>
              <w:pStyle w:val="table10"/>
              <w:spacing w:before="120"/>
            </w:pPr>
            <w:r>
              <w:t>подпункт 8.8.2 пункта 8.8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145.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1671" w:type="pct"/>
            <w:tcMar>
              <w:top w:w="0" w:type="dxa"/>
              <w:left w:w="6" w:type="dxa"/>
              <w:bottom w:w="0" w:type="dxa"/>
              <w:right w:w="6" w:type="dxa"/>
            </w:tcMar>
            <w:hideMark/>
          </w:tcPr>
          <w:p w:rsidR="00CB4CD7" w:rsidRDefault="00CB4CD7">
            <w:pPr>
              <w:pStyle w:val="table10"/>
              <w:spacing w:before="120"/>
            </w:pPr>
            <w:r>
              <w:t>подпункт 8.9.1 пункта 8.9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146. Включение сведений о субъектах, оказывающих бытовые услуги, объектах бытового обслуживания в Реестр бытовых услуг Республики Беларусь</w:t>
            </w:r>
          </w:p>
        </w:tc>
        <w:tc>
          <w:tcPr>
            <w:tcW w:w="1671" w:type="pct"/>
            <w:tcMar>
              <w:top w:w="0" w:type="dxa"/>
              <w:left w:w="6" w:type="dxa"/>
              <w:bottom w:w="0" w:type="dxa"/>
              <w:right w:w="6" w:type="dxa"/>
            </w:tcMar>
            <w:hideMark/>
          </w:tcPr>
          <w:p w:rsidR="00CB4CD7" w:rsidRDefault="00CB4CD7">
            <w:pPr>
              <w:pStyle w:val="table10"/>
              <w:spacing w:before="120"/>
            </w:pPr>
            <w:r>
              <w:t>подпункт 8.9.2 пункта 8.9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147. Внесение изменения в сведения, включенные в Торговый реестр Республики Беларусь</w:t>
            </w:r>
          </w:p>
        </w:tc>
        <w:tc>
          <w:tcPr>
            <w:tcW w:w="1671" w:type="pct"/>
            <w:tcMar>
              <w:top w:w="0" w:type="dxa"/>
              <w:left w:w="6" w:type="dxa"/>
              <w:bottom w:w="0" w:type="dxa"/>
              <w:right w:w="6" w:type="dxa"/>
            </w:tcMar>
            <w:hideMark/>
          </w:tcPr>
          <w:p w:rsidR="00CB4CD7" w:rsidRDefault="00CB4CD7">
            <w:pPr>
              <w:pStyle w:val="table10"/>
              <w:spacing w:before="120"/>
            </w:pPr>
            <w:r>
              <w:t>подпункт 8.9.3 пункта 8.9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148. Внесение изменения в сведения, включенные в Реестр бытовых услуг Республики Беларусь</w:t>
            </w:r>
          </w:p>
        </w:tc>
        <w:tc>
          <w:tcPr>
            <w:tcW w:w="1671" w:type="pct"/>
            <w:tcMar>
              <w:top w:w="0" w:type="dxa"/>
              <w:left w:w="6" w:type="dxa"/>
              <w:bottom w:w="0" w:type="dxa"/>
              <w:right w:w="6" w:type="dxa"/>
            </w:tcMar>
            <w:hideMark/>
          </w:tcPr>
          <w:p w:rsidR="00CB4CD7" w:rsidRDefault="00CB4CD7">
            <w:pPr>
              <w:pStyle w:val="table10"/>
              <w:spacing w:before="120"/>
            </w:pPr>
            <w:r>
              <w:t>подпункт 8.9.4 пункта 8.9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149. Исключение сведений из Торгового реестра Республики Беларусь</w:t>
            </w:r>
          </w:p>
        </w:tc>
        <w:tc>
          <w:tcPr>
            <w:tcW w:w="1671" w:type="pct"/>
            <w:tcMar>
              <w:top w:w="0" w:type="dxa"/>
              <w:left w:w="6" w:type="dxa"/>
              <w:bottom w:w="0" w:type="dxa"/>
              <w:right w:w="6" w:type="dxa"/>
            </w:tcMar>
            <w:hideMark/>
          </w:tcPr>
          <w:p w:rsidR="00CB4CD7" w:rsidRDefault="00CB4CD7">
            <w:pPr>
              <w:pStyle w:val="table10"/>
              <w:spacing w:before="120"/>
            </w:pPr>
            <w:r>
              <w:t>подпункт 8.9.5 пункта 8.9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150. Исключение сведений из Реестра бытовых услуг Республики Беларусь</w:t>
            </w:r>
          </w:p>
        </w:tc>
        <w:tc>
          <w:tcPr>
            <w:tcW w:w="1671" w:type="pct"/>
            <w:tcMar>
              <w:top w:w="0" w:type="dxa"/>
              <w:left w:w="6" w:type="dxa"/>
              <w:bottom w:w="0" w:type="dxa"/>
              <w:right w:w="6" w:type="dxa"/>
            </w:tcMar>
            <w:hideMark/>
          </w:tcPr>
          <w:p w:rsidR="00CB4CD7" w:rsidRDefault="00CB4CD7">
            <w:pPr>
              <w:pStyle w:val="table10"/>
              <w:spacing w:before="120"/>
            </w:pPr>
            <w:r>
              <w:t>подпункт 8.9.6 пункта 8.9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151. Получение разрешения на размещение средства наружной рекламы</w:t>
            </w:r>
          </w:p>
        </w:tc>
        <w:tc>
          <w:tcPr>
            <w:tcW w:w="1671" w:type="pct"/>
            <w:tcMar>
              <w:top w:w="0" w:type="dxa"/>
              <w:left w:w="6" w:type="dxa"/>
              <w:bottom w:w="0" w:type="dxa"/>
              <w:right w:w="6" w:type="dxa"/>
            </w:tcMar>
            <w:hideMark/>
          </w:tcPr>
          <w:p w:rsidR="00CB4CD7" w:rsidRDefault="00CB4CD7">
            <w:pPr>
              <w:pStyle w:val="table10"/>
              <w:spacing w:before="120"/>
            </w:pPr>
            <w:r>
              <w:t>подпункт 8.13.1 пункта 8.13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152. Продление действия разрешения на размещение средства наружной рекламы</w:t>
            </w:r>
          </w:p>
        </w:tc>
        <w:tc>
          <w:tcPr>
            <w:tcW w:w="1671" w:type="pct"/>
            <w:tcMar>
              <w:top w:w="0" w:type="dxa"/>
              <w:left w:w="6" w:type="dxa"/>
              <w:bottom w:w="0" w:type="dxa"/>
              <w:right w:w="6" w:type="dxa"/>
            </w:tcMar>
            <w:hideMark/>
          </w:tcPr>
          <w:p w:rsidR="00CB4CD7" w:rsidRDefault="00CB4CD7">
            <w:pPr>
              <w:pStyle w:val="table10"/>
              <w:spacing w:before="120"/>
            </w:pPr>
            <w:r>
              <w:t>подпункт 8.13.2 пункта 8.13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153. Переоформление разрешения на размещение средства наружной рекламы</w:t>
            </w:r>
          </w:p>
        </w:tc>
        <w:tc>
          <w:tcPr>
            <w:tcW w:w="1671" w:type="pct"/>
            <w:tcMar>
              <w:top w:w="0" w:type="dxa"/>
              <w:left w:w="6" w:type="dxa"/>
              <w:bottom w:w="0" w:type="dxa"/>
              <w:right w:w="6" w:type="dxa"/>
            </w:tcMar>
            <w:hideMark/>
          </w:tcPr>
          <w:p w:rsidR="00CB4CD7" w:rsidRDefault="00CB4CD7">
            <w:pPr>
              <w:pStyle w:val="table10"/>
              <w:spacing w:before="120"/>
            </w:pPr>
            <w:r>
              <w:t>подпункт 8.13.3 пункта 8.13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154. Согласование содержания наружной рекламы, рекламы на транспортном средстве</w:t>
            </w:r>
          </w:p>
        </w:tc>
        <w:tc>
          <w:tcPr>
            <w:tcW w:w="1671" w:type="pct"/>
            <w:tcMar>
              <w:top w:w="0" w:type="dxa"/>
              <w:left w:w="6" w:type="dxa"/>
              <w:bottom w:w="0" w:type="dxa"/>
              <w:right w:w="6" w:type="dxa"/>
            </w:tcMar>
            <w:hideMark/>
          </w:tcPr>
          <w:p w:rsidR="00CB4CD7" w:rsidRDefault="00CB4CD7">
            <w:pPr>
              <w:pStyle w:val="table10"/>
              <w:spacing w:before="120"/>
            </w:pPr>
            <w:r>
              <w:t>подпункт 8.14.1 пункта 8.14 единого перечня</w:t>
            </w:r>
          </w:p>
        </w:tc>
      </w:tr>
      <w:tr w:rsidR="00CB4CD7">
        <w:trPr>
          <w:trHeight w:val="240"/>
        </w:trPr>
        <w:tc>
          <w:tcPr>
            <w:tcW w:w="5000" w:type="pct"/>
            <w:gridSpan w:val="2"/>
            <w:tcMar>
              <w:top w:w="0" w:type="dxa"/>
              <w:left w:w="6" w:type="dxa"/>
              <w:bottom w:w="0" w:type="dxa"/>
              <w:right w:w="6" w:type="dxa"/>
            </w:tcMar>
            <w:hideMark/>
          </w:tcPr>
          <w:p w:rsidR="00CB4CD7" w:rsidRDefault="00CB4CD7">
            <w:pPr>
              <w:pStyle w:val="table10"/>
              <w:spacing w:before="120"/>
            </w:pPr>
            <w:r>
              <w:t>Физическая культура и спорт, туризм, культура</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155.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1671" w:type="pct"/>
            <w:tcMar>
              <w:top w:w="0" w:type="dxa"/>
              <w:left w:w="6" w:type="dxa"/>
              <w:bottom w:w="0" w:type="dxa"/>
              <w:right w:w="6" w:type="dxa"/>
            </w:tcMar>
            <w:hideMark/>
          </w:tcPr>
          <w:p w:rsidR="00CB4CD7" w:rsidRDefault="00CB4CD7">
            <w:pPr>
              <w:pStyle w:val="table10"/>
              <w:spacing w:before="120"/>
            </w:pPr>
            <w:r>
              <w:t>подпункт 11.12.1 пункта 11.12 единого перечня</w:t>
            </w:r>
          </w:p>
        </w:tc>
      </w:tr>
      <w:tr w:rsidR="00CB4CD7">
        <w:trPr>
          <w:trHeight w:val="240"/>
        </w:trPr>
        <w:tc>
          <w:tcPr>
            <w:tcW w:w="5000" w:type="pct"/>
            <w:gridSpan w:val="2"/>
            <w:tcMar>
              <w:top w:w="0" w:type="dxa"/>
              <w:left w:w="6" w:type="dxa"/>
              <w:bottom w:w="0" w:type="dxa"/>
              <w:right w:w="6" w:type="dxa"/>
            </w:tcMar>
            <w:hideMark/>
          </w:tcPr>
          <w:p w:rsidR="00CB4CD7" w:rsidRDefault="00CB4CD7">
            <w:pPr>
              <w:pStyle w:val="table10"/>
              <w:spacing w:before="120"/>
            </w:pPr>
            <w:r>
              <w:t>Финансы, деятельность по организации азартных игр и лотерей</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156.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1671" w:type="pct"/>
            <w:tcMar>
              <w:top w:w="0" w:type="dxa"/>
              <w:left w:w="6" w:type="dxa"/>
              <w:bottom w:w="0" w:type="dxa"/>
              <w:right w:w="6" w:type="dxa"/>
            </w:tcMar>
            <w:hideMark/>
          </w:tcPr>
          <w:p w:rsidR="00CB4CD7" w:rsidRDefault="00CB4CD7">
            <w:pPr>
              <w:pStyle w:val="table10"/>
              <w:spacing w:before="120"/>
            </w:pPr>
            <w:r>
              <w:t>подпункт 14.11.2 пункта 14.11 единого перечня</w:t>
            </w:r>
          </w:p>
        </w:tc>
      </w:tr>
      <w:tr w:rsidR="00CB4CD7">
        <w:trPr>
          <w:trHeight w:val="240"/>
        </w:trPr>
        <w:tc>
          <w:tcPr>
            <w:tcW w:w="5000" w:type="pct"/>
            <w:gridSpan w:val="2"/>
            <w:tcMar>
              <w:top w:w="0" w:type="dxa"/>
              <w:left w:w="6" w:type="dxa"/>
              <w:bottom w:w="0" w:type="dxa"/>
              <w:right w:w="6" w:type="dxa"/>
            </w:tcMar>
            <w:hideMark/>
          </w:tcPr>
          <w:p w:rsidR="00CB4CD7" w:rsidRDefault="00CB4CD7">
            <w:pPr>
              <w:pStyle w:val="table10"/>
              <w:spacing w:before="120"/>
              <w:jc w:val="center"/>
            </w:pPr>
            <w:r>
              <w:t>Имущественные, жилищные и земельные правоотношения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157. Принятие решения, подтверждающего приобретательную давность на недвижимое имущество</w:t>
            </w:r>
          </w:p>
        </w:tc>
        <w:tc>
          <w:tcPr>
            <w:tcW w:w="1671" w:type="pct"/>
            <w:tcMar>
              <w:top w:w="0" w:type="dxa"/>
              <w:left w:w="6" w:type="dxa"/>
              <w:bottom w:w="0" w:type="dxa"/>
              <w:right w:w="6" w:type="dxa"/>
            </w:tcMar>
            <w:hideMark/>
          </w:tcPr>
          <w:p w:rsidR="00CB4CD7" w:rsidRDefault="00CB4CD7">
            <w:pPr>
              <w:pStyle w:val="table10"/>
              <w:spacing w:before="120"/>
            </w:pPr>
            <w:r>
              <w:t>подпункт 16.2.1 пункта 16.2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158.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1671" w:type="pct"/>
            <w:tcMar>
              <w:top w:w="0" w:type="dxa"/>
              <w:left w:w="6" w:type="dxa"/>
              <w:bottom w:w="0" w:type="dxa"/>
              <w:right w:w="6" w:type="dxa"/>
            </w:tcMar>
            <w:hideMark/>
          </w:tcPr>
          <w:p w:rsidR="00CB4CD7" w:rsidRDefault="00CB4CD7">
            <w:pPr>
              <w:pStyle w:val="table10"/>
              <w:spacing w:before="120"/>
            </w:pPr>
            <w:r>
              <w:t>подпункт 16.3.1 пункта 16.3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159.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1671" w:type="pct"/>
            <w:tcMar>
              <w:top w:w="0" w:type="dxa"/>
              <w:left w:w="6" w:type="dxa"/>
              <w:bottom w:w="0" w:type="dxa"/>
              <w:right w:w="6" w:type="dxa"/>
            </w:tcMar>
            <w:hideMark/>
          </w:tcPr>
          <w:p w:rsidR="00CB4CD7" w:rsidRDefault="00CB4CD7">
            <w:pPr>
              <w:pStyle w:val="table10"/>
              <w:spacing w:before="120"/>
            </w:pPr>
            <w:r>
              <w:t>подпункт 16.4.1 пункта 16.4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160.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1671" w:type="pct"/>
            <w:tcMar>
              <w:top w:w="0" w:type="dxa"/>
              <w:left w:w="6" w:type="dxa"/>
              <w:bottom w:w="0" w:type="dxa"/>
              <w:right w:w="6" w:type="dxa"/>
            </w:tcMar>
            <w:hideMark/>
          </w:tcPr>
          <w:p w:rsidR="00CB4CD7" w:rsidRDefault="00CB4CD7">
            <w:pPr>
              <w:pStyle w:val="table10"/>
              <w:spacing w:before="120"/>
            </w:pPr>
            <w:r>
              <w:t>подпункт 16.4.2 пункта 16.4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161. Получение решения о переводе жилого помещения в нежилое</w:t>
            </w:r>
          </w:p>
        </w:tc>
        <w:tc>
          <w:tcPr>
            <w:tcW w:w="1671" w:type="pct"/>
            <w:tcMar>
              <w:top w:w="0" w:type="dxa"/>
              <w:left w:w="6" w:type="dxa"/>
              <w:bottom w:w="0" w:type="dxa"/>
              <w:right w:w="6" w:type="dxa"/>
            </w:tcMar>
            <w:hideMark/>
          </w:tcPr>
          <w:p w:rsidR="00CB4CD7" w:rsidRDefault="00CB4CD7">
            <w:pPr>
              <w:pStyle w:val="table10"/>
              <w:spacing w:before="120"/>
            </w:pPr>
            <w:r>
              <w:t>подпункт 16.6.1 пункта 16.6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162. Получение решения о переводе нежилого помещения в жилое</w:t>
            </w:r>
          </w:p>
        </w:tc>
        <w:tc>
          <w:tcPr>
            <w:tcW w:w="1671" w:type="pct"/>
            <w:tcMar>
              <w:top w:w="0" w:type="dxa"/>
              <w:left w:w="6" w:type="dxa"/>
              <w:bottom w:w="0" w:type="dxa"/>
              <w:right w:w="6" w:type="dxa"/>
            </w:tcMar>
            <w:hideMark/>
          </w:tcPr>
          <w:p w:rsidR="00CB4CD7" w:rsidRDefault="00CB4CD7">
            <w:pPr>
              <w:pStyle w:val="table10"/>
              <w:spacing w:before="120"/>
            </w:pPr>
            <w:r>
              <w:t>подпункт 16.6.2 пункта 16.6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lastRenderedPageBreak/>
              <w:t>163. Получение решения об отмене решения о переводе жилого помещения в нежилое или нежилого помещения в жилое</w:t>
            </w:r>
          </w:p>
        </w:tc>
        <w:tc>
          <w:tcPr>
            <w:tcW w:w="1671" w:type="pct"/>
            <w:tcMar>
              <w:top w:w="0" w:type="dxa"/>
              <w:left w:w="6" w:type="dxa"/>
              <w:bottom w:w="0" w:type="dxa"/>
              <w:right w:w="6" w:type="dxa"/>
            </w:tcMar>
            <w:hideMark/>
          </w:tcPr>
          <w:p w:rsidR="00CB4CD7" w:rsidRDefault="00CB4CD7">
            <w:pPr>
              <w:pStyle w:val="table10"/>
              <w:spacing w:before="120"/>
            </w:pPr>
            <w:r>
              <w:t>подпункт 16.6.3 пункта 16.6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164. Получение решения о согласовании использования не по назначению блокированного, одноквартирного жилого дома или его части</w:t>
            </w:r>
          </w:p>
        </w:tc>
        <w:tc>
          <w:tcPr>
            <w:tcW w:w="1671" w:type="pct"/>
            <w:tcMar>
              <w:top w:w="0" w:type="dxa"/>
              <w:left w:w="6" w:type="dxa"/>
              <w:bottom w:w="0" w:type="dxa"/>
              <w:right w:w="6" w:type="dxa"/>
            </w:tcMar>
            <w:hideMark/>
          </w:tcPr>
          <w:p w:rsidR="00CB4CD7" w:rsidRDefault="00CB4CD7">
            <w:pPr>
              <w:pStyle w:val="table10"/>
              <w:spacing w:before="120"/>
            </w:pPr>
            <w:r>
              <w:t>подпункт 16.6.4 пункта 16.6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165. Получение решения на переустройство, перепланировку жилого помещения или нежилого помещения в жилом доме</w:t>
            </w:r>
          </w:p>
        </w:tc>
        <w:tc>
          <w:tcPr>
            <w:tcW w:w="1671" w:type="pct"/>
            <w:tcMar>
              <w:top w:w="0" w:type="dxa"/>
              <w:left w:w="6" w:type="dxa"/>
              <w:bottom w:w="0" w:type="dxa"/>
              <w:right w:w="6" w:type="dxa"/>
            </w:tcMar>
            <w:hideMark/>
          </w:tcPr>
          <w:p w:rsidR="00CB4CD7" w:rsidRDefault="00CB4CD7">
            <w:pPr>
              <w:pStyle w:val="table10"/>
              <w:spacing w:before="120"/>
            </w:pPr>
            <w:r>
              <w:t>подпункт 16.7.1 пункта 16.7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166. Согласование самовольного переустройства, перепланировки жилого помещения или нежилого помещения в жилом доме</w:t>
            </w:r>
          </w:p>
        </w:tc>
        <w:tc>
          <w:tcPr>
            <w:tcW w:w="1671" w:type="pct"/>
            <w:tcMar>
              <w:top w:w="0" w:type="dxa"/>
              <w:left w:w="6" w:type="dxa"/>
              <w:bottom w:w="0" w:type="dxa"/>
              <w:right w:w="6" w:type="dxa"/>
            </w:tcMar>
            <w:hideMark/>
          </w:tcPr>
          <w:p w:rsidR="00CB4CD7" w:rsidRDefault="00CB4CD7">
            <w:pPr>
              <w:pStyle w:val="table10"/>
              <w:spacing w:before="120"/>
            </w:pPr>
            <w:r>
              <w:t>подпункт 16.7.2 пункта 16.7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167.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1671" w:type="pct"/>
            <w:tcMar>
              <w:top w:w="0" w:type="dxa"/>
              <w:left w:w="6" w:type="dxa"/>
              <w:bottom w:w="0" w:type="dxa"/>
              <w:right w:w="6" w:type="dxa"/>
            </w:tcMar>
            <w:hideMark/>
          </w:tcPr>
          <w:p w:rsidR="00CB4CD7" w:rsidRDefault="00CB4CD7">
            <w:pPr>
              <w:pStyle w:val="table10"/>
              <w:spacing w:before="120"/>
            </w:pPr>
            <w:r>
              <w:t>подпункт 16.7.3 пункта 16.7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168. Получение решения о разрешении на реконструкцию нежилой капитальной постройки на придомовой территории</w:t>
            </w:r>
          </w:p>
        </w:tc>
        <w:tc>
          <w:tcPr>
            <w:tcW w:w="1671" w:type="pct"/>
            <w:tcMar>
              <w:top w:w="0" w:type="dxa"/>
              <w:left w:w="6" w:type="dxa"/>
              <w:bottom w:w="0" w:type="dxa"/>
              <w:right w:w="6" w:type="dxa"/>
            </w:tcMar>
            <w:hideMark/>
          </w:tcPr>
          <w:p w:rsidR="00CB4CD7" w:rsidRDefault="00CB4CD7">
            <w:pPr>
              <w:pStyle w:val="table10"/>
              <w:spacing w:before="120"/>
            </w:pPr>
            <w:r>
              <w:t>подпункт 16.7.4 пункта 16.7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169. Согласование установки на крыше или фасаде многоквартирного жилого дома индивидуальной антенны или иной конструкции</w:t>
            </w:r>
          </w:p>
        </w:tc>
        <w:tc>
          <w:tcPr>
            <w:tcW w:w="1671" w:type="pct"/>
            <w:tcMar>
              <w:top w:w="0" w:type="dxa"/>
              <w:left w:w="6" w:type="dxa"/>
              <w:bottom w:w="0" w:type="dxa"/>
              <w:right w:w="6" w:type="dxa"/>
            </w:tcMar>
            <w:hideMark/>
          </w:tcPr>
          <w:p w:rsidR="00CB4CD7" w:rsidRDefault="00CB4CD7">
            <w:pPr>
              <w:pStyle w:val="table10"/>
              <w:spacing w:before="120"/>
            </w:pPr>
            <w:r>
              <w:t>подпункт 16.8.1 пункта 16.8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170. Согласование самовольной установки на крыше или фасаде многоквартирного жилого дома индивидуальной антенны или иной конструкции</w:t>
            </w:r>
          </w:p>
        </w:tc>
        <w:tc>
          <w:tcPr>
            <w:tcW w:w="1671" w:type="pct"/>
            <w:tcMar>
              <w:top w:w="0" w:type="dxa"/>
              <w:left w:w="6" w:type="dxa"/>
              <w:bottom w:w="0" w:type="dxa"/>
              <w:right w:w="6" w:type="dxa"/>
            </w:tcMar>
            <w:hideMark/>
          </w:tcPr>
          <w:p w:rsidR="00CB4CD7" w:rsidRDefault="00CB4CD7">
            <w:pPr>
              <w:pStyle w:val="table10"/>
              <w:spacing w:before="120"/>
            </w:pPr>
            <w:r>
              <w:t>подпункт 16.8.2 пункта 16.8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171. Получение решения о сносе непригодного для проживания жилого дома</w:t>
            </w:r>
          </w:p>
        </w:tc>
        <w:tc>
          <w:tcPr>
            <w:tcW w:w="1671" w:type="pct"/>
            <w:tcMar>
              <w:top w:w="0" w:type="dxa"/>
              <w:left w:w="6" w:type="dxa"/>
              <w:bottom w:w="0" w:type="dxa"/>
              <w:right w:w="6" w:type="dxa"/>
            </w:tcMar>
            <w:hideMark/>
          </w:tcPr>
          <w:p w:rsidR="00CB4CD7" w:rsidRDefault="00CB4CD7">
            <w:pPr>
              <w:pStyle w:val="table10"/>
              <w:spacing w:before="120"/>
            </w:pPr>
            <w:r>
              <w:t>подпункт 16.9.1 пункта 16.9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172. Включение жилого помещения государственного жилищного фонда в состав специальных жилых помещений</w:t>
            </w:r>
          </w:p>
        </w:tc>
        <w:tc>
          <w:tcPr>
            <w:tcW w:w="1671" w:type="pct"/>
            <w:tcMar>
              <w:top w:w="0" w:type="dxa"/>
              <w:left w:w="6" w:type="dxa"/>
              <w:bottom w:w="0" w:type="dxa"/>
              <w:right w:w="6" w:type="dxa"/>
            </w:tcMar>
            <w:hideMark/>
          </w:tcPr>
          <w:p w:rsidR="00CB4CD7" w:rsidRDefault="00CB4CD7">
            <w:pPr>
              <w:pStyle w:val="table10"/>
              <w:spacing w:before="120"/>
            </w:pPr>
            <w:r>
              <w:t>подпункт 16.10.1 пункта 16.10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173. Включение жилого помещения государственного жилищного фонда в состав арендного жилья</w:t>
            </w:r>
          </w:p>
        </w:tc>
        <w:tc>
          <w:tcPr>
            <w:tcW w:w="1671" w:type="pct"/>
            <w:tcMar>
              <w:top w:w="0" w:type="dxa"/>
              <w:left w:w="6" w:type="dxa"/>
              <w:bottom w:w="0" w:type="dxa"/>
              <w:right w:w="6" w:type="dxa"/>
            </w:tcMar>
            <w:hideMark/>
          </w:tcPr>
          <w:p w:rsidR="00CB4CD7" w:rsidRDefault="00CB4CD7">
            <w:pPr>
              <w:pStyle w:val="table10"/>
              <w:spacing w:before="120"/>
            </w:pPr>
            <w:r>
              <w:t>подпункт 16.10.2 пункта 16.10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174. Исключение жилого помещения государственного жилищного фонда из состава специальных жилых помещений</w:t>
            </w:r>
          </w:p>
        </w:tc>
        <w:tc>
          <w:tcPr>
            <w:tcW w:w="1671" w:type="pct"/>
            <w:tcMar>
              <w:top w:w="0" w:type="dxa"/>
              <w:left w:w="6" w:type="dxa"/>
              <w:bottom w:w="0" w:type="dxa"/>
              <w:right w:w="6" w:type="dxa"/>
            </w:tcMar>
            <w:hideMark/>
          </w:tcPr>
          <w:p w:rsidR="00CB4CD7" w:rsidRDefault="00CB4CD7">
            <w:pPr>
              <w:pStyle w:val="table10"/>
              <w:spacing w:before="120"/>
            </w:pPr>
            <w:r>
              <w:t>подпункт 16.10.3 пункта 16.10 единого перечня</w:t>
            </w:r>
          </w:p>
        </w:tc>
      </w:tr>
      <w:tr w:rsidR="00CB4CD7">
        <w:trPr>
          <w:trHeight w:val="240"/>
        </w:trPr>
        <w:tc>
          <w:tcPr>
            <w:tcW w:w="3329" w:type="pct"/>
            <w:tcMar>
              <w:top w:w="0" w:type="dxa"/>
              <w:left w:w="6" w:type="dxa"/>
              <w:bottom w:w="0" w:type="dxa"/>
              <w:right w:w="6" w:type="dxa"/>
            </w:tcMar>
            <w:hideMark/>
          </w:tcPr>
          <w:p w:rsidR="00CB4CD7" w:rsidRDefault="00CB4CD7">
            <w:pPr>
              <w:pStyle w:val="table10"/>
              <w:spacing w:before="120"/>
            </w:pPr>
            <w:r>
              <w:t>175. Исключение жилого помещения государственного жилищного фонда из состава арендного жилья</w:t>
            </w:r>
          </w:p>
        </w:tc>
        <w:tc>
          <w:tcPr>
            <w:tcW w:w="1671" w:type="pct"/>
            <w:tcMar>
              <w:top w:w="0" w:type="dxa"/>
              <w:left w:w="6" w:type="dxa"/>
              <w:bottom w:w="0" w:type="dxa"/>
              <w:right w:w="6" w:type="dxa"/>
            </w:tcMar>
            <w:hideMark/>
          </w:tcPr>
          <w:p w:rsidR="00CB4CD7" w:rsidRDefault="00CB4CD7">
            <w:pPr>
              <w:pStyle w:val="table10"/>
              <w:spacing w:before="120"/>
            </w:pPr>
            <w:r>
              <w:t>подпункт 16.10.4 пункта 16.10 единого перечня»;</w:t>
            </w:r>
          </w:p>
        </w:tc>
      </w:tr>
    </w:tbl>
    <w:p w:rsidR="00CB4CD7" w:rsidRDefault="00CB4CD7">
      <w:pPr>
        <w:pStyle w:val="newncpi"/>
      </w:pPr>
      <w:r>
        <w:t> </w:t>
      </w:r>
    </w:p>
    <w:p w:rsidR="00CB4CD7" w:rsidRDefault="00CB4CD7">
      <w:pPr>
        <w:pStyle w:val="newncpi"/>
      </w:pPr>
      <w:r>
        <w:t>подстрочное примечание «**» к приложению изложить в следующей редакции:</w:t>
      </w:r>
    </w:p>
    <w:p w:rsidR="00CB4CD7" w:rsidRDefault="00CB4CD7">
      <w:pPr>
        <w:pStyle w:val="snoski"/>
        <w:spacing w:after="240"/>
      </w:pPr>
      <w:r>
        <w:t>«**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w:t>
      </w:r>
    </w:p>
    <w:p w:rsidR="00CB4CD7" w:rsidRDefault="00CB4CD7">
      <w:pPr>
        <w:pStyle w:val="point"/>
      </w:pPr>
      <w:r>
        <w:t>96. В постановлении Совета Министров Республики Беларусь от 9 ноября 2018 г. № 805 «О распространении на территории Республики Беларусь продукции иностранного средства массовой информации»:</w:t>
      </w:r>
    </w:p>
    <w:p w:rsidR="00CB4CD7" w:rsidRDefault="00CB4CD7">
      <w:pPr>
        <w:pStyle w:val="newncpi"/>
      </w:pPr>
      <w:r>
        <w:t>подпункт 2.2 пункта 2 исключить;</w:t>
      </w:r>
    </w:p>
    <w:p w:rsidR="00CB4CD7" w:rsidRDefault="00CB4CD7">
      <w:pPr>
        <w:pStyle w:val="newncpi"/>
      </w:pPr>
      <w:r>
        <w:t>в Положении о порядке проведения экспертизы продукции иностранного средства массовой информации на предмет соответствия требованиям законодательства Республики Беларусь, утвержденном этим постановлением:</w:t>
      </w:r>
    </w:p>
    <w:p w:rsidR="00CB4CD7" w:rsidRDefault="00CB4CD7">
      <w:pPr>
        <w:pStyle w:val="newncpi"/>
      </w:pPr>
      <w:r>
        <w:t>в пункте 4 слова «определенных в пункте 14.5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заменить словами «предусмотренных в части третьей пункта 3 Положения о порядке выдачи разрешения на распространение продукции иностранного средства массовой информации, утвержденного постановлением Совета Министров Республики Беларусь от 2 декабря 2008 г. № 1849»;</w:t>
      </w:r>
    </w:p>
    <w:p w:rsidR="00CB4CD7" w:rsidRDefault="00CB4CD7">
      <w:pPr>
        <w:pStyle w:val="newncpi"/>
      </w:pPr>
      <w:r>
        <w:t>в части первой пункта 9 слова «определенных в пункте 14.5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«предусмотренных в части третьей пункта 3 Положения о порядке выдачи разрешения на распространение продукции иностранного средства массовой информации».</w:t>
      </w:r>
    </w:p>
    <w:p w:rsidR="00CB4CD7" w:rsidRDefault="00CB4CD7">
      <w:pPr>
        <w:pStyle w:val="point"/>
      </w:pPr>
      <w:r>
        <w:lastRenderedPageBreak/>
        <w:t>97. В постановлении Совета Министров Республики Беларусь от 15 января 2019 г. № 23 «О порядке подтверждения сведений о специальных и (или) заявленных свойствах продовольственного сырья и пищевых продуктов»:</w:t>
      </w:r>
    </w:p>
    <w:p w:rsidR="00CB4CD7" w:rsidRDefault="00CB4CD7">
      <w:pPr>
        <w:pStyle w:val="newncpi"/>
      </w:pPr>
      <w:r>
        <w:t>преамбулу и пункт 1 изложить в следующей редакции:</w:t>
      </w:r>
    </w:p>
    <w:p w:rsidR="00CB4CD7" w:rsidRDefault="00CB4CD7">
      <w:pPr>
        <w:pStyle w:val="newncpi"/>
      </w:pPr>
      <w:r>
        <w:t>«На основании абзаца седьмого части первой статьи 6 Закона Республики Беларусь от 29 июня 2003 г. № 217-3 «О качестве и безопасности продовольственного сырья и пищевых продуктов для жизни и здоровья человека» Совет Министров Республики Беларусь ПОСТАНОВЛЯЕТ:</w:t>
      </w:r>
    </w:p>
    <w:p w:rsidR="00CB4CD7" w:rsidRDefault="00CB4CD7">
      <w:pPr>
        <w:pStyle w:val="point"/>
      </w:pPr>
      <w:r>
        <w:t>1. Утвердить Положение о порядке подтверждения юридическими лицами, индивидуальными предпринимателями сведений о специальных и (или) заявленных свойствах продовольственного сырья и пищевых продуктов, выносимых на маркировку (прилагается).»;</w:t>
      </w:r>
    </w:p>
    <w:p w:rsidR="00CB4CD7" w:rsidRDefault="00CB4CD7">
      <w:pPr>
        <w:pStyle w:val="newncpi"/>
      </w:pPr>
      <w:r>
        <w:t>пункт 2 исключить;</w:t>
      </w:r>
    </w:p>
    <w:p w:rsidR="00CB4CD7" w:rsidRDefault="00CB4CD7">
      <w:pPr>
        <w:pStyle w:val="newncpi"/>
      </w:pPr>
      <w:r>
        <w:t>Положение о порядке подтверждения юридическими лицами, индивидуальными предпринимателями сведений о специальных и (или) заявленных свойствах продовольственного сырья и пищевых продуктов, выносимых на маркировку, утвержденное этим постановлением, изложить в новой редакции (прилагается).</w:t>
      </w:r>
    </w:p>
    <w:p w:rsidR="00CB4CD7" w:rsidRDefault="00CB4CD7">
      <w:pPr>
        <w:pStyle w:val="point"/>
      </w:pPr>
      <w:r>
        <w:t>98. В постановлении Совета Министров Республики Беларусь от 15 февраля 2019 г. № 101 «О выставочной и ярмарочной деятельности в Республике Беларусь»:</w:t>
      </w:r>
    </w:p>
    <w:p w:rsidR="00CB4CD7" w:rsidRDefault="00CB4CD7">
      <w:pPr>
        <w:pStyle w:val="newncpi"/>
      </w:pPr>
      <w:r>
        <w:t>подпункт 2.1 пункта 2 исключить;</w:t>
      </w:r>
    </w:p>
    <w:p w:rsidR="00CB4CD7" w:rsidRDefault="00CB4CD7">
      <w:pPr>
        <w:pStyle w:val="newncpi"/>
      </w:pPr>
      <w:r>
        <w:t>в Положении о порядке организации и согласования проведения ярмарок на территории Республики Беларусь, утвержденном этим постановлением:</w:t>
      </w:r>
    </w:p>
    <w:p w:rsidR="00CB4CD7" w:rsidRDefault="00CB4CD7">
      <w:pPr>
        <w:pStyle w:val="newncpi"/>
      </w:pPr>
      <w:r>
        <w:t>часть первую пункта 4 после слов «районными исполнительными комитетами» дополнить словами «, администрацией индустриального парка «Великий камень»;</w:t>
      </w:r>
    </w:p>
    <w:p w:rsidR="00CB4CD7" w:rsidRDefault="00CB4CD7">
      <w:pPr>
        <w:pStyle w:val="newncpi"/>
      </w:pPr>
      <w:r>
        <w:t>из абзацев второго и четвертого части второй пункта 5 второе предложение исключить;</w:t>
      </w:r>
    </w:p>
    <w:p w:rsidR="00CB4CD7" w:rsidRDefault="00CB4CD7">
      <w:pPr>
        <w:pStyle w:val="newncpi"/>
      </w:pPr>
      <w:r>
        <w:t>пункт 6 дополнить подпунктом 6.3 следующего содержания:</w:t>
      </w:r>
    </w:p>
    <w:p w:rsidR="00CB4CD7" w:rsidRDefault="00CB4CD7">
      <w:pPr>
        <w:pStyle w:val="underpoint"/>
      </w:pPr>
      <w:r>
        <w:rPr>
          <w:rStyle w:val="rednoun"/>
        </w:rPr>
        <w:t>«</w:t>
      </w:r>
      <w:r>
        <w:t>6.3. вещные права на объект недвижимости, в (на) котором планируется проведение ярмарки (с указанием собственника объекта недвижимости), обязательственные права на объект недвижимости, в (на) котором планируется проведение ярмарки, организатора (с указанием срока владения и (или) пользования объектом недвижимости).</w:t>
      </w:r>
      <w:r>
        <w:rPr>
          <w:rStyle w:val="rednoun"/>
        </w:rPr>
        <w:t>»</w:t>
      </w:r>
      <w:r>
        <w:t>;</w:t>
      </w:r>
    </w:p>
    <w:p w:rsidR="00CB4CD7" w:rsidRDefault="00CB4CD7">
      <w:pPr>
        <w:pStyle w:val="newncpi"/>
      </w:pPr>
      <w:r>
        <w:t>в абзаце первом пункта 8 слова «в течение 15 дней» заменить словами «в течение 10 дней».</w:t>
      </w:r>
    </w:p>
    <w:p w:rsidR="00CB4CD7" w:rsidRDefault="00CB4CD7">
      <w:pPr>
        <w:pStyle w:val="point"/>
      </w:pPr>
      <w:r>
        <w:t>99. Подстрочное примечание к пункту 6 Положения о порядке реализации пилотного проекта, утвержденного постановлением Совета Министров Республики Беларусь от 15 марта 2019 г. № 161, изложить в следующей редакции:</w:t>
      </w:r>
    </w:p>
    <w:p w:rsidR="00CB4CD7" w:rsidRDefault="00CB4CD7">
      <w:pPr>
        <w:pStyle w:val="snoskiline"/>
      </w:pPr>
      <w:r>
        <w:t>«______________________________</w:t>
      </w:r>
    </w:p>
    <w:p w:rsidR="00CB4CD7" w:rsidRDefault="00CB4CD7">
      <w:pPr>
        <w:pStyle w:val="snoski"/>
        <w:spacing w:after="240"/>
      </w:pPr>
      <w:r>
        <w:t>* Для целей настоящего Положения под EDI-провайдером понимается юридическое лицо – резидент Республики Беларусь, получившее аттестат оператора электронного документооборота.».</w:t>
      </w:r>
    </w:p>
    <w:p w:rsidR="00CB4CD7" w:rsidRDefault="00CB4CD7">
      <w:pPr>
        <w:pStyle w:val="point"/>
      </w:pPr>
      <w:r>
        <w:t>100. В постановлении Совета Министров Республики Беларусь от 12 июня 2019 г. № 382 «Об оценке рисков в генно-инженерной деятельности и выдаче разрешительного документа»:</w:t>
      </w:r>
    </w:p>
    <w:p w:rsidR="00CB4CD7" w:rsidRDefault="00CB4CD7">
      <w:pPr>
        <w:pStyle w:val="newncpi"/>
      </w:pPr>
      <w:r>
        <w:t>пункт 3 исключить;</w:t>
      </w:r>
    </w:p>
    <w:p w:rsidR="00CB4CD7" w:rsidRDefault="00CB4CD7">
      <w:pPr>
        <w:pStyle w:val="newncpi"/>
      </w:pPr>
      <w:r>
        <w:t>в Положении о порядке и условиях выдачи разрешений на высвобождение непатогенных генно-инженерных организмов в окружающую среду для проведения испытаний, утвержденном этим постановлением:</w:t>
      </w:r>
    </w:p>
    <w:p w:rsidR="00CB4CD7" w:rsidRDefault="00CB4CD7">
      <w:pPr>
        <w:pStyle w:val="newncpi"/>
      </w:pPr>
      <w:r>
        <w:t>в пункте 3 слова «другие документы, предусмотренные в пункте 6.36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«протокол о допустимости (недопустимости) высвобождения генно-инженерных организмов в окружающую среду для проведения испытаний или использования в хозяйственных целях»;</w:t>
      </w:r>
    </w:p>
    <w:p w:rsidR="00CB4CD7" w:rsidRDefault="00CB4CD7">
      <w:pPr>
        <w:pStyle w:val="newncpi"/>
      </w:pPr>
      <w:r>
        <w:t>в пункте 5:</w:t>
      </w:r>
    </w:p>
    <w:p w:rsidR="00CB4CD7" w:rsidRDefault="00CB4CD7">
      <w:pPr>
        <w:pStyle w:val="newncpi"/>
      </w:pPr>
      <w:r>
        <w:t xml:space="preserve">слова «в течение 20 рабочих дней со дня подачи заявления, указанного в пункте 3 настоящего Положения» заменить словами «в срок, установленный в подпункте 6.22.1 пункта 6.22 единого перечня административных процедур, осуществляемых в отношении </w:t>
      </w:r>
      <w:r>
        <w:lastRenderedPageBreak/>
        <w:t>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дополнить пункт частью следующего содержания:</w:t>
      </w:r>
    </w:p>
    <w:p w:rsidR="00CB4CD7" w:rsidRDefault="00CB4CD7">
      <w:pPr>
        <w:pStyle w:val="newncpi"/>
      </w:pPr>
      <w:r>
        <w:t>«Срок действия разрешения исчисляется со дня его выдачи и составляет 1 год.».</w:t>
      </w:r>
    </w:p>
    <w:p w:rsidR="00CB4CD7" w:rsidRDefault="00CB4CD7">
      <w:pPr>
        <w:pStyle w:val="point"/>
      </w:pPr>
      <w:r>
        <w:t>101. В постановлении Совета Министров Республики Беларусь от 25 июня 2019 г. № 416 «О мерах по реализации Указа Президента Республики Беларусь от 21 марта 2019 г. № 106»:</w:t>
      </w:r>
    </w:p>
    <w:p w:rsidR="00CB4CD7" w:rsidRDefault="00CB4CD7">
      <w:pPr>
        <w:pStyle w:val="newncpi"/>
      </w:pPr>
      <w:r>
        <w:t>подпункт 2.2 пункта 2 исключить;</w:t>
      </w:r>
    </w:p>
    <w:p w:rsidR="00CB4CD7" w:rsidRDefault="00CB4CD7">
      <w:pPr>
        <w:pStyle w:val="newncpi"/>
      </w:pPr>
      <w:r>
        <w:t>из приложения к этому постановлению слова «М.П.» исключить;</w:t>
      </w:r>
    </w:p>
    <w:p w:rsidR="00CB4CD7" w:rsidRDefault="00CB4CD7">
      <w:pPr>
        <w:pStyle w:val="newncpi"/>
      </w:pPr>
      <w:r>
        <w:t>в пункте 4 Положения о сведениях, включаемых в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 – Орша», и порядке его согласования, утвержденного этим постановлением, слова «15 рабочих дней» заменить словами «5 рабочих дней, а в случае необходимости получения дополнительных документов и (или) сведений – 10 рабочих дней,»;</w:t>
      </w:r>
    </w:p>
    <w:p w:rsidR="00CB4CD7" w:rsidRDefault="00CB4CD7">
      <w:pPr>
        <w:pStyle w:val="newncpi"/>
      </w:pPr>
      <w:r>
        <w:t>в Положении о порядке подтверждения освобождения от уплаты ввозных таможенных пошлин (с учетом международных обязательств Республики Беларусь) и налога на добавленную стоимость, взимаемых таможенными органами, в отношении товаров (технологического оборудования, комплектующих и запасных частей к нему, сырья и материалов), ввозимых (ввезенных) на территорию Республики Беларусь для исключительного использования на территории Республики Беларусь в целях реализации инвестиционных проектов, предусматривающих строительство и оснащение объектов особой экономической зоны «Бремино – Орша» управляющей компанией общества с ограниченной ответственностью «Бремино групп», резидентами, инвесторами особой экономической зоны «Бремино – Орша», утвержденном этим постановлением:</w:t>
      </w:r>
    </w:p>
    <w:p w:rsidR="00CB4CD7" w:rsidRDefault="00CB4CD7">
      <w:pPr>
        <w:pStyle w:val="newncpi"/>
      </w:pPr>
      <w:r>
        <w:t>абзац второй части первой пункта 7 изложить в следующей редакции:</w:t>
      </w:r>
    </w:p>
    <w:p w:rsidR="00CB4CD7" w:rsidRDefault="00CB4CD7">
      <w:pPr>
        <w:pStyle w:val="newncpi"/>
      </w:pPr>
      <w:r>
        <w:t>«товары классифицируются согласно единой Товарной номенклатуре внешнеэкономической деятельности Евразийского экономического союза в товарных позициях 7309 00, 7311 00, 8402–8408, 8410–8431, 8433–8443, 8444 00, 8445–8448, 8449 00 000 0, 8450–8466, 8468, 8471–8475, 8477–8481, 8483–8487, 8501, 8502, 8503 00, 8504–8508, 8514–8517, 8523, 8524 11 009 0, 8524 12 009 0, 8524 19 009 0, 8524 91 009 0, 8524 92 009 0, 8524 99 009 0, 8528–8531, 8535–8537, 8539 51 900 9, 8539 90 800 3, 8541 51 000 0, 8541 59 000 0, 8543, 8545, 8603, 8604 00 000 0, 8605 00 000, 8608 00 000, 9010–9013, 9015, 9016 00, 9022, 9023 00, 9024, 9026, 9027, 9030–9032;»;</w:t>
      </w:r>
    </w:p>
    <w:p w:rsidR="00CB4CD7" w:rsidRDefault="00CB4CD7">
      <w:pPr>
        <w:pStyle w:val="newncpi"/>
      </w:pPr>
      <w:r>
        <w:t>в части первой пункта 10 слова «в течение 10 рабочих дней» заменить словами «в течение 5 рабочих дней, а в случае необходимости получения дополнительных документов и (или) сведений – 10 рабочих дней,»;</w:t>
      </w:r>
    </w:p>
    <w:p w:rsidR="00CB4CD7" w:rsidRDefault="00CB4CD7">
      <w:pPr>
        <w:pStyle w:val="newncpi"/>
      </w:pPr>
      <w:r>
        <w:t>в части второй пункта 11 слова «в течение 10 рабочих дней» заменить словами «в течение 5 рабочих дней»;</w:t>
      </w:r>
    </w:p>
    <w:p w:rsidR="00CB4CD7" w:rsidRDefault="00CB4CD7">
      <w:pPr>
        <w:pStyle w:val="newncpi"/>
      </w:pPr>
      <w:r>
        <w:t>из приложений 1–3 к этому Положению слова «М.П.» исключить.</w:t>
      </w:r>
    </w:p>
    <w:p w:rsidR="00CB4CD7" w:rsidRDefault="00CB4CD7">
      <w:pPr>
        <w:pStyle w:val="point"/>
      </w:pPr>
      <w:r>
        <w:t>102. В Положении о порядке и условиях принятия обязательства обеспечить последующее безопасное обращение с отходами, утвержденном постановлением Совета Министров Республики Беларусь от 1 июля 2019 г. № 437:</w:t>
      </w:r>
    </w:p>
    <w:p w:rsidR="00CB4CD7" w:rsidRDefault="00CB4CD7">
      <w:pPr>
        <w:pStyle w:val="newncpi"/>
      </w:pPr>
      <w:r>
        <w:t>в подпункте 2.3 пункта 2:</w:t>
      </w:r>
    </w:p>
    <w:p w:rsidR="00CB4CD7" w:rsidRDefault="00CB4CD7">
      <w:pPr>
        <w:pStyle w:val="newncpi"/>
      </w:pPr>
      <w:r>
        <w:t>из абзаца седьмого слова «на основании лицензионного договора, по которому лицензиатом выступает организация-производитель,» исключить;</w:t>
      </w:r>
    </w:p>
    <w:p w:rsidR="00CB4CD7" w:rsidRDefault="00CB4CD7">
      <w:pPr>
        <w:pStyle w:val="newncpi"/>
      </w:pPr>
      <w:r>
        <w:t>абзац восьмой изложить в следующей редакции:</w:t>
      </w:r>
    </w:p>
    <w:p w:rsidR="00CB4CD7" w:rsidRDefault="00CB4CD7">
      <w:pPr>
        <w:pStyle w:val="newncpi"/>
      </w:pPr>
      <w:r>
        <w:t>«по технологии, включающей изготовление (переоборудование) специальных транспортных средств, произведенных на территории Республики Беларусь, а также ввезенных на территорию Республики Беларусь базовых транспортных средств, в том числе в отношении которых ранее в соответствии с международным договором Республики Беларусь не был уплачен утилизационный сбор.»;</w:t>
      </w:r>
    </w:p>
    <w:p w:rsidR="00CB4CD7" w:rsidRDefault="00CB4CD7">
      <w:pPr>
        <w:pStyle w:val="newncpi"/>
      </w:pPr>
      <w:r>
        <w:t>дополнить подпункт частью следующего содержания:</w:t>
      </w:r>
    </w:p>
    <w:p w:rsidR="00CB4CD7" w:rsidRDefault="00CB4CD7">
      <w:pPr>
        <w:pStyle w:val="newncpi"/>
      </w:pPr>
      <w:r>
        <w:t xml:space="preserve">«Для целей настоящего Положения термины «специальное транспортное средство» и «базовое транспортное средство» используются в значении, установленном техническим </w:t>
      </w:r>
      <w:r>
        <w:lastRenderedPageBreak/>
        <w:t>регламентом Таможенного союза «О безопасности колесных транспортных средств» (ТР ТС 018/2011), принятым Решением Комиссии Таможенного союза от 9 декабря 2011 г. № 877 «О принятии технического регламента Таможенного союза «О безопасности колесных транспортных средств».»;</w:t>
      </w:r>
    </w:p>
    <w:p w:rsidR="00CB4CD7" w:rsidRDefault="00CB4CD7">
      <w:pPr>
        <w:pStyle w:val="newncpi"/>
      </w:pPr>
      <w:r>
        <w:t>часть первую пункта 3 дополнить предложением следующего содержания: «При включении организации-производителя в реестр указывается модельный ряд транспортного средства.»;</w:t>
      </w:r>
    </w:p>
    <w:p w:rsidR="00CB4CD7" w:rsidRDefault="00CB4CD7">
      <w:pPr>
        <w:pStyle w:val="newncpi"/>
      </w:pPr>
      <w:r>
        <w:t>пункт 7 изложить в следующей редакции:</w:t>
      </w:r>
    </w:p>
    <w:p w:rsidR="00CB4CD7" w:rsidRDefault="00CB4CD7">
      <w:pPr>
        <w:pStyle w:val="point"/>
      </w:pPr>
      <w:r>
        <w:rPr>
          <w:rStyle w:val="rednoun"/>
        </w:rPr>
        <w:t>«</w:t>
      </w:r>
      <w:r>
        <w:t>7. К заявлению, указанному в пункте 6 настоящего Положения, прилагаются следующие документы:</w:t>
      </w:r>
    </w:p>
    <w:p w:rsidR="00CB4CD7" w:rsidRDefault="00CB4CD7">
      <w:pPr>
        <w:pStyle w:val="newncpi"/>
      </w:pPr>
      <w:r>
        <w:t>копия свидетельства о присвоении Международного идентификационного кода изготовителя транспортного средства (WMI-код);</w:t>
      </w:r>
    </w:p>
    <w:p w:rsidR="00CB4CD7" w:rsidRDefault="00CB4CD7">
      <w:pPr>
        <w:pStyle w:val="newncpi"/>
      </w:pPr>
      <w:r>
        <w:t>копии одобрений типа транспортного средства;</w:t>
      </w:r>
    </w:p>
    <w:p w:rsidR="00CB4CD7" w:rsidRDefault="00CB4CD7">
      <w:pPr>
        <w:pStyle w:val="newncpi"/>
      </w:pPr>
      <w:r>
        <w:t>копия свидетельства о безопасности конструкции транспортного средства;</w:t>
      </w:r>
    </w:p>
    <w:p w:rsidR="00CB4CD7" w:rsidRDefault="00CB4CD7">
      <w:pPr>
        <w:pStyle w:val="newncpi"/>
      </w:pPr>
      <w:r>
        <w:t>копии сертификата продукции (работ, услуг) собственного производства, выданного в установленном порядке, и акта экспертизы по отнесению продукции (работ, услуг) к продукции собственного производства, подтверждающего выполнение организацией-производителем технологических операций на территории, в режиме и по технологиям, определенным в подпункте 2.3 пункта 2 настоящего Положения;</w:t>
      </w:r>
    </w:p>
    <w:p w:rsidR="00CB4CD7" w:rsidRDefault="00CB4CD7">
      <w:pPr>
        <w:pStyle w:val="newncpi"/>
      </w:pPr>
      <w:r>
        <w:t>копии сертификата о происхождении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 акта экспертизы по определению страны происхождения товаров, подтверждающего выполнение на территории государств – членов Евразийского экономического союза технологических операций, – в случае производства транспортных средств по технологиям, определенным в абзацах пятом и шестом подпункта 2.3 пункта 2 настоящего Положения;</w:t>
      </w:r>
    </w:p>
    <w:p w:rsidR="00CB4CD7" w:rsidRDefault="00CB4CD7">
      <w:pPr>
        <w:pStyle w:val="newncpi"/>
      </w:pPr>
      <w:r>
        <w:t>копия свидетельства о регистрации в качестве резидента свободной экономической зоны – в случае производства транспортных средств на территории свободной экономической зоны;</w:t>
      </w:r>
    </w:p>
    <w:p w:rsidR="00CB4CD7" w:rsidRDefault="00CB4CD7">
      <w:pPr>
        <w:pStyle w:val="newncpi"/>
      </w:pPr>
      <w:r>
        <w:t>справка о составе производственных фондов и их принадлежности (собственные, арендованные, находящиеся в безвозмездном пользовании, хозяйственном ведении, оперативном управлении);</w:t>
      </w:r>
    </w:p>
    <w:p w:rsidR="00CB4CD7" w:rsidRDefault="00CB4CD7">
      <w:pPr>
        <w:pStyle w:val="newncpi"/>
      </w:pPr>
      <w:r>
        <w:t>копия приказа об организации пункта приема на территории организации-производителя транспортных средств, утративших свои потребительские свойства, а также в случае привлечения организаций, указанных в абзаце четвертом пункта 4 настоящего Положения, – копии договоров с ними.</w:t>
      </w:r>
      <w:r>
        <w:rPr>
          <w:rStyle w:val="rednoun"/>
        </w:rPr>
        <w:t>»</w:t>
      </w:r>
      <w:r>
        <w:t>;</w:t>
      </w:r>
    </w:p>
    <w:p w:rsidR="00CB4CD7" w:rsidRDefault="00CB4CD7">
      <w:pPr>
        <w:pStyle w:val="newncpi"/>
      </w:pPr>
      <w:r>
        <w:t>дополнить Положение пунктом 7</w:t>
      </w:r>
      <w:r>
        <w:rPr>
          <w:vertAlign w:val="superscript"/>
        </w:rPr>
        <w:t>1</w:t>
      </w:r>
      <w:r>
        <w:t xml:space="preserve"> следующего содержания:</w:t>
      </w:r>
    </w:p>
    <w:p w:rsidR="00CB4CD7" w:rsidRDefault="00CB4CD7">
      <w:pPr>
        <w:pStyle w:val="point"/>
      </w:pPr>
      <w:r>
        <w:rPr>
          <w:rStyle w:val="rednoun"/>
        </w:rPr>
        <w:t>«</w:t>
      </w:r>
      <w:r>
        <w:t>7</w:t>
      </w:r>
      <w:r>
        <w:rPr>
          <w:vertAlign w:val="superscript"/>
        </w:rPr>
        <w:t>1</w:t>
      </w:r>
      <w:r>
        <w:t>. Изменения в реестр вносятся на основании заявления организации-производителя, в котором указываются сведения, предусмотренные в пункте 6 настоящего Положения.</w:t>
      </w:r>
    </w:p>
    <w:p w:rsidR="00CB4CD7" w:rsidRDefault="00CB4CD7">
      <w:pPr>
        <w:pStyle w:val="newncpi"/>
      </w:pPr>
      <w:r>
        <w:t>К заявлению прилагаются документы, указанные в абзацах третьем–седьмом и девятом пункта 7 и в пункте 8.</w:t>
      </w:r>
      <w:r>
        <w:rPr>
          <w:rStyle w:val="rednoun"/>
        </w:rPr>
        <w:t>»</w:t>
      </w:r>
      <w:r>
        <w:t>;</w:t>
      </w:r>
    </w:p>
    <w:p w:rsidR="00CB4CD7" w:rsidRDefault="00CB4CD7">
      <w:pPr>
        <w:pStyle w:val="newncpi"/>
      </w:pPr>
      <w:r>
        <w:t>абзац второй пункта 9 исключить;</w:t>
      </w:r>
    </w:p>
    <w:p w:rsidR="00CB4CD7" w:rsidRDefault="00CB4CD7">
      <w:pPr>
        <w:pStyle w:val="newncpi"/>
      </w:pPr>
      <w:r>
        <w:t>пункт 13 изложить в следующей редакции:</w:t>
      </w:r>
    </w:p>
    <w:p w:rsidR="00CB4CD7" w:rsidRDefault="00CB4CD7">
      <w:pPr>
        <w:pStyle w:val="point"/>
      </w:pPr>
      <w:r>
        <w:rPr>
          <w:rStyle w:val="rednoun"/>
        </w:rPr>
        <w:t>«</w:t>
      </w:r>
      <w:r>
        <w:t>13. Организация-производитель после включения ее в реестр представляет в Министерство промышленности ежегодно до 15 января отчет о соответствии требованиям, установленным в пункте 2 настоящего Положения, с представлением актуализированных документов, указанных в абзацах третьем–пятом и девятом пункта 7 настоящего Положения.</w:t>
      </w:r>
      <w:r>
        <w:rPr>
          <w:rStyle w:val="rednoun"/>
        </w:rPr>
        <w:t>»</w:t>
      </w:r>
      <w:r>
        <w:t>;</w:t>
      </w:r>
    </w:p>
    <w:p w:rsidR="00CB4CD7" w:rsidRDefault="00CB4CD7">
      <w:pPr>
        <w:pStyle w:val="newncpi"/>
      </w:pPr>
      <w:r>
        <w:t>пункт 14 дополнить абзацами следующего содержания:</w:t>
      </w:r>
    </w:p>
    <w:p w:rsidR="00CB4CD7" w:rsidRDefault="00CB4CD7">
      <w:pPr>
        <w:pStyle w:val="newncpi"/>
      </w:pPr>
      <w:r>
        <w:t>«ликвидации либо реорганизации;</w:t>
      </w:r>
    </w:p>
    <w:p w:rsidR="00CB4CD7" w:rsidRDefault="00CB4CD7">
      <w:pPr>
        <w:pStyle w:val="newncpi"/>
      </w:pPr>
      <w:r>
        <w:t>непредставления документов, указанных в пункте 13 настоящего Положения.».</w:t>
      </w:r>
    </w:p>
    <w:p w:rsidR="00CB4CD7" w:rsidRDefault="00CB4CD7">
      <w:pPr>
        <w:pStyle w:val="point"/>
      </w:pPr>
      <w:r>
        <w:lastRenderedPageBreak/>
        <w:t>103. В постановлении Совета Министров Республики Беларусь от 5 ноября 2019 г. № 746 «О строительстве водозаборных сооружений»:</w:t>
      </w:r>
    </w:p>
    <w:p w:rsidR="00CB4CD7" w:rsidRDefault="00CB4CD7">
      <w:pPr>
        <w:pStyle w:val="newncpi"/>
      </w:pPr>
      <w:r>
        <w:t>подпункт 1.2 пункта 1 изложить в следующей редакции:</w:t>
      </w:r>
    </w:p>
    <w:p w:rsidR="00CB4CD7" w:rsidRDefault="00CB4CD7">
      <w:pPr>
        <w:pStyle w:val="underpoint"/>
      </w:pPr>
      <w:r>
        <w:rPr>
          <w:rStyle w:val="rednoun"/>
        </w:rPr>
        <w:t>«</w:t>
      </w:r>
      <w:r>
        <w:t>1.2. для согласования предпроектной (предынвестиционной) документации на строительство водозаборных сооружений заказчик подает в местный исполнительный и распорядительный орган заявление о согласовании предпроектной (предынвестиционной) документации на строительство водозаборных сооружений и обоснование инвестиций;</w:t>
      </w:r>
      <w:r>
        <w:rPr>
          <w:rStyle w:val="rednoun"/>
        </w:rPr>
        <w:t>»</w:t>
      </w:r>
      <w:r>
        <w:t>;</w:t>
      </w:r>
    </w:p>
    <w:p w:rsidR="00CB4CD7" w:rsidRDefault="00CB4CD7">
      <w:pPr>
        <w:pStyle w:val="newncpi"/>
      </w:pPr>
      <w:r>
        <w:t>пункт 2 исключить.</w:t>
      </w:r>
    </w:p>
    <w:p w:rsidR="00CB4CD7" w:rsidRDefault="00CB4CD7">
      <w:pPr>
        <w:pStyle w:val="point"/>
      </w:pPr>
      <w:r>
        <w:t>104. В постановлении Совета Министров Республики Беларусь от 28 ноября 2019 г. № 818 «О порядке обращения с отходами»:</w:t>
      </w:r>
    </w:p>
    <w:p w:rsidR="00CB4CD7" w:rsidRDefault="00CB4CD7">
      <w:pPr>
        <w:pStyle w:val="newncpi"/>
      </w:pPr>
      <w:r>
        <w:t>подпункт 2.1 пункта 2 исключить;</w:t>
      </w:r>
    </w:p>
    <w:p w:rsidR="00CB4CD7" w:rsidRDefault="00CB4CD7">
      <w:pPr>
        <w:pStyle w:val="newncpi"/>
      </w:pPr>
      <w:r>
        <w:t>в Положении о порядке регистрации сделок о передаче опасных отходов на определенный срок (кроме договора перевозки), а также об отчуждении опасных отходов другому юридическому лицу или индивидуальному предпринимателю, осуществляющим обращение с отходами, утвержденном этим постановлением:</w:t>
      </w:r>
    </w:p>
    <w:p w:rsidR="00CB4CD7" w:rsidRDefault="00CB4CD7">
      <w:pPr>
        <w:pStyle w:val="newncpi"/>
      </w:pPr>
      <w:r>
        <w:t>пункт 7 изложить в следующей редакции:</w:t>
      </w:r>
    </w:p>
    <w:p w:rsidR="00CB4CD7" w:rsidRDefault="00CB4CD7">
      <w:pPr>
        <w:pStyle w:val="point"/>
      </w:pPr>
      <w:r>
        <w:rPr>
          <w:rStyle w:val="rednoun"/>
        </w:rPr>
        <w:t>«</w:t>
      </w:r>
      <w:r>
        <w:t>7. Для регистрации сделки о передаче опасных отходов на определенный срок, сделки об отчуждении опасных отходов юридическое лицо или индивидуальный предприниматель, осуществляющие обращение с отходами, которым передаются опасные отходы на определенный срок, отчуждаются опасные отходы (далее, если не указано иное, – заявители), представляют в орган регистрации:</w:t>
      </w:r>
    </w:p>
    <w:p w:rsidR="00CB4CD7" w:rsidRDefault="00CB4CD7">
      <w:pPr>
        <w:pStyle w:val="newncpi"/>
      </w:pPr>
      <w:r>
        <w:t>заявление в произвольной форме;</w:t>
      </w:r>
    </w:p>
    <w:p w:rsidR="00CB4CD7" w:rsidRDefault="00CB4CD7">
      <w:pPr>
        <w:pStyle w:val="newncpi"/>
      </w:pPr>
      <w:r>
        <w:t>копию договора, составленного в письменной форме и подписанного лицами, совершающими сделку, либо должным образом уполномоченными ими лицами;</w:t>
      </w:r>
    </w:p>
    <w:p w:rsidR="00CB4CD7" w:rsidRDefault="00CB4CD7">
      <w:pPr>
        <w:pStyle w:val="newncpi"/>
      </w:pPr>
      <w:r>
        <w:t>документ, свидетельствующий об образовании у юридического лица или индивидуального предпринимателя опасных отходов или о приобретении ими права собственности на передаваемые, отчуждаемые опасные отходы.</w:t>
      </w:r>
      <w:r>
        <w:rPr>
          <w:rStyle w:val="rednoun"/>
        </w:rPr>
        <w:t>»</w:t>
      </w:r>
      <w:r>
        <w:t>;</w:t>
      </w:r>
    </w:p>
    <w:p w:rsidR="00CB4CD7" w:rsidRDefault="00CB4CD7">
      <w:pPr>
        <w:pStyle w:val="newncpi"/>
      </w:pPr>
      <w:r>
        <w:t>пункт 9 изложить в следующей редакции:</w:t>
      </w:r>
    </w:p>
    <w:p w:rsidR="00CB4CD7" w:rsidRDefault="00CB4CD7">
      <w:pPr>
        <w:pStyle w:val="point"/>
      </w:pPr>
      <w:r>
        <w:rPr>
          <w:rStyle w:val="rednoun"/>
        </w:rPr>
        <w:t>«</w:t>
      </w:r>
      <w:r>
        <w:t>9. Регистрация сделки о передаче опасных отходов на определенный срок, сделки об отчуждении опасных отходов или отказ в ее регистрации осуществляется в срок, установленный в подпункте 6.17.1 пункта 6.17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исчисляемый со дня подачи документов, указанных в пункте 7 настоящего Положения.</w:t>
      </w:r>
    </w:p>
    <w:p w:rsidR="00CB4CD7" w:rsidRDefault="00CB4CD7">
      <w:pPr>
        <w:pStyle w:val="newncpi"/>
      </w:pPr>
      <w:r>
        <w:t>Регистрация сделки о передаче опасных отходов на определенный срок, сделки об отчуждении опасных отходов действительна в пределах срока действия договора, предметом которого является совершение такой сделки.</w:t>
      </w:r>
      <w:r>
        <w:rPr>
          <w:rStyle w:val="rednoun"/>
        </w:rPr>
        <w:t>»</w:t>
      </w:r>
      <w:r>
        <w:t>;</w:t>
      </w:r>
    </w:p>
    <w:p w:rsidR="00CB4CD7" w:rsidRDefault="00CB4CD7">
      <w:pPr>
        <w:pStyle w:val="newncpi"/>
      </w:pPr>
      <w:r>
        <w:t>в Положении о порядке согласования инструкций по обращению с отходами производства, утвержденном этим постановлением:</w:t>
      </w:r>
    </w:p>
    <w:p w:rsidR="00CB4CD7" w:rsidRDefault="00CB4CD7">
      <w:pPr>
        <w:pStyle w:val="newncpi"/>
      </w:pPr>
      <w:r>
        <w:t>пункты 3–5 изложить в следующей редакции:</w:t>
      </w:r>
    </w:p>
    <w:p w:rsidR="00CB4CD7" w:rsidRDefault="00CB4CD7">
      <w:pPr>
        <w:pStyle w:val="point"/>
      </w:pPr>
      <w:r>
        <w:rPr>
          <w:rStyle w:val="rednoun"/>
        </w:rPr>
        <w:t>«</w:t>
      </w:r>
      <w:r>
        <w:t>3. Инструкция должна быть представлена для согласования в течение 60 дней со дня:</w:t>
      </w:r>
    </w:p>
    <w:p w:rsidR="00CB4CD7" w:rsidRDefault="00CB4CD7">
      <w:pPr>
        <w:pStyle w:val="newncpi"/>
      </w:pPr>
      <w:r>
        <w:t>государственной регистрации юридического лица и индивидуального предпринимателя, осуществляющих обращение с отходами производства (далее – заявитель), – для вновь созданных юридических лиц и индивидуальных предпринимателей, за исключением случаев, установленных законодательными актами, когда субъекты хозяйствования вправе не разрабатывать (не утверждать) инструкции;</w:t>
      </w:r>
    </w:p>
    <w:p w:rsidR="00CB4CD7" w:rsidRDefault="00CB4CD7">
      <w:pPr>
        <w:pStyle w:val="newncpi"/>
      </w:pPr>
      <w:r>
        <w:t>прекращения действия согласования инструкции – для заявителей, действие согласования инструкций которых прекращено.</w:t>
      </w:r>
    </w:p>
    <w:p w:rsidR="00CB4CD7" w:rsidRDefault="00CB4CD7">
      <w:pPr>
        <w:pStyle w:val="point"/>
      </w:pPr>
      <w:r>
        <w:t>4. Для согласования инструкций заявители представляют в орган согласования заявление в произвольной форме и инструкцию (в двух экземплярах).</w:t>
      </w:r>
    </w:p>
    <w:p w:rsidR="00CB4CD7" w:rsidRDefault="00CB4CD7">
      <w:pPr>
        <w:pStyle w:val="point"/>
      </w:pPr>
      <w:r>
        <w:t xml:space="preserve">5. Согласование инструкции или отказ в ее согласовании осуществляется в срок, установленный в подпункте 6.26.1 пункта 6.26 единого перечня административных процедур, осуществляемых в отношении субъектов хозяйствования, утвержденного </w:t>
      </w:r>
      <w:r>
        <w:lastRenderedPageBreak/>
        <w:t>постановлением Совета Министров Республики Беларусь от 24 сентября 2021 г. № 548, исчисляемый со дня подачи документов, указанных в пункте 4 настоящего Положения.</w:t>
      </w:r>
    </w:p>
    <w:p w:rsidR="00CB4CD7" w:rsidRDefault="00CB4CD7">
      <w:pPr>
        <w:pStyle w:val="newncpi"/>
      </w:pPr>
      <w:r>
        <w:t>Согласование инструкции оформляется грифом согласования, состоящим из слова «СОГЛАСОВАНО», наименования органа согласования, должности лица, согласующего инструкцию, его подписи и ее расшифровки, даты, которые заверяются печатью органа согласования.</w:t>
      </w:r>
      <w:r>
        <w:rPr>
          <w:rStyle w:val="rednoun"/>
        </w:rPr>
        <w:t>»</w:t>
      </w:r>
      <w:r>
        <w:t>;</w:t>
      </w:r>
    </w:p>
    <w:p w:rsidR="00CB4CD7" w:rsidRDefault="00CB4CD7">
      <w:pPr>
        <w:pStyle w:val="newncpi"/>
      </w:pPr>
      <w:r>
        <w:t>из пункта 7 и части второй пункта 11 слово «календарных» исключить;</w:t>
      </w:r>
    </w:p>
    <w:p w:rsidR="00CB4CD7" w:rsidRDefault="00CB4CD7">
      <w:pPr>
        <w:pStyle w:val="newncpi"/>
      </w:pPr>
      <w:r>
        <w:t>в Положении о порядке согласования схем обращения с отходами, образующимися на землях природоохранного, оздоровительного, рекреационного и историко-культурного назначения, утвержденном этим постановлением:</w:t>
      </w:r>
    </w:p>
    <w:p w:rsidR="00CB4CD7" w:rsidRDefault="00CB4CD7">
      <w:pPr>
        <w:pStyle w:val="newncpi"/>
      </w:pPr>
      <w:r>
        <w:t>из пункта 3 слово «календарных» исключить;</w:t>
      </w:r>
    </w:p>
    <w:p w:rsidR="00CB4CD7" w:rsidRDefault="00CB4CD7">
      <w:pPr>
        <w:pStyle w:val="newncpi"/>
      </w:pPr>
      <w:r>
        <w:t>пункты 4 и 5 изложить в следующей редакции:</w:t>
      </w:r>
    </w:p>
    <w:p w:rsidR="00CB4CD7" w:rsidRDefault="00CB4CD7">
      <w:pPr>
        <w:pStyle w:val="point"/>
      </w:pPr>
      <w:r>
        <w:rPr>
          <w:rStyle w:val="rednoun"/>
        </w:rPr>
        <w:t>«</w:t>
      </w:r>
      <w:r>
        <w:t>4. Для согласования схем юридические лица и индивидуальные предприниматели, являющиеся пользователями земель природоохранного, оздоровительного, рекреационного и историко-культурного назначения (далее – заявители), представляют в орган согласования:</w:t>
      </w:r>
    </w:p>
    <w:p w:rsidR="00CB4CD7" w:rsidRDefault="00CB4CD7">
      <w:pPr>
        <w:pStyle w:val="newncpi"/>
      </w:pPr>
      <w:r>
        <w:t>заявление в произвольной форме;</w:t>
      </w:r>
    </w:p>
    <w:p w:rsidR="00CB4CD7" w:rsidRDefault="00CB4CD7">
      <w:pPr>
        <w:pStyle w:val="newncpi"/>
      </w:pPr>
      <w:r>
        <w:t>схему;</w:t>
      </w:r>
    </w:p>
    <w:p w:rsidR="00CB4CD7" w:rsidRDefault="00CB4CD7">
      <w:pPr>
        <w:pStyle w:val="newncpi"/>
      </w:pPr>
      <w:r>
        <w:t>копии договоров с организацией, осуществляющей вывоз отходов на захоронение, обезвреживание, использование;</w:t>
      </w:r>
    </w:p>
    <w:p w:rsidR="00CB4CD7" w:rsidRDefault="00CB4CD7">
      <w:pPr>
        <w:pStyle w:val="newncpi"/>
      </w:pPr>
      <w:r>
        <w:t>копии договоров с организациями, осуществляющими захоронение, обезвреживание, использование отходов.</w:t>
      </w:r>
    </w:p>
    <w:p w:rsidR="00CB4CD7" w:rsidRDefault="00CB4CD7">
      <w:pPr>
        <w:pStyle w:val="point"/>
      </w:pPr>
      <w:r>
        <w:t>5. Согласование схемы или отказ в ее согласовании осуществляется в срок, установленный в подпункте 6.33.1 пункта 6.33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исчисляемый со дня подачи документов, указанных в пункте 4 настоящего Положения.</w:t>
      </w:r>
    </w:p>
    <w:p w:rsidR="00CB4CD7" w:rsidRDefault="00CB4CD7">
      <w:pPr>
        <w:pStyle w:val="newncpi"/>
      </w:pPr>
      <w:r>
        <w:t>Согласование схемы оформляется грифом согласования, состоящим из слова «СОГЛАСОВАНО», наименования органа согласования, должности лица, согласующего данную схему, его подписи и ее расшифровки, даты, которые заверяются печатью органа согласования.</w:t>
      </w:r>
      <w:r>
        <w:rPr>
          <w:rStyle w:val="rednoun"/>
        </w:rPr>
        <w:t>»</w:t>
      </w:r>
      <w:r>
        <w:t>;</w:t>
      </w:r>
    </w:p>
    <w:p w:rsidR="00CB4CD7" w:rsidRDefault="00CB4CD7">
      <w:pPr>
        <w:pStyle w:val="newncpi"/>
      </w:pPr>
      <w:r>
        <w:t>из пункта 7 слово «календарных» исключить;</w:t>
      </w:r>
    </w:p>
    <w:p w:rsidR="00CB4CD7" w:rsidRDefault="00CB4CD7">
      <w:pPr>
        <w:pStyle w:val="newncpi"/>
      </w:pPr>
      <w:r>
        <w:t>в Положении об основаниях, условиях, порядке выдачи и аннулирования разрешений на хранение и захоронение отходов производства, утвержденном этим постановлением:</w:t>
      </w:r>
    </w:p>
    <w:p w:rsidR="00CB4CD7" w:rsidRDefault="00CB4CD7">
      <w:pPr>
        <w:pStyle w:val="newncpi"/>
      </w:pPr>
      <w:r>
        <w:t>пункт 5 изложить в следующей редакции:</w:t>
      </w:r>
    </w:p>
    <w:p w:rsidR="00CB4CD7" w:rsidRDefault="00CB4CD7">
      <w:pPr>
        <w:pStyle w:val="point"/>
      </w:pPr>
      <w:r>
        <w:rPr>
          <w:rStyle w:val="rednoun"/>
        </w:rPr>
        <w:t>«</w:t>
      </w:r>
      <w:r>
        <w:t>5. Для получения разрешения заявители представляют в орган выдачи разрешений:</w:t>
      </w:r>
    </w:p>
    <w:p w:rsidR="00CB4CD7" w:rsidRDefault="00CB4CD7">
      <w:pPr>
        <w:pStyle w:val="newncpi"/>
      </w:pPr>
      <w:r>
        <w:t>заявление на хранение отходов производства по форме согласно приложению 1 и (или) заявление на захоронение отходов производства по форме согласно приложению 2;</w:t>
      </w:r>
    </w:p>
    <w:p w:rsidR="00CB4CD7" w:rsidRDefault="00CB4CD7">
      <w:pPr>
        <w:pStyle w:val="newncpi"/>
      </w:pPr>
      <w:r>
        <w:t>расчет годового количества образования отходов производства;</w:t>
      </w:r>
    </w:p>
    <w:p w:rsidR="00CB4CD7" w:rsidRDefault="00CB4CD7">
      <w:pPr>
        <w:pStyle w:val="newncpi"/>
      </w:pPr>
      <w:r>
        <w:t>акт инвентаризации отходов производства (за исключением индивидуальных предпринимателей и микроорганизаций);</w:t>
      </w:r>
    </w:p>
    <w:p w:rsidR="00CB4CD7" w:rsidRDefault="00CB4CD7">
      <w:pPr>
        <w:pStyle w:val="newncpi"/>
      </w:pPr>
      <w:r>
        <w:t>копию (копии) заключения (заключений)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p w:rsidR="00CB4CD7" w:rsidRDefault="00CB4CD7">
      <w:pPr>
        <w:pStyle w:val="newncpi"/>
      </w:pPr>
      <w:r>
        <w:t>документ, подтверждающий уплату государственной пошлины.</w:t>
      </w:r>
    </w:p>
    <w:p w:rsidR="00CB4CD7" w:rsidRDefault="00CB4CD7">
      <w:pPr>
        <w:pStyle w:val="newncpi"/>
      </w:pPr>
      <w:r>
        <w:t>Выдача разрешения либо решения об отказе в его выдаче осуществляется в срок, установленный в подпункте 6.36.1 пункта 6.36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 исчисляемый со дня подачи документов, указанных в части первой настоящего пункта.</w:t>
      </w:r>
      <w:r>
        <w:rPr>
          <w:rStyle w:val="rednoun"/>
        </w:rPr>
        <w:t>»</w:t>
      </w:r>
      <w:r>
        <w:t>;</w:t>
      </w:r>
    </w:p>
    <w:p w:rsidR="00CB4CD7" w:rsidRDefault="00CB4CD7">
      <w:pPr>
        <w:pStyle w:val="newncpi"/>
      </w:pPr>
      <w:r>
        <w:t>из части второй пункта 11 слово «календарных» исключить;</w:t>
      </w:r>
    </w:p>
    <w:p w:rsidR="00CB4CD7" w:rsidRDefault="00CB4CD7">
      <w:pPr>
        <w:pStyle w:val="newncpi"/>
      </w:pPr>
      <w:r>
        <w:t>пункт 15 перед частью первой дополнить частями следующего содержания:</w:t>
      </w:r>
    </w:p>
    <w:p w:rsidR="00CB4CD7" w:rsidRDefault="00CB4CD7">
      <w:pPr>
        <w:pStyle w:val="point"/>
      </w:pPr>
      <w:r>
        <w:rPr>
          <w:rStyle w:val="rednoun"/>
        </w:rPr>
        <w:lastRenderedPageBreak/>
        <w:t>«</w:t>
      </w:r>
      <w:r>
        <w:t>15. Для внесения изменения и (или) дополнения в разрешение заявители представляют в орган выдачи разрешений документы, указанные в части первой пункта 5 настоящего Положения.</w:t>
      </w:r>
    </w:p>
    <w:p w:rsidR="00CB4CD7" w:rsidRDefault="00CB4CD7">
      <w:pPr>
        <w:pStyle w:val="newncpi"/>
      </w:pPr>
      <w:r>
        <w:t>Внесение изменений и (или) дополнений в разрешение либо отказ во внесении изменений и (или) дополнений в разрешение осуществляется в срок, установленный в подпункте 6.36.2 пункта 6.36 единого перечня, исчисляемый со дня подачи документов, указанных в части первой пункта 5 настоящего Положения.</w:t>
      </w:r>
      <w:r>
        <w:rPr>
          <w:rStyle w:val="rednoun"/>
        </w:rPr>
        <w:t>»</w:t>
      </w:r>
      <w:r>
        <w:t>;</w:t>
      </w:r>
    </w:p>
    <w:p w:rsidR="00CB4CD7" w:rsidRDefault="00CB4CD7">
      <w:pPr>
        <w:pStyle w:val="newncpi"/>
      </w:pPr>
      <w:r>
        <w:t>из частей первой–третьей пункта 16, пунктов 23 и 24 слово «календарных» исключить;</w:t>
      </w:r>
    </w:p>
    <w:p w:rsidR="00CB4CD7" w:rsidRDefault="00CB4CD7">
      <w:pPr>
        <w:pStyle w:val="newncpi"/>
      </w:pPr>
      <w:r>
        <w:t>в Положении о порядке регистрации введенных в эксплуатацию объектов по использованию отходов и порядке учета введенных в эксплуатацию объектов хранения, захоронения и обезвреживания отходов, утвержденном этим постановлением:</w:t>
      </w:r>
    </w:p>
    <w:p w:rsidR="00CB4CD7" w:rsidRDefault="00CB4CD7">
      <w:pPr>
        <w:pStyle w:val="newncpi"/>
      </w:pPr>
      <w:r>
        <w:t>пункт 3 изложить в следующей редакции:</w:t>
      </w:r>
    </w:p>
    <w:p w:rsidR="00CB4CD7" w:rsidRDefault="00CB4CD7">
      <w:pPr>
        <w:pStyle w:val="point"/>
      </w:pPr>
      <w:r>
        <w:rPr>
          <w:rStyle w:val="rednoun"/>
        </w:rPr>
        <w:t>«</w:t>
      </w:r>
      <w:r>
        <w:t>3. Для включения объектов по использованию отходов в РОИО, объектов хранения, захоронения и обезвреживания отходов в РОХЗОО юридические лица или индивидуальные предприниматели, обладающие правом собственности или иным законным основанием на такие объекты и осуществляющие их эксплуатацию, либо уполномоченные ими юридические лица или индивидуальные предприниматели (далее, если не указано иное, – заявители) представляют в уполномоченную Министерством природных ресурсов и охраны окружающей среды на ведение РОИО и РОХЗОО организацию – республиканское научно-исследовательское унитарное предприятие «Бел НИЦ «Экология» (далее – уполномоченная организация):</w:t>
      </w:r>
    </w:p>
    <w:p w:rsidR="00CB4CD7" w:rsidRDefault="00CB4CD7">
      <w:pPr>
        <w:pStyle w:val="newncpi"/>
      </w:pPr>
      <w:r>
        <w:t>заявление о включении объекта по использованию отходов в реестр объектов по использованию отходов по форме согласно приложению 1, заявление о включении объекта хранения, захоронения отходов в реестр объектов хранения, захоронения и обезвреживания отходов по форме согласно приложению 2 или заявление о включении объекта обезвреживания отходов в реестр объектов хранения, захоронения и обезвреживания отходов по форме согласно приложению 3:</w:t>
      </w:r>
    </w:p>
    <w:p w:rsidR="00CB4CD7" w:rsidRDefault="00CB4CD7">
      <w:pPr>
        <w:pStyle w:val="newncpi"/>
      </w:pPr>
      <w:r>
        <w:t>копию (копии) заключения (заключений)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p w:rsidR="00CB4CD7" w:rsidRDefault="00CB4CD7">
      <w:pPr>
        <w:pStyle w:val="newncpi"/>
      </w:pPr>
      <w:r>
        <w:t>копию (копии) документа (документов), подтверждающего (подтверждающих) ввод в эксплуатацию объекта по использованию отходов или объекта обезвреживания отходов (для объектов по использованию отходов и объектов обезвреживания отходов соответственно);</w:t>
      </w:r>
    </w:p>
    <w:p w:rsidR="00CB4CD7" w:rsidRDefault="00CB4CD7">
      <w:pPr>
        <w:pStyle w:val="newncpi"/>
      </w:pPr>
      <w:r>
        <w:t>копию технологического регламента использования или обезвреживания отходов (для объектов по использованию отходов и объектов обезвреживания отходов соответственно).</w:t>
      </w:r>
    </w:p>
    <w:p w:rsidR="00CB4CD7" w:rsidRDefault="00CB4CD7">
      <w:pPr>
        <w:pStyle w:val="newncpi"/>
      </w:pPr>
      <w:r>
        <w:t>Включение объектов по использованию отходов в РОИО, объектов хранения, захоронения и обезвреживания отходов в РОХЗОО и выдача заявителю свидетельства или отказ во включении таких объектов в РОИО, РОХЗОО и выдаче свидетельства осуществляются в срок, установленный в подпункте 6.15.1 пункта 6.15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 исчисляемый со дня подачи документов, указанных в части первой настоящего пункта.</w:t>
      </w:r>
      <w:r>
        <w:rPr>
          <w:rStyle w:val="rednoun"/>
        </w:rPr>
        <w:t>»</w:t>
      </w:r>
      <w:r>
        <w:t>;</w:t>
      </w:r>
    </w:p>
    <w:p w:rsidR="00CB4CD7" w:rsidRDefault="00CB4CD7">
      <w:pPr>
        <w:pStyle w:val="newncpi"/>
      </w:pPr>
      <w:r>
        <w:t>пункт 4 дополнить частью следующего содержания:</w:t>
      </w:r>
    </w:p>
    <w:p w:rsidR="00CB4CD7" w:rsidRDefault="00CB4CD7">
      <w:pPr>
        <w:pStyle w:val="newncpi"/>
      </w:pPr>
      <w:r>
        <w:t>«Срок действия свидетельства – бессрочно.»;</w:t>
      </w:r>
    </w:p>
    <w:p w:rsidR="00CB4CD7" w:rsidRDefault="00CB4CD7">
      <w:pPr>
        <w:pStyle w:val="newncpi"/>
      </w:pPr>
      <w:r>
        <w:t>в пункте 9:</w:t>
      </w:r>
    </w:p>
    <w:p w:rsidR="00CB4CD7" w:rsidRDefault="00CB4CD7">
      <w:pPr>
        <w:pStyle w:val="newncpi"/>
      </w:pPr>
      <w:r>
        <w:t>в части первой слова «в части второй» заменить словами «в абзаце втором части первой»;</w:t>
      </w:r>
    </w:p>
    <w:p w:rsidR="00CB4CD7" w:rsidRDefault="00CB4CD7">
      <w:pPr>
        <w:pStyle w:val="newncpi"/>
      </w:pPr>
      <w:r>
        <w:t>из части второй слово «календарных» исключить;</w:t>
      </w:r>
    </w:p>
    <w:p w:rsidR="00CB4CD7" w:rsidRDefault="00CB4CD7">
      <w:pPr>
        <w:pStyle w:val="newncpi"/>
      </w:pPr>
      <w:r>
        <w:t>пункт 10 изложить в следующей редакции:</w:t>
      </w:r>
    </w:p>
    <w:p w:rsidR="00CB4CD7" w:rsidRDefault="00CB4CD7">
      <w:pPr>
        <w:pStyle w:val="point"/>
      </w:pPr>
      <w:r>
        <w:rPr>
          <w:rStyle w:val="rednoun"/>
        </w:rPr>
        <w:t>«</w:t>
      </w:r>
      <w:r>
        <w:t>10. Для внесения изменения и (или) дополнения в РОИО, РОХЗОО заявители представляют в уполномоченную организацию документы, указанные в части первой пункта 3 настоящего Положения.</w:t>
      </w:r>
    </w:p>
    <w:p w:rsidR="00CB4CD7" w:rsidRDefault="00CB4CD7">
      <w:pPr>
        <w:pStyle w:val="newncpi"/>
      </w:pPr>
      <w:r>
        <w:lastRenderedPageBreak/>
        <w:t>Внесение изменений и (или) дополнений в РОИО, РОХЗОО либо отказ во внесении изменений и (или) дополнений в РОИО, РОХЗОО осуществляется в срок, установленный в подпункте 6.15.2 пункта 6.15 единого перечня, исчисляемый со дня подачи документов, указанных в части первой пункта 3 настоящего Положения.</w:t>
      </w:r>
    </w:p>
    <w:p w:rsidR="00CB4CD7" w:rsidRDefault="00CB4CD7">
      <w:pPr>
        <w:pStyle w:val="newncpi"/>
      </w:pPr>
      <w:r>
        <w:t>Внесение изменений и (или) дополнений в РОИО, РОХЗОО осуществляется в порядке, установленном настоящим Положением для регистрации объектов по использованию отходов, учета объектов хранения, захоронения и обезвреживания отходов, за исключением случая, указанного в пункте 10</w:t>
      </w:r>
      <w:r>
        <w:rPr>
          <w:vertAlign w:val="superscript"/>
        </w:rPr>
        <w:t>1</w:t>
      </w:r>
      <w:r>
        <w:t xml:space="preserve"> настоящего Положения.</w:t>
      </w:r>
      <w:r>
        <w:rPr>
          <w:rStyle w:val="rednoun"/>
        </w:rPr>
        <w:t>»</w:t>
      </w:r>
      <w:r>
        <w:t>;</w:t>
      </w:r>
    </w:p>
    <w:p w:rsidR="00CB4CD7" w:rsidRDefault="00CB4CD7">
      <w:pPr>
        <w:pStyle w:val="newncpi"/>
      </w:pPr>
      <w:r>
        <w:t>из пункта 10</w:t>
      </w:r>
      <w:r>
        <w:rPr>
          <w:vertAlign w:val="superscript"/>
        </w:rPr>
        <w:t>1</w:t>
      </w:r>
      <w:r>
        <w:t>, части второй пункта 15, пунктов 16 и 17 слово «календарных» исключить.</w:t>
      </w:r>
    </w:p>
    <w:p w:rsidR="00CB4CD7" w:rsidRDefault="00CB4CD7">
      <w:pPr>
        <w:pStyle w:val="point"/>
      </w:pPr>
      <w:r>
        <w:t>105. В постановлении Совета Министров Республики Беларусь от 30 декабря 2019 г. № 940 «О функционировании механизма электронных накладных»:</w:t>
      </w:r>
    </w:p>
    <w:p w:rsidR="00CB4CD7" w:rsidRDefault="00CB4CD7">
      <w:pPr>
        <w:pStyle w:val="newncpi"/>
      </w:pPr>
      <w:r>
        <w:t>в абзаце восьмом подпункта 1.11 пункта 1 слова «, полученного в порядке, установленном законодательством об административных процедурах» исключить;</w:t>
      </w:r>
    </w:p>
    <w:p w:rsidR="00CB4CD7" w:rsidRDefault="00CB4CD7">
      <w:pPr>
        <w:pStyle w:val="newncpi"/>
      </w:pPr>
      <w:r>
        <w:t>дополнить постановление пунктом 1</w:t>
      </w:r>
      <w:r>
        <w:rPr>
          <w:vertAlign w:val="superscript"/>
        </w:rPr>
        <w:t>2</w:t>
      </w:r>
      <w:r>
        <w:t xml:space="preserve"> следующего содержания:</w:t>
      </w:r>
    </w:p>
    <w:p w:rsidR="00CB4CD7" w:rsidRDefault="00CB4CD7">
      <w:pPr>
        <w:pStyle w:val="point"/>
      </w:pPr>
      <w:r>
        <w:rPr>
          <w:rStyle w:val="rednoun"/>
        </w:rPr>
        <w:t>«</w:t>
      </w:r>
      <w:r>
        <w:t>1</w:t>
      </w:r>
      <w:r>
        <w:rPr>
          <w:vertAlign w:val="superscript"/>
        </w:rPr>
        <w:t>2</w:t>
      </w:r>
      <w:r>
        <w:t>. Выдача аттестата осуществляется научно-инженерным республиканским унитарным предприятием «Межотраслевой научно-практический центр систем идентификации и электронных деловых операций» Национальной академии наук Беларуси на основании заявления с приложением следующих документов:</w:t>
      </w:r>
    </w:p>
    <w:p w:rsidR="00CB4CD7" w:rsidRDefault="00CB4CD7">
      <w:pPr>
        <w:pStyle w:val="newncpi"/>
      </w:pPr>
      <w:r>
        <w:t>оригиналы и копии учредительных документов;</w:t>
      </w:r>
    </w:p>
    <w:p w:rsidR="00CB4CD7" w:rsidRDefault="00CB4CD7">
      <w:pPr>
        <w:pStyle w:val="newncpi"/>
      </w:pPr>
      <w:r>
        <w:t>бухгалтерская отчетность за последний год и квартал, предшествующий кварталу, в котором юридическое лицо обращается за получением аттестата;</w:t>
      </w:r>
    </w:p>
    <w:p w:rsidR="00CB4CD7" w:rsidRDefault="00CB4CD7">
      <w:pPr>
        <w:pStyle w:val="newncpi"/>
      </w:pPr>
      <w:r>
        <w:t>документы, подтверждающие наличие и местонахождение на территории Республики Беларусь программно-аппаратных средств для выполнения функций электронного обмена данными;</w:t>
      </w:r>
    </w:p>
    <w:p w:rsidR="00CB4CD7" w:rsidRDefault="00CB4CD7">
      <w:pPr>
        <w:pStyle w:val="newncpi"/>
      </w:pPr>
      <w:r>
        <w:t>оригинал и копия аттестата соответствия, подтверждающего выполнение требований законодательства об информации, информатизации и защите информации, в том числе технических нормативных правовых актов;</w:t>
      </w:r>
    </w:p>
    <w:p w:rsidR="00CB4CD7" w:rsidRDefault="00CB4CD7">
      <w:pPr>
        <w:pStyle w:val="newncpi"/>
      </w:pPr>
      <w:r>
        <w:t>оригинал и копия документа, подтверждающего наличие сертифицированных средств электронной цифровой подписи;</w:t>
      </w:r>
    </w:p>
    <w:p w:rsidR="00CB4CD7" w:rsidRDefault="00CB4CD7">
      <w:pPr>
        <w:pStyle w:val="newncpi"/>
      </w:pPr>
      <w:r>
        <w:t>копии документов, подтверждающих наличие у юридического лица квалифицированного персонала в области электронного обмена данными, заверенные юридическим лицом;</w:t>
      </w:r>
    </w:p>
    <w:p w:rsidR="00CB4CD7" w:rsidRDefault="00CB4CD7">
      <w:pPr>
        <w:pStyle w:val="newncpi"/>
      </w:pPr>
      <w:r>
        <w:t>оригинал и копия соглашения о присоединении к регламенту о предоставлении роумингового соединения;</w:t>
      </w:r>
    </w:p>
    <w:p w:rsidR="00CB4CD7" w:rsidRDefault="00CB4CD7">
      <w:pPr>
        <w:pStyle w:val="newncpi"/>
      </w:pPr>
      <w:r>
        <w:t>оригинал и копия соглашения о предоставлении Министерству по налогам и сборам удаленного доступа к информационной системе (системам) электронного документооборота;</w:t>
      </w:r>
    </w:p>
    <w:p w:rsidR="00CB4CD7" w:rsidRDefault="00CB4CD7">
      <w:pPr>
        <w:pStyle w:val="newncpi"/>
      </w:pPr>
      <w:r>
        <w:t>оригинал и копия соглашения с Государственным таможенным комитетом о предоставлении таможенным органам удаленного доступа к информационной системе (системам) электронного документооборота.</w:t>
      </w:r>
    </w:p>
    <w:p w:rsidR="00CB4CD7" w:rsidRDefault="00CB4CD7">
      <w:pPr>
        <w:pStyle w:val="newncpi"/>
      </w:pPr>
      <w:r>
        <w:t>Оригиналы документов, а в случаях представления нотариально засвидетельствованных копий документов – нотариально засвидетельствованные копии документов после их сверки с копиями подлежат возврату.</w:t>
      </w:r>
      <w:r>
        <w:rPr>
          <w:rStyle w:val="rednoun"/>
        </w:rPr>
        <w:t>»</w:t>
      </w:r>
      <w:r>
        <w:t>.</w:t>
      </w:r>
    </w:p>
    <w:p w:rsidR="00CB4CD7" w:rsidRDefault="00CB4CD7">
      <w:pPr>
        <w:pStyle w:val="point"/>
      </w:pPr>
      <w:r>
        <w:t>106. В постановлении Совета Министров Республики Беларусь от 18 марта 2020 г. № 151 «О выдаче заключений (разрешительных документов)»:</w:t>
      </w:r>
    </w:p>
    <w:p w:rsidR="00CB4CD7" w:rsidRDefault="00CB4CD7">
      <w:pPr>
        <w:pStyle w:val="newncpi"/>
      </w:pPr>
      <w:r>
        <w:t>подпункт 2.1 пункта 2 исключить;</w:t>
      </w:r>
    </w:p>
    <w:p w:rsidR="00CB4CD7" w:rsidRDefault="00CB4CD7">
      <w:pPr>
        <w:pStyle w:val="newncpi"/>
      </w:pPr>
      <w:r>
        <w:t>в Положении о порядке и условиях выдачи заключений (разрешительных документов) на ввоз средств защиты растений и других стойких органических загрязнителей, утвержденном этим постановлением:</w:t>
      </w:r>
    </w:p>
    <w:p w:rsidR="00CB4CD7" w:rsidRDefault="00CB4CD7">
      <w:pPr>
        <w:pStyle w:val="newncpi"/>
      </w:pPr>
      <w:r>
        <w:t>из пункта 1 слова «, и их дубликатов» исключить;</w:t>
      </w:r>
    </w:p>
    <w:p w:rsidR="00CB4CD7" w:rsidRDefault="00CB4CD7">
      <w:pPr>
        <w:pStyle w:val="newncpi"/>
      </w:pPr>
      <w:r>
        <w:t>в пункте 4 слова «либо их дубликатов» заменить словами «, а также выдача заключения (разрешительных документов) заявителю»;</w:t>
      </w:r>
    </w:p>
    <w:p w:rsidR="00CB4CD7" w:rsidRDefault="00CB4CD7">
      <w:pPr>
        <w:pStyle w:val="newncpi"/>
      </w:pPr>
      <w:r>
        <w:t>пункт 5 изложить в следующей редакции:</w:t>
      </w:r>
    </w:p>
    <w:p w:rsidR="00CB4CD7" w:rsidRDefault="00CB4CD7">
      <w:pPr>
        <w:pStyle w:val="point"/>
      </w:pPr>
      <w:r>
        <w:rPr>
          <w:rStyle w:val="rednoun"/>
        </w:rPr>
        <w:t>«</w:t>
      </w:r>
      <w:r>
        <w:t xml:space="preserve">5. Для получения заключения (разрешительного документа) заявитель представляет в Центр заявление о выдаче заключения (разрешительного документа) на ввоз </w:t>
      </w:r>
      <w:r>
        <w:lastRenderedPageBreak/>
        <w:t>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по форме согласно приложению 1, а также следующие документы:</w:t>
      </w:r>
    </w:p>
    <w:p w:rsidR="00CB4CD7" w:rsidRDefault="00CB4CD7">
      <w:pPr>
        <w:pStyle w:val="newncpi"/>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p>
    <w:p w:rsidR="00CB4CD7" w:rsidRDefault="00CB4CD7">
      <w:pPr>
        <w:pStyle w:val="newncpi"/>
      </w:pPr>
      <w:r>
        <w:t>копия договора (контракта), а в случае отсутствия договора (контракта) – копия иного документа, подтверждающего намерения сторон;</w:t>
      </w:r>
    </w:p>
    <w:p w:rsidR="00CB4CD7" w:rsidRDefault="00CB4CD7">
      <w:pPr>
        <w:pStyle w:val="newncpi"/>
      </w:pPr>
      <w:r>
        <w:t>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rsidR="00CB4CD7" w:rsidRDefault="00CB4CD7">
      <w:pPr>
        <w:pStyle w:val="newncpi"/>
      </w:pPr>
      <w:r>
        <w:t>документ, подтверждающий внесение платы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 Размер платы за получение заключения (разрешительного документа) определяется в соответствии с законодательством об административных процедурах на основании экономически обоснованных затрат, связанных с осуществлением административной процедуры, если иное не предусмотрено законодательными актами;</w:t>
      </w:r>
    </w:p>
    <w:p w:rsidR="00CB4CD7" w:rsidRDefault="00CB4CD7">
      <w:pPr>
        <w:pStyle w:val="newncpi"/>
      </w:pPr>
      <w:r>
        <w:t>копия документа о постановке на учет в налоговом органе.</w:t>
      </w:r>
      <w:r>
        <w:rPr>
          <w:rStyle w:val="rednoun"/>
        </w:rPr>
        <w:t>»</w:t>
      </w:r>
      <w:r>
        <w:t>;</w:t>
      </w:r>
    </w:p>
    <w:p w:rsidR="00CB4CD7" w:rsidRDefault="00CB4CD7">
      <w:pPr>
        <w:pStyle w:val="newncpi"/>
      </w:pPr>
      <w:r>
        <w:t>пункт 6 после слова «направляются» дополнить словами «на подпись»;</w:t>
      </w:r>
    </w:p>
    <w:p w:rsidR="00CB4CD7" w:rsidRDefault="00CB4CD7">
      <w:pPr>
        <w:pStyle w:val="newncpi"/>
      </w:pPr>
      <w:r>
        <w:t>пункты 7 и 8 исключить;</w:t>
      </w:r>
    </w:p>
    <w:p w:rsidR="00CB4CD7" w:rsidRDefault="00CB4CD7">
      <w:pPr>
        <w:pStyle w:val="newncpi"/>
      </w:pPr>
      <w:r>
        <w:t>пункт 9 изложить в следующей редакции:</w:t>
      </w:r>
    </w:p>
    <w:p w:rsidR="00CB4CD7" w:rsidRDefault="00CB4CD7">
      <w:pPr>
        <w:pStyle w:val="point"/>
      </w:pPr>
      <w:r>
        <w:rPr>
          <w:rStyle w:val="rednoun"/>
        </w:rPr>
        <w:t>«</w:t>
      </w:r>
      <w:r>
        <w:t>9. Выдача заключения (разрешительного документа) осуществляется в срок, предусмотренный в подпункте 25.12.11 пункта 25.12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r>
        <w:rPr>
          <w:rStyle w:val="rednoun"/>
        </w:rPr>
        <w:t>»</w:t>
      </w:r>
      <w:r>
        <w:t>;</w:t>
      </w:r>
    </w:p>
    <w:p w:rsidR="00CB4CD7" w:rsidRDefault="00CB4CD7">
      <w:pPr>
        <w:pStyle w:val="newncpi"/>
      </w:pPr>
      <w:r>
        <w:t>в пункте 10 слова «, его дубликат выдаются» заменить словом «выдается»;</w:t>
      </w:r>
    </w:p>
    <w:p w:rsidR="00CB4CD7" w:rsidRDefault="00CB4CD7">
      <w:pPr>
        <w:pStyle w:val="newncpi"/>
      </w:pPr>
      <w:r>
        <w:t>в пункте 11:</w:t>
      </w:r>
    </w:p>
    <w:p w:rsidR="00CB4CD7" w:rsidRDefault="00CB4CD7">
      <w:pPr>
        <w:pStyle w:val="newncpi"/>
      </w:pPr>
      <w:r>
        <w:t>слова «Министерство здравоохранения» заменить словом «Центр»;</w:t>
      </w:r>
    </w:p>
    <w:p w:rsidR="00CB4CD7" w:rsidRDefault="00CB4CD7">
      <w:pPr>
        <w:pStyle w:val="newncpi"/>
      </w:pPr>
      <w:r>
        <w:t>слова «либо делает отметку о выдаче дубликата заключения (разрешительного документа) в указанном журнале» исключить;</w:t>
      </w:r>
    </w:p>
    <w:p w:rsidR="00CB4CD7" w:rsidRDefault="00CB4CD7">
      <w:pPr>
        <w:pStyle w:val="newncpi"/>
      </w:pPr>
      <w:r>
        <w:t>пункт 13 после слов «Министерство здравоохранения» дополнить словами «через Центр»;</w:t>
      </w:r>
    </w:p>
    <w:p w:rsidR="00CB4CD7" w:rsidRDefault="00CB4CD7">
      <w:pPr>
        <w:pStyle w:val="newncpi"/>
      </w:pPr>
      <w:r>
        <w:t>в пункте 14 слова «Министерство здравоохранения» заменить словом «Центр»;</w:t>
      </w:r>
    </w:p>
    <w:p w:rsidR="00CB4CD7" w:rsidRDefault="00CB4CD7">
      <w:pPr>
        <w:pStyle w:val="newncpi"/>
      </w:pPr>
      <w:r>
        <w:t>в подстрочном примечании к приложению 1 к этому Положению слова «10.38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«5 настоящего Положения»;</w:t>
      </w:r>
    </w:p>
    <w:p w:rsidR="00CB4CD7" w:rsidRDefault="00CB4CD7">
      <w:pPr>
        <w:pStyle w:val="newncpi"/>
      </w:pPr>
      <w:r>
        <w:t>приложение 2 к этому Положению изложить в новой редакции (прилагается).</w:t>
      </w:r>
    </w:p>
    <w:p w:rsidR="00CB4CD7" w:rsidRDefault="00CB4CD7">
      <w:pPr>
        <w:pStyle w:val="point"/>
      </w:pPr>
      <w:r>
        <w:t>107. В постановлении Совета Министров Республики Беларусь от 1 апреля 2020 г. № 191 «О мерах по реализации Указа Президента Республики Беларусь от 31 декабря 2019 г. № 499»:</w:t>
      </w:r>
    </w:p>
    <w:p w:rsidR="00CB4CD7" w:rsidRDefault="00CB4CD7">
      <w:pPr>
        <w:pStyle w:val="newncpi"/>
      </w:pPr>
      <w:r>
        <w:t>пункт 3 приложения к этому постановлению исключить;</w:t>
      </w:r>
    </w:p>
    <w:p w:rsidR="00CB4CD7" w:rsidRDefault="00CB4CD7">
      <w:pPr>
        <w:pStyle w:val="newncpi"/>
      </w:pPr>
      <w:r>
        <w:t>части первую и вторую пункта 17 Положения о порядке проведения инспектирования на соответствие Правилам надлежащей дистрибьюторской практики в рамках Евразийского экономического союза и выдачи заключения по его результатам, утвержденного этим постановлением, изложить в следующей редакции:</w:t>
      </w:r>
    </w:p>
    <w:p w:rsidR="00CB4CD7" w:rsidRDefault="00CB4CD7">
      <w:pPr>
        <w:pStyle w:val="point"/>
      </w:pPr>
      <w:r>
        <w:rPr>
          <w:rStyle w:val="rednoun"/>
        </w:rPr>
        <w:t>«</w:t>
      </w:r>
      <w:r>
        <w:t>17. Заинтересованным лицом после получения уведомления о результатах инспектирования о соответствии Правилам надлежащей дистрибьюторской практики в Министерство здравоохранения представляются следующие документы:</w:t>
      </w:r>
    </w:p>
    <w:p w:rsidR="00CB4CD7" w:rsidRDefault="00CB4CD7">
      <w:pPr>
        <w:pStyle w:val="newncpi"/>
      </w:pPr>
      <w:r>
        <w:t>заявление;</w:t>
      </w:r>
    </w:p>
    <w:p w:rsidR="00CB4CD7" w:rsidRDefault="00CB4CD7">
      <w:pPr>
        <w:pStyle w:val="newncpi"/>
      </w:pPr>
      <w:r>
        <w:lastRenderedPageBreak/>
        <w:t>заявление и справка-обоснование необходимости внесения изменений с приложением копий документов, подтверждающих необходимость их внесения, – для внесения изменений.</w:t>
      </w:r>
    </w:p>
    <w:p w:rsidR="00CB4CD7" w:rsidRDefault="00CB4CD7">
      <w:pPr>
        <w:pStyle w:val="newncpi"/>
      </w:pPr>
      <w:r>
        <w:t>Соответствие Правилам надлежащей дистрибьюторской практики подтверждается выдачей в срок, установленный в подпункте 9.12.2 пункта 9.12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Министерством здравоохранения заключения о соответствии Правилам надлежащей дистрибьюторской практики в рамках Евразийского экономического союза (далее – заключение о соответствии) по форме согласно приложению 4.</w:t>
      </w:r>
      <w:r>
        <w:rPr>
          <w:rStyle w:val="rednoun"/>
        </w:rPr>
        <w:t>»</w:t>
      </w:r>
      <w:r>
        <w:t>;</w:t>
      </w:r>
    </w:p>
    <w:p w:rsidR="00CB4CD7" w:rsidRDefault="00CB4CD7">
      <w:pPr>
        <w:pStyle w:val="newncpi"/>
      </w:pPr>
      <w:r>
        <w:t>часть первую пункта 10 Положения об упрощенном порядке осуществления государственной регистрации лекарственных средств, утвержденного этим постановлением, изложить в следующей редакции:</w:t>
      </w:r>
    </w:p>
    <w:p w:rsidR="00CB4CD7" w:rsidRDefault="00CB4CD7">
      <w:pPr>
        <w:pStyle w:val="point"/>
      </w:pPr>
      <w:r>
        <w:rPr>
          <w:rStyle w:val="rednoun"/>
        </w:rPr>
        <w:t>«</w:t>
      </w:r>
      <w:r>
        <w:t>10. Заявителем после прохождения комплекса предварительных работ представляются в Министерство здравоохранения заявление и заключение РУП «Центр экспертиз и испытаний в здравоохранении» о возможности осуществления государственной регистрации лекарственного средства в упрощенном порядке.</w:t>
      </w:r>
      <w:r>
        <w:rPr>
          <w:rStyle w:val="rednoun"/>
        </w:rPr>
        <w:t>»</w:t>
      </w:r>
      <w:r>
        <w:t>.</w:t>
      </w:r>
    </w:p>
    <w:p w:rsidR="00CB4CD7" w:rsidRDefault="00CB4CD7">
      <w:pPr>
        <w:pStyle w:val="point"/>
      </w:pPr>
      <w:r>
        <w:t>108. В приложении к постановлению Совета Министров Республики Беларусь от 6 мая 2020 г. № 271 «Об изменении постановлений Совета Министров Республики Беларусь по вопросам осуществления административных процедур»:</w:t>
      </w:r>
    </w:p>
    <w:p w:rsidR="00CB4CD7" w:rsidRDefault="00CB4CD7">
      <w:pPr>
        <w:pStyle w:val="newncpi"/>
      </w:pPr>
      <w:r>
        <w:t>раздел «В отношении юридических лиц и индивидуальных предпринимателей» изложить в следующей редакции:</w:t>
      </w:r>
    </w:p>
    <w:p w:rsidR="00CB4CD7" w:rsidRDefault="00CB4CD7">
      <w:pPr>
        <w:pStyle w:val="newncpi"/>
      </w:pPr>
      <w:r>
        <w:t> </w:t>
      </w:r>
    </w:p>
    <w:tbl>
      <w:tblPr>
        <w:tblW w:w="5000" w:type="pct"/>
        <w:tblCellMar>
          <w:left w:w="0" w:type="dxa"/>
          <w:right w:w="0" w:type="dxa"/>
        </w:tblCellMar>
        <w:tblLook w:val="04A0"/>
      </w:tblPr>
      <w:tblGrid>
        <w:gridCol w:w="2926"/>
        <w:gridCol w:w="1536"/>
        <w:gridCol w:w="2591"/>
        <w:gridCol w:w="2314"/>
      </w:tblGrid>
      <w:tr w:rsidR="00CB4CD7">
        <w:trPr>
          <w:trHeight w:val="240"/>
        </w:trPr>
        <w:tc>
          <w:tcPr>
            <w:tcW w:w="5000" w:type="pct"/>
            <w:gridSpan w:val="4"/>
            <w:tcMar>
              <w:top w:w="0" w:type="dxa"/>
              <w:left w:w="6" w:type="dxa"/>
              <w:bottom w:w="0" w:type="dxa"/>
              <w:right w:w="6" w:type="dxa"/>
            </w:tcMar>
            <w:hideMark/>
          </w:tcPr>
          <w:p w:rsidR="00CB4CD7" w:rsidRDefault="00CB4CD7">
            <w:pPr>
              <w:pStyle w:val="table10"/>
              <w:spacing w:before="120"/>
              <w:jc w:val="center"/>
            </w:pPr>
            <w:r>
              <w:t>«В отношении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 Осуществление зачета излишне уплаченной (взысканной) суммы налогов, сборов (пошлин), пеней</w:t>
            </w:r>
          </w:p>
        </w:tc>
        <w:tc>
          <w:tcPr>
            <w:tcW w:w="820" w:type="pct"/>
            <w:tcMar>
              <w:top w:w="0" w:type="dxa"/>
              <w:left w:w="6" w:type="dxa"/>
              <w:bottom w:w="0" w:type="dxa"/>
              <w:right w:w="6" w:type="dxa"/>
            </w:tcMar>
            <w:hideMark/>
          </w:tcPr>
          <w:p w:rsidR="00CB4CD7" w:rsidRDefault="00CB4CD7">
            <w:pPr>
              <w:pStyle w:val="table10"/>
              <w:spacing w:before="120"/>
            </w:pPr>
            <w:r>
              <w:t>подпункт 1.1.1 пункта 1.1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9.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820" w:type="pct"/>
            <w:tcMar>
              <w:top w:w="0" w:type="dxa"/>
              <w:left w:w="6" w:type="dxa"/>
              <w:bottom w:w="0" w:type="dxa"/>
              <w:right w:w="6" w:type="dxa"/>
            </w:tcMar>
            <w:hideMark/>
          </w:tcPr>
          <w:p w:rsidR="00CB4CD7" w:rsidRDefault="00CB4CD7">
            <w:pPr>
              <w:pStyle w:val="table10"/>
              <w:spacing w:before="120"/>
            </w:pPr>
            <w:r>
              <w:t>подпункт 1.1.2 пункта 1.1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10. Осуществление возврата излишне уплаченной (взысканной) суммы налогов, сборов (пошлин), пеней</w:t>
            </w:r>
          </w:p>
        </w:tc>
        <w:tc>
          <w:tcPr>
            <w:tcW w:w="820" w:type="pct"/>
            <w:tcMar>
              <w:top w:w="0" w:type="dxa"/>
              <w:left w:w="6" w:type="dxa"/>
              <w:bottom w:w="0" w:type="dxa"/>
              <w:right w:w="6" w:type="dxa"/>
            </w:tcMar>
            <w:hideMark/>
          </w:tcPr>
          <w:p w:rsidR="00CB4CD7" w:rsidRDefault="00CB4CD7">
            <w:pPr>
              <w:pStyle w:val="table10"/>
              <w:spacing w:before="120"/>
            </w:pPr>
            <w:r>
              <w:t>подпункт 1.1.4 пункта 1.1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11.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820" w:type="pct"/>
            <w:tcMar>
              <w:top w:w="0" w:type="dxa"/>
              <w:left w:w="6" w:type="dxa"/>
              <w:bottom w:w="0" w:type="dxa"/>
              <w:right w:w="6" w:type="dxa"/>
            </w:tcMar>
            <w:hideMark/>
          </w:tcPr>
          <w:p w:rsidR="00CB4CD7" w:rsidRDefault="00CB4CD7">
            <w:pPr>
              <w:pStyle w:val="table10"/>
              <w:spacing w:before="120"/>
            </w:pPr>
            <w:r>
              <w:t>подпункт 1.1.5 пункта 1.1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 xml:space="preserve">12.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w:t>
            </w:r>
            <w:r>
              <w:lastRenderedPageBreak/>
              <w:t>имущественных прав</w:t>
            </w:r>
          </w:p>
        </w:tc>
        <w:tc>
          <w:tcPr>
            <w:tcW w:w="820" w:type="pct"/>
            <w:tcMar>
              <w:top w:w="0" w:type="dxa"/>
              <w:left w:w="6" w:type="dxa"/>
              <w:bottom w:w="0" w:type="dxa"/>
              <w:right w:w="6" w:type="dxa"/>
            </w:tcMar>
            <w:hideMark/>
          </w:tcPr>
          <w:p w:rsidR="00CB4CD7" w:rsidRDefault="00CB4CD7">
            <w:pPr>
              <w:pStyle w:val="table10"/>
              <w:spacing w:before="120"/>
            </w:pPr>
            <w:r>
              <w:lastRenderedPageBreak/>
              <w:t>подпункт 1.1.8 пункта 1.1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13.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820" w:type="pct"/>
            <w:tcMar>
              <w:top w:w="0" w:type="dxa"/>
              <w:left w:w="6" w:type="dxa"/>
              <w:bottom w:w="0" w:type="dxa"/>
              <w:right w:w="6" w:type="dxa"/>
            </w:tcMar>
            <w:hideMark/>
          </w:tcPr>
          <w:p w:rsidR="00CB4CD7" w:rsidRDefault="00CB4CD7">
            <w:pPr>
              <w:pStyle w:val="table10"/>
              <w:spacing w:before="120"/>
            </w:pPr>
            <w:r>
              <w:t>подпункт 1.3.12 пункта 1.3 единого перечня</w:t>
            </w:r>
          </w:p>
        </w:tc>
        <w:tc>
          <w:tcPr>
            <w:tcW w:w="1383" w:type="pct"/>
            <w:tcMar>
              <w:top w:w="0" w:type="dxa"/>
              <w:left w:w="6" w:type="dxa"/>
              <w:bottom w:w="0" w:type="dxa"/>
              <w:right w:w="6" w:type="dxa"/>
            </w:tcMar>
            <w:hideMark/>
          </w:tcPr>
          <w:p w:rsidR="00CB4CD7" w:rsidRDefault="00CB4CD7">
            <w:pPr>
              <w:pStyle w:val="table10"/>
              <w:spacing w:before="120"/>
            </w:pPr>
            <w:r>
              <w:t xml:space="preserve">Минтруда </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14.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820" w:type="pct"/>
            <w:tcMar>
              <w:top w:w="0" w:type="dxa"/>
              <w:left w:w="6" w:type="dxa"/>
              <w:bottom w:w="0" w:type="dxa"/>
              <w:right w:w="6" w:type="dxa"/>
            </w:tcMar>
            <w:hideMark/>
          </w:tcPr>
          <w:p w:rsidR="00CB4CD7" w:rsidRDefault="00CB4CD7">
            <w:pPr>
              <w:pStyle w:val="table10"/>
              <w:spacing w:before="120"/>
            </w:pPr>
            <w:r>
              <w:t>подпункт 1.4.2 пункта 1.4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15. Получение справки, подтверждающей сумму уплаченного в бюджет налога на прибыль иностранной организацией</w:t>
            </w:r>
          </w:p>
        </w:tc>
        <w:tc>
          <w:tcPr>
            <w:tcW w:w="820" w:type="pct"/>
            <w:tcMar>
              <w:top w:w="0" w:type="dxa"/>
              <w:left w:w="6" w:type="dxa"/>
              <w:bottom w:w="0" w:type="dxa"/>
              <w:right w:w="6" w:type="dxa"/>
            </w:tcMar>
            <w:hideMark/>
          </w:tcPr>
          <w:p w:rsidR="00CB4CD7" w:rsidRDefault="00CB4CD7">
            <w:pPr>
              <w:pStyle w:val="table10"/>
              <w:spacing w:before="120"/>
            </w:pPr>
            <w:r>
              <w:t>подпункт 1.4.3 пункта 1.4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16. Получение (заверение) справки о постоянном местонахождении белорусской организации (во избежание двойного налогообложения)</w:t>
            </w:r>
          </w:p>
        </w:tc>
        <w:tc>
          <w:tcPr>
            <w:tcW w:w="820" w:type="pct"/>
            <w:tcMar>
              <w:top w:w="0" w:type="dxa"/>
              <w:left w:w="6" w:type="dxa"/>
              <w:bottom w:w="0" w:type="dxa"/>
              <w:right w:w="6" w:type="dxa"/>
            </w:tcMar>
            <w:hideMark/>
          </w:tcPr>
          <w:p w:rsidR="00CB4CD7" w:rsidRDefault="00CB4CD7">
            <w:pPr>
              <w:pStyle w:val="table10"/>
              <w:spacing w:before="120"/>
            </w:pPr>
            <w:r>
              <w:t>подпункт 1.4.4 пункта 1.4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17.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820" w:type="pct"/>
            <w:tcMar>
              <w:top w:w="0" w:type="dxa"/>
              <w:left w:w="6" w:type="dxa"/>
              <w:bottom w:w="0" w:type="dxa"/>
              <w:right w:w="6" w:type="dxa"/>
            </w:tcMar>
            <w:hideMark/>
          </w:tcPr>
          <w:p w:rsidR="00CB4CD7" w:rsidRDefault="00CB4CD7">
            <w:pPr>
              <w:pStyle w:val="table10"/>
              <w:spacing w:before="120"/>
            </w:pPr>
            <w:r>
              <w:t>подпункт 1.4.6 пункта 1.4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18. Получение выписки из данных учета налоговых органов об исчисленных и уплаченных суммах налогов, сборов (пошлин), пеней</w:t>
            </w:r>
          </w:p>
        </w:tc>
        <w:tc>
          <w:tcPr>
            <w:tcW w:w="820" w:type="pct"/>
            <w:tcMar>
              <w:top w:w="0" w:type="dxa"/>
              <w:left w:w="6" w:type="dxa"/>
              <w:bottom w:w="0" w:type="dxa"/>
              <w:right w:w="6" w:type="dxa"/>
            </w:tcMar>
            <w:hideMark/>
          </w:tcPr>
          <w:p w:rsidR="00CB4CD7" w:rsidRDefault="00CB4CD7">
            <w:pPr>
              <w:pStyle w:val="table10"/>
              <w:spacing w:before="120"/>
            </w:pPr>
            <w:r>
              <w:t>подпункт 1.4.7 пункта 1.4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19.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820" w:type="pct"/>
            <w:tcMar>
              <w:top w:w="0" w:type="dxa"/>
              <w:left w:w="6" w:type="dxa"/>
              <w:bottom w:w="0" w:type="dxa"/>
              <w:right w:w="6" w:type="dxa"/>
            </w:tcMar>
            <w:hideMark/>
          </w:tcPr>
          <w:p w:rsidR="00CB4CD7" w:rsidRDefault="00CB4CD7">
            <w:pPr>
              <w:pStyle w:val="table10"/>
              <w:spacing w:before="120"/>
            </w:pPr>
            <w:r>
              <w:t>подпункт 1.5.12 пункта 1.5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налоговый орган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20. Регистрация паспорта готовности потребителя тепловой энергии к работе в осенне-</w:t>
            </w:r>
            <w:r>
              <w:lastRenderedPageBreak/>
              <w:t>зимний период</w:t>
            </w:r>
          </w:p>
        </w:tc>
        <w:tc>
          <w:tcPr>
            <w:tcW w:w="820" w:type="pct"/>
            <w:tcMar>
              <w:top w:w="0" w:type="dxa"/>
              <w:left w:w="6" w:type="dxa"/>
              <w:bottom w:w="0" w:type="dxa"/>
              <w:right w:w="6" w:type="dxa"/>
            </w:tcMar>
            <w:hideMark/>
          </w:tcPr>
          <w:p w:rsidR="00CB4CD7" w:rsidRDefault="00CB4CD7">
            <w:pPr>
              <w:pStyle w:val="table10"/>
              <w:spacing w:before="120"/>
            </w:pPr>
            <w:r>
              <w:lastRenderedPageBreak/>
              <w:t>подпункт 3.10.1 пункта 3.10 единого перечня</w:t>
            </w:r>
          </w:p>
        </w:tc>
        <w:tc>
          <w:tcPr>
            <w:tcW w:w="1383" w:type="pct"/>
            <w:tcMar>
              <w:top w:w="0" w:type="dxa"/>
              <w:left w:w="6" w:type="dxa"/>
              <w:bottom w:w="0" w:type="dxa"/>
              <w:right w:w="6" w:type="dxa"/>
            </w:tcMar>
            <w:hideMark/>
          </w:tcPr>
          <w:p w:rsidR="00CB4CD7" w:rsidRDefault="00CB4CD7">
            <w:pPr>
              <w:pStyle w:val="table10"/>
              <w:spacing w:before="120"/>
            </w:pPr>
            <w:r>
              <w:t>орган государственного энергетического и газового надзора</w:t>
            </w:r>
          </w:p>
        </w:tc>
        <w:tc>
          <w:tcPr>
            <w:tcW w:w="1235" w:type="pct"/>
            <w:tcMar>
              <w:top w:w="0" w:type="dxa"/>
              <w:left w:w="6" w:type="dxa"/>
              <w:bottom w:w="0" w:type="dxa"/>
              <w:right w:w="6" w:type="dxa"/>
            </w:tcMar>
            <w:hideMark/>
          </w:tcPr>
          <w:p w:rsidR="00CB4CD7" w:rsidRDefault="00CB4CD7">
            <w:pPr>
              <w:pStyle w:val="table10"/>
              <w:spacing w:before="120"/>
            </w:pPr>
            <w:r>
              <w:t xml:space="preserve">с использованием личного ключа электронной цифровой подписи </w:t>
            </w:r>
            <w:r>
              <w:lastRenderedPageBreak/>
              <w:t>(для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21. Регистрация паспорта готовности теплоисточника к работе в осенне-зимний период</w:t>
            </w:r>
          </w:p>
        </w:tc>
        <w:tc>
          <w:tcPr>
            <w:tcW w:w="820" w:type="pct"/>
            <w:tcMar>
              <w:top w:w="0" w:type="dxa"/>
              <w:left w:w="6" w:type="dxa"/>
              <w:bottom w:w="0" w:type="dxa"/>
              <w:right w:w="6" w:type="dxa"/>
            </w:tcMar>
            <w:hideMark/>
          </w:tcPr>
          <w:p w:rsidR="00CB4CD7" w:rsidRDefault="00CB4CD7">
            <w:pPr>
              <w:pStyle w:val="table10"/>
              <w:spacing w:before="120"/>
            </w:pPr>
            <w:r>
              <w:t>подпункт 3.10.2 пункта 3.10 единого перечня</w:t>
            </w:r>
          </w:p>
        </w:tc>
        <w:tc>
          <w:tcPr>
            <w:tcW w:w="1383" w:type="pct"/>
            <w:tcMar>
              <w:top w:w="0" w:type="dxa"/>
              <w:left w:w="6" w:type="dxa"/>
              <w:bottom w:w="0" w:type="dxa"/>
              <w:right w:w="6" w:type="dxa"/>
            </w:tcMar>
            <w:hideMark/>
          </w:tcPr>
          <w:p w:rsidR="00CB4CD7" w:rsidRDefault="00CB4CD7">
            <w:pPr>
              <w:pStyle w:val="table10"/>
              <w:spacing w:before="120"/>
            </w:pPr>
            <w:r>
              <w:t>орган государственного энергетического и газового надзора</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22.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820" w:type="pct"/>
            <w:tcMar>
              <w:top w:w="0" w:type="dxa"/>
              <w:left w:w="6" w:type="dxa"/>
              <w:bottom w:w="0" w:type="dxa"/>
              <w:right w:w="6" w:type="dxa"/>
            </w:tcMar>
            <w:hideMark/>
          </w:tcPr>
          <w:p w:rsidR="00CB4CD7" w:rsidRDefault="00CB4CD7">
            <w:pPr>
              <w:pStyle w:val="table10"/>
              <w:spacing w:before="120"/>
            </w:pPr>
            <w:r>
              <w:t>подпункт 3.15.1 пункта 3.15 единого перечня</w:t>
            </w:r>
          </w:p>
        </w:tc>
        <w:tc>
          <w:tcPr>
            <w:tcW w:w="1383" w:type="pct"/>
            <w:tcMar>
              <w:top w:w="0" w:type="dxa"/>
              <w:left w:w="6" w:type="dxa"/>
              <w:bottom w:w="0" w:type="dxa"/>
              <w:right w:w="6" w:type="dxa"/>
            </w:tcMar>
            <w:hideMark/>
          </w:tcPr>
          <w:p w:rsidR="00CB4CD7" w:rsidRDefault="00CB4CD7">
            <w:pPr>
              <w:pStyle w:val="table10"/>
              <w:spacing w:before="120"/>
            </w:pPr>
            <w:r>
              <w:t>УП «Брестоблгаз»,</w:t>
            </w:r>
          </w:p>
          <w:p w:rsidR="00CB4CD7" w:rsidRDefault="00CB4CD7">
            <w:pPr>
              <w:pStyle w:val="table10"/>
              <w:spacing w:before="120"/>
            </w:pPr>
            <w:r>
              <w:t>УП «Витебскоблгаз»,</w:t>
            </w:r>
          </w:p>
          <w:p w:rsidR="00CB4CD7" w:rsidRDefault="00CB4CD7">
            <w:pPr>
              <w:pStyle w:val="table10"/>
              <w:spacing w:before="120"/>
            </w:pPr>
            <w:r>
              <w:t>УП «Гроднооблгаз»,</w:t>
            </w:r>
          </w:p>
          <w:p w:rsidR="00CB4CD7" w:rsidRDefault="00CB4CD7">
            <w:pPr>
              <w:pStyle w:val="table10"/>
              <w:spacing w:before="120"/>
            </w:pPr>
            <w:r>
              <w:t>УП «МИНГАЗ»,</w:t>
            </w:r>
          </w:p>
          <w:p w:rsidR="00CB4CD7" w:rsidRDefault="00CB4CD7">
            <w:pPr>
              <w:pStyle w:val="table10"/>
              <w:spacing w:before="120"/>
            </w:pPr>
            <w:r>
              <w:t>УП «МИНСКОБЛГАЗ»,</w:t>
            </w:r>
          </w:p>
          <w:p w:rsidR="00CB4CD7" w:rsidRDefault="00CB4CD7">
            <w:pPr>
              <w:pStyle w:val="table10"/>
              <w:spacing w:before="120"/>
            </w:pPr>
            <w:r>
              <w:t>РУП «Могилевоблгаз»,</w:t>
            </w:r>
          </w:p>
          <w:p w:rsidR="00CB4CD7" w:rsidRDefault="00CB4CD7">
            <w:pPr>
              <w:pStyle w:val="table10"/>
              <w:spacing w:before="120"/>
            </w:pPr>
            <w:r>
              <w:t>РПУП «Гомельоблгаз»,</w:t>
            </w:r>
          </w:p>
          <w:p w:rsidR="00CB4CD7" w:rsidRDefault="00CB4CD7">
            <w:pPr>
              <w:pStyle w:val="table10"/>
              <w:spacing w:before="120"/>
            </w:pPr>
            <w:r>
              <w:t>их структурные подразделения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23. Получение разрешения на право производства работ в охранной зоне электрических и (или) тепловых сетей</w:t>
            </w:r>
          </w:p>
        </w:tc>
        <w:tc>
          <w:tcPr>
            <w:tcW w:w="820" w:type="pct"/>
            <w:tcMar>
              <w:top w:w="0" w:type="dxa"/>
              <w:left w:w="6" w:type="dxa"/>
              <w:bottom w:w="0" w:type="dxa"/>
              <w:right w:w="6" w:type="dxa"/>
            </w:tcMar>
            <w:hideMark/>
          </w:tcPr>
          <w:p w:rsidR="00CB4CD7" w:rsidRDefault="00CB4CD7">
            <w:pPr>
              <w:pStyle w:val="table10"/>
              <w:spacing w:before="120"/>
            </w:pPr>
            <w:r>
              <w:t>подпункт 3.15.2 пункта 3.15 единого перечня</w:t>
            </w:r>
          </w:p>
        </w:tc>
        <w:tc>
          <w:tcPr>
            <w:tcW w:w="1383" w:type="pct"/>
            <w:tcMar>
              <w:top w:w="0" w:type="dxa"/>
              <w:left w:w="6" w:type="dxa"/>
              <w:bottom w:w="0" w:type="dxa"/>
              <w:right w:w="6" w:type="dxa"/>
            </w:tcMar>
            <w:hideMark/>
          </w:tcPr>
          <w:p w:rsidR="00CB4CD7" w:rsidRDefault="00CB4CD7">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которого находятся тепловые сети)</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24. Получение разрешения на право производства работ в охранной зоне линий, сооружений электросвязи</w:t>
            </w:r>
          </w:p>
        </w:tc>
        <w:tc>
          <w:tcPr>
            <w:tcW w:w="820" w:type="pct"/>
            <w:tcMar>
              <w:top w:w="0" w:type="dxa"/>
              <w:left w:w="6" w:type="dxa"/>
              <w:bottom w:w="0" w:type="dxa"/>
              <w:right w:w="6" w:type="dxa"/>
            </w:tcMar>
            <w:hideMark/>
          </w:tcPr>
          <w:p w:rsidR="00CB4CD7" w:rsidRDefault="00CB4CD7">
            <w:pPr>
              <w:pStyle w:val="table10"/>
              <w:spacing w:before="120"/>
            </w:pPr>
            <w:r>
              <w:t>подпункт 3.15.4 пункта 3.15 единого перечня</w:t>
            </w:r>
          </w:p>
        </w:tc>
        <w:tc>
          <w:tcPr>
            <w:tcW w:w="1383" w:type="pct"/>
            <w:tcMar>
              <w:top w:w="0" w:type="dxa"/>
              <w:left w:w="6" w:type="dxa"/>
              <w:bottom w:w="0" w:type="dxa"/>
              <w:right w:w="6" w:type="dxa"/>
            </w:tcMar>
            <w:hideMark/>
          </w:tcPr>
          <w:p w:rsidR="00CB4CD7" w:rsidRDefault="00CB4CD7">
            <w:pPr>
              <w:pStyle w:val="table10"/>
              <w:spacing w:before="120"/>
            </w:pPr>
            <w:r>
              <w:t xml:space="preserve">обособленные подразделения в областных, районных центрах и г. Минске РУП «Белтелеком» </w:t>
            </w:r>
          </w:p>
        </w:tc>
        <w:tc>
          <w:tcPr>
            <w:tcW w:w="1235" w:type="pct"/>
            <w:tcMar>
              <w:top w:w="0" w:type="dxa"/>
              <w:left w:w="6" w:type="dxa"/>
              <w:bottom w:w="0" w:type="dxa"/>
              <w:right w:w="6" w:type="dxa"/>
            </w:tcMar>
            <w:hideMark/>
          </w:tcPr>
          <w:p w:rsidR="00CB4CD7" w:rsidRDefault="00CB4CD7">
            <w:pPr>
              <w:pStyle w:val="table10"/>
              <w:spacing w:before="120"/>
            </w:pPr>
            <w:r>
              <w:t>с использованием уникального идентификатора заинтересованного лица (для индивидуальных 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25. Регистрация государственной информационной системы</w:t>
            </w:r>
          </w:p>
        </w:tc>
        <w:tc>
          <w:tcPr>
            <w:tcW w:w="820" w:type="pct"/>
            <w:tcMar>
              <w:top w:w="0" w:type="dxa"/>
              <w:left w:w="6" w:type="dxa"/>
              <w:bottom w:w="0" w:type="dxa"/>
              <w:right w:w="6" w:type="dxa"/>
            </w:tcMar>
            <w:hideMark/>
          </w:tcPr>
          <w:p w:rsidR="00CB4CD7" w:rsidRDefault="00CB4CD7">
            <w:pPr>
              <w:pStyle w:val="table10"/>
              <w:spacing w:before="120"/>
            </w:pPr>
            <w:r>
              <w:t>подпункт 4.3.1 пункта 4.3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научно-инженерное республиканское унитарное предприятие «Институт прикладных программных систем» (далее – НИРУП «ИППС»)</w:t>
            </w:r>
          </w:p>
        </w:tc>
        <w:tc>
          <w:tcPr>
            <w:tcW w:w="1235" w:type="pct"/>
            <w:tcMar>
              <w:top w:w="0" w:type="dxa"/>
              <w:left w:w="6" w:type="dxa"/>
              <w:bottom w:w="0" w:type="dxa"/>
              <w:right w:w="6" w:type="dxa"/>
            </w:tcMar>
            <w:hideMark/>
          </w:tcPr>
          <w:p w:rsidR="00CB4CD7" w:rsidRDefault="00CB4CD7">
            <w:pPr>
              <w:pStyle w:val="table10"/>
              <w:spacing w:before="120"/>
            </w:pPr>
            <w:r>
              <w:t>с использованием уникального идентификатора (для индивидуальных 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26. Регистрация государственного информационного ресурса</w:t>
            </w:r>
          </w:p>
        </w:tc>
        <w:tc>
          <w:tcPr>
            <w:tcW w:w="820" w:type="pct"/>
            <w:tcMar>
              <w:top w:w="0" w:type="dxa"/>
              <w:left w:w="6" w:type="dxa"/>
              <w:bottom w:w="0" w:type="dxa"/>
              <w:right w:w="6" w:type="dxa"/>
            </w:tcMar>
            <w:hideMark/>
          </w:tcPr>
          <w:p w:rsidR="00CB4CD7" w:rsidRDefault="00CB4CD7">
            <w:pPr>
              <w:pStyle w:val="table10"/>
              <w:spacing w:before="120"/>
            </w:pPr>
            <w:r>
              <w:t>подпункт 4.3.2 пункта 4.3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НИРУП «ИППС»</w:t>
            </w:r>
          </w:p>
        </w:tc>
        <w:tc>
          <w:tcPr>
            <w:tcW w:w="1235" w:type="pct"/>
            <w:tcMar>
              <w:top w:w="0" w:type="dxa"/>
              <w:left w:w="6" w:type="dxa"/>
              <w:bottom w:w="0" w:type="dxa"/>
              <w:right w:w="6" w:type="dxa"/>
            </w:tcMar>
            <w:hideMark/>
          </w:tcPr>
          <w:p w:rsidR="00CB4CD7" w:rsidRDefault="00CB4CD7">
            <w:pPr>
              <w:pStyle w:val="table10"/>
              <w:spacing w:before="120"/>
            </w:pPr>
            <w:r>
              <w:t xml:space="preserve">с использованием уникального идентификатора (для индивидуальных предпринимателей) </w:t>
            </w:r>
            <w:r>
              <w:lastRenderedPageBreak/>
              <w:t>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27.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820" w:type="pct"/>
            <w:tcMar>
              <w:top w:w="0" w:type="dxa"/>
              <w:left w:w="6" w:type="dxa"/>
              <w:bottom w:w="0" w:type="dxa"/>
              <w:right w:w="6" w:type="dxa"/>
            </w:tcMar>
            <w:hideMark/>
          </w:tcPr>
          <w:p w:rsidR="00CB4CD7" w:rsidRDefault="00CB4CD7">
            <w:pPr>
              <w:pStyle w:val="table10"/>
              <w:spacing w:before="120"/>
            </w:pPr>
            <w:r>
              <w:t>подпункт 4.6.1 пункта 4.6 единого перечня</w:t>
            </w:r>
          </w:p>
        </w:tc>
        <w:tc>
          <w:tcPr>
            <w:tcW w:w="1383" w:type="pct"/>
            <w:tcMar>
              <w:top w:w="0" w:type="dxa"/>
              <w:left w:w="6" w:type="dxa"/>
              <w:bottom w:w="0" w:type="dxa"/>
              <w:right w:w="6" w:type="dxa"/>
            </w:tcMar>
            <w:hideMark/>
          </w:tcPr>
          <w:p w:rsidR="00CB4CD7" w:rsidRDefault="00CB4CD7">
            <w:pPr>
              <w:pStyle w:val="table10"/>
              <w:spacing w:before="120"/>
            </w:pPr>
            <w:r>
              <w:t>республиканское унитарное предприятие по надзору за электросвязью «БелГИЭ» (далее – РУП «БелГИЭ»)</w:t>
            </w:r>
          </w:p>
        </w:tc>
        <w:tc>
          <w:tcPr>
            <w:tcW w:w="1235" w:type="pct"/>
            <w:tcMar>
              <w:top w:w="0" w:type="dxa"/>
              <w:left w:w="6" w:type="dxa"/>
              <w:bottom w:w="0" w:type="dxa"/>
              <w:right w:w="6" w:type="dxa"/>
            </w:tcMar>
            <w:hideMark/>
          </w:tcPr>
          <w:p w:rsidR="00CB4CD7" w:rsidRDefault="00CB4CD7">
            <w:pPr>
              <w:pStyle w:val="table10"/>
              <w:spacing w:before="120"/>
            </w:pPr>
            <w:r>
              <w:t>с использованием уникального идентификатора (для индивидуальных 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28.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820" w:type="pct"/>
            <w:tcMar>
              <w:top w:w="0" w:type="dxa"/>
              <w:left w:w="6" w:type="dxa"/>
              <w:bottom w:w="0" w:type="dxa"/>
              <w:right w:w="6" w:type="dxa"/>
            </w:tcMar>
            <w:hideMark/>
          </w:tcPr>
          <w:p w:rsidR="00CB4CD7" w:rsidRDefault="00CB4CD7">
            <w:pPr>
              <w:pStyle w:val="table10"/>
              <w:spacing w:before="120"/>
            </w:pPr>
            <w:r>
              <w:t>подпункт 4.8.1 пункта 4.8 единого перечня</w:t>
            </w:r>
          </w:p>
        </w:tc>
        <w:tc>
          <w:tcPr>
            <w:tcW w:w="1383" w:type="pct"/>
            <w:tcMar>
              <w:top w:w="0" w:type="dxa"/>
              <w:left w:w="6" w:type="dxa"/>
              <w:bottom w:w="0" w:type="dxa"/>
              <w:right w:w="6" w:type="dxa"/>
            </w:tcMar>
            <w:hideMark/>
          </w:tcPr>
          <w:p w:rsidR="00CB4CD7" w:rsidRDefault="00CB4CD7">
            <w:pPr>
              <w:pStyle w:val="table10"/>
              <w:spacing w:before="120"/>
            </w:pPr>
            <w:r>
              <w:t>РУП «БелГИЭ»</w:t>
            </w:r>
          </w:p>
        </w:tc>
        <w:tc>
          <w:tcPr>
            <w:tcW w:w="1235" w:type="pct"/>
            <w:tcMar>
              <w:top w:w="0" w:type="dxa"/>
              <w:left w:w="6" w:type="dxa"/>
              <w:bottom w:w="0" w:type="dxa"/>
              <w:right w:w="6" w:type="dxa"/>
            </w:tcMar>
            <w:hideMark/>
          </w:tcPr>
          <w:p w:rsidR="00CB4CD7" w:rsidRDefault="00CB4CD7">
            <w:pPr>
              <w:pStyle w:val="table10"/>
              <w:spacing w:before="120"/>
            </w:pPr>
            <w:r>
              <w:t>с использованием уникального идентификатора (для индивидуальных 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29. Получение ресурса нумерации</w:t>
            </w:r>
          </w:p>
        </w:tc>
        <w:tc>
          <w:tcPr>
            <w:tcW w:w="820" w:type="pct"/>
            <w:tcMar>
              <w:top w:w="0" w:type="dxa"/>
              <w:left w:w="6" w:type="dxa"/>
              <w:bottom w:w="0" w:type="dxa"/>
              <w:right w:w="6" w:type="dxa"/>
            </w:tcMar>
            <w:hideMark/>
          </w:tcPr>
          <w:p w:rsidR="00CB4CD7" w:rsidRDefault="00CB4CD7">
            <w:pPr>
              <w:pStyle w:val="table10"/>
              <w:spacing w:before="120"/>
            </w:pPr>
            <w:r>
              <w:t>подпункт 4.9.1 пункта 4.9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Минсвязи</w:t>
            </w:r>
          </w:p>
        </w:tc>
        <w:tc>
          <w:tcPr>
            <w:tcW w:w="1235" w:type="pct"/>
            <w:tcMar>
              <w:top w:w="0" w:type="dxa"/>
              <w:left w:w="6" w:type="dxa"/>
              <w:bottom w:w="0" w:type="dxa"/>
              <w:right w:w="6" w:type="dxa"/>
            </w:tcMar>
            <w:hideMark/>
          </w:tcPr>
          <w:p w:rsidR="00CB4CD7" w:rsidRDefault="00CB4CD7">
            <w:pPr>
              <w:pStyle w:val="table10"/>
              <w:spacing w:before="120"/>
            </w:pPr>
            <w:r>
              <w:t>с использованием уникального идентификатора (для индивидуальных 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30. Внесение изменения в решение о выделении ресурса нумерации</w:t>
            </w:r>
          </w:p>
        </w:tc>
        <w:tc>
          <w:tcPr>
            <w:tcW w:w="820" w:type="pct"/>
            <w:tcMar>
              <w:top w:w="0" w:type="dxa"/>
              <w:left w:w="6" w:type="dxa"/>
              <w:bottom w:w="0" w:type="dxa"/>
              <w:right w:w="6" w:type="dxa"/>
            </w:tcMar>
            <w:hideMark/>
          </w:tcPr>
          <w:p w:rsidR="00CB4CD7" w:rsidRDefault="00CB4CD7">
            <w:pPr>
              <w:pStyle w:val="table10"/>
              <w:spacing w:before="120"/>
            </w:pPr>
            <w:r>
              <w:t>подпункт 4.9.3 пункта 4.9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Минсвязи</w:t>
            </w:r>
          </w:p>
        </w:tc>
        <w:tc>
          <w:tcPr>
            <w:tcW w:w="1235" w:type="pct"/>
            <w:tcMar>
              <w:top w:w="0" w:type="dxa"/>
              <w:left w:w="6" w:type="dxa"/>
              <w:bottom w:w="0" w:type="dxa"/>
              <w:right w:w="6" w:type="dxa"/>
            </w:tcMar>
            <w:hideMark/>
          </w:tcPr>
          <w:p w:rsidR="00CB4CD7" w:rsidRDefault="00CB4CD7">
            <w:pPr>
              <w:pStyle w:val="table10"/>
              <w:spacing w:before="120"/>
            </w:pPr>
            <w:r>
              <w:t>с использованием уникального идентификатора (для индивидуальных 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31. Получение решения об изъятии ресурса нумерации</w:t>
            </w:r>
          </w:p>
        </w:tc>
        <w:tc>
          <w:tcPr>
            <w:tcW w:w="820" w:type="pct"/>
            <w:tcMar>
              <w:top w:w="0" w:type="dxa"/>
              <w:left w:w="6" w:type="dxa"/>
              <w:bottom w:w="0" w:type="dxa"/>
              <w:right w:w="6" w:type="dxa"/>
            </w:tcMar>
            <w:hideMark/>
          </w:tcPr>
          <w:p w:rsidR="00CB4CD7" w:rsidRDefault="00CB4CD7">
            <w:pPr>
              <w:pStyle w:val="table10"/>
              <w:spacing w:before="120"/>
            </w:pPr>
            <w:r>
              <w:t>подпункт 4.9.4 пункта 4.9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Минсвязи</w:t>
            </w:r>
          </w:p>
        </w:tc>
        <w:tc>
          <w:tcPr>
            <w:tcW w:w="1235" w:type="pct"/>
            <w:tcMar>
              <w:top w:w="0" w:type="dxa"/>
              <w:left w:w="6" w:type="dxa"/>
              <w:bottom w:w="0" w:type="dxa"/>
              <w:right w:w="6" w:type="dxa"/>
            </w:tcMar>
            <w:hideMark/>
          </w:tcPr>
          <w:p w:rsidR="00CB4CD7" w:rsidRDefault="00CB4CD7">
            <w:pPr>
              <w:pStyle w:val="table10"/>
              <w:spacing w:before="120"/>
            </w:pPr>
            <w:r>
              <w:t>с использованием уникального идентификатора (для индивидуальных 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 xml:space="preserve">32. Получение технических условий на присоединение сети электросвязи к сети электросвязи общего пользования либо </w:t>
            </w:r>
            <w:r>
              <w:lastRenderedPageBreak/>
              <w:t xml:space="preserve">средства электросвязи к первичной сети электросвязи или сети передачи данных </w:t>
            </w:r>
          </w:p>
        </w:tc>
        <w:tc>
          <w:tcPr>
            <w:tcW w:w="820" w:type="pct"/>
            <w:tcMar>
              <w:top w:w="0" w:type="dxa"/>
              <w:left w:w="6" w:type="dxa"/>
              <w:bottom w:w="0" w:type="dxa"/>
              <w:right w:w="6" w:type="dxa"/>
            </w:tcMar>
            <w:hideMark/>
          </w:tcPr>
          <w:p w:rsidR="00CB4CD7" w:rsidRDefault="00CB4CD7">
            <w:pPr>
              <w:pStyle w:val="table10"/>
              <w:spacing w:before="120"/>
            </w:pPr>
            <w:r>
              <w:lastRenderedPageBreak/>
              <w:t>подпункт 4.10.3 пункта 4.10 единого перечня</w:t>
            </w:r>
          </w:p>
        </w:tc>
        <w:tc>
          <w:tcPr>
            <w:tcW w:w="1383" w:type="pct"/>
            <w:tcMar>
              <w:top w:w="0" w:type="dxa"/>
              <w:left w:w="6" w:type="dxa"/>
              <w:bottom w:w="0" w:type="dxa"/>
              <w:right w:w="6" w:type="dxa"/>
            </w:tcMar>
            <w:hideMark/>
          </w:tcPr>
          <w:p w:rsidR="00CB4CD7" w:rsidRDefault="00CB4CD7">
            <w:pPr>
              <w:pStyle w:val="table10"/>
              <w:spacing w:before="120"/>
            </w:pPr>
            <w:r>
              <w:t>оператор электросвязи, уполномоченный на пропуск межсетевого трафика</w:t>
            </w:r>
          </w:p>
        </w:tc>
        <w:tc>
          <w:tcPr>
            <w:tcW w:w="1235" w:type="pct"/>
            <w:tcMar>
              <w:top w:w="0" w:type="dxa"/>
              <w:left w:w="6" w:type="dxa"/>
              <w:bottom w:w="0" w:type="dxa"/>
              <w:right w:w="6" w:type="dxa"/>
            </w:tcMar>
            <w:hideMark/>
          </w:tcPr>
          <w:p w:rsidR="00CB4CD7" w:rsidRDefault="00CB4CD7">
            <w:pPr>
              <w:pStyle w:val="table10"/>
              <w:spacing w:before="120"/>
            </w:pPr>
            <w:r>
              <w:t xml:space="preserve">с использованием уникального идентификатора (для индивидуальных </w:t>
            </w:r>
            <w:r>
              <w:lastRenderedPageBreak/>
              <w:t>предпринимателей) и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33.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820" w:type="pct"/>
            <w:tcMar>
              <w:top w:w="0" w:type="dxa"/>
              <w:left w:w="6" w:type="dxa"/>
              <w:bottom w:w="0" w:type="dxa"/>
              <w:right w:w="6" w:type="dxa"/>
            </w:tcMar>
            <w:hideMark/>
          </w:tcPr>
          <w:p w:rsidR="00CB4CD7" w:rsidRDefault="00CB4CD7">
            <w:pPr>
              <w:pStyle w:val="table10"/>
              <w:spacing w:before="120"/>
            </w:pPr>
            <w:r>
              <w:t>подпункт 8.9.1 пункта 8.9 единого перечня</w:t>
            </w:r>
          </w:p>
        </w:tc>
        <w:tc>
          <w:tcPr>
            <w:tcW w:w="1383" w:type="pct"/>
            <w:tcMar>
              <w:top w:w="0" w:type="dxa"/>
              <w:left w:w="6" w:type="dxa"/>
              <w:bottom w:w="0" w:type="dxa"/>
              <w:right w:w="6" w:type="dxa"/>
            </w:tcMar>
            <w:hideMark/>
          </w:tcPr>
          <w:p w:rsidR="00CB4CD7" w:rsidRDefault="00CB4CD7">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34. Включение сведений о субъектах, оказывающих бытовые услуги, объектах бытового обслуживания в Реестр бытовых услуг Республики Беларусь</w:t>
            </w:r>
          </w:p>
        </w:tc>
        <w:tc>
          <w:tcPr>
            <w:tcW w:w="820" w:type="pct"/>
            <w:tcMar>
              <w:top w:w="0" w:type="dxa"/>
              <w:left w:w="6" w:type="dxa"/>
              <w:bottom w:w="0" w:type="dxa"/>
              <w:right w:w="6" w:type="dxa"/>
            </w:tcMar>
            <w:hideMark/>
          </w:tcPr>
          <w:p w:rsidR="00CB4CD7" w:rsidRDefault="00CB4CD7">
            <w:pPr>
              <w:pStyle w:val="table10"/>
              <w:spacing w:before="120"/>
            </w:pPr>
            <w:r>
              <w:t>подпункт 8.9.2 пункта 8.9 единого перечня</w:t>
            </w:r>
          </w:p>
        </w:tc>
        <w:tc>
          <w:tcPr>
            <w:tcW w:w="1383" w:type="pct"/>
            <w:tcMar>
              <w:top w:w="0" w:type="dxa"/>
              <w:left w:w="6" w:type="dxa"/>
              <w:bottom w:w="0" w:type="dxa"/>
              <w:right w:w="6" w:type="dxa"/>
            </w:tcMar>
            <w:hideMark/>
          </w:tcPr>
          <w:p w:rsidR="00CB4CD7" w:rsidRDefault="00CB4CD7">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35. Внесение изменения в сведения, включенные в Торговый реестр Республики Беларусь</w:t>
            </w:r>
          </w:p>
        </w:tc>
        <w:tc>
          <w:tcPr>
            <w:tcW w:w="820" w:type="pct"/>
            <w:tcMar>
              <w:top w:w="0" w:type="dxa"/>
              <w:left w:w="6" w:type="dxa"/>
              <w:bottom w:w="0" w:type="dxa"/>
              <w:right w:w="6" w:type="dxa"/>
            </w:tcMar>
            <w:hideMark/>
          </w:tcPr>
          <w:p w:rsidR="00CB4CD7" w:rsidRDefault="00CB4CD7">
            <w:pPr>
              <w:pStyle w:val="table10"/>
              <w:spacing w:before="120"/>
            </w:pPr>
            <w:r>
              <w:t>подпункт 8.9.3 пункта 8.9 единого перечня</w:t>
            </w:r>
          </w:p>
        </w:tc>
        <w:tc>
          <w:tcPr>
            <w:tcW w:w="1383" w:type="pct"/>
            <w:tcMar>
              <w:top w:w="0" w:type="dxa"/>
              <w:left w:w="6" w:type="dxa"/>
              <w:bottom w:w="0" w:type="dxa"/>
              <w:right w:w="6" w:type="dxa"/>
            </w:tcMar>
            <w:hideMark/>
          </w:tcPr>
          <w:p w:rsidR="00CB4CD7" w:rsidRDefault="00CB4CD7">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36. Внесение изменения в сведения, включенные в Реестр бытовых услуг Республики Беларусь</w:t>
            </w:r>
          </w:p>
        </w:tc>
        <w:tc>
          <w:tcPr>
            <w:tcW w:w="820" w:type="pct"/>
            <w:tcMar>
              <w:top w:w="0" w:type="dxa"/>
              <w:left w:w="6" w:type="dxa"/>
              <w:bottom w:w="0" w:type="dxa"/>
              <w:right w:w="6" w:type="dxa"/>
            </w:tcMar>
            <w:hideMark/>
          </w:tcPr>
          <w:p w:rsidR="00CB4CD7" w:rsidRDefault="00CB4CD7">
            <w:pPr>
              <w:pStyle w:val="table10"/>
              <w:spacing w:before="120"/>
            </w:pPr>
            <w:r>
              <w:t>подпункт 8.9.4 пункта 8.9 единого перечня</w:t>
            </w:r>
          </w:p>
        </w:tc>
        <w:tc>
          <w:tcPr>
            <w:tcW w:w="1383" w:type="pct"/>
            <w:tcMar>
              <w:top w:w="0" w:type="dxa"/>
              <w:left w:w="6" w:type="dxa"/>
              <w:bottom w:w="0" w:type="dxa"/>
              <w:right w:w="6" w:type="dxa"/>
            </w:tcMar>
            <w:hideMark/>
          </w:tcPr>
          <w:p w:rsidR="00CB4CD7" w:rsidRDefault="00CB4CD7">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37. Исключение сведений из Торгового реестра Республики Беларусь</w:t>
            </w:r>
          </w:p>
        </w:tc>
        <w:tc>
          <w:tcPr>
            <w:tcW w:w="820" w:type="pct"/>
            <w:tcMar>
              <w:top w:w="0" w:type="dxa"/>
              <w:left w:w="6" w:type="dxa"/>
              <w:bottom w:w="0" w:type="dxa"/>
              <w:right w:w="6" w:type="dxa"/>
            </w:tcMar>
            <w:hideMark/>
          </w:tcPr>
          <w:p w:rsidR="00CB4CD7" w:rsidRDefault="00CB4CD7">
            <w:pPr>
              <w:pStyle w:val="table10"/>
              <w:spacing w:before="120"/>
            </w:pPr>
            <w:r>
              <w:t>подпункт 8.9.5 пункта 8.9 единого перечня</w:t>
            </w:r>
          </w:p>
        </w:tc>
        <w:tc>
          <w:tcPr>
            <w:tcW w:w="1383" w:type="pct"/>
            <w:tcMar>
              <w:top w:w="0" w:type="dxa"/>
              <w:left w:w="6" w:type="dxa"/>
              <w:bottom w:w="0" w:type="dxa"/>
              <w:right w:w="6" w:type="dxa"/>
            </w:tcMar>
            <w:hideMark/>
          </w:tcPr>
          <w:p w:rsidR="00CB4CD7" w:rsidRDefault="00CB4CD7">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38. Исключение сведений из Реестра бытовых услуг Республики Беларусь</w:t>
            </w:r>
          </w:p>
        </w:tc>
        <w:tc>
          <w:tcPr>
            <w:tcW w:w="820" w:type="pct"/>
            <w:tcMar>
              <w:top w:w="0" w:type="dxa"/>
              <w:left w:w="6" w:type="dxa"/>
              <w:bottom w:w="0" w:type="dxa"/>
              <w:right w:w="6" w:type="dxa"/>
            </w:tcMar>
            <w:hideMark/>
          </w:tcPr>
          <w:p w:rsidR="00CB4CD7" w:rsidRDefault="00CB4CD7">
            <w:pPr>
              <w:pStyle w:val="table10"/>
              <w:spacing w:before="120"/>
            </w:pPr>
            <w:r>
              <w:t>подпункт 8.9.6 пункта 8.9 единого перечня</w:t>
            </w:r>
          </w:p>
        </w:tc>
        <w:tc>
          <w:tcPr>
            <w:tcW w:w="1383" w:type="pct"/>
            <w:tcMar>
              <w:top w:w="0" w:type="dxa"/>
              <w:left w:w="6" w:type="dxa"/>
              <w:bottom w:w="0" w:type="dxa"/>
              <w:right w:w="6" w:type="dxa"/>
            </w:tcMar>
            <w:hideMark/>
          </w:tcPr>
          <w:p w:rsidR="00CB4CD7" w:rsidRDefault="00CB4CD7">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39. Признание вида спорта с включением его в реестр видов спорта Республики Беларусь</w:t>
            </w:r>
          </w:p>
        </w:tc>
        <w:tc>
          <w:tcPr>
            <w:tcW w:w="820" w:type="pct"/>
            <w:tcMar>
              <w:top w:w="0" w:type="dxa"/>
              <w:left w:w="6" w:type="dxa"/>
              <w:bottom w:w="0" w:type="dxa"/>
              <w:right w:w="6" w:type="dxa"/>
            </w:tcMar>
            <w:hideMark/>
          </w:tcPr>
          <w:p w:rsidR="00CB4CD7" w:rsidRDefault="00CB4CD7">
            <w:pPr>
              <w:pStyle w:val="table10"/>
              <w:spacing w:before="120"/>
            </w:pPr>
            <w:r>
              <w:t>подпункт. 11.3.1 пункта 11.3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Минспорт</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 xml:space="preserve">40. Регистрация правил спортивных соревнований по виду спорта, признанному в Республике Беларусь, решений о применении на территории </w:t>
            </w:r>
            <w:r>
              <w:lastRenderedPageBreak/>
              <w:t>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820" w:type="pct"/>
            <w:tcMar>
              <w:top w:w="0" w:type="dxa"/>
              <w:left w:w="6" w:type="dxa"/>
              <w:bottom w:w="0" w:type="dxa"/>
              <w:right w:w="6" w:type="dxa"/>
            </w:tcMar>
            <w:hideMark/>
          </w:tcPr>
          <w:p w:rsidR="00CB4CD7" w:rsidRDefault="00CB4CD7">
            <w:pPr>
              <w:pStyle w:val="table10"/>
              <w:spacing w:before="120"/>
            </w:pPr>
            <w:r>
              <w:lastRenderedPageBreak/>
              <w:t>подпункт 11.5.1 пункта 11.5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Минспорт</w:t>
            </w:r>
          </w:p>
        </w:tc>
        <w:tc>
          <w:tcPr>
            <w:tcW w:w="1235" w:type="pct"/>
            <w:tcMar>
              <w:top w:w="0" w:type="dxa"/>
              <w:left w:w="6" w:type="dxa"/>
              <w:bottom w:w="0" w:type="dxa"/>
              <w:right w:w="6" w:type="dxa"/>
            </w:tcMar>
            <w:hideMark/>
          </w:tcPr>
          <w:p w:rsidR="00CB4CD7" w:rsidRDefault="00CB4CD7">
            <w:pPr>
              <w:pStyle w:val="table10"/>
              <w:spacing w:before="120"/>
            </w:pPr>
            <w:r>
              <w:t xml:space="preserve">с использованием личного ключа электронной цифровой подписи (для юридических лиц и индивидуальных </w:t>
            </w:r>
            <w:r>
              <w:lastRenderedPageBreak/>
              <w:t>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41. Регистрация рекорда Республики Беларусь, установленного спортсменом в ходе спортивного соревнования</w:t>
            </w:r>
          </w:p>
        </w:tc>
        <w:tc>
          <w:tcPr>
            <w:tcW w:w="820" w:type="pct"/>
            <w:tcMar>
              <w:top w:w="0" w:type="dxa"/>
              <w:left w:w="6" w:type="dxa"/>
              <w:bottom w:w="0" w:type="dxa"/>
              <w:right w:w="6" w:type="dxa"/>
            </w:tcMar>
            <w:hideMark/>
          </w:tcPr>
          <w:p w:rsidR="00CB4CD7" w:rsidRDefault="00CB4CD7">
            <w:pPr>
              <w:pStyle w:val="table10"/>
              <w:spacing w:before="120"/>
            </w:pPr>
            <w:r>
              <w:t>подпункт 11.6.1 пункта 11.6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Минспорт</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42. Включение сведений о субъекте туристической деятельности в реестр субъектов туристической деятельности, внесение в него изменений, исключение из реестра</w:t>
            </w:r>
          </w:p>
        </w:tc>
        <w:tc>
          <w:tcPr>
            <w:tcW w:w="820" w:type="pct"/>
            <w:tcMar>
              <w:top w:w="0" w:type="dxa"/>
              <w:left w:w="6" w:type="dxa"/>
              <w:bottom w:w="0" w:type="dxa"/>
              <w:right w:w="6" w:type="dxa"/>
            </w:tcMar>
            <w:hideMark/>
          </w:tcPr>
          <w:p w:rsidR="00CB4CD7" w:rsidRDefault="00CB4CD7">
            <w:pPr>
              <w:pStyle w:val="table10"/>
              <w:spacing w:before="120"/>
            </w:pPr>
            <w:r>
              <w:t>подпункт 11.12</w:t>
            </w:r>
            <w:r>
              <w:rPr>
                <w:vertAlign w:val="superscript"/>
              </w:rPr>
              <w:t>1</w:t>
            </w:r>
            <w:r>
              <w:t>.1 пункта 11.12</w:t>
            </w:r>
            <w:r>
              <w:rPr>
                <w:vertAlign w:val="superscript"/>
              </w:rPr>
              <w:t>1</w:t>
            </w:r>
            <w:r>
              <w:t xml:space="preserve">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Минспорт</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43. Включение в реестр лизинговых организаций с получением свидетельства о включении в реестр лизинговых организаций</w:t>
            </w:r>
          </w:p>
        </w:tc>
        <w:tc>
          <w:tcPr>
            <w:tcW w:w="820" w:type="pct"/>
            <w:tcMar>
              <w:top w:w="0" w:type="dxa"/>
              <w:left w:w="6" w:type="dxa"/>
              <w:bottom w:w="0" w:type="dxa"/>
              <w:right w:w="6" w:type="dxa"/>
            </w:tcMar>
            <w:hideMark/>
          </w:tcPr>
          <w:p w:rsidR="00CB4CD7" w:rsidRDefault="00CB4CD7">
            <w:pPr>
              <w:pStyle w:val="table10"/>
              <w:spacing w:before="120"/>
            </w:pPr>
            <w:r>
              <w:t>подпункт 14.15.1 пункта 14.15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44. Внесение изменения в реестр лизинговых организаций, исключение из реестра лизинговых организаций</w:t>
            </w:r>
          </w:p>
        </w:tc>
        <w:tc>
          <w:tcPr>
            <w:tcW w:w="820" w:type="pct"/>
            <w:tcMar>
              <w:top w:w="0" w:type="dxa"/>
              <w:left w:w="6" w:type="dxa"/>
              <w:bottom w:w="0" w:type="dxa"/>
              <w:right w:w="6" w:type="dxa"/>
            </w:tcMar>
            <w:hideMark/>
          </w:tcPr>
          <w:p w:rsidR="00CB4CD7" w:rsidRDefault="00CB4CD7">
            <w:pPr>
              <w:pStyle w:val="table10"/>
              <w:spacing w:before="120"/>
            </w:pPr>
            <w:r>
              <w:t>подпункт 14.15.3 пункта 14.15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45. Включение в реестр микрофинансовых организаций с получением свидетельства о включении в реестр микрофинансовых организаций</w:t>
            </w:r>
          </w:p>
        </w:tc>
        <w:tc>
          <w:tcPr>
            <w:tcW w:w="820" w:type="pct"/>
            <w:tcMar>
              <w:top w:w="0" w:type="dxa"/>
              <w:left w:w="6" w:type="dxa"/>
              <w:bottom w:w="0" w:type="dxa"/>
              <w:right w:w="6" w:type="dxa"/>
            </w:tcMar>
            <w:hideMark/>
          </w:tcPr>
          <w:p w:rsidR="00CB4CD7" w:rsidRDefault="00CB4CD7">
            <w:pPr>
              <w:pStyle w:val="table10"/>
              <w:spacing w:before="120"/>
            </w:pPr>
            <w:r>
              <w:t>подпункт 14.17.1 пункта 14.17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46. Внесение изменения в реестр микрофинансовых организаций, исключение из реестра микрофинансовых организаций</w:t>
            </w:r>
          </w:p>
        </w:tc>
        <w:tc>
          <w:tcPr>
            <w:tcW w:w="820" w:type="pct"/>
            <w:tcMar>
              <w:top w:w="0" w:type="dxa"/>
              <w:left w:w="6" w:type="dxa"/>
              <w:bottom w:w="0" w:type="dxa"/>
              <w:right w:w="6" w:type="dxa"/>
            </w:tcMar>
            <w:hideMark/>
          </w:tcPr>
          <w:p w:rsidR="00CB4CD7" w:rsidRDefault="00CB4CD7">
            <w:pPr>
              <w:pStyle w:val="table10"/>
              <w:spacing w:before="120"/>
            </w:pPr>
            <w:r>
              <w:t>подпункт 14.17.3 пункта 14.17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47. Включение в реестр форекс-компаний с получением свидетельства о включении в реестр форекс-компаний</w:t>
            </w:r>
          </w:p>
        </w:tc>
        <w:tc>
          <w:tcPr>
            <w:tcW w:w="820" w:type="pct"/>
            <w:tcMar>
              <w:top w:w="0" w:type="dxa"/>
              <w:left w:w="6" w:type="dxa"/>
              <w:bottom w:w="0" w:type="dxa"/>
              <w:right w:w="6" w:type="dxa"/>
            </w:tcMar>
            <w:hideMark/>
          </w:tcPr>
          <w:p w:rsidR="00CB4CD7" w:rsidRDefault="00CB4CD7">
            <w:pPr>
              <w:pStyle w:val="table10"/>
              <w:spacing w:before="120"/>
            </w:pPr>
            <w:r>
              <w:t>подпункт 14.21.1 пункта 14.21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48. Внесение изменения в реестр форекс-компаний, исключение из реестра форекс-компаний</w:t>
            </w:r>
          </w:p>
        </w:tc>
        <w:tc>
          <w:tcPr>
            <w:tcW w:w="820" w:type="pct"/>
            <w:tcMar>
              <w:top w:w="0" w:type="dxa"/>
              <w:left w:w="6" w:type="dxa"/>
              <w:bottom w:w="0" w:type="dxa"/>
              <w:right w:w="6" w:type="dxa"/>
            </w:tcMar>
            <w:hideMark/>
          </w:tcPr>
          <w:p w:rsidR="00CB4CD7" w:rsidRDefault="00CB4CD7">
            <w:pPr>
              <w:pStyle w:val="table10"/>
              <w:spacing w:before="120"/>
            </w:pPr>
            <w:r>
              <w:t>подпункт 14.21.3 пункта 14.21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49. Получение согласования локального правового акта клиринговой организации, регулирующего условия осуществления клиринговой деятельности</w:t>
            </w:r>
          </w:p>
        </w:tc>
        <w:tc>
          <w:tcPr>
            <w:tcW w:w="820" w:type="pct"/>
            <w:tcMar>
              <w:top w:w="0" w:type="dxa"/>
              <w:left w:w="6" w:type="dxa"/>
              <w:bottom w:w="0" w:type="dxa"/>
              <w:right w:w="6" w:type="dxa"/>
            </w:tcMar>
            <w:hideMark/>
          </w:tcPr>
          <w:p w:rsidR="00CB4CD7" w:rsidRDefault="00CB4CD7">
            <w:pPr>
              <w:pStyle w:val="table10"/>
              <w:spacing w:before="120"/>
            </w:pPr>
            <w:r>
              <w:t>подпункт 14.26.1 пункта 14.26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Минфин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50. Получение согласования изменения, вносимого в локальный правовой акт клиринговой организации, регулирующего условия осуществления клиринговой деятельности</w:t>
            </w:r>
          </w:p>
        </w:tc>
        <w:tc>
          <w:tcPr>
            <w:tcW w:w="820" w:type="pct"/>
            <w:tcMar>
              <w:top w:w="0" w:type="dxa"/>
              <w:left w:w="6" w:type="dxa"/>
              <w:bottom w:w="0" w:type="dxa"/>
              <w:right w:w="6" w:type="dxa"/>
            </w:tcMar>
            <w:hideMark/>
          </w:tcPr>
          <w:p w:rsidR="00CB4CD7" w:rsidRDefault="00CB4CD7">
            <w:pPr>
              <w:pStyle w:val="table10"/>
              <w:spacing w:before="120"/>
            </w:pPr>
            <w:r>
              <w:t>подпункт 14.26.2 пункта 14.26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Минфин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51. Получение согласования локального правового акта клиринговой организации, регулирующего порядок формирования, учета и использования гарантийных фондов клиринговой организации</w:t>
            </w:r>
          </w:p>
        </w:tc>
        <w:tc>
          <w:tcPr>
            <w:tcW w:w="820" w:type="pct"/>
            <w:tcMar>
              <w:top w:w="0" w:type="dxa"/>
              <w:left w:w="6" w:type="dxa"/>
              <w:bottom w:w="0" w:type="dxa"/>
              <w:right w:w="6" w:type="dxa"/>
            </w:tcMar>
            <w:hideMark/>
          </w:tcPr>
          <w:p w:rsidR="00CB4CD7" w:rsidRDefault="00CB4CD7">
            <w:pPr>
              <w:pStyle w:val="table10"/>
              <w:spacing w:before="120"/>
            </w:pPr>
            <w:r>
              <w:t>подпункт 14.26.3 пункта 14.26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Минфин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52. Получение согласования изменения, вносимого в локальный правовой акт клиринговой организации, регулирующего порядок формирования, учета и использования гарантийных фондов клиринговой организации</w:t>
            </w:r>
          </w:p>
        </w:tc>
        <w:tc>
          <w:tcPr>
            <w:tcW w:w="820" w:type="pct"/>
            <w:tcMar>
              <w:top w:w="0" w:type="dxa"/>
              <w:left w:w="6" w:type="dxa"/>
              <w:bottom w:w="0" w:type="dxa"/>
              <w:right w:w="6" w:type="dxa"/>
            </w:tcMar>
            <w:hideMark/>
          </w:tcPr>
          <w:p w:rsidR="00CB4CD7" w:rsidRDefault="00CB4CD7">
            <w:pPr>
              <w:pStyle w:val="table10"/>
              <w:spacing w:before="120"/>
            </w:pPr>
            <w:r>
              <w:t>подпункт 14.26.4 пункта 14.26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Минфин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53. Получение согласования локального правового акта организатора торговли ценными бумагами</w:t>
            </w:r>
          </w:p>
        </w:tc>
        <w:tc>
          <w:tcPr>
            <w:tcW w:w="820" w:type="pct"/>
            <w:tcMar>
              <w:top w:w="0" w:type="dxa"/>
              <w:left w:w="6" w:type="dxa"/>
              <w:bottom w:w="0" w:type="dxa"/>
              <w:right w:w="6" w:type="dxa"/>
            </w:tcMar>
            <w:hideMark/>
          </w:tcPr>
          <w:p w:rsidR="00CB4CD7" w:rsidRDefault="00CB4CD7">
            <w:pPr>
              <w:pStyle w:val="table10"/>
              <w:spacing w:before="120"/>
            </w:pPr>
            <w:r>
              <w:t>подпункт 14.27.1 пункта 14.27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Минфин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54. Получение согласования изменения, вносимого в локальный правовой акт организатора торговли ценными бумагами</w:t>
            </w:r>
          </w:p>
        </w:tc>
        <w:tc>
          <w:tcPr>
            <w:tcW w:w="820" w:type="pct"/>
            <w:tcMar>
              <w:top w:w="0" w:type="dxa"/>
              <w:left w:w="6" w:type="dxa"/>
              <w:bottom w:w="0" w:type="dxa"/>
              <w:right w:w="6" w:type="dxa"/>
            </w:tcMar>
            <w:hideMark/>
          </w:tcPr>
          <w:p w:rsidR="00CB4CD7" w:rsidRDefault="00CB4CD7">
            <w:pPr>
              <w:pStyle w:val="table10"/>
              <w:spacing w:before="120"/>
            </w:pPr>
            <w:r>
              <w:t>подпункт 14.27.2 пункта 14.27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Минфин</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55.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820" w:type="pct"/>
            <w:tcMar>
              <w:top w:w="0" w:type="dxa"/>
              <w:left w:w="6" w:type="dxa"/>
              <w:bottom w:w="0" w:type="dxa"/>
              <w:right w:w="6" w:type="dxa"/>
            </w:tcMar>
            <w:hideMark/>
          </w:tcPr>
          <w:p w:rsidR="00CB4CD7" w:rsidRDefault="00CB4CD7">
            <w:pPr>
              <w:pStyle w:val="table10"/>
              <w:spacing w:before="120"/>
            </w:pPr>
            <w:r>
              <w:t>подпункт 14.34.1 пункта 14.34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56 Внесение изменения в реестр операторов сервисов онлайн-заимствования, исключение из реестра операторов сервисов онлайн-заимствования</w:t>
            </w:r>
          </w:p>
        </w:tc>
        <w:tc>
          <w:tcPr>
            <w:tcW w:w="820" w:type="pct"/>
            <w:tcMar>
              <w:top w:w="0" w:type="dxa"/>
              <w:left w:w="6" w:type="dxa"/>
              <w:bottom w:w="0" w:type="dxa"/>
              <w:right w:w="6" w:type="dxa"/>
            </w:tcMar>
            <w:hideMark/>
          </w:tcPr>
          <w:p w:rsidR="00CB4CD7" w:rsidRDefault="00CB4CD7">
            <w:pPr>
              <w:pStyle w:val="table10"/>
              <w:spacing w:before="120"/>
            </w:pPr>
            <w:r>
              <w:t>подпункт 14.34.3 пункта 14.34 единого перечня</w:t>
            </w:r>
          </w:p>
        </w:tc>
        <w:tc>
          <w:tcPr>
            <w:tcW w:w="1383" w:type="pct"/>
            <w:tcMar>
              <w:top w:w="0" w:type="dxa"/>
              <w:left w:w="6" w:type="dxa"/>
              <w:bottom w:w="0" w:type="dxa"/>
              <w:right w:w="6" w:type="dxa"/>
            </w:tcMar>
            <w:hideMark/>
          </w:tcPr>
          <w:p w:rsidR="00CB4CD7" w:rsidRDefault="00CB4CD7">
            <w:pPr>
              <w:pStyle w:val="table10"/>
              <w:spacing w:before="120"/>
            </w:pPr>
            <w:r>
              <w:t>Национальный банк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57.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820" w:type="pct"/>
            <w:tcMar>
              <w:top w:w="0" w:type="dxa"/>
              <w:left w:w="6" w:type="dxa"/>
              <w:bottom w:w="0" w:type="dxa"/>
              <w:right w:w="6" w:type="dxa"/>
            </w:tcMar>
            <w:hideMark/>
          </w:tcPr>
          <w:p w:rsidR="00CB4CD7" w:rsidRDefault="00CB4CD7">
            <w:pPr>
              <w:pStyle w:val="table10"/>
              <w:spacing w:before="120"/>
            </w:pPr>
            <w:r>
              <w:t>подпункт 15.1.1 пункта 15.1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Минтруда и соцзащиты</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58.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820" w:type="pct"/>
            <w:tcMar>
              <w:top w:w="0" w:type="dxa"/>
              <w:left w:w="6" w:type="dxa"/>
              <w:bottom w:w="0" w:type="dxa"/>
              <w:right w:w="6" w:type="dxa"/>
            </w:tcMar>
            <w:hideMark/>
          </w:tcPr>
          <w:p w:rsidR="00CB4CD7" w:rsidRDefault="00CB4CD7">
            <w:pPr>
              <w:pStyle w:val="table10"/>
              <w:spacing w:before="120"/>
            </w:pPr>
            <w:r>
              <w:t>подпункт 15.1.2 пункта 15.1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Минтруда и соцзащиты</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59.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820" w:type="pct"/>
            <w:tcMar>
              <w:top w:w="0" w:type="dxa"/>
              <w:left w:w="6" w:type="dxa"/>
              <w:bottom w:w="0" w:type="dxa"/>
              <w:right w:w="6" w:type="dxa"/>
            </w:tcMar>
            <w:hideMark/>
          </w:tcPr>
          <w:p w:rsidR="00CB4CD7" w:rsidRDefault="00CB4CD7">
            <w:pPr>
              <w:pStyle w:val="table10"/>
              <w:spacing w:before="120"/>
            </w:pPr>
            <w:r>
              <w:t>подпункт 15.1.3 пункта 15.1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Минтруда и соцзащиты</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60. Включение в Реестр агентств по трудоустройству</w:t>
            </w:r>
          </w:p>
        </w:tc>
        <w:tc>
          <w:tcPr>
            <w:tcW w:w="820" w:type="pct"/>
            <w:tcMar>
              <w:top w:w="0" w:type="dxa"/>
              <w:left w:w="6" w:type="dxa"/>
              <w:bottom w:w="0" w:type="dxa"/>
              <w:right w:w="6" w:type="dxa"/>
            </w:tcMar>
            <w:hideMark/>
          </w:tcPr>
          <w:p w:rsidR="00CB4CD7" w:rsidRDefault="00CB4CD7">
            <w:pPr>
              <w:pStyle w:val="table10"/>
              <w:spacing w:before="120"/>
            </w:pPr>
            <w:r>
              <w:t>подпункт 15.3.1 пункта 15.3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Минтруда и соцзащиты</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61. Внесение изменения в Реестр агентств по трудоустройству</w:t>
            </w:r>
          </w:p>
        </w:tc>
        <w:tc>
          <w:tcPr>
            <w:tcW w:w="820" w:type="pct"/>
            <w:tcMar>
              <w:top w:w="0" w:type="dxa"/>
              <w:left w:w="6" w:type="dxa"/>
              <w:bottom w:w="0" w:type="dxa"/>
              <w:right w:w="6" w:type="dxa"/>
            </w:tcMar>
            <w:hideMark/>
          </w:tcPr>
          <w:p w:rsidR="00CB4CD7" w:rsidRDefault="00CB4CD7">
            <w:pPr>
              <w:pStyle w:val="table10"/>
              <w:spacing w:before="120"/>
            </w:pPr>
            <w:r>
              <w:t>подпункт 15.3.2 пункта 15.3 единого перечня</w:t>
            </w:r>
          </w:p>
        </w:tc>
        <w:tc>
          <w:tcPr>
            <w:tcW w:w="1383" w:type="pct"/>
            <w:tcMar>
              <w:top w:w="0" w:type="dxa"/>
              <w:left w:w="6" w:type="dxa"/>
              <w:bottom w:w="0" w:type="dxa"/>
              <w:right w:w="6" w:type="dxa"/>
            </w:tcMar>
            <w:hideMark/>
          </w:tcPr>
          <w:p w:rsidR="00CB4CD7" w:rsidRDefault="00CB4CD7">
            <w:pPr>
              <w:pStyle w:val="table10"/>
              <w:spacing w:before="120"/>
            </w:pPr>
            <w:r>
              <w:t>Минтруда и соцзащиты</w:t>
            </w:r>
          </w:p>
        </w:tc>
        <w:tc>
          <w:tcPr>
            <w:tcW w:w="1235" w:type="pct"/>
            <w:tcMar>
              <w:top w:w="0" w:type="dxa"/>
              <w:left w:w="6" w:type="dxa"/>
              <w:bottom w:w="0" w:type="dxa"/>
              <w:right w:w="6" w:type="dxa"/>
            </w:tcMar>
            <w:hideMark/>
          </w:tcPr>
          <w:p w:rsidR="00CB4CD7" w:rsidRDefault="00CB4CD7">
            <w:pPr>
              <w:pStyle w:val="table10"/>
              <w:spacing w:before="120"/>
            </w:pPr>
            <w:r>
              <w:t xml:space="preserve">с использованием личного ключа электронной цифровой подписи </w:t>
            </w:r>
            <w:r>
              <w:lastRenderedPageBreak/>
              <w:t>(для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 xml:space="preserve">62. Получение разрешения на проведение аэрофотосъемки или аэромагнитной съемки </w:t>
            </w:r>
          </w:p>
        </w:tc>
        <w:tc>
          <w:tcPr>
            <w:tcW w:w="820" w:type="pct"/>
            <w:tcMar>
              <w:top w:w="0" w:type="dxa"/>
              <w:left w:w="6" w:type="dxa"/>
              <w:bottom w:w="0" w:type="dxa"/>
              <w:right w:w="6" w:type="dxa"/>
            </w:tcMar>
            <w:hideMark/>
          </w:tcPr>
          <w:p w:rsidR="00CB4CD7" w:rsidRDefault="00CB4CD7">
            <w:pPr>
              <w:pStyle w:val="table10"/>
              <w:spacing w:before="120"/>
            </w:pPr>
            <w:r>
              <w:t>подпункт 18.4.1 пункта 18.4 единого перечня</w:t>
            </w:r>
          </w:p>
        </w:tc>
        <w:tc>
          <w:tcPr>
            <w:tcW w:w="1383" w:type="pct"/>
            <w:tcMar>
              <w:top w:w="0" w:type="dxa"/>
              <w:left w:w="6" w:type="dxa"/>
              <w:bottom w:w="0" w:type="dxa"/>
              <w:right w:w="6" w:type="dxa"/>
            </w:tcMar>
            <w:hideMark/>
          </w:tcPr>
          <w:p w:rsidR="00CB4CD7" w:rsidRDefault="00CB4CD7">
            <w:pPr>
              <w:pStyle w:val="table10"/>
              <w:spacing w:before="120"/>
            </w:pPr>
            <w:r>
              <w:t>Генеральный штаб Вооруженных Сил Республики Беларусь</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 и индивидуальных предпринимателей)</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63. Приобретение акцизных марок Республики Беларусь для маркировки ввозимых в Республику Беларусь алкогольных напитков, табачных изделий</w:t>
            </w:r>
          </w:p>
        </w:tc>
        <w:tc>
          <w:tcPr>
            <w:tcW w:w="820" w:type="pct"/>
            <w:tcMar>
              <w:top w:w="0" w:type="dxa"/>
              <w:left w:w="6" w:type="dxa"/>
              <w:bottom w:w="0" w:type="dxa"/>
              <w:right w:w="6" w:type="dxa"/>
            </w:tcMar>
            <w:hideMark/>
          </w:tcPr>
          <w:p w:rsidR="00CB4CD7" w:rsidRDefault="00CB4CD7">
            <w:pPr>
              <w:pStyle w:val="table10"/>
              <w:spacing w:before="120"/>
            </w:pPr>
            <w:r>
              <w:t>подпункт 22.6.1 пункта 22.6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таможни, уполномоченные на реализацию акцизных марок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64.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820" w:type="pct"/>
            <w:tcMar>
              <w:top w:w="0" w:type="dxa"/>
              <w:left w:w="6" w:type="dxa"/>
              <w:bottom w:w="0" w:type="dxa"/>
              <w:right w:w="6" w:type="dxa"/>
            </w:tcMar>
            <w:hideMark/>
          </w:tcPr>
          <w:p w:rsidR="00CB4CD7" w:rsidRDefault="00CB4CD7">
            <w:pPr>
              <w:pStyle w:val="table10"/>
              <w:spacing w:before="120"/>
            </w:pPr>
            <w:r>
              <w:t>подпункт 22.6.3 пункта 22.6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 реализовавшая акцизные марки, которые впоследствии были повреждены</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65.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820" w:type="pct"/>
            <w:tcMar>
              <w:top w:w="0" w:type="dxa"/>
              <w:left w:w="6" w:type="dxa"/>
              <w:bottom w:w="0" w:type="dxa"/>
              <w:right w:w="6" w:type="dxa"/>
            </w:tcMar>
            <w:hideMark/>
          </w:tcPr>
          <w:p w:rsidR="00CB4CD7" w:rsidRDefault="00CB4CD7">
            <w:pPr>
              <w:pStyle w:val="table10"/>
              <w:spacing w:before="120"/>
            </w:pPr>
            <w:r>
              <w:t>подпункт 23.1.1 пункта 23.1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 xml:space="preserve">66.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w:t>
            </w:r>
            <w:r>
              <w:lastRenderedPageBreak/>
              <w:t>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820" w:type="pct"/>
            <w:tcMar>
              <w:top w:w="0" w:type="dxa"/>
              <w:left w:w="6" w:type="dxa"/>
              <w:bottom w:w="0" w:type="dxa"/>
              <w:right w:w="6" w:type="dxa"/>
            </w:tcMar>
            <w:hideMark/>
          </w:tcPr>
          <w:p w:rsidR="00CB4CD7" w:rsidRDefault="00CB4CD7">
            <w:pPr>
              <w:pStyle w:val="table10"/>
              <w:spacing w:before="120"/>
            </w:pPr>
            <w:r>
              <w:lastRenderedPageBreak/>
              <w:t>подпункт 23.1.2 пункта 23.1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 xml:space="preserve">67. Включение объекта интеллектуальной собственности в национальный таможенный реестр объектов интеллектуальной собственности, </w:t>
            </w:r>
          </w:p>
        </w:tc>
        <w:tc>
          <w:tcPr>
            <w:tcW w:w="820" w:type="pct"/>
            <w:tcMar>
              <w:top w:w="0" w:type="dxa"/>
              <w:left w:w="6" w:type="dxa"/>
              <w:bottom w:w="0" w:type="dxa"/>
              <w:right w:w="6" w:type="dxa"/>
            </w:tcMar>
            <w:hideMark/>
          </w:tcPr>
          <w:p w:rsidR="00CB4CD7" w:rsidRDefault="00CB4CD7">
            <w:pPr>
              <w:pStyle w:val="table10"/>
              <w:spacing w:before="120"/>
            </w:pPr>
            <w:r>
              <w:t>подпункт 23.2.1 пункта 23.2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68. Продление срока действия мер по защите прав на объект интеллектуальной собственности</w:t>
            </w:r>
          </w:p>
        </w:tc>
        <w:tc>
          <w:tcPr>
            <w:tcW w:w="820" w:type="pct"/>
            <w:tcMar>
              <w:top w:w="0" w:type="dxa"/>
              <w:left w:w="6" w:type="dxa"/>
              <w:bottom w:w="0" w:type="dxa"/>
              <w:right w:w="6" w:type="dxa"/>
            </w:tcMar>
            <w:hideMark/>
          </w:tcPr>
          <w:p w:rsidR="00CB4CD7" w:rsidRDefault="00CB4CD7">
            <w:pPr>
              <w:pStyle w:val="table10"/>
              <w:spacing w:before="120"/>
            </w:pPr>
            <w:r>
              <w:t>подпункт 23.2.2 пункта 23.2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69. Внесение изменения в национальный таможенный реестр объектов интеллектуальной собственности</w:t>
            </w:r>
          </w:p>
        </w:tc>
        <w:tc>
          <w:tcPr>
            <w:tcW w:w="820" w:type="pct"/>
            <w:tcMar>
              <w:top w:w="0" w:type="dxa"/>
              <w:left w:w="6" w:type="dxa"/>
              <w:bottom w:w="0" w:type="dxa"/>
              <w:right w:w="6" w:type="dxa"/>
            </w:tcMar>
            <w:hideMark/>
          </w:tcPr>
          <w:p w:rsidR="00CB4CD7" w:rsidRDefault="00CB4CD7">
            <w:pPr>
              <w:pStyle w:val="table10"/>
              <w:spacing w:before="120"/>
            </w:pPr>
            <w:r>
              <w:t>подпункт 23.2.3 пункта 23.2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70.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820" w:type="pct"/>
            <w:tcMar>
              <w:top w:w="0" w:type="dxa"/>
              <w:left w:w="6" w:type="dxa"/>
              <w:bottom w:w="0" w:type="dxa"/>
              <w:right w:w="6" w:type="dxa"/>
            </w:tcMar>
            <w:hideMark/>
          </w:tcPr>
          <w:p w:rsidR="00CB4CD7" w:rsidRDefault="00CB4CD7">
            <w:pPr>
              <w:pStyle w:val="table10"/>
              <w:spacing w:before="120"/>
            </w:pPr>
            <w:r>
              <w:t>подпункт 23.5.1 пункта 23.5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 xml:space="preserve">71. Внесение изменения в документ об условиях переработки товаров </w:t>
            </w:r>
          </w:p>
        </w:tc>
        <w:tc>
          <w:tcPr>
            <w:tcW w:w="820" w:type="pct"/>
            <w:tcMar>
              <w:top w:w="0" w:type="dxa"/>
              <w:left w:w="6" w:type="dxa"/>
              <w:bottom w:w="0" w:type="dxa"/>
              <w:right w:w="6" w:type="dxa"/>
            </w:tcMar>
            <w:hideMark/>
          </w:tcPr>
          <w:p w:rsidR="00CB4CD7" w:rsidRDefault="00CB4CD7">
            <w:pPr>
              <w:pStyle w:val="table10"/>
              <w:spacing w:before="120"/>
            </w:pPr>
            <w:r>
              <w:t>подпункт 23.5.2 пункта 23.5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72. Включение юридического лица в реестр владельцев магазинов беспошлинной торговли</w:t>
            </w:r>
          </w:p>
        </w:tc>
        <w:tc>
          <w:tcPr>
            <w:tcW w:w="820" w:type="pct"/>
            <w:tcMar>
              <w:top w:w="0" w:type="dxa"/>
              <w:left w:w="6" w:type="dxa"/>
              <w:bottom w:w="0" w:type="dxa"/>
              <w:right w:w="6" w:type="dxa"/>
            </w:tcMar>
            <w:hideMark/>
          </w:tcPr>
          <w:p w:rsidR="00CB4CD7" w:rsidRDefault="00CB4CD7">
            <w:pPr>
              <w:pStyle w:val="table10"/>
              <w:spacing w:before="120"/>
            </w:pPr>
            <w:r>
              <w:t>подпункт 23.7.1 пункта 23.7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73. Внесение изменения в реестр владельцев магазинов беспошлинной торговли</w:t>
            </w:r>
          </w:p>
        </w:tc>
        <w:tc>
          <w:tcPr>
            <w:tcW w:w="820" w:type="pct"/>
            <w:tcMar>
              <w:top w:w="0" w:type="dxa"/>
              <w:left w:w="6" w:type="dxa"/>
              <w:bottom w:w="0" w:type="dxa"/>
              <w:right w:w="6" w:type="dxa"/>
            </w:tcMar>
            <w:hideMark/>
          </w:tcPr>
          <w:p w:rsidR="00CB4CD7" w:rsidRDefault="00CB4CD7">
            <w:pPr>
              <w:pStyle w:val="table10"/>
              <w:spacing w:before="120"/>
            </w:pPr>
            <w:r>
              <w:t>подпункт 23.7.2 пункта 23.7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74. Включение юридического лица в реестр владельцев свободных складов</w:t>
            </w:r>
          </w:p>
        </w:tc>
        <w:tc>
          <w:tcPr>
            <w:tcW w:w="820" w:type="pct"/>
            <w:tcMar>
              <w:top w:w="0" w:type="dxa"/>
              <w:left w:w="6" w:type="dxa"/>
              <w:bottom w:w="0" w:type="dxa"/>
              <w:right w:w="6" w:type="dxa"/>
            </w:tcMar>
            <w:hideMark/>
          </w:tcPr>
          <w:p w:rsidR="00CB4CD7" w:rsidRDefault="00CB4CD7">
            <w:pPr>
              <w:pStyle w:val="table10"/>
              <w:spacing w:before="120"/>
            </w:pPr>
            <w:r>
              <w:t>подпункт 23.8.1 пункта 23.8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75. Внесение изменения в реестр владельцев свободных складов</w:t>
            </w:r>
          </w:p>
        </w:tc>
        <w:tc>
          <w:tcPr>
            <w:tcW w:w="820" w:type="pct"/>
            <w:tcMar>
              <w:top w:w="0" w:type="dxa"/>
              <w:left w:w="6" w:type="dxa"/>
              <w:bottom w:w="0" w:type="dxa"/>
              <w:right w:w="6" w:type="dxa"/>
            </w:tcMar>
            <w:hideMark/>
          </w:tcPr>
          <w:p w:rsidR="00CB4CD7" w:rsidRDefault="00CB4CD7">
            <w:pPr>
              <w:pStyle w:val="table10"/>
              <w:spacing w:before="120"/>
            </w:pPr>
            <w:r>
              <w:t>подпункт 23.8.2 пункта 23.8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76. Включение юридического лица в реестр владельцев складов временного хранения</w:t>
            </w:r>
          </w:p>
        </w:tc>
        <w:tc>
          <w:tcPr>
            <w:tcW w:w="820" w:type="pct"/>
            <w:tcMar>
              <w:top w:w="0" w:type="dxa"/>
              <w:left w:w="6" w:type="dxa"/>
              <w:bottom w:w="0" w:type="dxa"/>
              <w:right w:w="6" w:type="dxa"/>
            </w:tcMar>
            <w:hideMark/>
          </w:tcPr>
          <w:p w:rsidR="00CB4CD7" w:rsidRDefault="00CB4CD7">
            <w:pPr>
              <w:pStyle w:val="table10"/>
              <w:spacing w:before="120"/>
            </w:pPr>
            <w:r>
              <w:t>подпункт 23.9.1 пункта 23.9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77. Внесение изменения в реестр владельцев складов временного хранения</w:t>
            </w:r>
          </w:p>
        </w:tc>
        <w:tc>
          <w:tcPr>
            <w:tcW w:w="820" w:type="pct"/>
            <w:tcMar>
              <w:top w:w="0" w:type="dxa"/>
              <w:left w:w="6" w:type="dxa"/>
              <w:bottom w:w="0" w:type="dxa"/>
              <w:right w:w="6" w:type="dxa"/>
            </w:tcMar>
            <w:hideMark/>
          </w:tcPr>
          <w:p w:rsidR="00CB4CD7" w:rsidRDefault="00CB4CD7">
            <w:pPr>
              <w:pStyle w:val="table10"/>
              <w:spacing w:before="120"/>
            </w:pPr>
            <w:r>
              <w:t>подпункт 23.9.2 пункта 23.9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78. Включение юридического лица в реестр владельцев таможенных складов</w:t>
            </w:r>
          </w:p>
        </w:tc>
        <w:tc>
          <w:tcPr>
            <w:tcW w:w="820" w:type="pct"/>
            <w:tcMar>
              <w:top w:w="0" w:type="dxa"/>
              <w:left w:w="6" w:type="dxa"/>
              <w:bottom w:w="0" w:type="dxa"/>
              <w:right w:w="6" w:type="dxa"/>
            </w:tcMar>
            <w:hideMark/>
          </w:tcPr>
          <w:p w:rsidR="00CB4CD7" w:rsidRDefault="00CB4CD7">
            <w:pPr>
              <w:pStyle w:val="table10"/>
              <w:spacing w:before="120"/>
            </w:pPr>
            <w:r>
              <w:t>подпункт 23.10.1 пункта 23.10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lastRenderedPageBreak/>
              <w:t>79. Внесение изменения в реестр владельцев таможенных складов</w:t>
            </w:r>
          </w:p>
        </w:tc>
        <w:tc>
          <w:tcPr>
            <w:tcW w:w="820" w:type="pct"/>
            <w:tcMar>
              <w:top w:w="0" w:type="dxa"/>
              <w:left w:w="6" w:type="dxa"/>
              <w:bottom w:w="0" w:type="dxa"/>
              <w:right w:w="6" w:type="dxa"/>
            </w:tcMar>
            <w:hideMark/>
          </w:tcPr>
          <w:p w:rsidR="00CB4CD7" w:rsidRDefault="00CB4CD7">
            <w:pPr>
              <w:pStyle w:val="table10"/>
              <w:spacing w:before="120"/>
            </w:pPr>
            <w:r>
              <w:t>подпункт 23.10.2 пункта 23.10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80. Включение юридического лица в реестр таможенных перевозчиков</w:t>
            </w:r>
          </w:p>
        </w:tc>
        <w:tc>
          <w:tcPr>
            <w:tcW w:w="820" w:type="pct"/>
            <w:tcMar>
              <w:top w:w="0" w:type="dxa"/>
              <w:left w:w="6" w:type="dxa"/>
              <w:bottom w:w="0" w:type="dxa"/>
              <w:right w:w="6" w:type="dxa"/>
            </w:tcMar>
            <w:hideMark/>
          </w:tcPr>
          <w:p w:rsidR="00CB4CD7" w:rsidRDefault="00CB4CD7">
            <w:pPr>
              <w:pStyle w:val="table10"/>
              <w:spacing w:before="120"/>
            </w:pPr>
            <w:r>
              <w:t>подпункт 23.12.1 пункта 23.12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 xml:space="preserve">с использованием личного ключа электронной цифровой подписи (для юридических лиц) </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81. Внесение изменения в реестр таможенных перевозчиков</w:t>
            </w:r>
          </w:p>
        </w:tc>
        <w:tc>
          <w:tcPr>
            <w:tcW w:w="820" w:type="pct"/>
            <w:tcMar>
              <w:top w:w="0" w:type="dxa"/>
              <w:left w:w="6" w:type="dxa"/>
              <w:bottom w:w="0" w:type="dxa"/>
              <w:right w:w="6" w:type="dxa"/>
            </w:tcMar>
            <w:hideMark/>
          </w:tcPr>
          <w:p w:rsidR="00CB4CD7" w:rsidRDefault="00CB4CD7">
            <w:pPr>
              <w:pStyle w:val="table10"/>
              <w:spacing w:before="120"/>
            </w:pPr>
            <w:r>
              <w:t>подпункт 23.12.2 пункта 23.12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82. Включение юридического лица в реестр таможенных представителей</w:t>
            </w:r>
          </w:p>
        </w:tc>
        <w:tc>
          <w:tcPr>
            <w:tcW w:w="820" w:type="pct"/>
            <w:tcMar>
              <w:top w:w="0" w:type="dxa"/>
              <w:left w:w="6" w:type="dxa"/>
              <w:bottom w:w="0" w:type="dxa"/>
              <w:right w:w="6" w:type="dxa"/>
            </w:tcMar>
            <w:hideMark/>
          </w:tcPr>
          <w:p w:rsidR="00CB4CD7" w:rsidRDefault="00CB4CD7">
            <w:pPr>
              <w:pStyle w:val="table10"/>
              <w:spacing w:before="120"/>
            </w:pPr>
            <w:r>
              <w:t>подпункт 23.13.1 пункта 23.13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83. Внесение изменения в реестр таможенных представителей</w:t>
            </w:r>
          </w:p>
        </w:tc>
        <w:tc>
          <w:tcPr>
            <w:tcW w:w="820" w:type="pct"/>
            <w:tcMar>
              <w:top w:w="0" w:type="dxa"/>
              <w:left w:w="6" w:type="dxa"/>
              <w:bottom w:w="0" w:type="dxa"/>
              <w:right w:w="6" w:type="dxa"/>
            </w:tcMar>
            <w:hideMark/>
          </w:tcPr>
          <w:p w:rsidR="00CB4CD7" w:rsidRDefault="00CB4CD7">
            <w:pPr>
              <w:pStyle w:val="table10"/>
              <w:spacing w:before="120"/>
            </w:pPr>
            <w:r>
              <w:t>подпункт 23.13.2 пункта 23.13 единого перечня</w:t>
            </w:r>
          </w:p>
        </w:tc>
        <w:tc>
          <w:tcPr>
            <w:tcW w:w="1383" w:type="pct"/>
            <w:tcMar>
              <w:top w:w="0" w:type="dxa"/>
              <w:left w:w="6" w:type="dxa"/>
              <w:bottom w:w="0" w:type="dxa"/>
              <w:right w:w="6" w:type="dxa"/>
            </w:tcMar>
            <w:hideMark/>
          </w:tcPr>
          <w:p w:rsidR="00CB4CD7" w:rsidRDefault="00CB4CD7">
            <w:pPr>
              <w:pStyle w:val="table10"/>
              <w:spacing w:before="120"/>
            </w:pPr>
            <w:r>
              <w:t>ГТК</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84. Получение согласования предложения об открытии ведомственного пункта таможенного оформления</w:t>
            </w:r>
          </w:p>
        </w:tc>
        <w:tc>
          <w:tcPr>
            <w:tcW w:w="820" w:type="pct"/>
            <w:tcMar>
              <w:top w:w="0" w:type="dxa"/>
              <w:left w:w="6" w:type="dxa"/>
              <w:bottom w:w="0" w:type="dxa"/>
              <w:right w:w="6" w:type="dxa"/>
            </w:tcMar>
            <w:hideMark/>
          </w:tcPr>
          <w:p w:rsidR="00CB4CD7" w:rsidRDefault="00CB4CD7">
            <w:pPr>
              <w:pStyle w:val="table10"/>
              <w:spacing w:before="120"/>
            </w:pPr>
            <w:r>
              <w:t>подпункт 23.15.1 пункта 23.15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85. Создание временной зоны таможенного контроля</w:t>
            </w:r>
          </w:p>
        </w:tc>
        <w:tc>
          <w:tcPr>
            <w:tcW w:w="820" w:type="pct"/>
            <w:tcMar>
              <w:top w:w="0" w:type="dxa"/>
              <w:left w:w="6" w:type="dxa"/>
              <w:bottom w:w="0" w:type="dxa"/>
              <w:right w:w="6" w:type="dxa"/>
            </w:tcMar>
            <w:hideMark/>
          </w:tcPr>
          <w:p w:rsidR="00CB4CD7" w:rsidRDefault="00CB4CD7">
            <w:pPr>
              <w:pStyle w:val="table10"/>
              <w:spacing w:before="120"/>
            </w:pPr>
            <w:r>
              <w:t>подпункт 23.16.1 пункта 23.16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индивидуальных предпринимателей и юридических лиц)</w:t>
            </w:r>
          </w:p>
        </w:tc>
      </w:tr>
      <w:tr w:rsidR="00CB4CD7">
        <w:trPr>
          <w:trHeight w:val="240"/>
        </w:trPr>
        <w:tc>
          <w:tcPr>
            <w:tcW w:w="1562" w:type="pct"/>
            <w:tcMar>
              <w:top w:w="0" w:type="dxa"/>
              <w:left w:w="6" w:type="dxa"/>
              <w:bottom w:w="0" w:type="dxa"/>
              <w:right w:w="6" w:type="dxa"/>
            </w:tcMar>
            <w:hideMark/>
          </w:tcPr>
          <w:p w:rsidR="00CB4CD7" w:rsidRDefault="00CB4CD7">
            <w:pPr>
              <w:pStyle w:val="table10"/>
              <w:spacing w:before="120"/>
            </w:pPr>
            <w:r>
              <w:t>86.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820" w:type="pct"/>
            <w:tcMar>
              <w:top w:w="0" w:type="dxa"/>
              <w:left w:w="6" w:type="dxa"/>
              <w:bottom w:w="0" w:type="dxa"/>
              <w:right w:w="6" w:type="dxa"/>
            </w:tcMar>
            <w:hideMark/>
          </w:tcPr>
          <w:p w:rsidR="00CB4CD7" w:rsidRDefault="00CB4CD7">
            <w:pPr>
              <w:pStyle w:val="table10"/>
              <w:spacing w:before="120"/>
            </w:pPr>
            <w:r>
              <w:t>подпункт 23.17.1 пункта 23.17 единого перечня</w:t>
            </w:r>
          </w:p>
        </w:tc>
        <w:tc>
          <w:tcPr>
            <w:tcW w:w="1383" w:type="pct"/>
            <w:tcMar>
              <w:top w:w="0" w:type="dxa"/>
              <w:left w:w="6" w:type="dxa"/>
              <w:bottom w:w="0" w:type="dxa"/>
              <w:right w:w="6" w:type="dxa"/>
            </w:tcMar>
            <w:hideMark/>
          </w:tcPr>
          <w:p w:rsidR="00CB4CD7" w:rsidRDefault="00CB4CD7">
            <w:pPr>
              <w:pStyle w:val="table10"/>
              <w:spacing w:before="120"/>
            </w:pPr>
            <w:r>
              <w:t>таможня</w:t>
            </w:r>
          </w:p>
        </w:tc>
        <w:tc>
          <w:tcPr>
            <w:tcW w:w="1235" w:type="pct"/>
            <w:tcMar>
              <w:top w:w="0" w:type="dxa"/>
              <w:left w:w="6" w:type="dxa"/>
              <w:bottom w:w="0" w:type="dxa"/>
              <w:right w:w="6" w:type="dxa"/>
            </w:tcMar>
            <w:hideMark/>
          </w:tcPr>
          <w:p w:rsidR="00CB4CD7" w:rsidRDefault="00CB4CD7">
            <w:pPr>
              <w:pStyle w:val="table10"/>
              <w:spacing w:before="120"/>
            </w:pPr>
            <w:r>
              <w:t>с использованием личного ключа электронной цифровой подписи (для индивидуальных предпринимателей и юридических лиц)»;</w:t>
            </w:r>
          </w:p>
        </w:tc>
      </w:tr>
    </w:tbl>
    <w:p w:rsidR="00CB4CD7" w:rsidRDefault="00CB4CD7">
      <w:pPr>
        <w:pStyle w:val="newncpi"/>
      </w:pPr>
      <w:r>
        <w:t> </w:t>
      </w:r>
    </w:p>
    <w:p w:rsidR="00CB4CD7" w:rsidRDefault="00CB4CD7">
      <w:pPr>
        <w:pStyle w:val="newncpi"/>
      </w:pPr>
      <w:r>
        <w:t>подстрочное примечание «**» изложить в следующей редакции:</w:t>
      </w:r>
    </w:p>
    <w:p w:rsidR="00CB4CD7" w:rsidRDefault="00CB4CD7">
      <w:pPr>
        <w:pStyle w:val="snoski"/>
        <w:spacing w:after="240"/>
      </w:pPr>
      <w:r>
        <w:t>«**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w:t>
      </w:r>
    </w:p>
    <w:p w:rsidR="00CB4CD7" w:rsidRDefault="00CB4CD7">
      <w:pPr>
        <w:pStyle w:val="point"/>
      </w:pPr>
      <w:r>
        <w:t>109. В постановлении Совета Министров Республики Беларусь от 30 июня 2020 г. № 388 «О реализации Указа Президента Республики Беларусь от 17 января 2020 г. № 16»:</w:t>
      </w:r>
    </w:p>
    <w:p w:rsidR="00CB4CD7" w:rsidRDefault="00CB4CD7">
      <w:pPr>
        <w:pStyle w:val="newncpi"/>
      </w:pPr>
      <w:r>
        <w:t>подпункт 3.1 пункта 3 исключить;</w:t>
      </w:r>
    </w:p>
    <w:p w:rsidR="00CB4CD7" w:rsidRDefault="00CB4CD7">
      <w:pPr>
        <w:pStyle w:val="newncpi"/>
      </w:pPr>
      <w:r>
        <w:t>в Положении о порядке ведения реестра организаций, осуществляющих сбор, сортировку, подготовку отходов, утвержденном этим постановлением:</w:t>
      </w:r>
    </w:p>
    <w:p w:rsidR="00CB4CD7" w:rsidRDefault="00CB4CD7">
      <w:pPr>
        <w:pStyle w:val="newncpi"/>
      </w:pPr>
      <w:r>
        <w:t>пункт 4 изложить в следующей редакции:</w:t>
      </w:r>
    </w:p>
    <w:p w:rsidR="00CB4CD7" w:rsidRDefault="00CB4CD7">
      <w:pPr>
        <w:pStyle w:val="point"/>
      </w:pPr>
      <w:r>
        <w:rPr>
          <w:rStyle w:val="rednoun"/>
        </w:rPr>
        <w:t>«</w:t>
      </w:r>
      <w:r>
        <w:t>4. Для регистрации в реестре заявители представляют оператору следующие документы:</w:t>
      </w:r>
    </w:p>
    <w:p w:rsidR="00CB4CD7" w:rsidRDefault="00CB4CD7">
      <w:pPr>
        <w:pStyle w:val="newncpi"/>
      </w:pPr>
      <w:r>
        <w:t>заявление о регистрации в реестре по форме, установленной Министерством жилищно-коммунального хозяйства;</w:t>
      </w:r>
    </w:p>
    <w:p w:rsidR="00CB4CD7" w:rsidRDefault="00CB4CD7">
      <w:pPr>
        <w:pStyle w:val="newncpi"/>
      </w:pPr>
      <w:r>
        <w:t>копии документов, подтверждающих наличие принадлежащих на праве собственности, аренды или ином законном основании стационарных или передвижных пунктов приема (заготовки), контейнеров для сбора отходов, объектов сортировки (разделения по видам) отходов;</w:t>
      </w:r>
    </w:p>
    <w:p w:rsidR="00CB4CD7" w:rsidRDefault="00CB4CD7">
      <w:pPr>
        <w:pStyle w:val="newncpi"/>
      </w:pPr>
      <w:r>
        <w:t>копии документов, подтверждающих иные способы сбора отходов.</w:t>
      </w:r>
      <w:r>
        <w:rPr>
          <w:rStyle w:val="rednoun"/>
        </w:rPr>
        <w:t>»</w:t>
      </w:r>
      <w:r>
        <w:t>;</w:t>
      </w:r>
    </w:p>
    <w:p w:rsidR="00CB4CD7" w:rsidRDefault="00CB4CD7">
      <w:pPr>
        <w:pStyle w:val="newncpi"/>
      </w:pPr>
      <w:r>
        <w:t>пункт 5 исключить;</w:t>
      </w:r>
    </w:p>
    <w:p w:rsidR="00CB4CD7" w:rsidRDefault="00CB4CD7">
      <w:pPr>
        <w:pStyle w:val="newncpi"/>
      </w:pPr>
      <w:r>
        <w:t>в пункте 8:</w:t>
      </w:r>
    </w:p>
    <w:p w:rsidR="00CB4CD7" w:rsidRDefault="00CB4CD7">
      <w:pPr>
        <w:pStyle w:val="newncpi"/>
      </w:pPr>
      <w:r>
        <w:t>часть вторую изложить в следующей редакции:</w:t>
      </w:r>
    </w:p>
    <w:p w:rsidR="00CB4CD7" w:rsidRDefault="00CB4CD7">
      <w:pPr>
        <w:pStyle w:val="newncpi"/>
      </w:pPr>
      <w:r>
        <w:lastRenderedPageBreak/>
        <w:t>«При принятии решения о регистрации заявителя в реестре оператор выдает ему свидетельство о регистрации в реестре по форме, установленной Министерством жилищно-коммунального хозяйства.»;</w:t>
      </w:r>
    </w:p>
    <w:p w:rsidR="00CB4CD7" w:rsidRDefault="00CB4CD7">
      <w:pPr>
        <w:pStyle w:val="newncpi"/>
      </w:pPr>
      <w:r>
        <w:t>дополнить пункт частью следующего содержания:</w:t>
      </w:r>
    </w:p>
    <w:p w:rsidR="00CB4CD7" w:rsidRDefault="00CB4CD7">
      <w:pPr>
        <w:pStyle w:val="newncpi"/>
      </w:pPr>
      <w:r>
        <w:t>«Срок действия свидетельства о регистрации в реестре не ограничен.»;</w:t>
      </w:r>
    </w:p>
    <w:p w:rsidR="00CB4CD7" w:rsidRDefault="00CB4CD7">
      <w:pPr>
        <w:pStyle w:val="newncpi"/>
      </w:pPr>
      <w:r>
        <w:t>в пункте 10:</w:t>
      </w:r>
    </w:p>
    <w:p w:rsidR="00CB4CD7" w:rsidRDefault="00CB4CD7">
      <w:pPr>
        <w:pStyle w:val="newncpi"/>
      </w:pPr>
      <w:r>
        <w:t>в части первой слова «пункте 5» заменить словами «абзаце втором пункта 4»;</w:t>
      </w:r>
    </w:p>
    <w:p w:rsidR="00CB4CD7" w:rsidRDefault="00CB4CD7">
      <w:pPr>
        <w:pStyle w:val="newncpi"/>
      </w:pPr>
      <w:r>
        <w:t>в части второй слова «пункте 4» заменить словами «абзацах третьем и четвертом пункта 4».</w:t>
      </w:r>
    </w:p>
    <w:p w:rsidR="00CB4CD7" w:rsidRDefault="00CB4CD7">
      <w:pPr>
        <w:pStyle w:val="point"/>
      </w:pPr>
      <w:r>
        <w:t>110. В постановлении Совета Министров Республики Беларусь от 29 июля 2020 г. № 440 «О мерах по реализации Указа Президента Республики Беларусь от 6 февраля 2020 г. № 40»:</w:t>
      </w:r>
    </w:p>
    <w:p w:rsidR="00CB4CD7" w:rsidRDefault="00CB4CD7">
      <w:pPr>
        <w:pStyle w:val="newncpi"/>
      </w:pPr>
      <w:r>
        <w:t>пункт 2 исключить;</w:t>
      </w:r>
    </w:p>
    <w:p w:rsidR="00CB4CD7" w:rsidRDefault="00CB4CD7">
      <w:pPr>
        <w:pStyle w:val="newncpi"/>
      </w:pPr>
      <w:r>
        <w:t>в Положении о порядке регистрации резидента в качестве эмитента топливных карт на территории Республики Беларусь, утвержденном этим постановлением:</w:t>
      </w:r>
    </w:p>
    <w:p w:rsidR="00CB4CD7" w:rsidRDefault="00CB4CD7">
      <w:pPr>
        <w:pStyle w:val="newncpi"/>
      </w:pPr>
      <w:r>
        <w:t>в пункте 6:</w:t>
      </w:r>
    </w:p>
    <w:p w:rsidR="00CB4CD7" w:rsidRDefault="00CB4CD7">
      <w:pPr>
        <w:pStyle w:val="newncpi"/>
      </w:pPr>
      <w:r>
        <w:t>в части первой слово «пяти» заменить словом «трех»;</w:t>
      </w:r>
    </w:p>
    <w:p w:rsidR="00CB4CD7" w:rsidRDefault="00CB4CD7">
      <w:pPr>
        <w:pStyle w:val="newncpi"/>
      </w:pPr>
      <w:r>
        <w:t>в части второй слово «пятнадцати» заменить словом «тринадцати»;</w:t>
      </w:r>
    </w:p>
    <w:p w:rsidR="00CB4CD7" w:rsidRDefault="00CB4CD7">
      <w:pPr>
        <w:pStyle w:val="newncpi"/>
      </w:pPr>
      <w:r>
        <w:t>в абзаце первом части первой пункта 11 и пункте 14 слово «пяти» заменить словом «трех».</w:t>
      </w:r>
    </w:p>
    <w:p w:rsidR="00CB4CD7" w:rsidRDefault="00CB4CD7">
      <w:pPr>
        <w:pStyle w:val="point"/>
      </w:pPr>
      <w:r>
        <w:t>111. В Положении о порядке предоставления права пользования географическим указанием, утвержденном постановлением Совета Министров Республики Беларусь от 7 августа 2020 г. № 468:</w:t>
      </w:r>
    </w:p>
    <w:p w:rsidR="00CB4CD7" w:rsidRDefault="00CB4CD7">
      <w:pPr>
        <w:pStyle w:val="newncpi"/>
      </w:pPr>
      <w:r>
        <w:t>название главы 12 дополнить предложением следующего содержания: «ВЫДАЧА ВЫПИСКИ ИЗ РЕЕСТРА»;</w:t>
      </w:r>
    </w:p>
    <w:p w:rsidR="00CB4CD7" w:rsidRDefault="00CB4CD7">
      <w:pPr>
        <w:pStyle w:val="newncpi"/>
      </w:pPr>
      <w:r>
        <w:t>дополнить Положение пунктом 78</w:t>
      </w:r>
      <w:r>
        <w:rPr>
          <w:vertAlign w:val="superscript"/>
        </w:rPr>
        <w:t>1</w:t>
      </w:r>
      <w:r>
        <w:t xml:space="preserve"> следующего содержания:</w:t>
      </w:r>
    </w:p>
    <w:p w:rsidR="00CB4CD7" w:rsidRDefault="00CB4CD7">
      <w:pPr>
        <w:pStyle w:val="point"/>
      </w:pPr>
      <w:r>
        <w:rPr>
          <w:rStyle w:val="rednoun"/>
        </w:rPr>
        <w:t>«</w:t>
      </w:r>
      <w:r>
        <w:t>78</w:t>
      </w:r>
      <w:r>
        <w:rPr>
          <w:vertAlign w:val="superscript"/>
        </w:rPr>
        <w:t>1</w:t>
      </w:r>
      <w:r>
        <w:t>. По заявлению любого лица патентный орган выдает выписку из Реестра.</w:t>
      </w:r>
    </w:p>
    <w:p w:rsidR="00CB4CD7" w:rsidRDefault="00CB4CD7">
      <w:pPr>
        <w:pStyle w:val="newncpi"/>
      </w:pPr>
      <w:r>
        <w:t>Заявление о выдаче выписки из Реестра должно содержать:</w:t>
      </w:r>
    </w:p>
    <w:p w:rsidR="00CB4CD7" w:rsidRDefault="00CB4CD7">
      <w:pPr>
        <w:pStyle w:val="newncpi"/>
      </w:pPr>
      <w:r>
        <w:t>полное наименование организации согласно учредительному документу или фамилию, собственное имя и отчество (если таковое имеется) физического лица, причем фамилия указывается перед именем;</w:t>
      </w:r>
    </w:p>
    <w:p w:rsidR="00CB4CD7" w:rsidRDefault="00CB4CD7">
      <w:pPr>
        <w:pStyle w:val="newncpi"/>
      </w:pPr>
      <w:r>
        <w:t>номер регистрации или записи о предоставлении права пользования географическим указанием в Реестре, в отношении которого испрашивается выписка;</w:t>
      </w:r>
    </w:p>
    <w:p w:rsidR="00CB4CD7" w:rsidRDefault="00CB4CD7">
      <w:pPr>
        <w:pStyle w:val="newncpi"/>
      </w:pPr>
      <w:r>
        <w:t>адрес для переписки по заявлению о выдаче выписки из Реестра.</w:t>
      </w:r>
    </w:p>
    <w:p w:rsidR="00CB4CD7" w:rsidRDefault="00CB4CD7">
      <w:pPr>
        <w:pStyle w:val="newncpi"/>
      </w:pPr>
      <w:r>
        <w:t>К заявлению о выдаче выписки из Реестра прилагается документ, подтверждающий уплату патентной пошлины.</w:t>
      </w:r>
    </w:p>
    <w:p w:rsidR="00CB4CD7" w:rsidRDefault="00CB4CD7">
      <w:pPr>
        <w:pStyle w:val="newncpi"/>
      </w:pPr>
      <w:r>
        <w:t>Заявление о выдаче выписки из Реестра подписывается заявителем. Подпись в заявлении расшифровывается (указываются инициалы, фамилия и должность (при наличии) подписавшего лица).</w:t>
      </w:r>
    </w:p>
    <w:p w:rsidR="00CB4CD7" w:rsidRDefault="00CB4CD7">
      <w:pPr>
        <w:pStyle w:val="newncpi"/>
      </w:pPr>
      <w:r>
        <w:t>Патентный орган выдает выписку в течение пяти дней со дня подачи заявления о выдаче выписки.</w:t>
      </w:r>
      <w:r>
        <w:rPr>
          <w:rStyle w:val="rednoun"/>
        </w:rPr>
        <w:t>»</w:t>
      </w:r>
      <w:r>
        <w:t>;</w:t>
      </w:r>
    </w:p>
    <w:p w:rsidR="00CB4CD7" w:rsidRDefault="00CB4CD7">
      <w:pPr>
        <w:pStyle w:val="newncpi"/>
      </w:pPr>
      <w:r>
        <w:t>дополнить Положение главой 12</w:t>
      </w:r>
      <w:r>
        <w:rPr>
          <w:vertAlign w:val="superscript"/>
        </w:rPr>
        <w:t>1</w:t>
      </w:r>
      <w:r>
        <w:t xml:space="preserve"> следующего содержания:</w:t>
      </w:r>
    </w:p>
    <w:p w:rsidR="00CB4CD7" w:rsidRDefault="00CB4CD7">
      <w:pPr>
        <w:pStyle w:val="chapter"/>
      </w:pPr>
      <w:r>
        <w:rPr>
          <w:rStyle w:val="rednoun"/>
        </w:rPr>
        <w:t>«</w:t>
      </w:r>
      <w:r>
        <w:t>ГЛАВА 12</w:t>
      </w:r>
      <w:r>
        <w:rPr>
          <w:vertAlign w:val="superscript"/>
        </w:rPr>
        <w:t>1</w:t>
      </w:r>
      <w:r>
        <w:br/>
        <w:t>ВНЕСЕНИЕ ИЗМЕНЕНИЙ В РЕЕСТР</w:t>
      </w:r>
    </w:p>
    <w:p w:rsidR="00CB4CD7" w:rsidRDefault="00CB4CD7">
      <w:pPr>
        <w:pStyle w:val="point"/>
      </w:pPr>
      <w:r>
        <w:t>78</w:t>
      </w:r>
      <w:r>
        <w:rPr>
          <w:vertAlign w:val="superscript"/>
        </w:rPr>
        <w:t>2</w:t>
      </w:r>
      <w:r>
        <w:t>. В течение срока действия права пользования географическим указанием по заявлению владельца, поданному в патентный орган до истечения срока действия права пользования географическим указанием в порядке, установленном настоящим Положением, в Реестр вносятся следующие изменения (исправления):</w:t>
      </w:r>
    </w:p>
    <w:p w:rsidR="00CB4CD7" w:rsidRDefault="00CB4CD7">
      <w:pPr>
        <w:pStyle w:val="underpoint"/>
      </w:pPr>
      <w:r>
        <w:t>78</w:t>
      </w:r>
      <w:r>
        <w:rPr>
          <w:vertAlign w:val="superscript"/>
        </w:rPr>
        <w:t>2</w:t>
      </w:r>
      <w:r>
        <w:t>.1. изменение фамилии, собственного имени и отчества (если таковое имеется) (для физического лица), наименования (для юридического лица, объединения лиц) владельца;</w:t>
      </w:r>
    </w:p>
    <w:p w:rsidR="00CB4CD7" w:rsidRDefault="00CB4CD7">
      <w:pPr>
        <w:pStyle w:val="underpoint"/>
      </w:pPr>
      <w:r>
        <w:t>78</w:t>
      </w:r>
      <w:r>
        <w:rPr>
          <w:vertAlign w:val="superscript"/>
        </w:rPr>
        <w:t>2</w:t>
      </w:r>
      <w:r>
        <w:t>.2. изменение места нахождения или места жительства владельца;</w:t>
      </w:r>
    </w:p>
    <w:p w:rsidR="00CB4CD7" w:rsidRDefault="00CB4CD7">
      <w:pPr>
        <w:pStyle w:val="underpoint"/>
      </w:pPr>
      <w:r>
        <w:t>78</w:t>
      </w:r>
      <w:r>
        <w:rPr>
          <w:vertAlign w:val="superscript"/>
        </w:rPr>
        <w:t>2</w:t>
      </w:r>
      <w:r>
        <w:t>.3. изменение особых свойств, качества, репутации или иных характеристик товара, не оказывающего существенного влияния на эти свойства, качество, репутацию или иные характеристики;</w:t>
      </w:r>
    </w:p>
    <w:p w:rsidR="00CB4CD7" w:rsidRDefault="00CB4CD7">
      <w:pPr>
        <w:pStyle w:val="underpoint"/>
      </w:pPr>
      <w:r>
        <w:lastRenderedPageBreak/>
        <w:t>78</w:t>
      </w:r>
      <w:r>
        <w:rPr>
          <w:vertAlign w:val="superscript"/>
        </w:rPr>
        <w:t>2</w:t>
      </w:r>
      <w:r>
        <w:t>.4. изменение адреса для переписки (включая изменение адресата, номера телефона, факса, адреса электронной почты);</w:t>
      </w:r>
    </w:p>
    <w:p w:rsidR="00CB4CD7" w:rsidRDefault="00CB4CD7">
      <w:pPr>
        <w:pStyle w:val="underpoint"/>
      </w:pPr>
      <w:r>
        <w:t>78</w:t>
      </w:r>
      <w:r>
        <w:rPr>
          <w:vertAlign w:val="superscript"/>
        </w:rPr>
        <w:t>2</w:t>
      </w:r>
      <w:r>
        <w:t>.5. изменение владельца при переходе исключительного права на географическое указание в результате универсального правопреемства;</w:t>
      </w:r>
    </w:p>
    <w:p w:rsidR="00CB4CD7" w:rsidRDefault="00CB4CD7">
      <w:pPr>
        <w:pStyle w:val="underpoint"/>
      </w:pPr>
      <w:r>
        <w:t>78</w:t>
      </w:r>
      <w:r>
        <w:rPr>
          <w:vertAlign w:val="superscript"/>
        </w:rPr>
        <w:t>2</w:t>
      </w:r>
      <w:r>
        <w:t>.6. исправление грамматических, типографских и других очевидных ошибок в регистрации географического указания, записи о предоставлении права пользования географическим указанием.</w:t>
      </w:r>
    </w:p>
    <w:p w:rsidR="00CB4CD7" w:rsidRDefault="00CB4CD7">
      <w:pPr>
        <w:pStyle w:val="point"/>
      </w:pPr>
      <w:r>
        <w:t>78</w:t>
      </w:r>
      <w:r>
        <w:rPr>
          <w:vertAlign w:val="superscript"/>
        </w:rPr>
        <w:t>3</w:t>
      </w:r>
      <w:r>
        <w:t>. Заявление о внесении изменений в Реестр подается в патентный орган на белорусском или русском языке по форме, установленной ГКНТ. Все графы должны быть заполнены лицом, подающим заявление. В заявлении указываются только те сведения, которые относятся к вносимому изменению.</w:t>
      </w:r>
    </w:p>
    <w:p w:rsidR="00CB4CD7" w:rsidRDefault="00CB4CD7">
      <w:pPr>
        <w:pStyle w:val="newncpi"/>
      </w:pPr>
      <w:r>
        <w:t>Неблагоприятные последствия, связанные с несвоевременной подачей заявления о внесении изменений в Реестр, несет владелец.</w:t>
      </w:r>
    </w:p>
    <w:p w:rsidR="00CB4CD7" w:rsidRDefault="00CB4CD7">
      <w:pPr>
        <w:pStyle w:val="point"/>
      </w:pPr>
      <w:r>
        <w:t>78</w:t>
      </w:r>
      <w:r>
        <w:rPr>
          <w:vertAlign w:val="superscript"/>
        </w:rPr>
        <w:t>4</w:t>
      </w:r>
      <w:r>
        <w:t>. Заявление о внесении изменений в Реестр подается в патентный орган непосредственно или направляется посредством почтовой связи.</w:t>
      </w:r>
    </w:p>
    <w:p w:rsidR="00CB4CD7" w:rsidRDefault="00CB4CD7">
      <w:pPr>
        <w:pStyle w:val="point"/>
      </w:pPr>
      <w:r>
        <w:t>78</w:t>
      </w:r>
      <w:r>
        <w:rPr>
          <w:vertAlign w:val="superscript"/>
        </w:rPr>
        <w:t>5</w:t>
      </w:r>
      <w:r>
        <w:t>. Заявление о внесении изменений в Реестр должно содержать:</w:t>
      </w:r>
    </w:p>
    <w:p w:rsidR="00CB4CD7" w:rsidRDefault="00CB4CD7">
      <w:pPr>
        <w:pStyle w:val="underpoint"/>
      </w:pPr>
      <w:r>
        <w:t>78</w:t>
      </w:r>
      <w:r>
        <w:rPr>
          <w:vertAlign w:val="superscript"/>
        </w:rPr>
        <w:t>5</w:t>
      </w:r>
      <w:r>
        <w:t>.1. номер записи о предоставлении права пользования географическим указанием в Реестре;</w:t>
      </w:r>
    </w:p>
    <w:p w:rsidR="00CB4CD7" w:rsidRDefault="00CB4CD7">
      <w:pPr>
        <w:pStyle w:val="underpoint"/>
      </w:pPr>
      <w:r>
        <w:t>78</w:t>
      </w:r>
      <w:r>
        <w:rPr>
          <w:vertAlign w:val="superscript"/>
        </w:rPr>
        <w:t>5</w:t>
      </w:r>
      <w:r>
        <w:t>.2. фамилию, собственное имя и отчество (если таковое имеется) (для физического лица), наименование (для юридического лица), а также место жительства или место нахождения владельца;</w:t>
      </w:r>
    </w:p>
    <w:p w:rsidR="00CB4CD7" w:rsidRDefault="00CB4CD7">
      <w:pPr>
        <w:pStyle w:val="underpoint"/>
      </w:pPr>
      <w:r>
        <w:t>78</w:t>
      </w:r>
      <w:r>
        <w:rPr>
          <w:vertAlign w:val="superscript"/>
        </w:rPr>
        <w:t>5</w:t>
      </w:r>
      <w:r>
        <w:t>.3. сведения, относящиеся к записи о предоставлении права пользования географическим указанием, изменение которых испрашивается, в том же виде, в каком они указаны в Реестре;</w:t>
      </w:r>
    </w:p>
    <w:p w:rsidR="00CB4CD7" w:rsidRDefault="00CB4CD7">
      <w:pPr>
        <w:pStyle w:val="underpoint"/>
      </w:pPr>
      <w:r>
        <w:t>78</w:t>
      </w:r>
      <w:r>
        <w:rPr>
          <w:vertAlign w:val="superscript"/>
        </w:rPr>
        <w:t>5</w:t>
      </w:r>
      <w:r>
        <w:t>.4. сведения, относящиеся к записи о предоставлении права пользования географическим указанием, в том виде, в каком они должны быть внесены в Реестр;</w:t>
      </w:r>
    </w:p>
    <w:p w:rsidR="00CB4CD7" w:rsidRDefault="00CB4CD7">
      <w:pPr>
        <w:pStyle w:val="underpoint"/>
      </w:pPr>
      <w:r>
        <w:t>78</w:t>
      </w:r>
      <w:r>
        <w:rPr>
          <w:vertAlign w:val="superscript"/>
        </w:rPr>
        <w:t>5</w:t>
      </w:r>
      <w:r>
        <w:t>.5. подпись владельца или его представителя;</w:t>
      </w:r>
    </w:p>
    <w:p w:rsidR="00CB4CD7" w:rsidRDefault="00CB4CD7">
      <w:pPr>
        <w:pStyle w:val="underpoint"/>
      </w:pPr>
      <w:r>
        <w:t>78</w:t>
      </w:r>
      <w:r>
        <w:rPr>
          <w:vertAlign w:val="superscript"/>
        </w:rPr>
        <w:t>5</w:t>
      </w:r>
      <w:r>
        <w:t>.6. адрес для переписки по заявлению о внесении изменений.</w:t>
      </w:r>
    </w:p>
    <w:p w:rsidR="00CB4CD7" w:rsidRDefault="00CB4CD7">
      <w:pPr>
        <w:pStyle w:val="point"/>
      </w:pPr>
      <w:r>
        <w:t>78</w:t>
      </w:r>
      <w:r>
        <w:rPr>
          <w:vertAlign w:val="superscript"/>
        </w:rPr>
        <w:t>6</w:t>
      </w:r>
      <w:r>
        <w:t>. Заявление о внесении изменений в Реестр подписывается владельцем или его патентным поверенным. Подпись в заявлении расшифровывается (указываются инициалы, фамилия и должность (при наличии) подписавшего лица).</w:t>
      </w:r>
    </w:p>
    <w:p w:rsidR="00CB4CD7" w:rsidRDefault="00CB4CD7">
      <w:pPr>
        <w:pStyle w:val="newncpi"/>
      </w:pPr>
      <w:r>
        <w:t>Если владельцем является организация Республики Беларусь, то заявление подписывается ее руководителем или иным уполномоченным лицом с указанием занимаемой должности, инициалов и фамилии.</w:t>
      </w:r>
    </w:p>
    <w:p w:rsidR="00CB4CD7" w:rsidRDefault="00CB4CD7">
      <w:pPr>
        <w:pStyle w:val="point"/>
      </w:pPr>
      <w:r>
        <w:t>78</w:t>
      </w:r>
      <w:r>
        <w:rPr>
          <w:vertAlign w:val="superscript"/>
        </w:rPr>
        <w:t>7</w:t>
      </w:r>
      <w:r>
        <w:t>. К заявлению о внесении изменений в Реестр прилагается документ, подтверждающий уплату патентной пошлины, а также при необходимости документ, подтверждающий соответствующее изменение, либо его копия, заверенная владельцем или патентным поверенным.</w:t>
      </w:r>
    </w:p>
    <w:p w:rsidR="00CB4CD7" w:rsidRDefault="00CB4CD7">
      <w:pPr>
        <w:pStyle w:val="newncpi"/>
      </w:pPr>
      <w:r>
        <w:t>При изменении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 границ географического объекта, где производится товар, в отношении которого зарегистрировано географическое указание, в патентный орган представляются:</w:t>
      </w:r>
    </w:p>
    <w:p w:rsidR="00CB4CD7" w:rsidRDefault="00CB4CD7">
      <w:pPr>
        <w:pStyle w:val="newncpi"/>
      </w:pPr>
      <w:r>
        <w:t>национальным владельцем – заключение компетентного органа о том, что такие изменения не оказывают существенного влияния на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w:t>
      </w:r>
    </w:p>
    <w:p w:rsidR="00CB4CD7" w:rsidRDefault="00CB4CD7">
      <w:pPr>
        <w:pStyle w:val="newncpi"/>
      </w:pPr>
      <w:r>
        <w:t>иностранным владельцем – документ, подтверждающий, что географическое указание, в отношении которого ему предоставлено право пользования, охраняется в стране происхождения такого географического указания, с заявленными изменениями.</w:t>
      </w:r>
    </w:p>
    <w:p w:rsidR="00CB4CD7" w:rsidRDefault="00CB4CD7">
      <w:pPr>
        <w:pStyle w:val="newncpi"/>
      </w:pPr>
      <w:r>
        <w:t>В случае необходимости исправления грамматических, типографских и других очевидных ошибок, допущенных в записи о предоставлении права пользования географическим указанием, к заявлению о внесении изменений в Реестр прилагается документ или его копия, содержащие правильные данные.</w:t>
      </w:r>
    </w:p>
    <w:p w:rsidR="00CB4CD7" w:rsidRDefault="00CB4CD7">
      <w:pPr>
        <w:pStyle w:val="newncpi"/>
      </w:pPr>
      <w:r>
        <w:lastRenderedPageBreak/>
        <w:t>Исправление ошибок, допущенных в ранее представленных в патентный орган документах, производится при условии представления документа, подтверждающего уплату патентной пошлины в установленном размере.</w:t>
      </w:r>
    </w:p>
    <w:p w:rsidR="00CB4CD7" w:rsidRDefault="00CB4CD7">
      <w:pPr>
        <w:pStyle w:val="newncpi"/>
      </w:pPr>
      <w:r>
        <w:t>Патентный орган вправе по собственной инициативе внести в Реестр исправление грамматических, типографских и других очевидных ошибок.</w:t>
      </w:r>
    </w:p>
    <w:p w:rsidR="00CB4CD7" w:rsidRDefault="00CB4CD7">
      <w:pPr>
        <w:pStyle w:val="newncpi"/>
      </w:pPr>
      <w:r>
        <w:t>Патентный орган также вносит изменения (исправления) в Реестр:</w:t>
      </w:r>
    </w:p>
    <w:p w:rsidR="00CB4CD7" w:rsidRDefault="00CB4CD7">
      <w:pPr>
        <w:pStyle w:val="newncpi"/>
      </w:pPr>
      <w:r>
        <w:t>на основании решения суда или Апелляционного совета при патентном органе;</w:t>
      </w:r>
    </w:p>
    <w:p w:rsidR="00CB4CD7" w:rsidRDefault="00CB4CD7">
      <w:pPr>
        <w:pStyle w:val="newncpi"/>
      </w:pPr>
      <w:r>
        <w:t>при продлении срока действия регистрации права пользования географическим указанием, досрочном прекращении действия регистрации географического указания и (или) права пользования географическим указанием.</w:t>
      </w:r>
    </w:p>
    <w:p w:rsidR="00CB4CD7" w:rsidRDefault="00CB4CD7">
      <w:pPr>
        <w:pStyle w:val="newncpi"/>
      </w:pPr>
      <w:r>
        <w:t>Документы, подтверждающие соответствующее изменение и выданные компетентными органами иностранных государств, принимаются патентным органом при наличии их легализации или проставления апостиля, если иное не предусмотрено международным договором Республики Беларусь.</w:t>
      </w:r>
    </w:p>
    <w:p w:rsidR="00CB4CD7" w:rsidRDefault="00CB4CD7">
      <w:pPr>
        <w:pStyle w:val="newncpi"/>
      </w:pPr>
      <w:r>
        <w:t>К документам, представляемым на иностранном языке, прилагаются их переводы на белорусский или русский язык, заверенные владельцем, его правопреемником (наследником) или патентным поверенным.</w:t>
      </w:r>
    </w:p>
    <w:p w:rsidR="00CB4CD7" w:rsidRDefault="00CB4CD7">
      <w:pPr>
        <w:pStyle w:val="point"/>
      </w:pPr>
      <w:r>
        <w:t>78</w:t>
      </w:r>
      <w:r>
        <w:rPr>
          <w:vertAlign w:val="superscript"/>
        </w:rPr>
        <w:t>8</w:t>
      </w:r>
      <w:r>
        <w:t>. Если заявление о внесении изменений в Реестр подается через патентного поверенного, к нему прилагается доверенность, подтверждающая полномочия патентного поверенного.</w:t>
      </w:r>
    </w:p>
    <w:p w:rsidR="00CB4CD7" w:rsidRDefault="00CB4CD7">
      <w:pPr>
        <w:pStyle w:val="point"/>
      </w:pPr>
      <w:r>
        <w:t>78</w:t>
      </w:r>
      <w:r>
        <w:rPr>
          <w:vertAlign w:val="superscript"/>
        </w:rPr>
        <w:t>9</w:t>
      </w:r>
      <w:r>
        <w:t>. Ответственность за достоверность и корректность представленных в патентный орган документов и сведений несет лицо, подавшее заявление о внесении изменений в Реестр. </w:t>
      </w:r>
    </w:p>
    <w:p w:rsidR="00CB4CD7" w:rsidRDefault="00CB4CD7">
      <w:pPr>
        <w:pStyle w:val="point"/>
      </w:pPr>
      <w:r>
        <w:t>78</w:t>
      </w:r>
      <w:r>
        <w:rPr>
          <w:vertAlign w:val="superscript"/>
        </w:rPr>
        <w:t>10</w:t>
      </w:r>
      <w:r>
        <w:t>. Заявление о внесении изменений в Реестр рассматривается в течение 20 рабочих дней с даты его подачи в патентный орган.</w:t>
      </w:r>
    </w:p>
    <w:p w:rsidR="00CB4CD7" w:rsidRDefault="00CB4CD7">
      <w:pPr>
        <w:pStyle w:val="point"/>
      </w:pPr>
      <w:r>
        <w:t>78</w:t>
      </w:r>
      <w:r>
        <w:rPr>
          <w:vertAlign w:val="superscript"/>
        </w:rPr>
        <w:t>11</w:t>
      </w:r>
      <w:r>
        <w:t>. При рассмотрении заявления о внесении изменений в Реестр патентный орган проверяет наличие необходимых документов и их соответствие установленным требованиям.</w:t>
      </w:r>
    </w:p>
    <w:p w:rsidR="00CB4CD7" w:rsidRDefault="00CB4CD7">
      <w:pPr>
        <w:pStyle w:val="point"/>
      </w:pPr>
      <w:r>
        <w:t>78</w:t>
      </w:r>
      <w:r>
        <w:rPr>
          <w:vertAlign w:val="superscript"/>
        </w:rPr>
        <w:t>12</w:t>
      </w:r>
      <w:r>
        <w:t>. При наличии всех документов и их соответствии установленным требованиям патентный орган вносит изменения в Реестр. </w:t>
      </w:r>
    </w:p>
    <w:p w:rsidR="00CB4CD7" w:rsidRDefault="00CB4CD7">
      <w:pPr>
        <w:pStyle w:val="newncpi"/>
      </w:pPr>
      <w:r>
        <w:t>Изменения, предусмотренные в подпунктах 78</w:t>
      </w:r>
      <w:r>
        <w:rPr>
          <w:vertAlign w:val="superscript"/>
        </w:rPr>
        <w:t>2</w:t>
      </w:r>
      <w:r>
        <w:t>.1–78</w:t>
      </w:r>
      <w:r>
        <w:rPr>
          <w:vertAlign w:val="superscript"/>
        </w:rPr>
        <w:t>2</w:t>
      </w:r>
      <w:r>
        <w:t>.3 пункта 78</w:t>
      </w:r>
      <w:r>
        <w:rPr>
          <w:vertAlign w:val="superscript"/>
        </w:rPr>
        <w:t>2</w:t>
      </w:r>
      <w:r>
        <w:t xml:space="preserve"> настоящего Положения, по просьбе владельца вносятся патентным органом в свидетельство путем оформления приложения к нему.</w:t>
      </w:r>
    </w:p>
    <w:p w:rsidR="00CB4CD7" w:rsidRDefault="00CB4CD7">
      <w:pPr>
        <w:pStyle w:val="point"/>
      </w:pPr>
      <w:r>
        <w:t>78</w:t>
      </w:r>
      <w:r>
        <w:rPr>
          <w:vertAlign w:val="superscript"/>
        </w:rPr>
        <w:t>13</w:t>
      </w:r>
      <w:r>
        <w:t>. Датой внесения изменений в запись о предоставлении права пользования географическим указанием считается дата подачи заявления о внесении изменений в Реестр в патентный орган.</w:t>
      </w:r>
    </w:p>
    <w:p w:rsidR="00CB4CD7" w:rsidRDefault="00CB4CD7">
      <w:pPr>
        <w:pStyle w:val="point"/>
      </w:pPr>
      <w:r>
        <w:t>78</w:t>
      </w:r>
      <w:r>
        <w:rPr>
          <w:vertAlign w:val="superscript"/>
        </w:rPr>
        <w:t>14</w:t>
      </w:r>
      <w:r>
        <w:t>. Патентный орган уведомляет лицо, подавшее заявление, о произведенных изменениях и в установленном порядке публикует сведения о внесенных изменениях в официальном бюллетене.</w:t>
      </w:r>
    </w:p>
    <w:p w:rsidR="00CB4CD7" w:rsidRDefault="00CB4CD7">
      <w:pPr>
        <w:pStyle w:val="point"/>
      </w:pPr>
      <w:r>
        <w:t>78</w:t>
      </w:r>
      <w:r>
        <w:rPr>
          <w:vertAlign w:val="superscript"/>
        </w:rPr>
        <w:t>15</w:t>
      </w:r>
      <w:r>
        <w:t>. Если документы, необходимые для внесения изменений в Реестр, не представлены либо не соблюдены установленные требования к форме или содержанию заявления о внесении изменений в Реестр, патентный орган отказывает в принятии такого заявления и возвращает лицу, его подавшему, представленные документы.</w:t>
      </w:r>
      <w:r>
        <w:rPr>
          <w:rStyle w:val="rednoun"/>
        </w:rPr>
        <w:t>»</w:t>
      </w:r>
      <w:r>
        <w:t>.</w:t>
      </w:r>
    </w:p>
    <w:p w:rsidR="00CB4CD7" w:rsidRDefault="00CB4CD7">
      <w:pPr>
        <w:pStyle w:val="point"/>
      </w:pPr>
      <w:r>
        <w:t>112. В постановлении Совета Министров Республики Беларусь от 21 августа 2020 г. № 497 «О реализации Закона Республики Беларусь от 18 июня 2019 г. № 198-З «О радиационной безопасности»:</w:t>
      </w:r>
    </w:p>
    <w:p w:rsidR="00CB4CD7" w:rsidRDefault="00CB4CD7">
      <w:pPr>
        <w:pStyle w:val="newncpi"/>
      </w:pPr>
      <w:r>
        <w:t>подпункт 3.4 пункта 3 исключить;</w:t>
      </w:r>
    </w:p>
    <w:p w:rsidR="00CB4CD7" w:rsidRDefault="00CB4CD7">
      <w:pPr>
        <w:pStyle w:val="newncpi"/>
      </w:pPr>
      <w:r>
        <w:t>в Положении о порядке государственной регистрации типа источника ионизирующего излучения, утвержденном этим постановлением:</w:t>
      </w:r>
    </w:p>
    <w:p w:rsidR="00CB4CD7" w:rsidRDefault="00CB4CD7">
      <w:pPr>
        <w:pStyle w:val="newncpi"/>
      </w:pPr>
      <w:r>
        <w:t>пункт 4 изложить в следующей редакции:</w:t>
      </w:r>
    </w:p>
    <w:p w:rsidR="00CB4CD7" w:rsidRDefault="00CB4CD7">
      <w:pPr>
        <w:pStyle w:val="point"/>
      </w:pPr>
      <w:r>
        <w:rPr>
          <w:rStyle w:val="rednoun"/>
        </w:rPr>
        <w:t>«</w:t>
      </w:r>
      <w:r>
        <w:t>4. К заявлению о выдаче свидетельства, заполненному по форме в соответствии с приложением 1 до начала организации поставки источника ионизирующего излучения, прилагаются следующие документы:</w:t>
      </w:r>
    </w:p>
    <w:p w:rsidR="00CB4CD7" w:rsidRDefault="00CB4CD7">
      <w:pPr>
        <w:pStyle w:val="newncpi"/>
      </w:pPr>
      <w:r>
        <w:t>копии проектной и (или) конструкторской, технической (эксплуатационной) документации на тип источника ионизирующего излучения;</w:t>
      </w:r>
    </w:p>
    <w:p w:rsidR="00CB4CD7" w:rsidRDefault="00CB4CD7">
      <w:pPr>
        <w:pStyle w:val="newncpi"/>
      </w:pPr>
      <w:r>
        <w:lastRenderedPageBreak/>
        <w:t>положительное заключение экспертизы безопасности в области использования источников ионизирующего излучения.</w:t>
      </w:r>
      <w:r>
        <w:rPr>
          <w:rStyle w:val="rednoun"/>
        </w:rPr>
        <w:t>»</w:t>
      </w:r>
      <w:r>
        <w:t>;</w:t>
      </w:r>
    </w:p>
    <w:p w:rsidR="00CB4CD7" w:rsidRDefault="00CB4CD7">
      <w:pPr>
        <w:pStyle w:val="newncpi"/>
      </w:pPr>
      <w:r>
        <w:t>пункт 8 изложить в следующей редакции:</w:t>
      </w:r>
    </w:p>
    <w:p w:rsidR="00CB4CD7" w:rsidRDefault="00CB4CD7">
      <w:pPr>
        <w:pStyle w:val="point"/>
      </w:pPr>
      <w:r>
        <w:rPr>
          <w:rStyle w:val="rednoun"/>
        </w:rPr>
        <w:t>«</w:t>
      </w:r>
      <w:r>
        <w:t>8. К заявлению о внесении изменения в свидетельство, заполненному по форме согласно приложению 2, прилагаются следующие документы:</w:t>
      </w:r>
    </w:p>
    <w:p w:rsidR="00CB4CD7" w:rsidRDefault="00CB4CD7">
      <w:pPr>
        <w:pStyle w:val="newncpi"/>
      </w:pPr>
      <w:r>
        <w:t>ранее выданное свидетельство о государственной регистрации типа источника ионизирующего излучения первой–четвертой категорий по степени радиационной опасности;</w:t>
      </w:r>
    </w:p>
    <w:p w:rsidR="00CB4CD7" w:rsidRDefault="00CB4CD7">
      <w:pPr>
        <w:pStyle w:val="newncpi"/>
      </w:pPr>
      <w:r>
        <w:t>документы, подтверждающие необходимость внесения изменения;</w:t>
      </w:r>
    </w:p>
    <w:p w:rsidR="00CB4CD7" w:rsidRDefault="00CB4CD7">
      <w:pPr>
        <w:pStyle w:val="newncpi"/>
      </w:pPr>
      <w:r>
        <w:t>положительное заключение экспертизы безопасности в области использования источников ионизирующего излучения (в случае изменения, влияющего на радиационную безопасность).</w:t>
      </w:r>
      <w:r>
        <w:rPr>
          <w:rStyle w:val="rednoun"/>
        </w:rPr>
        <w:t>»</w:t>
      </w:r>
      <w:r>
        <w:t>;</w:t>
      </w:r>
    </w:p>
    <w:p w:rsidR="00CB4CD7" w:rsidRDefault="00CB4CD7">
      <w:pPr>
        <w:pStyle w:val="newncpi"/>
      </w:pPr>
      <w:r>
        <w:t>в пункте 9 слово «календарных» заменить словом «рабочих».</w:t>
      </w:r>
    </w:p>
    <w:p w:rsidR="00CB4CD7" w:rsidRDefault="00CB4CD7">
      <w:pPr>
        <w:pStyle w:val="point"/>
      </w:pPr>
      <w:r>
        <w:t>113. В постановлении Совета Министров Республики Беларусь от 18 сентября 2020 г. № 545 «О выдаче сертификата фармацевтического продукта»:</w:t>
      </w:r>
    </w:p>
    <w:p w:rsidR="00CB4CD7" w:rsidRDefault="00CB4CD7">
      <w:pPr>
        <w:pStyle w:val="newncpi"/>
      </w:pPr>
      <w:r>
        <w:t>пункт 2 исключить;</w:t>
      </w:r>
    </w:p>
    <w:p w:rsidR="00CB4CD7" w:rsidRDefault="00CB4CD7">
      <w:pPr>
        <w:pStyle w:val="newncpi"/>
      </w:pPr>
      <w:r>
        <w:t>в Положении о порядке выдачи сертификата фармацевтического продукта, предусмотренного для международной торговли, утвержденном этим постановлением:</w:t>
      </w:r>
    </w:p>
    <w:p w:rsidR="00CB4CD7" w:rsidRDefault="00CB4CD7">
      <w:pPr>
        <w:pStyle w:val="newncpi"/>
      </w:pPr>
      <w:r>
        <w:t>пункт 5 изложить в следующей редакции:</w:t>
      </w:r>
    </w:p>
    <w:p w:rsidR="00CB4CD7" w:rsidRDefault="00CB4CD7">
      <w:pPr>
        <w:pStyle w:val="point"/>
      </w:pPr>
      <w:r>
        <w:rPr>
          <w:rStyle w:val="rednoun"/>
        </w:rPr>
        <w:t>«</w:t>
      </w:r>
      <w:r>
        <w:t>5. Экспертиза, указанная в пункте 4 настоящего Положения, осуществляется государственным учреждением «Государственный фармацевтический надзор в сфере обращения лекарственных средств «Госфармнадзор» (далее – Учреждение) на основании договора между Учреждением и заявителем в срок, не превышающий 15 рабочих дней со дня ее оплаты заявителем.</w:t>
      </w:r>
      <w:r>
        <w:rPr>
          <w:rStyle w:val="rednoun"/>
        </w:rPr>
        <w:t>»</w:t>
      </w:r>
      <w:r>
        <w:t>;</w:t>
      </w:r>
    </w:p>
    <w:p w:rsidR="00CB4CD7" w:rsidRDefault="00CB4CD7">
      <w:pPr>
        <w:pStyle w:val="newncpi"/>
      </w:pPr>
      <w:r>
        <w:t>в пунктах 6, 7 и 9 слово «Центр» заменить словом «Учреждение» в соответствующем падеже;</w:t>
      </w:r>
    </w:p>
    <w:p w:rsidR="00CB4CD7" w:rsidRDefault="00CB4CD7">
      <w:pPr>
        <w:pStyle w:val="newncpi"/>
      </w:pPr>
      <w:r>
        <w:t>пункт 8 изложить в следующей редакции:</w:t>
      </w:r>
    </w:p>
    <w:p w:rsidR="00CB4CD7" w:rsidRDefault="00CB4CD7">
      <w:pPr>
        <w:pStyle w:val="point"/>
      </w:pPr>
      <w:r>
        <w:rPr>
          <w:rStyle w:val="rednoun"/>
        </w:rPr>
        <w:t>«</w:t>
      </w:r>
      <w:r>
        <w:t>8. После получения заключения о возможности выдачи сертификата заявителем представляется в Министерство здравоохранения заявление для осуществления административной процедуры, предусмотренной в подпункте 9.12.3 пункта 9.12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r>
        <w:rPr>
          <w:rStyle w:val="rednoun"/>
        </w:rPr>
        <w:t>»</w:t>
      </w:r>
      <w:r>
        <w:t>.</w:t>
      </w:r>
    </w:p>
    <w:p w:rsidR="00CB4CD7" w:rsidRDefault="00CB4CD7">
      <w:pPr>
        <w:pStyle w:val="point"/>
      </w:pPr>
      <w:r>
        <w:t>114. В постановлении Совета Министров Республики Беларусь от 27 октября 2020 г. № 610 «О выдаче разрешительных документов в области охраны окружающей среды на перемещение отдельных видов товаров через Государственную границу Республики Беларусь»:</w:t>
      </w:r>
    </w:p>
    <w:p w:rsidR="00CB4CD7" w:rsidRDefault="00CB4CD7">
      <w:pPr>
        <w:pStyle w:val="newncpi"/>
      </w:pPr>
      <w:r>
        <w:t>подпункт 3.2 пункта 3 исключить;</w:t>
      </w:r>
    </w:p>
    <w:p w:rsidR="00CB4CD7" w:rsidRDefault="00CB4CD7">
      <w:pPr>
        <w:pStyle w:val="newncpi"/>
      </w:pPr>
      <w:r>
        <w:t>в Положении о порядке и условиях выдачи заключений (разрешительных документов) на ввоз на таможенную территорию Евразийского экономического союза и (или) вывоз с таможенной территории Евразийского экономического союза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озоноразрушающих веществ и содержащей их продукции, утвержденном этим постановлением:</w:t>
      </w:r>
    </w:p>
    <w:p w:rsidR="00CB4CD7" w:rsidRDefault="00CB4CD7">
      <w:pPr>
        <w:pStyle w:val="newncpi"/>
      </w:pPr>
      <w:r>
        <w:t>часть первую пункта 3 изложить в следующей редакции:</w:t>
      </w:r>
    </w:p>
    <w:p w:rsidR="00CB4CD7" w:rsidRDefault="00CB4CD7">
      <w:pPr>
        <w:pStyle w:val="point"/>
      </w:pPr>
      <w:r>
        <w:rPr>
          <w:rStyle w:val="rednoun"/>
        </w:rPr>
        <w:t>«</w:t>
      </w:r>
      <w:r>
        <w:t xml:space="preserve">3. Для получения заключения (разрешительного документа) юридическое лицо или индивидуальный предприниматель, осуществляющие ввоз на таможенную территорию Евразийского экономического союза и (или) вывоз с таможенной территории Евразийского экономического союза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озоноразрушающих веществ и содержащей их продукции (далее, если не указано иное, – заявитель), представляют в Минприроды заявление на получение заключения (разрешительного документа) на ввоз на таможенную территорию Евразийского экономического союза и (или) вывоз с таможенной территории Евразийского </w:t>
      </w:r>
      <w:r>
        <w:lastRenderedPageBreak/>
        <w:t>экономического союза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озоноразрушающих веществ и содержащей их продукции по форме согласно приложению, а также следующие документы:</w:t>
      </w:r>
    </w:p>
    <w:p w:rsidR="00CB4CD7" w:rsidRDefault="00CB4CD7">
      <w:pPr>
        <w:pStyle w:val="newncpi"/>
      </w:pPr>
      <w:r>
        <w:t>копия договора (контракта), а в случае отсутствия договора (контракта) – копия иного документа, подтверждающего намерения сторон;</w:t>
      </w:r>
    </w:p>
    <w:p w:rsidR="00CB4CD7" w:rsidRDefault="00CB4CD7">
      <w:pPr>
        <w:pStyle w:val="newncpi"/>
      </w:pPr>
      <w:r>
        <w:t>копия действующего полиса страхования грузов или иного документа, подтверждающего обеспечение заявителем, осуществляющим ввоз озоноразрушающих веществ и содержащей их продукции, гарантий в случае причинения ущерба здоровью человека и (или) окружающей среде;</w:t>
      </w:r>
    </w:p>
    <w:p w:rsidR="00CB4CD7" w:rsidRDefault="00CB4CD7">
      <w:pPr>
        <w:pStyle w:val="newncpi"/>
      </w:pPr>
      <w:r>
        <w:t>копия сертификата качества, или копия паспорта безопасности (качества), или копия удостоверения о качестве озоноразрушающих веществ, или копия документа, удостоверяющего соответствие ввозимой на территорию Евразийского экономического союза продукции, содержащей озоноразрушающие вещества, обязательным требованиям в рамках Таможенного союза;</w:t>
      </w:r>
    </w:p>
    <w:p w:rsidR="00CB4CD7" w:rsidRDefault="00CB4CD7">
      <w:pPr>
        <w:pStyle w:val="newncpi"/>
      </w:pPr>
      <w:r>
        <w:t>сведения, подтверждающие, что ввоз озоноразрушающих веществ осуществляется в таре многократного использования;</w:t>
      </w:r>
    </w:p>
    <w:p w:rsidR="00CB4CD7" w:rsidRDefault="00CB4CD7">
      <w:pPr>
        <w:pStyle w:val="newncpi"/>
      </w:pPr>
      <w:r>
        <w:t>копии документов, подтверждающих наличие у организации оборудования для восстановления в соответствии с требованиями, установленными решениями государств – участников Монреальского протокола, или копия договора (контракта) с организацией об осуществлении восстановления озоноразрушающих веществ (если восстановление будет осуществляться не заявителем) – представляется при ввозе утилизированных и (или) рециркулированных озоноразрушающих веществ в целях восстановления;</w:t>
      </w:r>
    </w:p>
    <w:p w:rsidR="00CB4CD7" w:rsidRDefault="00CB4CD7">
      <w:pPr>
        <w:pStyle w:val="newncpi"/>
      </w:pPr>
      <w:r>
        <w:t>копии документов, подтверждающих наличие у организации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 или копия договора (контракта) с организацией об осуществлении уничтожения озоноразрушающих веществ (если уничтожение будет осуществляться не заявителем) – представляется при ввозе утилизированных и (или) рециркулированных озоноразрушающих веществ в целях уничтожения;</w:t>
      </w:r>
    </w:p>
    <w:p w:rsidR="00CB4CD7" w:rsidRDefault="00CB4CD7">
      <w:pPr>
        <w:pStyle w:val="newncpi"/>
      </w:pPr>
      <w:r>
        <w:t>письмо заявителя или копия договора (контракта) с организацией (если использование будет осуществляться не заявителем), подтверждающие использование озоноразрушающих веществ исключительно в качестве сырья для производства химических веществ, не являющихся озоноразрушающими, – представляется при ввозе озоноразрушающих веществ в целях использования в качестве сырья;</w:t>
      </w:r>
    </w:p>
    <w:p w:rsidR="00CB4CD7" w:rsidRDefault="00CB4CD7">
      <w:pPr>
        <w:pStyle w:val="newncpi"/>
      </w:pPr>
      <w:r>
        <w:t>копия заключения (разрешительного документа) на ввоз озоноразрушающих веществ и содержащей их продукции, выданного компетентным органом государства – члена Евразийского экономического союза, в которое предполагается ввоз, – представляется при вывозе озоноразрушающих веществ и содержащей их продукции из Республики Беларусь на территорию государства – члена Евразийского экономического союза.</w:t>
      </w:r>
      <w:r>
        <w:rPr>
          <w:rStyle w:val="rednoun"/>
        </w:rPr>
        <w:t>»</w:t>
      </w:r>
      <w:r>
        <w:t>;</w:t>
      </w:r>
    </w:p>
    <w:p w:rsidR="00CB4CD7" w:rsidRDefault="00CB4CD7">
      <w:pPr>
        <w:pStyle w:val="newncpi"/>
      </w:pPr>
      <w:r>
        <w:t>в пункте 4 слова «в течение 10 календарных дней» заменить словами «в срок, установленный в подпункте 25.13.1 пункта 25.13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часть первую пункта 7 изложить в следующей редакции:</w:t>
      </w:r>
    </w:p>
    <w:p w:rsidR="00CB4CD7" w:rsidRDefault="00CB4CD7">
      <w:pPr>
        <w:pStyle w:val="point"/>
      </w:pPr>
      <w:r>
        <w:rPr>
          <w:rStyle w:val="rednoun"/>
        </w:rPr>
        <w:t>«</w:t>
      </w:r>
      <w:r>
        <w:t>7. Заключение (разрешительный документ) выдается на срок не более одного года с даты его выдачи на одно или несколько перемещений озоноразрушающих веществ и содержащей их продукции через Государственную границу Республики Беларусь в пределах действия одного договора (контракта) либо иного документа, на основании которого осуществляется ввоз в Республику Беларусь или вывоз из Республики Беларусь указанных товаров.</w:t>
      </w:r>
      <w:r>
        <w:rPr>
          <w:rStyle w:val="rednoun"/>
        </w:rPr>
        <w:t>»</w:t>
      </w:r>
      <w:r>
        <w:t>;</w:t>
      </w:r>
    </w:p>
    <w:p w:rsidR="00CB4CD7" w:rsidRDefault="00CB4CD7">
      <w:pPr>
        <w:pStyle w:val="newncpi"/>
      </w:pPr>
      <w:r>
        <w:t>в пункте 8:</w:t>
      </w:r>
    </w:p>
    <w:p w:rsidR="00CB4CD7" w:rsidRDefault="00CB4CD7">
      <w:pPr>
        <w:pStyle w:val="newncpi"/>
      </w:pPr>
      <w:r>
        <w:t>абзац первый подпункта 8.3 изложить в следующей редакции:</w:t>
      </w:r>
    </w:p>
    <w:p w:rsidR="00CB4CD7" w:rsidRDefault="00CB4CD7">
      <w:pPr>
        <w:pStyle w:val="underpoint"/>
      </w:pPr>
      <w:r>
        <w:rPr>
          <w:rStyle w:val="rednoun"/>
        </w:rPr>
        <w:lastRenderedPageBreak/>
        <w:t>«</w:t>
      </w:r>
      <w:r>
        <w:t>8.3. в случае принятия решения о его аннулировании:</w:t>
      </w:r>
      <w:r>
        <w:rPr>
          <w:rStyle w:val="rednoun"/>
        </w:rPr>
        <w:t>»</w:t>
      </w:r>
      <w:r>
        <w:t>;</w:t>
      </w:r>
    </w:p>
    <w:p w:rsidR="00CB4CD7" w:rsidRDefault="00CB4CD7">
      <w:pPr>
        <w:pStyle w:val="newncpi"/>
      </w:pPr>
      <w:r>
        <w:t>дополнить пункт подпунктом 8.5 следующего содержания:</w:t>
      </w:r>
    </w:p>
    <w:p w:rsidR="00CB4CD7" w:rsidRDefault="00CB4CD7">
      <w:pPr>
        <w:pStyle w:val="underpoint"/>
      </w:pPr>
      <w:r>
        <w:rPr>
          <w:rStyle w:val="rednoun"/>
        </w:rPr>
        <w:t>«</w:t>
      </w:r>
      <w:r>
        <w:t>8.5. в случае смерти индивидуального предпринимателя, ликвидации (прекращения деятельности) юридического лица (индивидуального предпринимателя), прекращения деятельности юридического лица в результате реорганизации.</w:t>
      </w:r>
      <w:r>
        <w:rPr>
          <w:rStyle w:val="rednoun"/>
        </w:rPr>
        <w:t>»</w:t>
      </w:r>
      <w:r>
        <w:t>;</w:t>
      </w:r>
    </w:p>
    <w:p w:rsidR="00CB4CD7" w:rsidRDefault="00CB4CD7">
      <w:pPr>
        <w:pStyle w:val="newncpi"/>
      </w:pPr>
      <w:r>
        <w:t>в приложении к этому Положению:</w:t>
      </w:r>
    </w:p>
    <w:p w:rsidR="00CB4CD7" w:rsidRDefault="00CB4CD7">
      <w:pPr>
        <w:pStyle w:val="newncpi"/>
      </w:pPr>
      <w:r>
        <w:t>дополнить приложение пунктом 9 следующего содержания:</w:t>
      </w:r>
    </w:p>
    <w:p w:rsidR="00CB4CD7" w:rsidRDefault="00CB4CD7">
      <w:pPr>
        <w:pStyle w:val="point"/>
      </w:pPr>
      <w:r>
        <w:rPr>
          <w:rStyle w:val="rednoun"/>
        </w:rPr>
        <w:t>«</w:t>
      </w:r>
      <w:r>
        <w:t>9. Цель ввоза озоноразрушающих веществ и содержащей их продукции в Республику Беларусь _______________________________.</w:t>
      </w:r>
      <w:r>
        <w:rPr>
          <w:rStyle w:val="rednoun"/>
        </w:rPr>
        <w:t>»</w:t>
      </w:r>
      <w:r>
        <w:t>;</w:t>
      </w:r>
    </w:p>
    <w:p w:rsidR="00CB4CD7" w:rsidRDefault="00CB4CD7">
      <w:pPr>
        <w:pStyle w:val="newncpi"/>
      </w:pPr>
      <w:r>
        <w:t>подстрочное примечание к этому приложению изложить в следующей редакции:</w:t>
      </w:r>
    </w:p>
    <w:p w:rsidR="00CB4CD7" w:rsidRDefault="00CB4CD7">
      <w:pPr>
        <w:pStyle w:val="snoskiline"/>
      </w:pPr>
      <w:r>
        <w:t>«______________________________</w:t>
      </w:r>
    </w:p>
    <w:p w:rsidR="00CB4CD7" w:rsidRDefault="00CB4CD7">
      <w:pPr>
        <w:pStyle w:val="snoski"/>
        <w:spacing w:after="240"/>
      </w:pPr>
      <w:r>
        <w:t>* Указываются документы, представляемые в соответствии с пунктом 3 Положения о порядке и условиях выдачи заключений (разрешительных документов) на ввоз на таможенную территорию Евразийского экономического союза и (или) вывоз с таможенной территории Евразийского экономического союза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озоноразрушающих веществ и содержащей их продукции.»;</w:t>
      </w:r>
    </w:p>
    <w:p w:rsidR="00CB4CD7" w:rsidRDefault="00CB4CD7">
      <w:pPr>
        <w:pStyle w:val="newncpi"/>
      </w:pPr>
      <w:r>
        <w:t>в Положении о порядке и условиях выдачи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утвержденном этим постановлением:</w:t>
      </w:r>
    </w:p>
    <w:p w:rsidR="00CB4CD7" w:rsidRDefault="00CB4CD7">
      <w:pPr>
        <w:pStyle w:val="newncpi"/>
      </w:pPr>
      <w:r>
        <w:t>пункт 3 изложить в следующей редакции:</w:t>
      </w:r>
    </w:p>
    <w:p w:rsidR="00CB4CD7" w:rsidRDefault="00CB4CD7">
      <w:pPr>
        <w:pStyle w:val="point"/>
      </w:pPr>
      <w:r>
        <w:rPr>
          <w:rStyle w:val="rednoun"/>
        </w:rPr>
        <w:t>«</w:t>
      </w:r>
      <w:r>
        <w:t>3. Юридические лица и индивидуальные предприниматели, осуществляющие ввоз на территорию Республики Беларусь и (или) вывоз за ее пределы образцов СИТЕС, для получения разрешения СИТЕС представляют в Министерство природных ресурсов и охраны окружающей среды (далее, если не указано иное, – Минприроды):</w:t>
      </w:r>
    </w:p>
    <w:p w:rsidR="00CB4CD7" w:rsidRDefault="00CB4CD7">
      <w:pPr>
        <w:pStyle w:val="newncpi"/>
      </w:pPr>
      <w:r>
        <w:t>заявление о выдаче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по форме согласно приложению 1;</w:t>
      </w:r>
    </w:p>
    <w:p w:rsidR="00CB4CD7" w:rsidRDefault="00CB4CD7">
      <w:pPr>
        <w:pStyle w:val="newncpi"/>
      </w:pPr>
      <w:r>
        <w:t>копию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p>
    <w:p w:rsidR="00CB4CD7" w:rsidRDefault="00CB4CD7">
      <w:pPr>
        <w:pStyle w:val="newncpi"/>
      </w:pPr>
      <w:r>
        <w:t>копии документов, подтверждающих законность владения образцами СИТЕС, в зависимости от способа владения:</w:t>
      </w:r>
    </w:p>
    <w:p w:rsidR="00CB4CD7" w:rsidRDefault="00CB4CD7">
      <w:pPr>
        <w:pStyle w:val="newncpi"/>
      </w:pPr>
      <w:r>
        <w:t>копию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p>
    <w:p w:rsidR="00CB4CD7" w:rsidRDefault="00CB4CD7">
      <w:pPr>
        <w:pStyle w:val="newncpi"/>
      </w:pPr>
      <w:r>
        <w:t>копию разрешения на изъятие диких животных из среды их обитания – в случае изъятия дикого животного из среды его обитания на территории Республики Беларусь;</w:t>
      </w:r>
    </w:p>
    <w:p w:rsidR="00CB4CD7" w:rsidRDefault="00CB4CD7">
      <w:pPr>
        <w:pStyle w:val="newncpi"/>
      </w:pPr>
      <w:r>
        <w:t>копию свидетельства о регистрации диких животных, содержащихся и (или) разведенных в неволе, – в случае приобретения дикого животного на территории Республики Беларусь;</w:t>
      </w:r>
    </w:p>
    <w:p w:rsidR="00CB4CD7" w:rsidRDefault="00CB4CD7">
      <w:pPr>
        <w:pStyle w:val="newncpi"/>
      </w:pPr>
      <w:r>
        <w:t>копию свидетельства о регистрации объектов содержания и (или) разведения диких животных – в случае приобретения дикого животного на указанном объекте на территории Республики Беларусь;</w:t>
      </w:r>
    </w:p>
    <w:p w:rsidR="00CB4CD7" w:rsidRDefault="00CB4CD7">
      <w:pPr>
        <w:pStyle w:val="newncpi"/>
      </w:pPr>
      <w:r>
        <w:t>копию свидетельства о регистрации производственных объектов, на которых осуществляется производство осетровых видов рыб и (или) продукции из них, включая икру, – в случае приобретения дикого животного на указанном объекте на территории Республики Беларусь;</w:t>
      </w:r>
    </w:p>
    <w:p w:rsidR="00CB4CD7" w:rsidRDefault="00CB4CD7">
      <w:pPr>
        <w:pStyle w:val="newncpi"/>
      </w:pPr>
      <w:r>
        <w:t>копию свидетельства о праве на наследство;</w:t>
      </w:r>
    </w:p>
    <w:p w:rsidR="00CB4CD7" w:rsidRDefault="00CB4CD7">
      <w:pPr>
        <w:pStyle w:val="newncpi"/>
      </w:pPr>
      <w:r>
        <w:t>копии договоров купли-продажи, мены, дарения, иного отчуждения;</w:t>
      </w:r>
    </w:p>
    <w:p w:rsidR="00CB4CD7" w:rsidRDefault="00CB4CD7">
      <w:pPr>
        <w:pStyle w:val="newncpi"/>
      </w:pPr>
      <w:r>
        <w:t>копии договоров аренды, безвозмездного пользования;</w:t>
      </w:r>
    </w:p>
    <w:p w:rsidR="00CB4CD7" w:rsidRDefault="00CB4CD7">
      <w:pPr>
        <w:pStyle w:val="newncpi"/>
      </w:pPr>
      <w:r>
        <w:lastRenderedPageBreak/>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p>
    <w:p w:rsidR="00CB4CD7" w:rsidRDefault="00CB4CD7">
      <w:pPr>
        <w:pStyle w:val="newncpi"/>
      </w:pPr>
      <w: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p>
    <w:p w:rsidR="00CB4CD7" w:rsidRDefault="00CB4CD7">
      <w:pPr>
        <w:pStyle w:val="newncpi"/>
      </w:pPr>
      <w: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p>
    <w:p w:rsidR="00CB4CD7" w:rsidRDefault="00CB4CD7">
      <w:pPr>
        <w:pStyle w:val="newncpi"/>
      </w:pPr>
      <w: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p>
    <w:p w:rsidR="00CB4CD7" w:rsidRDefault="00CB4CD7">
      <w:pPr>
        <w:pStyle w:val="newncpi"/>
      </w:pPr>
      <w:r>
        <w:t>копию генетического сертификата, выданного в установленном законодательством порядке, – в случае вывоза с территории Республики Беларусь икры из осетровых видов рыб.</w:t>
      </w:r>
    </w:p>
    <w:p w:rsidR="00CB4CD7" w:rsidRDefault="00CB4CD7">
      <w:pPr>
        <w:pStyle w:val="newncpi"/>
      </w:pPr>
      <w:r>
        <w:t>Физические лица, осуществляющие ввоз на территорию Республики Беларусь и (или) вывоз за ее пределы образцов СИТЕС, для получения разрешения СИТЕС представляют в Минприроды:</w:t>
      </w:r>
    </w:p>
    <w:p w:rsidR="00CB4CD7" w:rsidRDefault="00CB4CD7">
      <w:pPr>
        <w:pStyle w:val="newncpi"/>
      </w:pPr>
      <w:r>
        <w:t>заявление о выдаче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по форме согласно приложению 1;</w:t>
      </w:r>
    </w:p>
    <w:p w:rsidR="00CB4CD7" w:rsidRDefault="00CB4CD7">
      <w:pPr>
        <w:pStyle w:val="newncpi"/>
      </w:pPr>
      <w:r>
        <w:t>документы, предусмотренные в пункте 16.4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CB4CD7" w:rsidRDefault="00CB4CD7">
      <w:pPr>
        <w:pStyle w:val="newncpi"/>
      </w:pPr>
      <w:r>
        <w:t>Юридические лица, физические лица, в том числе индивидуальные предприниматели (далее, если не указано иное, – заявители), представляют оригиналы документов или нотариально засвидетельствованные копии этих документов.</w:t>
      </w:r>
    </w:p>
    <w:p w:rsidR="00CB4CD7" w:rsidRDefault="00CB4CD7">
      <w:pPr>
        <w:pStyle w:val="newncpi"/>
      </w:pPr>
      <w:r>
        <w:t>Решение об отказе в принятии заявления на выдачу разрешения СИТЕС принимается в порядке и на основаниях, предусмотренных в статье 17 Закона Республики Беларусь от 28 октября 2008 г. № 433-З «Об основах административных процедур».</w:t>
      </w:r>
      <w:r>
        <w:rPr>
          <w:rStyle w:val="rednoun"/>
        </w:rPr>
        <w:t>»</w:t>
      </w:r>
      <w:r>
        <w:t>;</w:t>
      </w:r>
    </w:p>
    <w:p w:rsidR="00CB4CD7" w:rsidRDefault="00CB4CD7">
      <w:pPr>
        <w:pStyle w:val="newncpi"/>
      </w:pPr>
      <w:r>
        <w:t>пункт 4 изложить в следующей редакции:</w:t>
      </w:r>
    </w:p>
    <w:p w:rsidR="00CB4CD7" w:rsidRDefault="00CB4CD7">
      <w:pPr>
        <w:pStyle w:val="point"/>
      </w:pPr>
      <w:r>
        <w:rPr>
          <w:rStyle w:val="rednoun"/>
        </w:rPr>
        <w:t>«</w:t>
      </w:r>
      <w:r>
        <w:t>4. Минприроды в срок, установленный в подпункте 25.9.1 пункта 25.9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в отношении юридических лиц и индивидуальных предпринимателей, и в срок, установленный в пункте 16.4</w:t>
      </w:r>
      <w:r>
        <w:rPr>
          <w:vertAlign w:val="superscript"/>
        </w:rPr>
        <w:t>1</w:t>
      </w:r>
      <w:r>
        <w:t xml:space="preserve"> перечня в отношении физических лиц, рассматривает документы, представленные заявителем для получения разрешения СИТЕС, и принимает решение о выдаче разрешения СИТЕС либо об отказе в его выдаче.</w:t>
      </w:r>
    </w:p>
    <w:p w:rsidR="00CB4CD7" w:rsidRDefault="00CB4CD7">
      <w:pPr>
        <w:pStyle w:val="newncpi"/>
      </w:pPr>
      <w:r>
        <w:t>Минприроды в отношении указанных в заявлении образцов СИТЕС в порядке, установленном в статье 22 Закона Республики Беларусь «Об основах административных процедур», запрашивает в Государственном научно-производственном объединении «Научно-практический центр Национальной академии наук Беларуси по биоресурсам» (в случае перемещения диких животных) и Государственном научном учреждении «Институт экспериментальной ботаники имени В.Ф.Купревича Национальной академии наук Беларуси» (в случае перемещения дикорастущих растений) (далее – компетентный орган) заключение о возможности (невозможности) выдачи разрешения СИТЕС с учетом потенциальных угроз для выживания видов диких животных и дикорастущих растений в результате международной торговли его образцами (далее – заключение).</w:t>
      </w:r>
    </w:p>
    <w:p w:rsidR="00CB4CD7" w:rsidRDefault="00CB4CD7">
      <w:pPr>
        <w:pStyle w:val="newncpi"/>
      </w:pPr>
      <w:r>
        <w:t>Решение о выдаче разрешения СИТЕС принимается при условии наличия положительного заключения компетентного органа.</w:t>
      </w:r>
      <w:r>
        <w:rPr>
          <w:rStyle w:val="rednoun"/>
        </w:rPr>
        <w:t>»</w:t>
      </w:r>
      <w:r>
        <w:t>;</w:t>
      </w:r>
    </w:p>
    <w:p w:rsidR="00CB4CD7" w:rsidRDefault="00CB4CD7">
      <w:pPr>
        <w:pStyle w:val="newncpi"/>
      </w:pPr>
      <w:r>
        <w:lastRenderedPageBreak/>
        <w:t>в Положении о порядке и условиях выдачи, прекращения действия и аннулирования заключений (разрешительных документов) на ввоз и (или) вывоз опасных отходов, утвержденном этим постановлением:</w:t>
      </w:r>
    </w:p>
    <w:p w:rsidR="00CB4CD7" w:rsidRDefault="00CB4CD7">
      <w:pPr>
        <w:pStyle w:val="newncpi"/>
      </w:pPr>
      <w:r>
        <w:t>пункт 1 изложить в следующей редакции:</w:t>
      </w:r>
    </w:p>
    <w:p w:rsidR="00CB4CD7" w:rsidRDefault="00CB4CD7">
      <w:pPr>
        <w:pStyle w:val="point"/>
      </w:pPr>
      <w:r>
        <w:rPr>
          <w:rStyle w:val="rednoun"/>
        </w:rPr>
        <w:t>«</w:t>
      </w:r>
      <w:r>
        <w:t>1. Настоящим Положением устанавливаются порядок и условия выдачи Министерством природных ресурсов и охраны окружающей среды (далее – Минприроды)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 (далее, если не установлено иное, – заключение (разрешительный документ), а также прекращения действия и аннулирования заключений (разрешительных документов).</w:t>
      </w:r>
      <w:r>
        <w:rPr>
          <w:rStyle w:val="rednoun"/>
        </w:rPr>
        <w:t>»</w:t>
      </w:r>
      <w:r>
        <w:t>;</w:t>
      </w:r>
    </w:p>
    <w:p w:rsidR="00CB4CD7" w:rsidRDefault="00CB4CD7">
      <w:pPr>
        <w:pStyle w:val="newncpi"/>
      </w:pPr>
      <w:r>
        <w:t>пункт 3 изложить в следующей редакции:</w:t>
      </w:r>
    </w:p>
    <w:p w:rsidR="00CB4CD7" w:rsidRDefault="00CB4CD7">
      <w:pPr>
        <w:pStyle w:val="point"/>
      </w:pPr>
      <w:r>
        <w:rPr>
          <w:rStyle w:val="rednoun"/>
        </w:rPr>
        <w:t>«</w:t>
      </w:r>
      <w:r>
        <w:t>3. Заявители для получения заключения (разрешительного документа):</w:t>
      </w:r>
    </w:p>
    <w:p w:rsidR="00CB4CD7" w:rsidRDefault="00CB4CD7">
      <w:pPr>
        <w:pStyle w:val="underpoint"/>
      </w:pPr>
      <w:r>
        <w:t>3.1. на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опасных отходов, в том числе перемещающие их через территорию Республики Беларусь транзитом, представляют в Минприроды:</w:t>
      </w:r>
    </w:p>
    <w:p w:rsidR="00CB4CD7" w:rsidRDefault="00CB4CD7">
      <w:pPr>
        <w:pStyle w:val="newncpi"/>
      </w:pPr>
      <w:r>
        <w:t>заявление в произвольной форме с указанием суммы залога денежных средств,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w:t>
      </w:r>
    </w:p>
    <w:p w:rsidR="00CB4CD7" w:rsidRDefault="00CB4CD7">
      <w:pPr>
        <w:pStyle w:val="newncpi"/>
      </w:pPr>
      <w:r>
        <w:t>уведомление о трансграничном перемещении отходов (в трех экземплярах);</w:t>
      </w:r>
    </w:p>
    <w:p w:rsidR="00CB4CD7" w:rsidRDefault="00CB4CD7">
      <w:pPr>
        <w:pStyle w:val="newncpi"/>
      </w:pPr>
      <w:r>
        <w:t>документ о трансграничном перемещении отходов (в трех экземплярах);</w:t>
      </w:r>
    </w:p>
    <w:p w:rsidR="00CB4CD7" w:rsidRDefault="00CB4CD7">
      <w:pPr>
        <w:pStyle w:val="newncpi"/>
      </w:pPr>
      <w:r>
        <w:t>копию контракта (договора) между экспортером и производителем или импортером и потребителем отходов (в случае, если заявитель выступает посредником);</w:t>
      </w:r>
    </w:p>
    <w:p w:rsidR="00CB4CD7" w:rsidRDefault="00CB4CD7">
      <w:pPr>
        <w:pStyle w:val="newncpi"/>
      </w:pPr>
      <w:r>
        <w:t>копию(и) договора(ов) (контракта(ов) на перевозку отходов;</w:t>
      </w:r>
    </w:p>
    <w:p w:rsidR="00CB4CD7" w:rsidRDefault="00CB4CD7">
      <w:pPr>
        <w:pStyle w:val="newncpi"/>
      </w:pPr>
      <w:r>
        <w:t>копию договора (контракта) между экспортером и лицом, отвечающим за использование или обезвреживание и (или) захоронение отходов в государстве импорта;</w:t>
      </w:r>
    </w:p>
    <w:p w:rsidR="00CB4CD7" w:rsidRDefault="00CB4CD7">
      <w:pPr>
        <w:pStyle w:val="newncpi"/>
      </w:pPr>
      <w:r>
        <w:t>документ об уплате государственной пошлины;</w:t>
      </w:r>
    </w:p>
    <w:p w:rsidR="00CB4CD7" w:rsidRDefault="00CB4CD7">
      <w:pPr>
        <w:pStyle w:val="underpoint"/>
      </w:pPr>
      <w:r>
        <w:t>3.1.1. для ввоза отходов в Республику Беларусь:</w:t>
      </w:r>
    </w:p>
    <w:p w:rsidR="00CB4CD7" w:rsidRDefault="00CB4CD7">
      <w:pPr>
        <w:pStyle w:val="newncpi"/>
      </w:pPr>
      <w:r>
        <w:t>документ о внесении собственником отходов или уполномоченным им лицом суммы залога денежных средств в республиканский бюджет (при выдаче заключения (разрешительного документа);</w:t>
      </w:r>
    </w:p>
    <w:p w:rsidR="00CB4CD7" w:rsidRDefault="00CB4CD7">
      <w:pPr>
        <w:pStyle w:val="newncpi"/>
      </w:pPr>
      <w:r>
        <w:t>копию(и) договора(ов) (контракта(ов) купли-продажи отходов (в целях продажи);</w:t>
      </w:r>
    </w:p>
    <w:p w:rsidR="00CB4CD7" w:rsidRDefault="00CB4CD7">
      <w:pPr>
        <w:pStyle w:val="newncpi"/>
      </w:pPr>
      <w:r>
        <w:t>информацию о наличии технических (технологических) возможностей для использования ввозимых отходов (выписку из технологического регламента, подтверждающую возможность использования отходов в качестве сырья, или иной документ, подтверждающий вовлечение их в использование, обоснование необходимости ввоза отходов в Республику Беларусь с расчетом потребности во ввозимых отходах, перечень технологического оборудования) (не в целях продажи);</w:t>
      </w:r>
    </w:p>
    <w:p w:rsidR="00CB4CD7" w:rsidRDefault="00CB4CD7">
      <w:pPr>
        <w:pStyle w:val="underpoint"/>
      </w:pPr>
      <w:r>
        <w:t>3.1.2. для вывоза отходов из Республики Беларусь:</w:t>
      </w:r>
    </w:p>
    <w:p w:rsidR="00CB4CD7" w:rsidRDefault="00CB4CD7">
      <w:pPr>
        <w:pStyle w:val="newncpi"/>
      </w:pPr>
      <w:r>
        <w:t>согласие компетентного органа государства, на территорию которого ввозятся отходы (в случае, предусмотренном статьей 6 Базельской конвенции о контроле за трансграничной перевозкой опасных отходов и их удалением от 22 марта 1989 года);</w:t>
      </w:r>
    </w:p>
    <w:p w:rsidR="00CB4CD7" w:rsidRDefault="00CB4CD7">
      <w:pPr>
        <w:pStyle w:val="newncpi"/>
      </w:pPr>
      <w:r>
        <w:t xml:space="preserve">согласие компетентных органов государств транзита на перемещение отходов транзитом через территорию этих государств (в случае, предусмотренном статьей 6 </w:t>
      </w:r>
      <w:r>
        <w:lastRenderedPageBreak/>
        <w:t>Базельской конвенции о контроле за трансграничной перевозкой опасных отходов и их удалением от 22 марта 1989 года);</w:t>
      </w:r>
    </w:p>
    <w:p w:rsidR="00CB4CD7" w:rsidRDefault="00CB4CD7">
      <w:pPr>
        <w:pStyle w:val="underpoint"/>
      </w:pPr>
      <w:r>
        <w:t>3.1.3. для перемещения отходов транзитом через Республику Беларусь:</w:t>
      </w:r>
    </w:p>
    <w:p w:rsidR="00CB4CD7" w:rsidRDefault="00CB4CD7">
      <w:pPr>
        <w:pStyle w:val="newncpi"/>
      </w:pPr>
      <w:r>
        <w:t>документ о внесении собственником отходов или уполномоченным им лицом суммы залога денежных средств в республиканский бюджет (при выдаче заключения (разрешительного документа);</w:t>
      </w:r>
    </w:p>
    <w:p w:rsidR="00CB4CD7" w:rsidRDefault="00CB4CD7">
      <w:pPr>
        <w:pStyle w:val="newncpi"/>
      </w:pPr>
      <w:r>
        <w:t>согласие компетентного органа государства, на территорию которого ввозятся отходы (в случае, предусмотренном статьей 6 Базельской конвенции о контроле за трансграничной перевозкой опасных отходов и их удалением от 22 марта 1989 года);</w:t>
      </w:r>
    </w:p>
    <w:p w:rsidR="00CB4CD7" w:rsidRDefault="00CB4CD7">
      <w:pPr>
        <w:pStyle w:val="newncpi"/>
      </w:pPr>
      <w:r>
        <w:t>согласие компетентных органов государств транзита на перемещение отходов транзитом через территорию этих государств (в случае, предусмотренном статьей 6 Базельской конвенции о контроле за трансграничной перевозкой опасных отходов и их удалением от 22 марта 1989 года);</w:t>
      </w:r>
    </w:p>
    <w:p w:rsidR="00CB4CD7" w:rsidRDefault="00CB4CD7">
      <w:pPr>
        <w:pStyle w:val="underpoint"/>
      </w:pPr>
      <w:r>
        <w:t>3.2. на ввоз на таможенную территорию Евразийского экономического союза и (или) вывоз с этой территории опасных отходов, в том числе перемещающие их через территорию Республики Беларусь в соответствии с таможенной процедурой таможенного транзита, представляют в Минприроды:</w:t>
      </w:r>
    </w:p>
    <w:p w:rsidR="00CB4CD7" w:rsidRDefault="00CB4CD7">
      <w:pPr>
        <w:pStyle w:val="newncpi"/>
      </w:pPr>
      <w:r>
        <w:t>заявление в произвольной форме с указанием суммы залога денежных средств,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w:t>
      </w:r>
    </w:p>
    <w:p w:rsidR="00CB4CD7" w:rsidRDefault="00CB4CD7">
      <w:pPr>
        <w:pStyle w:val="newncpi"/>
      </w:pPr>
      <w:r>
        <w:t>уведомление о трансграничной перевозке опасных отходов (в трех экземплярах);</w:t>
      </w:r>
    </w:p>
    <w:p w:rsidR="00CB4CD7" w:rsidRDefault="00CB4CD7">
      <w:pPr>
        <w:pStyle w:val="newncpi"/>
      </w:pPr>
      <w:r>
        <w:t>документ о перевозке отходов (в трех экземплярах);</w:t>
      </w:r>
    </w:p>
    <w:p w:rsidR="00CB4CD7" w:rsidRDefault="00CB4CD7">
      <w:pPr>
        <w:pStyle w:val="newncpi"/>
      </w:pPr>
      <w:r>
        <w:t>копию договора (контракта) между экспортером и производителем или импортером и потребителем опасных отходов (в случае, если заявитель выступает посредником);</w:t>
      </w:r>
    </w:p>
    <w:p w:rsidR="00CB4CD7" w:rsidRDefault="00CB4CD7">
      <w:pPr>
        <w:pStyle w:val="newncpi"/>
      </w:pPr>
      <w:r>
        <w:t>копию(и) договора(ов) (контракта(ов) на перевозку опасных отходов;</w:t>
      </w:r>
    </w:p>
    <w:p w:rsidR="00CB4CD7" w:rsidRDefault="00CB4CD7">
      <w:pPr>
        <w:pStyle w:val="newncpi"/>
      </w:pPr>
      <w:r>
        <w:t>копию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CB4CD7" w:rsidRDefault="00CB4CD7">
      <w:pPr>
        <w:pStyle w:val="newncpi"/>
      </w:pPr>
      <w:r>
        <w:t>копию договора (контракта), а в случае отсутствия договора (контракта) – копию иного документа о намерении сторон;</w:t>
      </w:r>
    </w:p>
    <w:p w:rsidR="00CB4CD7" w:rsidRDefault="00CB4CD7">
      <w:pPr>
        <w:pStyle w:val="newncpi"/>
      </w:pPr>
      <w:r>
        <w:t>проект заключения (разрешительного документа) по форме, утвержденной Решением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p w:rsidR="00CB4CD7" w:rsidRDefault="00CB4CD7">
      <w:pPr>
        <w:pStyle w:val="newncpi"/>
      </w:pPr>
      <w:r>
        <w:t>документ об уплате государственной пошлины;</w:t>
      </w:r>
    </w:p>
    <w:p w:rsidR="00CB4CD7" w:rsidRDefault="00CB4CD7">
      <w:pPr>
        <w:pStyle w:val="underpoint"/>
      </w:pPr>
      <w:r>
        <w:t>3.2.1. для ввоза отходов на таможенную территорию Евразийского экономического союза:</w:t>
      </w:r>
    </w:p>
    <w:p w:rsidR="00CB4CD7" w:rsidRDefault="00CB4CD7">
      <w:pPr>
        <w:pStyle w:val="newncpi"/>
      </w:pPr>
      <w:r>
        <w:t>документ о внесении собственником отходов или уполномоченным им лицом суммы залога денежных средств в республиканский бюджет (при выдаче заключения (разрешительного документа);</w:t>
      </w:r>
    </w:p>
    <w:p w:rsidR="00CB4CD7" w:rsidRDefault="00CB4CD7">
      <w:pPr>
        <w:pStyle w:val="newncpi"/>
      </w:pPr>
      <w:r>
        <w:t>информацию о наличии технических (технологических) возможностей для использования опасных отходов (выписку из технологического регламента, подтверждающую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образования иных опасных отходов или их остатков);</w:t>
      </w:r>
    </w:p>
    <w:p w:rsidR="00CB4CD7" w:rsidRDefault="00CB4CD7">
      <w:pPr>
        <w:pStyle w:val="underpoint"/>
      </w:pPr>
      <w:r>
        <w:t>3.2.2. для вывоза отходов с таможенной территории Евразийского экономического союза согласие компетентного органа государства, на территорию которого ввозятся опасные отходы и (или) через территорию которого перемещаются опасные отходы (в случае, предусмотренном статьей 6 Базельской конвенции о контроле за трансграничной перевозкой опасных отходов и их удалением от 22 марта 1989 года);</w:t>
      </w:r>
    </w:p>
    <w:p w:rsidR="00CB4CD7" w:rsidRDefault="00CB4CD7">
      <w:pPr>
        <w:pStyle w:val="underpoint"/>
      </w:pPr>
      <w:r>
        <w:t>3.2.3. для перемещения отходов транзитом через Республику Беларусь:</w:t>
      </w:r>
    </w:p>
    <w:p w:rsidR="00CB4CD7" w:rsidRDefault="00CB4CD7">
      <w:pPr>
        <w:pStyle w:val="newncpi"/>
      </w:pPr>
      <w:r>
        <w:lastRenderedPageBreak/>
        <w:t>документ о внесении собственником отходов или уполномоченным им лицом суммы залога денежных средств в республиканский бюджет (при выдаче заключения (разрешительного документа);</w:t>
      </w:r>
    </w:p>
    <w:p w:rsidR="00CB4CD7" w:rsidRDefault="00CB4CD7">
      <w:pPr>
        <w:pStyle w:val="newncpi"/>
      </w:pPr>
      <w:r>
        <w:t>согласие компетентного органа государства, на территорию которого ввозятся опасные отходы и (или) через территорию которого перемещаются опасные отходы (в случае, предусмотренном статьей 6 Базельской конвенции о контроле за трансграничной перевозкой опасных отходов и их удалением от 22 марта 1989 года).</w:t>
      </w:r>
    </w:p>
    <w:p w:rsidR="00CB4CD7" w:rsidRDefault="00CB4CD7">
      <w:pPr>
        <w:pStyle w:val="newncpi"/>
      </w:pPr>
      <w:r>
        <w:t>Документы для получения заключения (разрешительного документа) представляются на русском или белорусском языке либо на другом языке с официальным переводом на русский или белорусский язык.</w:t>
      </w:r>
      <w:r>
        <w:rPr>
          <w:rStyle w:val="rednoun"/>
        </w:rPr>
        <w:t>»</w:t>
      </w:r>
      <w:r>
        <w:t>;</w:t>
      </w:r>
    </w:p>
    <w:p w:rsidR="00CB4CD7" w:rsidRDefault="00CB4CD7">
      <w:pPr>
        <w:pStyle w:val="newncpi"/>
      </w:pPr>
      <w:r>
        <w:t>в части первой пункта 5 слова «в течение 15 рабочих дней рассматривает документы, указанные в пункте 6.21 или 6.21</w:t>
      </w:r>
      <w:r>
        <w:rPr>
          <w:vertAlign w:val="superscript"/>
        </w:rPr>
        <w:t>1</w:t>
      </w:r>
      <w:r>
        <w:t xml:space="preserve"> единого перечня,» заменить словами «в срок, установленный в подпункте 25.13.2 пункта 25.13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рассматривает документы, указанные в пункте 3 настоящего Положения,»;</w:t>
      </w:r>
    </w:p>
    <w:p w:rsidR="00CB4CD7" w:rsidRDefault="00CB4CD7">
      <w:pPr>
        <w:pStyle w:val="newncpi"/>
      </w:pPr>
      <w:r>
        <w:t>пункт 9 изложить в следующей редакции:</w:t>
      </w:r>
    </w:p>
    <w:p w:rsidR="00CB4CD7" w:rsidRDefault="00CB4CD7">
      <w:pPr>
        <w:pStyle w:val="point"/>
      </w:pPr>
      <w:r>
        <w:rPr>
          <w:rStyle w:val="rednoun"/>
        </w:rPr>
        <w:t>«</w:t>
      </w:r>
      <w:r>
        <w:t>9. Минприроды выданное заключение (разрешительный документ) регистрируется в журнале учета заключений (разрешительных документов) на ввоз и (или) вывоз опасных отходов по форме согласно приложению.</w:t>
      </w:r>
      <w:r>
        <w:rPr>
          <w:rStyle w:val="rednoun"/>
        </w:rPr>
        <w:t>»</w:t>
      </w:r>
      <w:r>
        <w:t>;</w:t>
      </w:r>
    </w:p>
    <w:p w:rsidR="00CB4CD7" w:rsidRDefault="00CB4CD7">
      <w:pPr>
        <w:pStyle w:val="newncpi"/>
      </w:pPr>
      <w:r>
        <w:t>в приложении к этому Положению слова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опасных отходов, в том числе перемещение их через территорию Республики Беларусь транзитом» заменить словами «и (или) вывоз опасных отходов».</w:t>
      </w:r>
    </w:p>
    <w:p w:rsidR="00CB4CD7" w:rsidRDefault="00CB4CD7">
      <w:pPr>
        <w:pStyle w:val="point"/>
      </w:pPr>
      <w:r>
        <w:t>115. В постановлении Совета Министров Республики Беларусь от 16 декабря 2020 г. № 727 «О мерах по реализации Закона Республики Беларусь от 29 июня 2020 г. № 33-З «Об изменении законов по вопросам нотариальной деятельности»:</w:t>
      </w:r>
    </w:p>
    <w:p w:rsidR="00CB4CD7" w:rsidRDefault="00CB4CD7">
      <w:pPr>
        <w:pStyle w:val="newncpi"/>
      </w:pPr>
      <w:r>
        <w:t>подпункт 3.2 пункта 3 исключить;</w:t>
      </w:r>
    </w:p>
    <w:p w:rsidR="00CB4CD7" w:rsidRDefault="00CB4CD7">
      <w:pPr>
        <w:pStyle w:val="newncpi"/>
      </w:pPr>
      <w:r>
        <w:t>в Положении о порядке внесения сведений в единую электронную систему учета нотариальных действий и наследственных дел, составе вносимых сведений, а также о порядке предоставления из этой системы сведений, утвержденном этим постановлением:</w:t>
      </w:r>
    </w:p>
    <w:p w:rsidR="00CB4CD7" w:rsidRDefault="00CB4CD7">
      <w:pPr>
        <w:pStyle w:val="newncpi"/>
      </w:pPr>
      <w:r>
        <w:t>в абзаце третьем пункта 4 слово «2-го» заменить словом «5-го»;</w:t>
      </w:r>
    </w:p>
    <w:p w:rsidR="00CB4CD7" w:rsidRDefault="00CB4CD7">
      <w:pPr>
        <w:pStyle w:val="newncpi"/>
      </w:pPr>
      <w:r>
        <w:t>в абзаце втором пункта 10 и абзаце третьем части первой пункта 11 слово «удостоверившего» заменить словами «должностного лица загранучреждения, удостоверивших»;</w:t>
      </w:r>
    </w:p>
    <w:p w:rsidR="00CB4CD7" w:rsidRDefault="00CB4CD7">
      <w:pPr>
        <w:pStyle w:val="newncpi"/>
      </w:pPr>
      <w:r>
        <w:t>часть вторую пункта 13 дополнить словами «, законодательства о персональных данных»;</w:t>
      </w:r>
    </w:p>
    <w:p w:rsidR="00CB4CD7" w:rsidRDefault="00CB4CD7">
      <w:pPr>
        <w:pStyle w:val="newncpi"/>
      </w:pPr>
      <w:r>
        <w:t>в Положении о порядке выдачи нотариальными архивами архивной справки, архивной копии, архивной выписки, утвержденном этим постановлением:</w:t>
      </w:r>
    </w:p>
    <w:p w:rsidR="00CB4CD7" w:rsidRDefault="00CB4CD7">
      <w:pPr>
        <w:pStyle w:val="newncpi"/>
      </w:pPr>
      <w:r>
        <w:t>часть вторую пункта 3 изложить в следующей редакции:</w:t>
      </w:r>
    </w:p>
    <w:p w:rsidR="00CB4CD7" w:rsidRDefault="00CB4CD7">
      <w:pPr>
        <w:pStyle w:val="newncpi"/>
      </w:pPr>
      <w:r>
        <w:t>«Для получения архивной справки, архивной копии, архивной выписки заинтересованным лицом в ходе личного приема в нотариальном архиве подаются следующие документы:</w:t>
      </w:r>
    </w:p>
    <w:p w:rsidR="00CB4CD7" w:rsidRDefault="00CB4CD7">
      <w:pPr>
        <w:pStyle w:val="newncpi"/>
      </w:pPr>
      <w:r>
        <w:t>гражданином – документы, предусмотренные в пункте 18.27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 В случае, если от имени гражданина действует его представитель по доверенности, такая доверенность должна быть нотариально удостоверена;</w:t>
      </w:r>
    </w:p>
    <w:p w:rsidR="00CB4CD7" w:rsidRDefault="00CB4CD7">
      <w:pPr>
        <w:pStyle w:val="newncpi"/>
      </w:pPr>
      <w:r>
        <w:t>юридическим лицом, индивидуальным предпринимателем:</w:t>
      </w:r>
    </w:p>
    <w:p w:rsidR="00CB4CD7" w:rsidRDefault="00CB4CD7">
      <w:pPr>
        <w:pStyle w:val="newncpi"/>
      </w:pPr>
      <w:r>
        <w:t>заявление;</w:t>
      </w:r>
    </w:p>
    <w:p w:rsidR="00CB4CD7" w:rsidRDefault="00CB4CD7">
      <w:pPr>
        <w:pStyle w:val="newncpi"/>
      </w:pPr>
      <w:r>
        <w:t>документ, удостоверяющий личность гражданина – индивидуального предпринимателя, руководителя юридического лица, представителя;</w:t>
      </w:r>
    </w:p>
    <w:p w:rsidR="00CB4CD7" w:rsidRDefault="00CB4CD7">
      <w:pPr>
        <w:pStyle w:val="newncpi"/>
      </w:pPr>
      <w:r>
        <w:lastRenderedPageBreak/>
        <w:t>документ, подтверждающий изменение фамилии или иных данных гражданина – индивидуального предпринимателя, – в случае их изменения;</w:t>
      </w:r>
    </w:p>
    <w:p w:rsidR="00CB4CD7" w:rsidRDefault="00CB4CD7">
      <w:pPr>
        <w:pStyle w:val="newncpi"/>
      </w:pPr>
      <w:r>
        <w:t>документ, подтверждающий факт изменения наименования иностранного юридического лица, – в случае его изменения;</w:t>
      </w:r>
    </w:p>
    <w:p w:rsidR="00CB4CD7" w:rsidRDefault="00CB4CD7">
      <w:pPr>
        <w:pStyle w:val="newncpi"/>
      </w:pPr>
      <w:r>
        <w:t>документы, подтверждающие правопреемство юридического лица, от имени, на имя, по поручению либо в отношении которого совершено нотариальное действие;</w:t>
      </w:r>
    </w:p>
    <w:p w:rsidR="00CB4CD7" w:rsidRDefault="00CB4CD7">
      <w:pPr>
        <w:pStyle w:val="newncpi"/>
      </w:pPr>
      <w:r>
        <w:t>документ, подтверждающий служебное положение руководителя, полномочия представителя;</w:t>
      </w:r>
    </w:p>
    <w:p w:rsidR="00CB4CD7" w:rsidRDefault="00CB4CD7">
      <w:pPr>
        <w:pStyle w:val="newncpi"/>
      </w:pPr>
      <w:r>
        <w:t>свидетельство о смерти завещателя, либо справка, содержащая сведения из записи акта о смерти завещателя, либо иные документы, подтверждающие факт смерти завещателя, выданные компетентными органами иностранных государств, – в случае получения архивной справки, архивной копии, архивной выписки, содержащих сведения о завещании, после смерти завещателя;</w:t>
      </w:r>
    </w:p>
    <w:p w:rsidR="00CB4CD7" w:rsidRDefault="00CB4CD7">
      <w:pPr>
        <w:pStyle w:val="newncpi"/>
      </w:pPr>
      <w:r>
        <w:t>документ, подтверждающий внесение платы.»;</w:t>
      </w:r>
    </w:p>
    <w:p w:rsidR="00CB4CD7" w:rsidRDefault="00CB4CD7">
      <w:pPr>
        <w:pStyle w:val="newncpi"/>
      </w:pPr>
      <w:r>
        <w:t>в части первой пункта 7 слова «перечне, пункте 13.12 единого перечня» заменить словами «пункте 18.27 перечня, подпункте 12.4.1 пункта 12.4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point"/>
      </w:pPr>
      <w:r>
        <w:t>116. В постановлении Совета Министров Республики Беларусь от 13 мая 2021 г. № 269 «О медицинской аккредитации государственных организаций здравоохранения»:</w:t>
      </w:r>
    </w:p>
    <w:p w:rsidR="00CB4CD7" w:rsidRDefault="00CB4CD7">
      <w:pPr>
        <w:pStyle w:val="newncpi"/>
      </w:pPr>
      <w:r>
        <w:t>пункт 3 исключить;</w:t>
      </w:r>
    </w:p>
    <w:p w:rsidR="00CB4CD7" w:rsidRDefault="00CB4CD7">
      <w:pPr>
        <w:pStyle w:val="newncpi"/>
      </w:pPr>
      <w:r>
        <w:t>в Положении о порядке проведения медицинской аккредитации государственных организаций здравоохранения, утвержденном этим постановлением:</w:t>
      </w:r>
    </w:p>
    <w:p w:rsidR="00CB4CD7" w:rsidRDefault="00CB4CD7">
      <w:pPr>
        <w:pStyle w:val="newncpi"/>
      </w:pPr>
      <w:r>
        <w:t>пункт 5 изложить в следующей редакции:</w:t>
      </w:r>
    </w:p>
    <w:p w:rsidR="00CB4CD7" w:rsidRDefault="00CB4CD7">
      <w:pPr>
        <w:pStyle w:val="point"/>
      </w:pPr>
      <w:r>
        <w:rPr>
          <w:rStyle w:val="rednoun"/>
        </w:rPr>
        <w:t>«</w:t>
      </w:r>
      <w:r>
        <w:t>5. Для получения свидетельства заинтересованное лицо подает в уполномоченный орган заявление о выдаче свидетельства о медицинской аккредитации по форме согласно приложению 2 (далее, если не указано иное, – заявление), а также следующие документы и сведения:</w:t>
      </w:r>
    </w:p>
    <w:p w:rsidR="00CB4CD7" w:rsidRDefault="00CB4CD7">
      <w:pPr>
        <w:pStyle w:val="newncpi"/>
      </w:pPr>
      <w:r>
        <w:t>информация об используемой медицинской технике с указанием ее наименования, количества, продолжительности эксплуатации и срока службы;</w:t>
      </w:r>
    </w:p>
    <w:p w:rsidR="00CB4CD7" w:rsidRDefault="00CB4CD7">
      <w:pPr>
        <w:pStyle w:val="newncpi"/>
      </w:pPr>
      <w:r>
        <w:t>копия штатного расписания на дату подачи заявления;</w:t>
      </w:r>
    </w:p>
    <w:p w:rsidR="00CB4CD7" w:rsidRDefault="00CB4CD7">
      <w:pPr>
        <w:pStyle w:val="newncpi"/>
      </w:pPr>
      <w:r>
        <w:t>информация о результатах предварительной оценки.»;</w:t>
      </w:r>
    </w:p>
    <w:p w:rsidR="00CB4CD7" w:rsidRDefault="00CB4CD7">
      <w:pPr>
        <w:pStyle w:val="newncpi"/>
      </w:pPr>
      <w:r>
        <w:t>в абзаце втором пункта 15 слова «10.37</w:t>
      </w:r>
      <w:r>
        <w:rPr>
          <w:vertAlign w:val="superscript"/>
        </w:rPr>
        <w:t>1</w:t>
      </w:r>
      <w:r>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«5 настоящего Положения</w:t>
      </w:r>
      <w:r>
        <w:rPr>
          <w:rStyle w:val="rednoun"/>
        </w:rPr>
        <w:t>»</w:t>
      </w:r>
      <w:r>
        <w:t>.</w:t>
      </w:r>
    </w:p>
    <w:p w:rsidR="00CB4CD7" w:rsidRDefault="00CB4CD7">
      <w:pPr>
        <w:pStyle w:val="point"/>
      </w:pPr>
      <w:r>
        <w:t>117. В Положении о порядке и условиях согласования режима работы розничных торговых объектов, объектов общественного питания, торговых центров и рынков после 23.00 и до 7.00, утвержденном постановлением Совета Министров Республики Беларусь от 9 июня 2021 г. № 319:</w:t>
      </w:r>
    </w:p>
    <w:p w:rsidR="00CB4CD7" w:rsidRDefault="00CB4CD7">
      <w:pPr>
        <w:pStyle w:val="newncpi"/>
      </w:pPr>
      <w:r>
        <w:t>пункты 2 и 3 изложить в следующей редакции:</w:t>
      </w:r>
    </w:p>
    <w:p w:rsidR="00CB4CD7" w:rsidRDefault="00CB4CD7">
      <w:pPr>
        <w:pStyle w:val="point"/>
      </w:pPr>
      <w:r>
        <w:rPr>
          <w:rStyle w:val="rednoun"/>
        </w:rPr>
        <w:t>«</w:t>
      </w:r>
      <w:r>
        <w:t>2. Согласование режима работы объектов осуществляется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 по месту нахождения объектов.</w:t>
      </w:r>
    </w:p>
    <w:p w:rsidR="00CB4CD7" w:rsidRDefault="00CB4CD7">
      <w:pPr>
        <w:pStyle w:val="point"/>
      </w:pPr>
      <w:r>
        <w:t>3. Для согласования режима работы объекта субъект торговли, субъект общественного питания (далее – заявитель) представляют в соответствующий уполномоченный орган в письменной форме в ходе приема либо посредством почтовой связи, а в администрацию индустриального парка «Великий камень» также в электронной форме через интернет-сайт системы комплексного обслуживания по принципу «одна станция» (onestation.by) заявление о согласовании режима работы объекта после 23.00 и до 7.00 (далее – заявление) по форме согласно приложению.</w:t>
      </w:r>
      <w:r>
        <w:rPr>
          <w:rStyle w:val="rednoun"/>
        </w:rPr>
        <w:t>»</w:t>
      </w:r>
      <w:r>
        <w:t>;</w:t>
      </w:r>
    </w:p>
    <w:p w:rsidR="00CB4CD7" w:rsidRDefault="00CB4CD7">
      <w:pPr>
        <w:pStyle w:val="newncpi"/>
      </w:pPr>
      <w:r>
        <w:t xml:space="preserve">в пункте 4, части первой пункта 5, пункте 6, абзаце первом пункта 7, абзацах первом и третьем части первой и частях второй и третьей пункта 8, пункте 9 слова «местный </w:t>
      </w:r>
      <w:r>
        <w:lastRenderedPageBreak/>
        <w:t>исполнительный и распорядительный орган» заменить словами «уполномоченный орган» в соответствующих падеже и числе;</w:t>
      </w:r>
    </w:p>
    <w:p w:rsidR="00CB4CD7" w:rsidRDefault="00CB4CD7">
      <w:pPr>
        <w:pStyle w:val="newncpi"/>
      </w:pPr>
      <w:r>
        <w:t>в приложении к этому постановлению слова «(наименование городского, районного исполнительного комитета, местной администрации в г. Минске)» заменить словами «(наименование уполномоченного органа)».</w:t>
      </w:r>
    </w:p>
    <w:p w:rsidR="00CB4CD7" w:rsidRDefault="00CB4CD7">
      <w:pPr>
        <w:pStyle w:val="point"/>
      </w:pPr>
      <w:r>
        <w:t>118. В постановлении Совета Министров Республики Беларусь от 25 июня 2021 г. № 363 «О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CB4CD7" w:rsidRDefault="00CB4CD7">
      <w:pPr>
        <w:pStyle w:val="newncpi"/>
      </w:pPr>
      <w:r>
        <w:t>в Положении о Торговом реестре Республики Беларусь, утвержденном этим постановлением:</w:t>
      </w:r>
    </w:p>
    <w:p w:rsidR="00CB4CD7" w:rsidRDefault="00CB4CD7">
      <w:pPr>
        <w:pStyle w:val="newncpi"/>
      </w:pPr>
      <w:r>
        <w:t>пункт 5 изложить в следующей редакции:</w:t>
      </w:r>
    </w:p>
    <w:p w:rsidR="00CB4CD7" w:rsidRDefault="00CB4CD7">
      <w:pPr>
        <w:pStyle w:val="point"/>
      </w:pPr>
      <w:r>
        <w:rPr>
          <w:rStyle w:val="rednoun"/>
        </w:rPr>
        <w:t>«</w:t>
      </w:r>
      <w:r>
        <w:t>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w:t>
      </w:r>
      <w:r>
        <w:rPr>
          <w:rStyle w:val="rednoun"/>
        </w:rPr>
        <w:t>»</w:t>
      </w:r>
      <w:r>
        <w:t>;</w:t>
      </w:r>
    </w:p>
    <w:p w:rsidR="00CB4CD7" w:rsidRDefault="00CB4CD7">
      <w:pPr>
        <w:pStyle w:val="newncpi"/>
      </w:pPr>
      <w:r>
        <w:t>в абзаце втором пункта 6, абзаце первом пункта 7, подпункте 8.7 пункта 8, абзаце первом пункта 9, абзаце шестом части первой пункта 10, части первой пункта 12, пункте 14, части первой пункта 15, части первой пункта 16, пункте 17, абзаце четвертом пункта 18, частях первой, второй и пятой подпункта 20.3 пункта 20, абзацах втором и пятом пункта 22 слова «местный исполнительный и распорядительный орган» заменить словами «уполномоченный орган» в соответствующих падеже и числе;</w:t>
      </w:r>
    </w:p>
    <w:p w:rsidR="00CB4CD7" w:rsidRDefault="00CB4CD7">
      <w:pPr>
        <w:pStyle w:val="newncpi"/>
      </w:pPr>
      <w:r>
        <w:t>часть вторую пункта 10 изложить в следующей редакции:</w:t>
      </w:r>
    </w:p>
    <w:p w:rsidR="00CB4CD7" w:rsidRDefault="00CB4CD7">
      <w:pPr>
        <w:pStyle w:val="newncpi"/>
      </w:pPr>
      <w:r>
        <w:t>«Уведомления, указанные в абзацах втором–четвертом части первой настоящего пункта,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форме через единый портал электронных услуг посредством общегосударственной автоматизированной информационной системы (далее – ОАИС), а в администрацию индустриального парка «Великий камень» также в электронной форме через интернет-сайт системы комплексного обслуживания по принципу «одна станция» (onestation.by).»;</w:t>
      </w:r>
    </w:p>
    <w:p w:rsidR="00CB4CD7" w:rsidRDefault="00CB4CD7">
      <w:pPr>
        <w:pStyle w:val="newncpi"/>
      </w:pPr>
      <w:r>
        <w:t>из приложения 1 к этому постановлению пункт 7 исключить.</w:t>
      </w:r>
    </w:p>
    <w:p w:rsidR="00CB4CD7" w:rsidRDefault="00CB4CD7">
      <w:pPr>
        <w:pStyle w:val="point"/>
      </w:pPr>
      <w:r>
        <w:t>119. В постановлении Совета Министров Республики Беларусь от 2 июля 2021 г. № 376 «О вопросах перевозки опасных грузов и промышленной безопасности»:</w:t>
      </w:r>
    </w:p>
    <w:p w:rsidR="00CB4CD7" w:rsidRDefault="00CB4CD7">
      <w:pPr>
        <w:pStyle w:val="newncpi"/>
      </w:pPr>
      <w:r>
        <w:t>подпункт 2.1 пункта 2 исключить;</w:t>
      </w:r>
    </w:p>
    <w:p w:rsidR="00CB4CD7" w:rsidRDefault="00CB4CD7">
      <w:pPr>
        <w:pStyle w:val="newncpi"/>
      </w:pPr>
      <w:r>
        <w:t>в Положении о порядке выдачи свидетельств о подготовке работников субъектов перевозки, занятых перевозкой опасных грузов, их дубликатов, утвержденном этим постановлением:</w:t>
      </w:r>
    </w:p>
    <w:p w:rsidR="00CB4CD7" w:rsidRDefault="00CB4CD7">
      <w:pPr>
        <w:pStyle w:val="newncpi"/>
      </w:pPr>
      <w:r>
        <w:t>в пункте 3 слово «проверки» заменить словом «оценки»;</w:t>
      </w:r>
    </w:p>
    <w:p w:rsidR="00CB4CD7" w:rsidRDefault="00CB4CD7">
      <w:pPr>
        <w:pStyle w:val="newncpi"/>
      </w:pPr>
      <w:r>
        <w:t>в пункте 12 слова «обучающей организации» заменить словами «экзаменационной комиссии»;</w:t>
      </w:r>
    </w:p>
    <w:p w:rsidR="00CB4CD7" w:rsidRDefault="00CB4CD7">
      <w:pPr>
        <w:pStyle w:val="newncpi"/>
      </w:pPr>
      <w:r>
        <w:t>абзац второй пункта 14 изложить в следующей редакции:</w:t>
      </w:r>
    </w:p>
    <w:p w:rsidR="00CB4CD7" w:rsidRDefault="00CB4CD7">
      <w:pPr>
        <w:pStyle w:val="newncpi"/>
      </w:pPr>
      <w:r>
        <w:t>«юридическим лицом или индивидуальным предпринимателем – заявление по форме согласно приложению 1, а также документ, подтверждающий подготовку (переподготовку) работника субъекта перевозки, занятого перевозкой опасных грузов, по программе подготовки (переподготовки) по соответствующему виду транспорта, фотография размером 30 х 40 мм – для получения свидетельства о подготовке водителя механического транспортного средства, свидетельство о подготовке (при наличии) и документ, подтверждающий внесение платы;»;</w:t>
      </w:r>
    </w:p>
    <w:p w:rsidR="00CB4CD7" w:rsidRDefault="00CB4CD7">
      <w:pPr>
        <w:pStyle w:val="newncpi"/>
      </w:pPr>
      <w:r>
        <w:t>пункты 15 и 16 изложить в следующей редакции:</w:t>
      </w:r>
    </w:p>
    <w:p w:rsidR="00CB4CD7" w:rsidRDefault="00CB4CD7">
      <w:pPr>
        <w:pStyle w:val="point"/>
      </w:pPr>
      <w:r>
        <w:rPr>
          <w:rStyle w:val="rednoun"/>
        </w:rPr>
        <w:t>«</w:t>
      </w:r>
      <w:r>
        <w:t>15. В случае утери (порчи) выданного Госпромнадзором свидетельства производится выдача его дубликата на платной основе в следующем порядке.</w:t>
      </w:r>
    </w:p>
    <w:p w:rsidR="00CB4CD7" w:rsidRDefault="00CB4CD7">
      <w:pPr>
        <w:pStyle w:val="newncpi"/>
      </w:pPr>
      <w:r>
        <w:lastRenderedPageBreak/>
        <w:t>Юридическим лицам и индивидуальным предпринимателям выдача дубликата свидетельства производится по заявлению с приложением следующих документов:</w:t>
      </w:r>
    </w:p>
    <w:p w:rsidR="00CB4CD7" w:rsidRDefault="00CB4CD7">
      <w:pPr>
        <w:pStyle w:val="newncpi"/>
      </w:pPr>
      <w:r>
        <w:t>пришедшее в негодность свидетельство о подготовке (при наличии);</w:t>
      </w:r>
    </w:p>
    <w:p w:rsidR="00CB4CD7" w:rsidRDefault="00CB4CD7">
      <w:pPr>
        <w:pStyle w:val="newncpi"/>
      </w:pPr>
      <w:r>
        <w:t>фотография размером 30 х 40 мм – для получения дубликата свидетельства о подготовке водителя механического транспортного средства;</w:t>
      </w:r>
    </w:p>
    <w:p w:rsidR="00CB4CD7" w:rsidRDefault="00CB4CD7">
      <w:pPr>
        <w:pStyle w:val="newncpi"/>
      </w:pPr>
      <w:r>
        <w:t>документ, подтверждающий внесение платы.</w:t>
      </w:r>
    </w:p>
    <w:p w:rsidR="00CB4CD7" w:rsidRDefault="00CB4CD7">
      <w:pPr>
        <w:pStyle w:val="newncpi"/>
      </w:pPr>
      <w:r>
        <w:t>Физическим лицам выдача дубликата свидетельства производится в порядке и сроки, установленные в пункте 15.61 перечня административных процедур, осуществляемых государственными органами и иными организациями по заявлениям граждан.</w:t>
      </w:r>
    </w:p>
    <w:p w:rsidR="00CB4CD7" w:rsidRDefault="00CB4CD7">
      <w:pPr>
        <w:pStyle w:val="newncpi"/>
      </w:pPr>
      <w:r>
        <w:t>Выдача дубликатов осуществляется в течение 5 рабочих дней после обращения заявителя. В правом верхнем углу свидетельства выполняется надпись «Дубликат».</w:t>
      </w:r>
    </w:p>
    <w:p w:rsidR="00CB4CD7" w:rsidRDefault="00CB4CD7">
      <w:pPr>
        <w:pStyle w:val="point"/>
      </w:pPr>
      <w:r>
        <w:t>16. При необходимости изменения сведений, содержащихся в свидетельстве (смена фамилии, иные изменения личных данных), выдается новое свидетельство:</w:t>
      </w:r>
    </w:p>
    <w:p w:rsidR="00CB4CD7" w:rsidRDefault="00CB4CD7">
      <w:pPr>
        <w:pStyle w:val="newncpi"/>
      </w:pPr>
      <w:r>
        <w:t>юридическим лицам и индивидуальным предпринимателям – в течение 5 рабочих дней со дня обращения заявителя, со сроком действия ранее выданного свидетельства;</w:t>
      </w:r>
    </w:p>
    <w:p w:rsidR="00CB4CD7" w:rsidRDefault="00CB4CD7">
      <w:pPr>
        <w:pStyle w:val="newncpi"/>
      </w:pPr>
      <w:r>
        <w:t>физическим лицам – в порядке, установленном в пункте 15.60 перечня административных процедур, осуществляемых государственными органами и иными организациями по заявлениям граждан, со сроком действия ранее выданного свидетельства.</w:t>
      </w:r>
      <w:r>
        <w:rPr>
          <w:rStyle w:val="rednoun"/>
        </w:rPr>
        <w:t>»</w:t>
      </w:r>
      <w:r>
        <w:t>;</w:t>
      </w:r>
    </w:p>
    <w:p w:rsidR="00CB4CD7" w:rsidRDefault="00CB4CD7">
      <w:pPr>
        <w:pStyle w:val="newncpi"/>
      </w:pPr>
      <w:r>
        <w:t>в приложении 1 к этому Положению слова «подпунктом 20.13</w:t>
      </w:r>
      <w:r>
        <w:rPr>
          <w:vertAlign w:val="superscript"/>
        </w:rPr>
        <w:t>1</w:t>
      </w:r>
      <w:r>
        <w:t>.1 пункта 20.13</w:t>
      </w:r>
      <w:r>
        <w:rPr>
          <w:vertAlign w:val="superscript"/>
        </w:rPr>
        <w:t>1</w:t>
      </w:r>
      <w:r>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заменить словами «пунктом 14 Положения о порядке выдачи свидетельств о подготовке работников субъектов перевозки, занятых перевозкой опасных грузов, их дубликатов, утвержденного постановлением Совета Министров Республики Беларусь от 2 июля 2021 г. № 376»;</w:t>
      </w:r>
    </w:p>
    <w:p w:rsidR="00CB4CD7" w:rsidRDefault="00CB4CD7">
      <w:pPr>
        <w:pStyle w:val="newncpi"/>
      </w:pPr>
      <w:r>
        <w:t>в приложении 3 к этому Положению слово «паспорта» заменить словами «документа, удостоверяющего личность»;</w:t>
      </w:r>
    </w:p>
    <w:p w:rsidR="00CB4CD7" w:rsidRDefault="00CB4CD7">
      <w:pPr>
        <w:pStyle w:val="newncpi"/>
      </w:pPr>
      <w:r>
        <w:t>в Положении о порядке выдачи разрешений на право проведения подготовки и переподготовки лиц, занятых перевозкой опасных грузов, их дубликатов, утвержденном этим постановлением:</w:t>
      </w:r>
    </w:p>
    <w:p w:rsidR="00CB4CD7" w:rsidRDefault="00CB4CD7">
      <w:pPr>
        <w:pStyle w:val="newncpi"/>
      </w:pPr>
      <w:r>
        <w:t>из пункта 1 слова «продления срока действия,» исключить;</w:t>
      </w:r>
    </w:p>
    <w:p w:rsidR="00CB4CD7" w:rsidRDefault="00CB4CD7">
      <w:pPr>
        <w:pStyle w:val="newncpi"/>
      </w:pPr>
      <w:r>
        <w:t>из пункта 4 слова «, продления срока действия» исключить;</w:t>
      </w:r>
    </w:p>
    <w:p w:rsidR="00CB4CD7" w:rsidRDefault="00CB4CD7">
      <w:pPr>
        <w:pStyle w:val="newncpi"/>
      </w:pPr>
      <w:r>
        <w:t>пункт 7 изложить в следующей редакции:</w:t>
      </w:r>
    </w:p>
    <w:p w:rsidR="00CB4CD7" w:rsidRDefault="00CB4CD7">
      <w:pPr>
        <w:pStyle w:val="point"/>
      </w:pPr>
      <w:r>
        <w:rPr>
          <w:rStyle w:val="rednoun"/>
        </w:rPr>
        <w:t>«</w:t>
      </w:r>
      <w:r>
        <w:t>7. Юридическое лицо для выдачи разрешения, внесения в него изменений подает в орган, выдающий разрешения, заявление по форме согласно приложению 3, а для внесения изменений, не связанных с организационным обеспечением, оснащенностью (укомплектованностью) материально-технической базы, средствами подготовки, – копии документов, подтверждающих необходимость внесения изменений.</w:t>
      </w:r>
      <w:r>
        <w:rPr>
          <w:rStyle w:val="rednoun"/>
        </w:rPr>
        <w:t>»</w:t>
      </w:r>
      <w:r>
        <w:t>;</w:t>
      </w:r>
    </w:p>
    <w:p w:rsidR="00CB4CD7" w:rsidRDefault="00CB4CD7">
      <w:pPr>
        <w:pStyle w:val="newncpi"/>
      </w:pPr>
      <w:r>
        <w:t>дополнить Положение пунктом 8</w:t>
      </w:r>
      <w:r>
        <w:rPr>
          <w:vertAlign w:val="superscript"/>
        </w:rPr>
        <w:t>1</w:t>
      </w:r>
      <w:r>
        <w:t xml:space="preserve"> следующего содержания:</w:t>
      </w:r>
    </w:p>
    <w:p w:rsidR="00CB4CD7" w:rsidRDefault="00CB4CD7">
      <w:pPr>
        <w:pStyle w:val="point"/>
      </w:pPr>
      <w:r>
        <w:rPr>
          <w:rStyle w:val="rednoun"/>
        </w:rPr>
        <w:t>«</w:t>
      </w:r>
      <w:r>
        <w:t>8</w:t>
      </w:r>
      <w:r>
        <w:rPr>
          <w:vertAlign w:val="superscript"/>
        </w:rPr>
        <w:t>1</w:t>
      </w:r>
      <w:r>
        <w:t>. Отказ в выдаче разрешения принимается в случаях:</w:t>
      </w:r>
    </w:p>
    <w:p w:rsidR="00CB4CD7" w:rsidRDefault="00CB4CD7">
      <w:pPr>
        <w:pStyle w:val="newncpi"/>
      </w:pPr>
      <w:r>
        <w:t>наличия отрицательного акта оценки возможности юридического лица проводить подготовку и переподготовку лиц, занятых перевозкой опасных грузов, либо его отсутствия;</w:t>
      </w:r>
    </w:p>
    <w:p w:rsidR="00CB4CD7" w:rsidRDefault="00CB4CD7">
      <w:pPr>
        <w:pStyle w:val="newncpi"/>
      </w:pPr>
      <w:r>
        <w:t>обращения юридического лица в орган, выдающий разрешение, по истечении трех месяцев со дня получения положительного акта оценки возможности юридического лица проводить подготовку и переподготовку лиц, занятых перевозкой опасных грузов;</w:t>
      </w:r>
    </w:p>
    <w:p w:rsidR="00CB4CD7" w:rsidRDefault="00CB4CD7">
      <w:pPr>
        <w:pStyle w:val="newncpi"/>
      </w:pPr>
      <w:r>
        <w:t>обращения за выдачей нового разрешения с несоблюдением сроков, установленных в пункте 18 настоящего Положения.</w:t>
      </w:r>
      <w:r>
        <w:rPr>
          <w:rStyle w:val="rednoun"/>
        </w:rPr>
        <w:t>»</w:t>
      </w:r>
      <w:r>
        <w:t>;</w:t>
      </w:r>
    </w:p>
    <w:p w:rsidR="00CB4CD7" w:rsidRDefault="00CB4CD7">
      <w:pPr>
        <w:pStyle w:val="newncpi"/>
      </w:pPr>
      <w:r>
        <w:t>пункт 10 изложить в следующей редакции:</w:t>
      </w:r>
    </w:p>
    <w:p w:rsidR="00CB4CD7" w:rsidRDefault="00CB4CD7">
      <w:pPr>
        <w:pStyle w:val="point"/>
      </w:pPr>
      <w:r>
        <w:rPr>
          <w:rStyle w:val="rednoun"/>
        </w:rPr>
        <w:t>«</w:t>
      </w:r>
      <w:r>
        <w:t>10. Разрешение действует в течение 5 лет со дня его выдачи.</w:t>
      </w:r>
      <w:r>
        <w:rPr>
          <w:rStyle w:val="rednoun"/>
        </w:rPr>
        <w:t>»</w:t>
      </w:r>
      <w:r>
        <w:t>;</w:t>
      </w:r>
    </w:p>
    <w:p w:rsidR="00CB4CD7" w:rsidRDefault="00CB4CD7">
      <w:pPr>
        <w:pStyle w:val="newncpi"/>
      </w:pPr>
      <w:r>
        <w:t>пункт 12 изложить в следующей редакции:</w:t>
      </w:r>
    </w:p>
    <w:p w:rsidR="00CB4CD7" w:rsidRDefault="00CB4CD7">
      <w:pPr>
        <w:pStyle w:val="point"/>
      </w:pPr>
      <w:r>
        <w:rPr>
          <w:rStyle w:val="rednoun"/>
        </w:rPr>
        <w:t>«</w:t>
      </w:r>
      <w:r>
        <w:t xml:space="preserve">12. В случае утери (порчи) разрешения орган, выдающий разрешение, осуществляет выдачу дубликата разрешения в течение 10 рабочих дней после обращения </w:t>
      </w:r>
      <w:r>
        <w:lastRenderedPageBreak/>
        <w:t>юридического лица. Заявление юридического лица для выдачи дубликата подается в произвольной форме.</w:t>
      </w:r>
      <w:r>
        <w:rPr>
          <w:rStyle w:val="rednoun"/>
        </w:rPr>
        <w:t>»</w:t>
      </w:r>
      <w:r>
        <w:t>;</w:t>
      </w:r>
    </w:p>
    <w:p w:rsidR="00CB4CD7" w:rsidRDefault="00CB4CD7">
      <w:pPr>
        <w:pStyle w:val="newncpi"/>
      </w:pPr>
      <w:r>
        <w:t>пункт 16 изложить в следующей редакции:</w:t>
      </w:r>
    </w:p>
    <w:p w:rsidR="00CB4CD7" w:rsidRDefault="00CB4CD7">
      <w:pPr>
        <w:pStyle w:val="point"/>
      </w:pPr>
      <w:r>
        <w:rPr>
          <w:rStyle w:val="rednoun"/>
        </w:rPr>
        <w:t>«</w:t>
      </w:r>
      <w:r>
        <w:t>16. Действие разрешения прекращается:</w:t>
      </w:r>
    </w:p>
    <w:p w:rsidR="00CB4CD7" w:rsidRDefault="00CB4CD7">
      <w:pPr>
        <w:pStyle w:val="newncpi"/>
      </w:pPr>
      <w:r>
        <w:t>по истечении срока, на который оно выдано;</w:t>
      </w:r>
    </w:p>
    <w:p w:rsidR="00CB4CD7" w:rsidRDefault="00CB4CD7">
      <w:pPr>
        <w:pStyle w:val="newncpi"/>
      </w:pPr>
      <w:r>
        <w:t>по решению органа, выдающего разрешения, в случае выявления недостоверных сведений в документах, представленных в ходе проведения оценки;</w:t>
      </w:r>
    </w:p>
    <w:p w:rsidR="00CB4CD7" w:rsidRDefault="00CB4CD7">
      <w:pPr>
        <w:pStyle w:val="newncpi"/>
      </w:pPr>
      <w:r>
        <w:t>в случае ликвидации юридического лица, прекращения его деятельности в результате реорганизации;</w:t>
      </w:r>
    </w:p>
    <w:p w:rsidR="00CB4CD7" w:rsidRDefault="00CB4CD7">
      <w:pPr>
        <w:pStyle w:val="newncpi"/>
      </w:pPr>
      <w:r>
        <w:t>в случае установления факта осуществления деятельности вне места, определенного разрешением;</w:t>
      </w:r>
    </w:p>
    <w:p w:rsidR="00CB4CD7" w:rsidRDefault="00CB4CD7">
      <w:pPr>
        <w:pStyle w:val="newncpi"/>
      </w:pPr>
      <w:r>
        <w:t>в случае отсутствия в штате обучающей организации работников, удовлетворяющих требованиям подпункта 2.5 пункта 2 приложения 2 к настоящему Положению;</w:t>
      </w:r>
    </w:p>
    <w:p w:rsidR="00CB4CD7" w:rsidRDefault="00CB4CD7">
      <w:pPr>
        <w:pStyle w:val="newncpi"/>
      </w:pPr>
      <w:r>
        <w:t>в случае несоблюдения требований, установленных в пункте 3 приложения 2 к настоящему Положению;</w:t>
      </w:r>
    </w:p>
    <w:p w:rsidR="00CB4CD7" w:rsidRDefault="00CB4CD7">
      <w:pPr>
        <w:pStyle w:val="newncpi"/>
      </w:pPr>
      <w:r>
        <w:t>в случае отказа либо препятствия органу, выдающему разрешения, в реализации права присутствия назначенных им лиц на занятиях при проведении подготовки и переподготовки работников субъектов перевозки опасных грузов;</w:t>
      </w:r>
    </w:p>
    <w:p w:rsidR="00CB4CD7" w:rsidRDefault="00CB4CD7">
      <w:pPr>
        <w:pStyle w:val="newncpi"/>
      </w:pPr>
      <w:r>
        <w:t>в случае наличия в течение календарного года двух и более фактов неинформирования экзаменационной комиссии Департамента по надзору за безопасным ведением работ в промышленности Министерства по чрезвычайным ситуациям (Госпромнадзора), областных управлений Госпромнадзора в письменном или электронном виде о необходимости проведения экзамена в срок, установленный в пункте 5 Положения о порядке выдачи свидетельств о подготовке работников субъектов перевозки, занятых перевозкой опасных грузов, их дубликатов, утвержденного постановлением, утверждающим настоящее Положение.</w:t>
      </w:r>
      <w:r>
        <w:rPr>
          <w:rStyle w:val="rednoun"/>
        </w:rPr>
        <w:t>»</w:t>
      </w:r>
      <w:r>
        <w:t>;</w:t>
      </w:r>
    </w:p>
    <w:p w:rsidR="00CB4CD7" w:rsidRDefault="00CB4CD7">
      <w:pPr>
        <w:pStyle w:val="newncpi"/>
      </w:pPr>
      <w:r>
        <w:t>в пункте 17 слово «пятом» заменить словами «пятом–девятом»;</w:t>
      </w:r>
    </w:p>
    <w:p w:rsidR="00CB4CD7" w:rsidRDefault="00CB4CD7">
      <w:pPr>
        <w:pStyle w:val="newncpi"/>
      </w:pPr>
      <w:r>
        <w:t>пункт 19 изложить в следующей редакции:</w:t>
      </w:r>
    </w:p>
    <w:p w:rsidR="00CB4CD7" w:rsidRDefault="00CB4CD7">
      <w:pPr>
        <w:pStyle w:val="point"/>
      </w:pPr>
      <w:r>
        <w:rPr>
          <w:rStyle w:val="rednoun"/>
        </w:rPr>
        <w:t>«</w:t>
      </w:r>
      <w:r>
        <w:t>19. При истечении срока действия разрешения при необходимости дальнейшего осуществления деятельности по проведению подготовки и переподготовки лиц, занятых перевозкой опасных грузов, юридическое лицо обращается не ранее чем за шесть месяцев и не позднее чем за один месяц до истечения срока его действия в орган, выдающий разрешение, за получением нового разрешения в порядке, предусмотренном настоящим Положением.</w:t>
      </w:r>
      <w:r>
        <w:rPr>
          <w:rStyle w:val="rednoun"/>
        </w:rPr>
        <w:t>»</w:t>
      </w:r>
      <w:r>
        <w:t>;</w:t>
      </w:r>
    </w:p>
    <w:p w:rsidR="00CB4CD7" w:rsidRDefault="00CB4CD7">
      <w:pPr>
        <w:pStyle w:val="newncpi"/>
      </w:pPr>
      <w:r>
        <w:t>в приложении 2 к этому Положению:</w:t>
      </w:r>
    </w:p>
    <w:p w:rsidR="00CB4CD7" w:rsidRDefault="00CB4CD7">
      <w:pPr>
        <w:pStyle w:val="newncpi"/>
      </w:pPr>
      <w:r>
        <w:t>подпункт 2.6 пункта 2 после слов «сдают экзамен» дополнить словами «в комиссиях Департамента по надзору за безопасным ведением работ в промышленности Министерства по чрезвычайным ситуациям, областных управлений указанного департамента»;</w:t>
      </w:r>
    </w:p>
    <w:p w:rsidR="00CB4CD7" w:rsidRDefault="00CB4CD7">
      <w:pPr>
        <w:pStyle w:val="newncpi"/>
      </w:pPr>
      <w:r>
        <w:t>в абзаце втором пункта 3 слова «10.24.3 пункта 10.24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«9.6.10 пункта 9.6 единого перечня административных процедур, осуществляемых в отношении субъектов хозяйствования»;</w:t>
      </w:r>
    </w:p>
    <w:p w:rsidR="00CB4CD7" w:rsidRDefault="00CB4CD7">
      <w:pPr>
        <w:pStyle w:val="newncpi"/>
      </w:pPr>
      <w:r>
        <w:t>из приложения 3 к этому Положению слова «, продлить срок действия разрешения» исключить.</w:t>
      </w:r>
    </w:p>
    <w:p w:rsidR="00CB4CD7" w:rsidRDefault="00CB4CD7">
      <w:pPr>
        <w:pStyle w:val="point"/>
      </w:pPr>
      <w:r>
        <w:t>120. В постановлении Совета Министров Республики Беларусь от 2 июля 2021 г. № 384 «О реализации Закона Республики Беларусь от 4 января 2021 г. № 78-З «Об изменении Закона Республики Беларусь «О совместном домовладении»:</w:t>
      </w:r>
    </w:p>
    <w:p w:rsidR="00CB4CD7" w:rsidRDefault="00CB4CD7">
      <w:pPr>
        <w:pStyle w:val="newncpi"/>
      </w:pPr>
      <w:r>
        <w:t>подпункт 5.1 пункта 5 исключить;</w:t>
      </w:r>
    </w:p>
    <w:p w:rsidR="00CB4CD7" w:rsidRDefault="00CB4CD7">
      <w:pPr>
        <w:pStyle w:val="newncpi"/>
      </w:pPr>
      <w:r>
        <w:t>в Положении о порядке формирования и ведения государственного реестра организаций, которые могут выступать уполномоченным лицом по управлению общим имуществом совместного домовладения, утвержденном этим постановлением:</w:t>
      </w:r>
    </w:p>
    <w:p w:rsidR="00CB4CD7" w:rsidRDefault="00CB4CD7">
      <w:pPr>
        <w:pStyle w:val="newncpi"/>
      </w:pPr>
      <w:r>
        <w:t>абзац третий пункта 6 исключить;</w:t>
      </w:r>
    </w:p>
    <w:p w:rsidR="00CB4CD7" w:rsidRDefault="00CB4CD7">
      <w:pPr>
        <w:pStyle w:val="newncpi"/>
      </w:pPr>
      <w:r>
        <w:t>в части первой пункта 7:</w:t>
      </w:r>
    </w:p>
    <w:p w:rsidR="00CB4CD7" w:rsidRDefault="00CB4CD7">
      <w:pPr>
        <w:pStyle w:val="newncpi"/>
      </w:pPr>
      <w:r>
        <w:lastRenderedPageBreak/>
        <w:t>слова «предусмотренных при осуществлении административной процедуры в соответствии с пунктом 17.82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заменить словами «необходимых для осуществления административной процедуры, предусмотренной пунктом 16.4</w:t>
      </w:r>
      <w:r>
        <w:rPr>
          <w:vertAlign w:val="superscript"/>
        </w:rPr>
        <w:t xml:space="preserve">1 </w:t>
      </w:r>
      <w:r>
        <w:t>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newncpi"/>
      </w:pPr>
      <w:r>
        <w:t>дополнить часть предложением следующего содержания: «В заявлении также указывается информация о видах работ, которые может выполнять организация, а также о том, что организация обязуется в случае ее назначения местным исполнительным и распорядительным органом в качестве лица, уполномоченного на управление общим имуществом совместного домовладения, обеспечить выполнение заявленных работ в ходе оказания услуги по управлению общим имуществом совместного домовладения.»;</w:t>
      </w:r>
    </w:p>
    <w:p w:rsidR="00CB4CD7" w:rsidRDefault="00CB4CD7">
      <w:pPr>
        <w:pStyle w:val="newncpi"/>
      </w:pPr>
      <w:r>
        <w:t>в пункте 8, части второй пункта 13 и пункте 15 слово «двадцати» заменить словом «десяти».</w:t>
      </w:r>
    </w:p>
    <w:p w:rsidR="00CB4CD7" w:rsidRDefault="00CB4CD7">
      <w:pPr>
        <w:pStyle w:val="point"/>
      </w:pPr>
      <w:r>
        <w:t>121. В постановлении Совета Министров Республики Беларусь от 7 июля 2021 г. № 395 «О мерах по реализации Закона Республики Беларусь «Об изменении законов по вопросам рекламы»:</w:t>
      </w:r>
    </w:p>
    <w:p w:rsidR="00CB4CD7" w:rsidRDefault="00CB4CD7">
      <w:pPr>
        <w:pStyle w:val="newncpi"/>
      </w:pPr>
      <w:r>
        <w:t>в Положении о порядке выдачи, продления действия, переоформления и прекращения действия разрешения на размещение средства наружной рекламы, утвержденном этим постановлением:</w:t>
      </w:r>
    </w:p>
    <w:p w:rsidR="00CB4CD7" w:rsidRDefault="00CB4CD7">
      <w:pPr>
        <w:pStyle w:val="newncpi"/>
      </w:pPr>
      <w:r>
        <w:t>часть вторую пункта 3 после слова «орган)» дополнить словами «, администрации индустриального парка «Великий камень» (далее – администрация парка)»;</w:t>
      </w:r>
    </w:p>
    <w:p w:rsidR="00CB4CD7" w:rsidRDefault="00CB4CD7">
      <w:pPr>
        <w:pStyle w:val="newncpi"/>
      </w:pPr>
      <w:r>
        <w:t>в пункте 4:</w:t>
      </w:r>
    </w:p>
    <w:p w:rsidR="00CB4CD7" w:rsidRDefault="00CB4CD7">
      <w:pPr>
        <w:pStyle w:val="newncpi"/>
      </w:pPr>
      <w:r>
        <w:t>часть первую дополнить словами «, а при размещении средства наружной рекламы на территории индустриального парка «Великий камень» – администрацией парка»;</w:t>
      </w:r>
    </w:p>
    <w:p w:rsidR="00CB4CD7" w:rsidRDefault="00CB4CD7">
      <w:pPr>
        <w:pStyle w:val="newncpi"/>
      </w:pPr>
      <w:r>
        <w:t>часть вторую после слова «орган» дополнить словами «, администрация парка»;</w:t>
      </w:r>
    </w:p>
    <w:p w:rsidR="00CB4CD7" w:rsidRDefault="00CB4CD7">
      <w:pPr>
        <w:pStyle w:val="newncpi"/>
      </w:pPr>
      <w:r>
        <w:t>часть первую пункта 6 изложить в следующей редакции:</w:t>
      </w:r>
    </w:p>
    <w:p w:rsidR="00CB4CD7" w:rsidRDefault="00CB4CD7">
      <w:pPr>
        <w:pStyle w:val="point"/>
      </w:pPr>
      <w:r>
        <w:rPr>
          <w:rStyle w:val="rednoun"/>
        </w:rPr>
        <w:t>«</w:t>
      </w:r>
      <w:r>
        <w:t>6. Для получения разрешения рекламораспространитель представляет в местный исполнительный и распорядительный орган, администрацию парка заявление по форме согласно приложению 3 и иные документы, предусмотренные в регламенте административной процедуры по получению разрешения на размещение средства наружной рекламы, утвержденном Министерством антимонопольного регулирования и торговли.</w:t>
      </w:r>
      <w:r>
        <w:rPr>
          <w:rStyle w:val="rednoun"/>
        </w:rPr>
        <w:t>»</w:t>
      </w:r>
      <w:r>
        <w:t>;</w:t>
      </w:r>
    </w:p>
    <w:p w:rsidR="00CB4CD7" w:rsidRDefault="00CB4CD7">
      <w:pPr>
        <w:pStyle w:val="newncpi"/>
      </w:pPr>
      <w:r>
        <w:t>пункты 7, 18, 20, 23–25 и 30, часть третью пункта 32, пункты 33, 34, 36, 38, 39 и 43, подпункт 44.13 пункта 44, пункты 46 и 49 после слова «орган» дополнить словами «, администрация парка» в соответствующем падеже;</w:t>
      </w:r>
    </w:p>
    <w:p w:rsidR="00CB4CD7" w:rsidRDefault="00CB4CD7">
      <w:pPr>
        <w:pStyle w:val="newncpi"/>
      </w:pPr>
      <w:r>
        <w:t>в пункте 8:</w:t>
      </w:r>
    </w:p>
    <w:p w:rsidR="00CB4CD7" w:rsidRDefault="00CB4CD7">
      <w:pPr>
        <w:pStyle w:val="newncpi"/>
      </w:pPr>
      <w:r>
        <w:t>часть первую после слова «орган» дополнить словами «, администрация парка»;</w:t>
      </w:r>
    </w:p>
    <w:p w:rsidR="00CB4CD7" w:rsidRDefault="00CB4CD7">
      <w:pPr>
        <w:pStyle w:val="newncpi"/>
      </w:pPr>
      <w:r>
        <w:t>дополнить пункт частью следующего содержания:</w:t>
      </w:r>
    </w:p>
    <w:p w:rsidR="00CB4CD7" w:rsidRDefault="00CB4CD7">
      <w:pPr>
        <w:pStyle w:val="newncpi"/>
      </w:pPr>
      <w:r>
        <w:t>«Для подготовки заявления к рассмотрению администрация парка осуществляет полномочия, предусмотренные абзацами третьим–шестым, девятым части второй настоящего пункта.»;</w:t>
      </w:r>
    </w:p>
    <w:p w:rsidR="00CB4CD7" w:rsidRDefault="00CB4CD7">
      <w:pPr>
        <w:pStyle w:val="newncpi"/>
      </w:pPr>
      <w:r>
        <w:t>дополнить пункт 9 частью следующего содержания:</w:t>
      </w:r>
    </w:p>
    <w:p w:rsidR="00CB4CD7" w:rsidRDefault="00CB4CD7">
      <w:pPr>
        <w:pStyle w:val="newncpi"/>
      </w:pPr>
      <w:r>
        <w:t>«Администрация парка в течение 5 рабочих дней со дня принятия заявления осуществляет согласование проекта привязки с организациями, эксплуатирующими инженерные сети, расположенные в месте размещения средства наружной рекламы, и его утверждение.»;</w:t>
      </w:r>
    </w:p>
    <w:p w:rsidR="00CB4CD7" w:rsidRDefault="00CB4CD7">
      <w:pPr>
        <w:pStyle w:val="newncpi"/>
      </w:pPr>
      <w:r>
        <w:t>часть первую пункта 10 после слов «в местный исполнительный и распорядительный орган» дополнить словами «, администрацию парка»;</w:t>
      </w:r>
    </w:p>
    <w:p w:rsidR="00CB4CD7" w:rsidRDefault="00CB4CD7">
      <w:pPr>
        <w:pStyle w:val="newncpi"/>
      </w:pPr>
      <w:r>
        <w:t>в пункте 12:</w:t>
      </w:r>
    </w:p>
    <w:p w:rsidR="00CB4CD7" w:rsidRDefault="00CB4CD7">
      <w:pPr>
        <w:pStyle w:val="newncpi"/>
      </w:pPr>
      <w:r>
        <w:t>в части первой:</w:t>
      </w:r>
    </w:p>
    <w:p w:rsidR="00CB4CD7" w:rsidRDefault="00CB4CD7">
      <w:pPr>
        <w:pStyle w:val="newncpi"/>
      </w:pPr>
      <w:r>
        <w:t>абзац первый после слова «орган» дополнить словами «или администрация парка»;</w:t>
      </w:r>
    </w:p>
    <w:p w:rsidR="00CB4CD7" w:rsidRDefault="00CB4CD7">
      <w:pPr>
        <w:pStyle w:val="newncpi"/>
      </w:pPr>
      <w:r>
        <w:t>абзац второй после слова «орган» дополнить словами «, администрация парка»;</w:t>
      </w:r>
    </w:p>
    <w:p w:rsidR="00CB4CD7" w:rsidRDefault="00CB4CD7">
      <w:pPr>
        <w:pStyle w:val="newncpi"/>
      </w:pPr>
      <w:r>
        <w:lastRenderedPageBreak/>
        <w:t>часть вторую после слова «органом» дополнить словами «или администрацией парка»;</w:t>
      </w:r>
    </w:p>
    <w:p w:rsidR="00CB4CD7" w:rsidRDefault="00CB4CD7">
      <w:pPr>
        <w:pStyle w:val="newncpi"/>
      </w:pPr>
      <w:r>
        <w:t>в части третьей:</w:t>
      </w:r>
    </w:p>
    <w:p w:rsidR="00CB4CD7" w:rsidRDefault="00CB4CD7">
      <w:pPr>
        <w:pStyle w:val="newncpi"/>
      </w:pPr>
      <w:r>
        <w:t>абзац первый после слова «органом» дополнить словами «или администрацией парка»;</w:t>
      </w:r>
    </w:p>
    <w:p w:rsidR="00CB4CD7" w:rsidRDefault="00CB4CD7">
      <w:pPr>
        <w:pStyle w:val="newncpi"/>
      </w:pPr>
      <w:r>
        <w:t>абзац второй изложить в следующей редакции:</w:t>
      </w:r>
    </w:p>
    <w:p w:rsidR="00CB4CD7" w:rsidRDefault="00CB4CD7">
      <w:pPr>
        <w:pStyle w:val="newncpi"/>
      </w:pPr>
      <w:r>
        <w:t>«местный исполнительный и распорядительный орган, администрация парка являются собственниками имущества (уполномоченными лицами). Согласно условиям такого договора местный исполнительный и распорядительный орган, администрация парка предоставляют рекламораспространителю право на использование городской среды (среды населенного пункта или иных территорий) в рекламных целях и оказывают содействие в размещении (распространении) наружной рекламы;»;</w:t>
      </w:r>
    </w:p>
    <w:p w:rsidR="00CB4CD7" w:rsidRDefault="00CB4CD7">
      <w:pPr>
        <w:pStyle w:val="newncpi"/>
      </w:pPr>
      <w:r>
        <w:t>абзац третий после слова «орган» дополнить словами «, администрация парка»;</w:t>
      </w:r>
    </w:p>
    <w:p w:rsidR="00CB4CD7" w:rsidRDefault="00CB4CD7">
      <w:pPr>
        <w:pStyle w:val="newncpi"/>
      </w:pPr>
      <w:r>
        <w:t>абзацы первый и третий части шестой, часть седьмую после слова «орган» дополнить словами «, администрация парка» в соответствующем падеже;</w:t>
      </w:r>
    </w:p>
    <w:p w:rsidR="00CB4CD7" w:rsidRDefault="00CB4CD7">
      <w:pPr>
        <w:pStyle w:val="newncpi"/>
      </w:pPr>
      <w:r>
        <w:t>в пункте 13:</w:t>
      </w:r>
    </w:p>
    <w:p w:rsidR="00CB4CD7" w:rsidRDefault="00CB4CD7">
      <w:pPr>
        <w:pStyle w:val="newncpi"/>
      </w:pPr>
      <w:r>
        <w:t>абзац второй части первой изложить в следующей редакции:</w:t>
      </w:r>
    </w:p>
    <w:p w:rsidR="00CB4CD7" w:rsidRDefault="00CB4CD7">
      <w:pPr>
        <w:pStyle w:val="newncpi"/>
      </w:pPr>
      <w:r>
        <w:t>«местным исполнительным и распорядительным органом, администрацией парка – за предоставление права на использование городской среды (среды населенного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местный исполнительный и распорядительный орган, администрация парка являются собственниками имущества (уполномоченными лицами);»;</w:t>
      </w:r>
    </w:p>
    <w:p w:rsidR="00CB4CD7" w:rsidRDefault="00CB4CD7">
      <w:pPr>
        <w:pStyle w:val="newncpi"/>
      </w:pPr>
      <w:r>
        <w:t>часть вторую после слова «органом» дополнить словами «, а также администрацией парка – за предоставление права на использование городской среды (среды населенного пункта или иных территорий) в рекламных целях»;</w:t>
      </w:r>
    </w:p>
    <w:p w:rsidR="00CB4CD7" w:rsidRDefault="00CB4CD7">
      <w:pPr>
        <w:pStyle w:val="newncpi"/>
      </w:pPr>
      <w:r>
        <w:t>часть пятую после слова «органы» дополнить словами «, администрация парка»;</w:t>
      </w:r>
    </w:p>
    <w:p w:rsidR="00CB4CD7" w:rsidRDefault="00CB4CD7">
      <w:pPr>
        <w:pStyle w:val="newncpi"/>
      </w:pPr>
      <w:r>
        <w:t>в пункте 14 слово «принимает» заменить словами «, администрация парка в течение 10 рабочих дней со дня регистрации заявления принимают»;</w:t>
      </w:r>
    </w:p>
    <w:p w:rsidR="00CB4CD7" w:rsidRDefault="00CB4CD7">
      <w:pPr>
        <w:pStyle w:val="newncpi"/>
      </w:pPr>
      <w:r>
        <w:t>в пункте 15:</w:t>
      </w:r>
    </w:p>
    <w:p w:rsidR="00CB4CD7" w:rsidRDefault="00CB4CD7">
      <w:pPr>
        <w:pStyle w:val="newncpi"/>
      </w:pPr>
      <w:r>
        <w:t>часть первую после слова «орган» дополнить словами «, администрация парка»;</w:t>
      </w:r>
    </w:p>
    <w:p w:rsidR="00CB4CD7" w:rsidRDefault="00CB4CD7">
      <w:pPr>
        <w:pStyle w:val="newncpi"/>
      </w:pPr>
      <w:r>
        <w:t>часть вторую после слова «подразделения)» дополнить словами «, администрации парка»;</w:t>
      </w:r>
    </w:p>
    <w:p w:rsidR="00CB4CD7" w:rsidRDefault="00CB4CD7">
      <w:pPr>
        <w:pStyle w:val="newncpi"/>
      </w:pPr>
      <w:r>
        <w:t>пункт 16 изложить в следующей редакции:</w:t>
      </w:r>
    </w:p>
    <w:p w:rsidR="00CB4CD7" w:rsidRDefault="00CB4CD7">
      <w:pPr>
        <w:pStyle w:val="point"/>
      </w:pPr>
      <w:r>
        <w:rPr>
          <w:rStyle w:val="rednoun"/>
        </w:rPr>
        <w:t>«</w:t>
      </w:r>
      <w:r>
        <w:t>16. Разрешение выдается на срок:</w:t>
      </w:r>
    </w:p>
    <w:p w:rsidR="00CB4CD7" w:rsidRDefault="00CB4CD7">
      <w:pPr>
        <w:pStyle w:val="newncpi"/>
      </w:pPr>
      <w:r>
        <w:t>не менее 7 лет на мультимедийные рекламные конструкции, электронные табло;</w:t>
      </w:r>
    </w:p>
    <w:p w:rsidR="00CB4CD7" w:rsidRDefault="00CB4CD7">
      <w:pPr>
        <w:pStyle w:val="newncpi"/>
      </w:pPr>
      <w: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CB4CD7" w:rsidRDefault="00CB4CD7">
      <w:pPr>
        <w:pStyle w:val="newncpi"/>
      </w:pPr>
      <w: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CB4CD7" w:rsidRDefault="00CB4CD7">
      <w:pPr>
        <w:pStyle w:val="newncpi"/>
      </w:pPr>
      <w:r>
        <w:t xml:space="preserve">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w:t>
      </w:r>
      <w:r>
        <w:lastRenderedPageBreak/>
        <w:t>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CB4CD7" w:rsidRDefault="00CB4CD7">
      <w:pPr>
        <w:pStyle w:val="newncpi"/>
      </w:pPr>
      <w:r>
        <w:t>не менее 1 года, если иное не определено договором на размещение средства наружной рекламы, на иные средства наружной рекламы.</w:t>
      </w:r>
      <w:r>
        <w:rPr>
          <w:rStyle w:val="rednoun"/>
        </w:rPr>
        <w:t>»</w:t>
      </w:r>
      <w:r>
        <w:t>;</w:t>
      </w:r>
    </w:p>
    <w:p w:rsidR="00CB4CD7" w:rsidRDefault="00CB4CD7">
      <w:pPr>
        <w:pStyle w:val="newncpi"/>
      </w:pPr>
      <w:r>
        <w:t>в пункте 17:</w:t>
      </w:r>
    </w:p>
    <w:p w:rsidR="00CB4CD7" w:rsidRDefault="00CB4CD7">
      <w:pPr>
        <w:pStyle w:val="newncpi"/>
      </w:pPr>
      <w:r>
        <w:t>абзац первый пункта, абзац четвертый подпункта 17.3, подпункт 17.10, подпункт 17.13 после слова «орган» дополнить словами «, администрация парка» в соответствующем падеже;</w:t>
      </w:r>
    </w:p>
    <w:p w:rsidR="00CB4CD7" w:rsidRDefault="00CB4CD7">
      <w:pPr>
        <w:pStyle w:val="newncpi"/>
      </w:pPr>
      <w:r>
        <w:t>подпункт 17.4 изложить в следующей редакции:</w:t>
      </w:r>
    </w:p>
    <w:p w:rsidR="00CB4CD7" w:rsidRDefault="00CB4CD7">
      <w:pPr>
        <w:pStyle w:val="underpoint"/>
      </w:pPr>
      <w:r>
        <w:rPr>
          <w:rStyle w:val="rednoun"/>
        </w:rPr>
        <w:t>«</w:t>
      </w:r>
      <w:r>
        <w:t>17.4.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размещение средства наружной рекламы по основаниям, указанным в пункте 19 настоящего Положения, в случае, когда торги не проводятся;</w:t>
      </w:r>
      <w:r>
        <w:rPr>
          <w:rStyle w:val="rednoun"/>
        </w:rPr>
        <w:t>»</w:t>
      </w:r>
      <w:r>
        <w:t>;</w:t>
      </w:r>
    </w:p>
    <w:p w:rsidR="00CB4CD7" w:rsidRDefault="00CB4CD7">
      <w:pPr>
        <w:pStyle w:val="newncpi"/>
      </w:pPr>
      <w:r>
        <w:t>в пункте 19:</w:t>
      </w:r>
    </w:p>
    <w:p w:rsidR="00CB4CD7" w:rsidRDefault="00CB4CD7">
      <w:pPr>
        <w:pStyle w:val="newncpi"/>
      </w:pPr>
      <w:r>
        <w:t>абзац первый изложить в следующей редакции:</w:t>
      </w:r>
    </w:p>
    <w:p w:rsidR="00CB4CD7" w:rsidRDefault="00CB4CD7">
      <w:pPr>
        <w:pStyle w:val="point"/>
      </w:pPr>
      <w:r>
        <w:rPr>
          <w:rStyle w:val="rednoun"/>
        </w:rPr>
        <w:t>«</w:t>
      </w:r>
      <w:r>
        <w:t>19. Местный исполнительный и распорядительный орган, администрация парка, являющиеся собственниками имущества (уполномоченными лицами), отказывают в выдаче согласия на размещение средства наружной рекламы по следующим основаниям:</w:t>
      </w:r>
      <w:r>
        <w:rPr>
          <w:rStyle w:val="rednoun"/>
        </w:rPr>
        <w:t>»</w:t>
      </w:r>
      <w:r>
        <w:t>;</w:t>
      </w:r>
    </w:p>
    <w:p w:rsidR="00CB4CD7" w:rsidRDefault="00CB4CD7">
      <w:pPr>
        <w:pStyle w:val="newncpi"/>
      </w:pPr>
      <w:r>
        <w:t>абзац третий дополнить словами «, администрацией парка»;</w:t>
      </w:r>
    </w:p>
    <w:p w:rsidR="00CB4CD7" w:rsidRDefault="00CB4CD7">
      <w:pPr>
        <w:pStyle w:val="newncpi"/>
      </w:pPr>
      <w:r>
        <w:t>пункты 21 и 22 изложить в следующей редакции:</w:t>
      </w:r>
    </w:p>
    <w:p w:rsidR="00CB4CD7" w:rsidRDefault="00CB4CD7">
      <w:pPr>
        <w:pStyle w:val="point"/>
      </w:pPr>
      <w:r>
        <w:rPr>
          <w:rStyle w:val="rednoun"/>
        </w:rPr>
        <w:t>«</w:t>
      </w:r>
      <w:r>
        <w:t>21. В случае утраты или приведения в негодность разрешения рекламораспространитель вправе подать в местный исполнительный и распорядительный орган, администрацию парка заявление о выдаче дубликата разрешения, составленное в произвольной форме с указанием причины получения дубликата, к которому прилагаются две фотографии с обозначением места размещения средства наружной рекламы размером 9 x 13 сантиметров, выполненные в цвете, а также пришедшее в негодность разрешение (при наличии).</w:t>
      </w:r>
    </w:p>
    <w:p w:rsidR="00CB4CD7" w:rsidRDefault="00CB4CD7">
      <w:pPr>
        <w:pStyle w:val="point"/>
      </w:pPr>
      <w:r>
        <w:t>22. Для продления действия разрешения рекламораспространитель не ранее чем за два месяца и не позднее чем за пять рабочих дней до окончания срока действия разрешения представляет в местный исполнительный и распорядительный орган, администрацию парка заявление по форме согласно приложению 4 и иные документы, предусмотренные в регламенте административной процедуры по продлению действия разрешения на размещение средства наружной рекламы, утвержденном Министерством антимонопольного регулирования и торговли.</w:t>
      </w:r>
      <w:r>
        <w:rPr>
          <w:rStyle w:val="rednoun"/>
        </w:rPr>
        <w:t>»</w:t>
      </w:r>
      <w:r>
        <w:t>;</w:t>
      </w:r>
    </w:p>
    <w:p w:rsidR="00CB4CD7" w:rsidRDefault="00CB4CD7">
      <w:pPr>
        <w:pStyle w:val="newncpi"/>
      </w:pPr>
      <w:r>
        <w:t>пункты 26 и 27 изложить в следующей редакции:</w:t>
      </w:r>
    </w:p>
    <w:p w:rsidR="00CB4CD7" w:rsidRDefault="00CB4CD7">
      <w:pPr>
        <w:pStyle w:val="point"/>
      </w:pPr>
      <w:r>
        <w:rPr>
          <w:rStyle w:val="rednoun"/>
        </w:rPr>
        <w:t>«</w:t>
      </w:r>
      <w:r>
        <w:t>26. Местный исполнительный и распорядительный орган, администрация парка принимают административное решение о продлении действия разрешения путем указания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 администрации парка.</w:t>
      </w:r>
    </w:p>
    <w:p w:rsidR="00CB4CD7" w:rsidRDefault="00CB4CD7">
      <w:pPr>
        <w:pStyle w:val="point"/>
      </w:pPr>
      <w:r>
        <w:t>27. Действие разрешения продлевается на срок:</w:t>
      </w:r>
    </w:p>
    <w:p w:rsidR="00CB4CD7" w:rsidRDefault="00CB4CD7">
      <w:pPr>
        <w:pStyle w:val="newncpi"/>
      </w:pPr>
      <w:r>
        <w:t>не менее 7 лет на мультимедийные рекламные конструкции, электронные табло;</w:t>
      </w:r>
    </w:p>
    <w:p w:rsidR="00CB4CD7" w:rsidRDefault="00CB4CD7">
      <w:pPr>
        <w:pStyle w:val="newncpi"/>
      </w:pPr>
      <w: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CB4CD7" w:rsidRDefault="00CB4CD7">
      <w:pPr>
        <w:pStyle w:val="newncpi"/>
      </w:pPr>
      <w:r>
        <w:t xml:space="preserve">не менее 3 лет на лайтпостеры (световые коробы) с площадью рекламного поля до 2,16 кв. метра включительно, за исключением размещаемых в подземных пешеходных </w:t>
      </w:r>
      <w:r>
        <w:lastRenderedPageBreak/>
        <w:t>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CB4CD7" w:rsidRDefault="00CB4CD7">
      <w:pPr>
        <w:pStyle w:val="newncpi"/>
      </w:pPr>
      <w:r>
        <w:t>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 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w:t>
      </w:r>
    </w:p>
    <w:p w:rsidR="00CB4CD7" w:rsidRDefault="00CB4CD7">
      <w:pPr>
        <w:pStyle w:val="newncpi"/>
      </w:pPr>
      <w:r>
        <w:t>не менее 1 года, если иное не определено договором на размещение средства наружной рекламы, на иные средства наружной рекламы.</w:t>
      </w:r>
      <w:r>
        <w:rPr>
          <w:rStyle w:val="rednoun"/>
        </w:rPr>
        <w:t>»</w:t>
      </w:r>
      <w:r>
        <w:t>;</w:t>
      </w:r>
    </w:p>
    <w:p w:rsidR="00CB4CD7" w:rsidRDefault="00CB4CD7">
      <w:pPr>
        <w:pStyle w:val="newncpi"/>
      </w:pPr>
      <w:r>
        <w:t>в пункте 29:</w:t>
      </w:r>
    </w:p>
    <w:p w:rsidR="00CB4CD7" w:rsidRDefault="00CB4CD7">
      <w:pPr>
        <w:pStyle w:val="newncpi"/>
      </w:pPr>
      <w:r>
        <w:t>абзац первый пункта, абзац четвертый подпункта 29.2, часть третью подпункта 29.5 после слова «орган» дополнить словами «, администрация парка» в соответствующем падеже;</w:t>
      </w:r>
    </w:p>
    <w:p w:rsidR="00CB4CD7" w:rsidRDefault="00CB4CD7">
      <w:pPr>
        <w:pStyle w:val="newncpi"/>
      </w:pPr>
      <w:r>
        <w:t>подпункт 29.4 изложить в следующей редакции:</w:t>
      </w:r>
    </w:p>
    <w:p w:rsidR="00CB4CD7" w:rsidRDefault="00CB4CD7">
      <w:pPr>
        <w:pStyle w:val="underpoint"/>
      </w:pPr>
      <w:r>
        <w:rPr>
          <w:rStyle w:val="rednoun"/>
        </w:rPr>
        <w:t>«</w:t>
      </w:r>
      <w:r>
        <w:t>29.4.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дальнейшее размещение средства наружной рекламы по основаниям, указанным в пункте 19 настоящего Положения;</w:t>
      </w:r>
      <w:r>
        <w:rPr>
          <w:rStyle w:val="rednoun"/>
        </w:rPr>
        <w:t>»</w:t>
      </w:r>
      <w:r>
        <w:t>;</w:t>
      </w:r>
    </w:p>
    <w:p w:rsidR="00CB4CD7" w:rsidRDefault="00CB4CD7">
      <w:pPr>
        <w:pStyle w:val="newncpi"/>
      </w:pPr>
      <w:r>
        <w:t>часть первую пункта 31 изложить в следующей редакции:</w:t>
      </w:r>
    </w:p>
    <w:p w:rsidR="00CB4CD7" w:rsidRDefault="00CB4CD7">
      <w:pPr>
        <w:pStyle w:val="point"/>
      </w:pPr>
      <w:r>
        <w:rPr>
          <w:rStyle w:val="rednoun"/>
        </w:rPr>
        <w:t>«</w:t>
      </w:r>
      <w:r>
        <w:t>31. Для переоформления разрешения рекламораспространитель представляет в местный исполнительный и распорядительный орган, администрацию парка заявление по форме согласно приложению 5 и иные документы, предусмотренные в регламенте административной процедуры по переоформлению разрешения на размещение средства наружной рекламы, утвержденном Министерством антимонопольного регулирования и торговли.</w:t>
      </w:r>
      <w:r>
        <w:rPr>
          <w:rStyle w:val="rednoun"/>
        </w:rPr>
        <w:t>»</w:t>
      </w:r>
      <w:r>
        <w:t>;</w:t>
      </w:r>
    </w:p>
    <w:p w:rsidR="00CB4CD7" w:rsidRDefault="00CB4CD7">
      <w:pPr>
        <w:pStyle w:val="newncpi"/>
      </w:pPr>
      <w:r>
        <w:t>в пункте 37:</w:t>
      </w:r>
    </w:p>
    <w:p w:rsidR="00CB4CD7" w:rsidRDefault="00CB4CD7">
      <w:pPr>
        <w:pStyle w:val="newncpi"/>
      </w:pPr>
      <w:r>
        <w:t>части первую и четвертую после слова «орган» дополнить словами «, администрация парка» в соответствующем падеже;</w:t>
      </w:r>
    </w:p>
    <w:p w:rsidR="00CB4CD7" w:rsidRDefault="00CB4CD7">
      <w:pPr>
        <w:pStyle w:val="newncpi"/>
      </w:pPr>
      <w:r>
        <w:t>часть вторую после слова «подразделения)» дополнить словами «, администрации парка»;</w:t>
      </w:r>
    </w:p>
    <w:p w:rsidR="00CB4CD7" w:rsidRDefault="00CB4CD7">
      <w:pPr>
        <w:pStyle w:val="newncpi"/>
      </w:pPr>
      <w:r>
        <w:t>в части третьей слова «подпункте 9.11.1 пункта 9.11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заменить словами «пункте 16 настоящего Положения»;</w:t>
      </w:r>
    </w:p>
    <w:p w:rsidR="00CB4CD7" w:rsidRDefault="00CB4CD7">
      <w:pPr>
        <w:pStyle w:val="newncpi"/>
      </w:pPr>
      <w:r>
        <w:t>в пункте 40:</w:t>
      </w:r>
    </w:p>
    <w:p w:rsidR="00CB4CD7" w:rsidRDefault="00CB4CD7">
      <w:pPr>
        <w:pStyle w:val="newncpi"/>
      </w:pPr>
      <w:r>
        <w:t>часть первую дополнить словами «, администрации парка»;</w:t>
      </w:r>
    </w:p>
    <w:p w:rsidR="00CB4CD7" w:rsidRDefault="00CB4CD7">
      <w:pPr>
        <w:pStyle w:val="newncpi"/>
      </w:pPr>
      <w:r>
        <w:t>первое предложение части второй дополнить словами «, и уровня рентабельности не выше 10 процентов»;</w:t>
      </w:r>
    </w:p>
    <w:p w:rsidR="00CB4CD7" w:rsidRDefault="00CB4CD7">
      <w:pPr>
        <w:pStyle w:val="newncpi"/>
      </w:pPr>
      <w:r>
        <w:t>пункт 41 изложить в следующей редакции:</w:t>
      </w:r>
    </w:p>
    <w:p w:rsidR="00CB4CD7" w:rsidRDefault="00CB4CD7">
      <w:pPr>
        <w:pStyle w:val="point"/>
      </w:pPr>
      <w:r>
        <w:rPr>
          <w:rStyle w:val="rednoun"/>
        </w:rPr>
        <w:t>«</w:t>
      </w:r>
      <w:r>
        <w:t>41. Информация о размере платы за услуги (в том числе вносимой на счет местного исполнительного и распорядительного органа и на счет подчиненной организации) размещается по месту нахождения местного исполнительного и распорядительного органа, подчиненной организации, администрации парка в доступном для обозрения месте (на информационных стендах, табло и (или) иным способом), а также на официальных сайтах местного исполнительного и распорядительного органа, подчиненной организации, администрации парка в глобальной компьютерной сети Интернет.</w:t>
      </w:r>
      <w:r>
        <w:rPr>
          <w:rStyle w:val="rednoun"/>
        </w:rPr>
        <w:t>»</w:t>
      </w:r>
      <w:r>
        <w:t>;</w:t>
      </w:r>
    </w:p>
    <w:p w:rsidR="00CB4CD7" w:rsidRDefault="00CB4CD7">
      <w:pPr>
        <w:pStyle w:val="newncpi"/>
      </w:pPr>
      <w:r>
        <w:t>пункт 45 изложить в следующей редакции:</w:t>
      </w:r>
    </w:p>
    <w:p w:rsidR="00CB4CD7" w:rsidRDefault="00CB4CD7">
      <w:pPr>
        <w:pStyle w:val="point"/>
      </w:pPr>
      <w:r>
        <w:rPr>
          <w:rStyle w:val="rednoun"/>
        </w:rPr>
        <w:t>«</w:t>
      </w:r>
      <w:r>
        <w:t xml:space="preserve">45. На основании акта о прекращении действия разрешения местным исполнительным и распорядительным органом, администрацией парка на паспорт средства наружной рекламы наносится гриф «ПРЕКРАЩЕНО», содержащий дату прекращения действия разрешения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w:t>
      </w:r>
      <w:r>
        <w:lastRenderedPageBreak/>
        <w:t>администрации парка, либо проставляется штамп, содержащий слово «ПРЕКРАЩЕНО», дату прекращения действия разрешения и подпись уполномоченного должностного лица с указанием его фамилии и инициалов.</w:t>
      </w:r>
      <w:r>
        <w:rPr>
          <w:rStyle w:val="rednoun"/>
        </w:rPr>
        <w:t>»</w:t>
      </w:r>
      <w:r>
        <w:t>;</w:t>
      </w:r>
    </w:p>
    <w:p w:rsidR="00CB4CD7" w:rsidRDefault="00CB4CD7">
      <w:pPr>
        <w:pStyle w:val="newncpi"/>
      </w:pPr>
      <w:r>
        <w:t>пункт 21 приложения 1 к этому Положению дополнить словами «, администрации парка»;</w:t>
      </w:r>
    </w:p>
    <w:p w:rsidR="00CB4CD7" w:rsidRDefault="00CB4CD7">
      <w:pPr>
        <w:pStyle w:val="newncpi"/>
      </w:pPr>
      <w:r>
        <w:t>в приложении 2 к этому Положению:</w:t>
      </w:r>
    </w:p>
    <w:p w:rsidR="00CB4CD7" w:rsidRDefault="00CB4CD7">
      <w:pPr>
        <w:pStyle w:val="newncpi"/>
      </w:pPr>
      <w:r>
        <w:t>гриф «УТВЕРЖДЕНО» после слова «органа» дополнить словами «, администрации парка»;</w:t>
      </w:r>
    </w:p>
    <w:p w:rsidR="00CB4CD7" w:rsidRDefault="00CB4CD7">
      <w:pPr>
        <w:pStyle w:val="newncpi"/>
      </w:pPr>
      <w:r>
        <w:t>после слов «наименование местного исполнительного и распорядительного органа» дополнить приложение словами «, администрации парка»;</w:t>
      </w:r>
    </w:p>
    <w:p w:rsidR="00CB4CD7" w:rsidRDefault="00CB4CD7">
      <w:pPr>
        <w:pStyle w:val="newncpi"/>
      </w:pPr>
      <w:r>
        <w:t>приложения 3–6 к этому Положению после слова «органа» дополнить словами «, администрации парка»;</w:t>
      </w:r>
    </w:p>
    <w:p w:rsidR="00CB4CD7" w:rsidRDefault="00CB4CD7">
      <w:pPr>
        <w:pStyle w:val="newncpi"/>
      </w:pPr>
      <w:r>
        <w:t>из приложения 4 к этому постановлению пункт 3 исключить.</w:t>
      </w:r>
    </w:p>
    <w:p w:rsidR="00CB4CD7" w:rsidRDefault="00CB4CD7">
      <w:pPr>
        <w:pStyle w:val="point"/>
      </w:pPr>
      <w:r>
        <w:t>122. В постановлении Совета Министров Республики Беларусь от 8 октября 2021 г. № 570 «О государственной регистрации стратегически важных лекарственных препаратов»:</w:t>
      </w:r>
    </w:p>
    <w:p w:rsidR="00CB4CD7" w:rsidRDefault="00CB4CD7">
      <w:pPr>
        <w:pStyle w:val="newncpi"/>
      </w:pPr>
      <w:r>
        <w:t>пункт 2 приложения к этому постановлению исключить;</w:t>
      </w:r>
    </w:p>
    <w:p w:rsidR="00CB4CD7" w:rsidRDefault="00CB4CD7">
      <w:pPr>
        <w:pStyle w:val="newncpi"/>
      </w:pPr>
      <w:r>
        <w:t>в Положении о порядке и условиях осуществления государственной регистрации стратегически важных лекарственных препаратов, утвержденном этим постановлением:</w:t>
      </w:r>
    </w:p>
    <w:p w:rsidR="00CB4CD7" w:rsidRDefault="00CB4CD7">
      <w:pPr>
        <w:pStyle w:val="newncpi"/>
      </w:pPr>
      <w:r>
        <w:t>часть первую пункта 12 изложить в следующей редакции:</w:t>
      </w:r>
    </w:p>
    <w:p w:rsidR="00CB4CD7" w:rsidRDefault="00CB4CD7">
      <w:pPr>
        <w:pStyle w:val="point"/>
      </w:pPr>
      <w:r>
        <w:rPr>
          <w:rStyle w:val="rednoun"/>
        </w:rPr>
        <w:t>«</w:t>
      </w:r>
      <w:r>
        <w:t>12. Для государственной регистрации стратегических препаратов заявителем представляются в Министерство здравоохранения заявление и заключение Центра:</w:t>
      </w:r>
    </w:p>
    <w:p w:rsidR="00CB4CD7" w:rsidRDefault="00CB4CD7">
      <w:pPr>
        <w:pStyle w:val="newncpi"/>
      </w:pPr>
      <w:r>
        <w:t>о соответствии (несоответствии) стратегического препарата требованиям безопасности, эффективности и качества – по результатам проведения комплекса предварительных работ, предшествующих государственной регистрации стратегического препарата, осуществляемой по стандартной процедуре, условно, в упрощенном порядке;</w:t>
      </w:r>
    </w:p>
    <w:p w:rsidR="00CB4CD7" w:rsidRDefault="00CB4CD7">
      <w:pPr>
        <w:pStyle w:val="newncpi"/>
      </w:pPr>
      <w:r>
        <w:t>о возможности (невозможности) экстренного применения стратегического препарата – по результатам проведения комплекса предварительных работ, предшествующих условной государственной регистрации стратегического препарата для экстренного применения.</w:t>
      </w:r>
      <w:r>
        <w:rPr>
          <w:rStyle w:val="rednoun"/>
        </w:rPr>
        <w:t>»</w:t>
      </w:r>
      <w:r>
        <w:t>;</w:t>
      </w:r>
    </w:p>
    <w:p w:rsidR="00CB4CD7" w:rsidRDefault="00CB4CD7">
      <w:pPr>
        <w:pStyle w:val="newncpi"/>
      </w:pPr>
      <w:r>
        <w:t>пункт 20 изложить в следующей редакции:</w:t>
      </w:r>
    </w:p>
    <w:p w:rsidR="00CB4CD7" w:rsidRDefault="00CB4CD7">
      <w:pPr>
        <w:pStyle w:val="point"/>
      </w:pPr>
      <w:r>
        <w:rPr>
          <w:rStyle w:val="rednoun"/>
        </w:rPr>
        <w:t>«</w:t>
      </w:r>
      <w:r>
        <w:t>20. Государственная регистрация стратегических препаратов осуществляется в сроки, предусмотренные в подпунктах 9.4.13–9.4.16 пункта 9.4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CB4CD7" w:rsidRDefault="00CB4CD7">
      <w:pPr>
        <w:pStyle w:val="point"/>
      </w:pPr>
      <w:r>
        <w:t>123. Из абзацев десятого и тринадцатого пункта 1 постановления Совета Министров Республики Беларусь от 12 марта 2022 г. № 134 «Об изменении постановления Совета Министров Республики Беларусь от 2 сентября 2008 г. № 1269» слова «, выдачи дубликата регистрационного удостоверения на эти медицинские изделия» исключить.</w:t>
      </w:r>
    </w:p>
    <w:p w:rsidR="00CB4CD7" w:rsidRDefault="00CB4CD7">
      <w:pPr>
        <w:pStyle w:val="newncpi"/>
      </w:pPr>
      <w:r>
        <w:t> </w:t>
      </w:r>
    </w:p>
    <w:tbl>
      <w:tblPr>
        <w:tblW w:w="5000" w:type="pct"/>
        <w:tblCellMar>
          <w:left w:w="0" w:type="dxa"/>
          <w:right w:w="0" w:type="dxa"/>
        </w:tblCellMar>
        <w:tblLook w:val="04A0"/>
      </w:tblPr>
      <w:tblGrid>
        <w:gridCol w:w="6386"/>
        <w:gridCol w:w="2981"/>
      </w:tblGrid>
      <w:tr w:rsidR="00CB4CD7">
        <w:tc>
          <w:tcPr>
            <w:tcW w:w="3409" w:type="pct"/>
            <w:tcMar>
              <w:top w:w="0" w:type="dxa"/>
              <w:left w:w="6" w:type="dxa"/>
              <w:bottom w:w="0" w:type="dxa"/>
              <w:right w:w="6" w:type="dxa"/>
            </w:tcMar>
            <w:hideMark/>
          </w:tcPr>
          <w:p w:rsidR="00CB4CD7" w:rsidRDefault="00CB4CD7">
            <w:pPr>
              <w:pStyle w:val="cap1"/>
            </w:pPr>
            <w:r>
              <w:t> </w:t>
            </w:r>
          </w:p>
        </w:tc>
        <w:tc>
          <w:tcPr>
            <w:tcW w:w="1591"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14.05.2004 № 563</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порядке выдачи сертификата Кимберлийского процесса (сертификата Республики Беларусь на экспортируемые партии необработанных алмазов)</w:t>
      </w:r>
    </w:p>
    <w:p w:rsidR="00CB4CD7" w:rsidRDefault="00CB4CD7">
      <w:pPr>
        <w:pStyle w:val="point"/>
      </w:pPr>
      <w:r>
        <w:t xml:space="preserve">1. Настоящее Положение определяет порядок выдачи сертификата Кимберлийского процесса (сертификата Республики Беларусь на экспортируемые партии необработанных </w:t>
      </w:r>
      <w:r>
        <w:lastRenderedPageBreak/>
        <w:t>алмазов), подтверждающего, что вывозимая с территории Республики Беларусь партия необработанных природных алмазов не содержит природных алмазов, добытых в зонах вооруженных конфликтов («конфликтных алмазов») (далее – сертификат Республики Беларусь).</w:t>
      </w:r>
    </w:p>
    <w:p w:rsidR="00CB4CD7" w:rsidRDefault="00CB4CD7">
      <w:pPr>
        <w:pStyle w:val="point"/>
      </w:pPr>
      <w:r>
        <w:t>2. Сертификат Республики Беларусь выдается должностным лицом Министерства финансов, уполномоченным на реализацию международной Схемы сертификации Кимберлийского процесса (далее – уполномоченное лицо).</w:t>
      </w:r>
    </w:p>
    <w:p w:rsidR="00CB4CD7" w:rsidRDefault="00CB4CD7">
      <w:pPr>
        <w:pStyle w:val="point"/>
      </w:pPr>
      <w:r>
        <w:t>3. Сертификат Республики Беларусь выдается заявителям – юридическим лицам и индивидуальным предпринимателям, имеющим специальное разрешение (лицензию) на деятельность, связанную с драгоценными металлами и драгоценными камнями, составляющей работой и услугой которой является оптовая торговля драгоценными металлами и драгоценными камнями, осуществляющим экспорт необработанных природных алмазов.</w:t>
      </w:r>
    </w:p>
    <w:p w:rsidR="00CB4CD7" w:rsidRDefault="00CB4CD7">
      <w:pPr>
        <w:pStyle w:val="point"/>
      </w:pPr>
      <w:r>
        <w:t>4. Сертификат Республики Беларусь выдается на каждую партию необработанных природных алмазов, направляемую в соответствии с условиями одного внешнеторгового договора (контракта) одним заявителем в адрес одного получателя партии необработанных природных алмазов, вне зависимости от количества грузовых мест, составляющих партию необработанных природных алмазов, и оформляемую в рамках одной таможенной декларации (декларации на товары).</w:t>
      </w:r>
    </w:p>
    <w:p w:rsidR="00CB4CD7" w:rsidRDefault="00CB4CD7">
      <w:pPr>
        <w:pStyle w:val="point"/>
      </w:pPr>
      <w:r>
        <w:t>5. Сертификат Республики Беларусь выдается Министерством финансов на основании представленных заявителем следующих документов (сведений):</w:t>
      </w:r>
    </w:p>
    <w:p w:rsidR="00CB4CD7" w:rsidRDefault="00CB4CD7">
      <w:pPr>
        <w:pStyle w:val="newncpi"/>
      </w:pPr>
      <w:r>
        <w:t>заявление;</w:t>
      </w:r>
    </w:p>
    <w:p w:rsidR="00CB4CD7" w:rsidRDefault="00CB4CD7">
      <w:pPr>
        <w:pStyle w:val="newncpi"/>
      </w:pPr>
      <w:r>
        <w:t>копия внешнеторгового договора (контракта) на экспорт, приложения и (или) дополнения к нему, ведомости (спецификации), содержащие сведения о классификационных характеристиках необработанных природных алмазов, их массе и стоимости;</w:t>
      </w:r>
    </w:p>
    <w:p w:rsidR="00CB4CD7" w:rsidRDefault="00CB4CD7">
      <w:pPr>
        <w:pStyle w:val="newncpi"/>
      </w:pPr>
      <w:r>
        <w:t>копии договоров (контрактов) на закупку необработанных природных алмазов, ведомости (спецификации), содержащие сведения о классификационных характеристиках необработанных природных алмазов, их массе и стоимости, в том числе в случаях экспорта части партии необработанных природных алмазов, приобретенных по данным договорам;</w:t>
      </w:r>
    </w:p>
    <w:p w:rsidR="00CB4CD7" w:rsidRDefault="00CB4CD7">
      <w:pPr>
        <w:pStyle w:val="newncpi"/>
      </w:pPr>
      <w:r>
        <w:t>копии сертификатов Кимберлийского процесса участников, которые сопровождали партии необработанных природных алмазов, приобретенных по договорам (контрактам) на закупку в соответствии с абзацем четвертым настоящего пункта.</w:t>
      </w:r>
    </w:p>
    <w:p w:rsidR="00CB4CD7" w:rsidRDefault="00CB4CD7">
      <w:pPr>
        <w:pStyle w:val="newncpi"/>
      </w:pPr>
      <w:r>
        <w:t>Документы представляются в бумажном виде либо в виде электронных документов, подписанных электронной цифровой подписью заявителя.</w:t>
      </w:r>
    </w:p>
    <w:p w:rsidR="00CB4CD7" w:rsidRDefault="00CB4CD7">
      <w:pPr>
        <w:pStyle w:val="newncpi"/>
      </w:pPr>
      <w:r>
        <w:t>Каждый лист копий документов, представленных на бумажном носителе, заверяется подписью заявителя, либо копии этих документов прошиваются, а их последние листы заверяются подписью заявителя.</w:t>
      </w:r>
    </w:p>
    <w:p w:rsidR="00CB4CD7" w:rsidRDefault="00CB4CD7">
      <w:pPr>
        <w:pStyle w:val="newncpi"/>
      </w:pPr>
      <w:r>
        <w:t>Документы рассматриваются в срок, не превышающий 5 рабочих дней со дня представления в Министерство финансов.</w:t>
      </w:r>
    </w:p>
    <w:p w:rsidR="00CB4CD7" w:rsidRDefault="00CB4CD7">
      <w:pPr>
        <w:pStyle w:val="point"/>
      </w:pPr>
      <w:r>
        <w:t>6. Сертификат Республики Беларусь выдается в день предъявления заявителем партии необработанных природных алмазов на срок, необходимый для доставки партии необработанных природных алмазов в страну назначения, но не более чем на 60 дней.</w:t>
      </w:r>
    </w:p>
    <w:p w:rsidR="00CB4CD7" w:rsidRDefault="00CB4CD7">
      <w:pPr>
        <w:pStyle w:val="point"/>
      </w:pPr>
      <w:r>
        <w:t>7. Сертификат Республики Беларусь подписывается уполномоченным лицом и заверяется печатью в соответствии с образцами подписей и печатей, разосланными Председателю и участникам.</w:t>
      </w:r>
    </w:p>
    <w:p w:rsidR="00CB4CD7" w:rsidRDefault="00CB4CD7">
      <w:pPr>
        <w:pStyle w:val="point"/>
      </w:pPr>
      <w:r>
        <w:t>8. Уполномоченное лицо регистрирует сертификат Республики Беларусь в журнале учета выдачи сертификатов Кимберлийского процесса (сертификатов Республики Беларусь на экспортируемые партии необработанных алмазов) по форме согласно приложению.</w:t>
      </w:r>
    </w:p>
    <w:p w:rsidR="00CB4CD7" w:rsidRDefault="00CB4CD7">
      <w:pPr>
        <w:pStyle w:val="newncpi"/>
      </w:pPr>
      <w:r>
        <w:t> </w:t>
      </w:r>
    </w:p>
    <w:tbl>
      <w:tblPr>
        <w:tblW w:w="5000" w:type="pct"/>
        <w:tblCellMar>
          <w:left w:w="0" w:type="dxa"/>
          <w:right w:w="0" w:type="dxa"/>
        </w:tblCellMar>
        <w:tblLook w:val="04A0"/>
      </w:tblPr>
      <w:tblGrid>
        <w:gridCol w:w="5961"/>
        <w:gridCol w:w="3406"/>
      </w:tblGrid>
      <w:tr w:rsidR="00CB4CD7">
        <w:tc>
          <w:tcPr>
            <w:tcW w:w="3182" w:type="pct"/>
            <w:tcMar>
              <w:top w:w="0" w:type="dxa"/>
              <w:left w:w="6" w:type="dxa"/>
              <w:bottom w:w="0" w:type="dxa"/>
              <w:right w:w="6" w:type="dxa"/>
            </w:tcMar>
            <w:hideMark/>
          </w:tcPr>
          <w:p w:rsidR="00CB4CD7" w:rsidRDefault="00CB4CD7">
            <w:pPr>
              <w:pStyle w:val="newncpi"/>
            </w:pPr>
            <w:r>
              <w:t> </w:t>
            </w:r>
          </w:p>
        </w:tc>
        <w:tc>
          <w:tcPr>
            <w:tcW w:w="1818" w:type="pct"/>
            <w:tcMar>
              <w:top w:w="0" w:type="dxa"/>
              <w:left w:w="6" w:type="dxa"/>
              <w:bottom w:w="0" w:type="dxa"/>
              <w:right w:w="6" w:type="dxa"/>
            </w:tcMar>
            <w:hideMark/>
          </w:tcPr>
          <w:p w:rsidR="00CB4CD7" w:rsidRDefault="00CB4CD7">
            <w:pPr>
              <w:pStyle w:val="append1"/>
            </w:pPr>
            <w:r>
              <w:t>Приложение</w:t>
            </w:r>
          </w:p>
          <w:p w:rsidR="00CB4CD7" w:rsidRDefault="00CB4CD7">
            <w:pPr>
              <w:pStyle w:val="append"/>
            </w:pPr>
            <w:r>
              <w:t>к Положению о порядке выдачи</w:t>
            </w:r>
            <w:r>
              <w:br/>
              <w:t>сертификата Кимберлийского</w:t>
            </w:r>
            <w:r>
              <w:br/>
              <w:t>процесса (сертификата Республики</w:t>
            </w:r>
            <w:r>
              <w:br/>
              <w:t>Беларусь на экспортируемые</w:t>
            </w:r>
            <w:r>
              <w:br/>
            </w:r>
            <w:r>
              <w:lastRenderedPageBreak/>
              <w:t>партии необработанных алмазов)</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lastRenderedPageBreak/>
        <w:t> </w:t>
      </w:r>
    </w:p>
    <w:p w:rsidR="00CB4CD7" w:rsidRDefault="00CB4CD7">
      <w:pPr>
        <w:pStyle w:val="onestring"/>
      </w:pPr>
      <w:r>
        <w:t>Форма</w:t>
      </w:r>
    </w:p>
    <w:p w:rsidR="00CB4CD7" w:rsidRDefault="00CB4CD7">
      <w:pPr>
        <w:pStyle w:val="titlep"/>
      </w:pPr>
      <w:r>
        <w:t>ЖУРНАЛ</w:t>
      </w:r>
      <w:r>
        <w:br/>
        <w:t>учета выдачи сертификатов Кимберлийского процесса (сертификатов Республики Беларусь на экспортируемые партии необработанных алмазов)</w:t>
      </w:r>
    </w:p>
    <w:tbl>
      <w:tblPr>
        <w:tblW w:w="5000" w:type="pct"/>
        <w:tblBorders>
          <w:top w:val="single" w:sz="4" w:space="0" w:color="auto"/>
        </w:tblBorders>
        <w:tblCellMar>
          <w:top w:w="17" w:type="dxa"/>
          <w:left w:w="17" w:type="dxa"/>
          <w:bottom w:w="17" w:type="dxa"/>
          <w:right w:w="17" w:type="dxa"/>
        </w:tblCellMar>
        <w:tblLook w:val="04A0"/>
      </w:tblPr>
      <w:tblGrid>
        <w:gridCol w:w="1784"/>
        <w:gridCol w:w="1782"/>
        <w:gridCol w:w="2597"/>
        <w:gridCol w:w="1422"/>
        <w:gridCol w:w="1782"/>
      </w:tblGrid>
      <w:tr w:rsidR="00CB4CD7">
        <w:trPr>
          <w:trHeight w:val="240"/>
        </w:trPr>
        <w:tc>
          <w:tcPr>
            <w:tcW w:w="952"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 сертификата</w:t>
            </w:r>
          </w:p>
        </w:tc>
        <w:tc>
          <w:tcPr>
            <w:tcW w:w="9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Дата выдачи сертификата</w:t>
            </w:r>
          </w:p>
        </w:tc>
        <w:tc>
          <w:tcPr>
            <w:tcW w:w="13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Юридическое лицо, индивидуальный предприниматель, которому выдан сертификат</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Импортер</w:t>
            </w:r>
          </w:p>
        </w:tc>
        <w:tc>
          <w:tcPr>
            <w:tcW w:w="951"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Отметка о получении сертификата</w:t>
            </w:r>
          </w:p>
        </w:tc>
      </w:tr>
      <w:tr w:rsidR="00CB4CD7">
        <w:trPr>
          <w:trHeight w:val="240"/>
        </w:trPr>
        <w:tc>
          <w:tcPr>
            <w:tcW w:w="9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9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9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r>
      <w:tr w:rsidR="00CB4CD7">
        <w:trPr>
          <w:trHeight w:val="240"/>
        </w:trPr>
        <w:tc>
          <w:tcPr>
            <w:tcW w:w="952"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5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38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51"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6529"/>
        <w:gridCol w:w="2838"/>
      </w:tblGrid>
      <w:tr w:rsidR="00CB4CD7">
        <w:tc>
          <w:tcPr>
            <w:tcW w:w="3485" w:type="pct"/>
            <w:tcMar>
              <w:top w:w="0" w:type="dxa"/>
              <w:left w:w="6" w:type="dxa"/>
              <w:bottom w:w="0" w:type="dxa"/>
              <w:right w:w="6" w:type="dxa"/>
            </w:tcMar>
            <w:hideMark/>
          </w:tcPr>
          <w:p w:rsidR="00CB4CD7" w:rsidRDefault="00CB4CD7">
            <w:pPr>
              <w:pStyle w:val="cap1"/>
            </w:pPr>
            <w:r>
              <w:t> </w:t>
            </w:r>
          </w:p>
        </w:tc>
        <w:tc>
          <w:tcPr>
            <w:tcW w:w="1515"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30.04.2008 № 630</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ПРАВИЛА</w:t>
      </w:r>
      <w:r>
        <w:br/>
        <w:t>проведения государственного технического осмотра колесных тракторов, прицепов к ним, самоходных машин и их допуска к участию в дорожном движении</w:t>
      </w:r>
    </w:p>
    <w:p w:rsidR="00CB4CD7" w:rsidRDefault="00CB4CD7">
      <w:pPr>
        <w:pStyle w:val="chapter"/>
      </w:pPr>
      <w:r>
        <w:t>ГЛАВА 1</w:t>
      </w:r>
      <w:r>
        <w:br/>
        <w:t>ОБЩИЕ ПОЛОЖЕНИЯ</w:t>
      </w:r>
    </w:p>
    <w:p w:rsidR="00CB4CD7" w:rsidRDefault="00CB4CD7">
      <w:pPr>
        <w:pStyle w:val="point"/>
      </w:pPr>
      <w:r>
        <w:t>1. Настоящими Правилами устанавливается порядок проведения государственного технического осмотра и допуска к участию в дорожном движении колесных тракторов, прицепов к ним, самоходных машин (далее, если не указано иное, – машины), за исключением машин, находящихся в собственности, хозяйственном ведении, оперативном управлении Министерства обороны, Министерства внутренних дел, Комитета государственной безопасности, Государственного пограничного комитета, других воинских формирований.</w:t>
      </w:r>
    </w:p>
    <w:p w:rsidR="00CB4CD7" w:rsidRDefault="00CB4CD7">
      <w:pPr>
        <w:pStyle w:val="point"/>
      </w:pPr>
      <w:r>
        <w:t>2. Государственному техническому осмотру с периодичностью один раз в календарный год подлежат зарегистрированные в установленном законодательством порядке колесные тракторы, прицепы к ним, самоходные машины, за исключением снегоболотоходов колесных малогабаритных (квадроциклы – ATV) типа I категорий G, S и типа II, снегоходов.</w:t>
      </w:r>
    </w:p>
    <w:p w:rsidR="00CB4CD7" w:rsidRDefault="00CB4CD7">
      <w:pPr>
        <w:pStyle w:val="newncpi"/>
      </w:pPr>
      <w:r>
        <w:t>Машины должны быть представлены для проведения государственного технического осмотра не позднее десяти дней после их государственной регистрации.</w:t>
      </w:r>
    </w:p>
    <w:p w:rsidR="00CB4CD7" w:rsidRDefault="00CB4CD7">
      <w:pPr>
        <w:pStyle w:val="point"/>
      </w:pPr>
      <w:r>
        <w:t>3. Государственный технический осмотр машин осуществляется уполномоченным органом, определенным в пункте 15.37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(в отношении физических лиц), пункте 5.11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(в отношении субъектов хозяйствования) (далее – уполномоченные органы).</w:t>
      </w:r>
    </w:p>
    <w:p w:rsidR="00CB4CD7" w:rsidRDefault="00CB4CD7">
      <w:pPr>
        <w:pStyle w:val="point"/>
      </w:pPr>
      <w:r>
        <w:lastRenderedPageBreak/>
        <w:t>4. Государственный технический осмотр проводится в целях недопущения к участию в дорожном движении машин, не соответствующих обязательным для соблюдения требованиям технических нормативных правовых актов.</w:t>
      </w:r>
    </w:p>
    <w:p w:rsidR="00CB4CD7" w:rsidRDefault="00CB4CD7">
      <w:pPr>
        <w:pStyle w:val="point"/>
      </w:pPr>
      <w:r>
        <w:t>5. Проверка соответствия технического состояния и конструкции машины, ранее не бывшей в эксплуатации, год выпуска которой соответствует текущему либо предыдущему году, обязательным для соблюдения требованиям технических нормативных правовых актов, технических регламентов Таможенного союза, а также технических регламентов Евразийского экономического союза не осуществляется.</w:t>
      </w:r>
    </w:p>
    <w:p w:rsidR="00CB4CD7" w:rsidRDefault="00CB4CD7">
      <w:pPr>
        <w:pStyle w:val="chapter"/>
      </w:pPr>
      <w:r>
        <w:t>ГЛАВА 2</w:t>
      </w:r>
      <w:r>
        <w:br/>
        <w:t>ОРГАНИЗАЦИЯ ГОСУДАРСТВЕННОГО ТЕХНИЧЕСКОГО ОСМОТРА</w:t>
      </w:r>
    </w:p>
    <w:p w:rsidR="00CB4CD7" w:rsidRDefault="00CB4CD7">
      <w:pPr>
        <w:pStyle w:val="point"/>
      </w:pPr>
      <w:r>
        <w:t>6. Уполномоченные органы с учетом интересов субъектов хозяйствования – собственников машин до 1 января ежегодно разрабатывают сводный график государственного технического осмотра машин субъектов хозяйствования, который содержит сведения о месте, дате, времени проведения государственного технического осмотра. В сводный график могут не включаться субъекты хозяйствования, у которых на дату составления графика имеется менее 10 машин, зарегистрированных в уполномоченном органе.</w:t>
      </w:r>
    </w:p>
    <w:p w:rsidR="00CB4CD7" w:rsidRDefault="00CB4CD7">
      <w:pPr>
        <w:pStyle w:val="newncpi"/>
      </w:pPr>
      <w:r>
        <w:t>При разработке сводного графика учитывается, что в сельскохозяйственных организациях государственный технический осмотр машин проводится перед началом полевых работ.</w:t>
      </w:r>
    </w:p>
    <w:p w:rsidR="00CB4CD7" w:rsidRDefault="00CB4CD7">
      <w:pPr>
        <w:pStyle w:val="newncpi"/>
      </w:pPr>
      <w:r>
        <w:t>Сводный график утверждается решением районного (городского) исполнительного комитета.</w:t>
      </w:r>
    </w:p>
    <w:p w:rsidR="00CB4CD7" w:rsidRDefault="00CB4CD7">
      <w:pPr>
        <w:pStyle w:val="point"/>
      </w:pPr>
      <w:r>
        <w:t>7. Уполномоченные органы не менее чем за 20 дней до начала государственного технического осмотра направляют письменные извещения по форме, устанавливаемой Министерством сельского хозяйства и продовольствия, субъектам хозяйствования – собственникам машин о времени, дате и месте проведения государственного технического осмотра.</w:t>
      </w:r>
    </w:p>
    <w:p w:rsidR="00CB4CD7" w:rsidRDefault="00CB4CD7">
      <w:pPr>
        <w:pStyle w:val="point"/>
      </w:pPr>
      <w:r>
        <w:t>8. В сводный график по письменному ходатайству субъекта хозяйствования могут вноситься изменения.</w:t>
      </w:r>
    </w:p>
    <w:p w:rsidR="00CB4CD7" w:rsidRDefault="00CB4CD7">
      <w:pPr>
        <w:pStyle w:val="point"/>
      </w:pPr>
      <w:r>
        <w:t>9. Если двенадцатимесячный период со дня получения субъектом хозяйствования разрешения на допуск машины к участию в дорожном движении истекает до даты, указанной в сводном графике, разработанном в соответствии с пунктом 6 настоящих Правил, срок действия ранее полученного разрешения продлевается до даты, указанной в сводном графике.</w:t>
      </w:r>
    </w:p>
    <w:p w:rsidR="00CB4CD7" w:rsidRDefault="00CB4CD7">
      <w:pPr>
        <w:pStyle w:val="point"/>
      </w:pPr>
      <w:r>
        <w:t>10. Субъекты хозяйствования представляют на государственный технический осмотр машины в дату, время и место, указанные в извещении уполномоченного органа, а физические лица и субъекты хозяйствования, не включенные в сводный график государственного технического осмотра машин, – не позднее двенадцати месяцев после получения разрешения на допуск машины к участию в дорожном движении.</w:t>
      </w:r>
    </w:p>
    <w:p w:rsidR="00CB4CD7" w:rsidRDefault="00CB4CD7">
      <w:pPr>
        <w:pStyle w:val="newncpi"/>
      </w:pPr>
      <w:r>
        <w:t>Машина может быть представлена для государственного технического осмотра в уполномоченный орган по месту временного нахождения машины независимо от места ее регистрации.</w:t>
      </w:r>
    </w:p>
    <w:p w:rsidR="00CB4CD7" w:rsidRDefault="00CB4CD7">
      <w:pPr>
        <w:pStyle w:val="chapter"/>
      </w:pPr>
      <w:r>
        <w:t>ГЛАВА 3</w:t>
      </w:r>
      <w:r>
        <w:br/>
        <w:t>ПОРЯДОК ПРОВЕДЕНИЯ ГОСУДАРСТВЕННОГО ТЕХНИЧЕСКОГО ОСМОТРА И ОФОРМЛЕНИЯ ЕГО РЕЗУЛЬТАТОВ</w:t>
      </w:r>
    </w:p>
    <w:p w:rsidR="00CB4CD7" w:rsidRDefault="00CB4CD7">
      <w:pPr>
        <w:pStyle w:val="point"/>
      </w:pPr>
      <w:r>
        <w:t>11. Физические лица для проведения государственного технического осмотра представляют машину и документы, указанные в пункте 15.37 перечня административных процедур, осуществляемых государственными органами и иными организациями по заявлениям граждан.</w:t>
      </w:r>
    </w:p>
    <w:p w:rsidR="00CB4CD7" w:rsidRDefault="00CB4CD7">
      <w:pPr>
        <w:pStyle w:val="point"/>
      </w:pPr>
      <w:r>
        <w:t>12. Государственный технический осмотр машин субъектов хозяйствования с получением разрешения на допуск к участию в дорожном движении осуществляется на основании заявления в устной форме с представлением машины и следующих документов:</w:t>
      </w:r>
    </w:p>
    <w:p w:rsidR="00CB4CD7" w:rsidRDefault="00CB4CD7">
      <w:pPr>
        <w:pStyle w:val="newncpi"/>
      </w:pPr>
      <w:r>
        <w:lastRenderedPageBreak/>
        <w:t>технический талон;</w:t>
      </w:r>
    </w:p>
    <w:p w:rsidR="00CB4CD7" w:rsidRDefault="00CB4CD7">
      <w:pPr>
        <w:pStyle w:val="newncpi"/>
      </w:pPr>
      <w:r>
        <w:t>страховое свидетельство (страховой полис, страховой сертификат, действительный на территории Республики Беларусь);</w:t>
      </w:r>
    </w:p>
    <w:p w:rsidR="00CB4CD7" w:rsidRDefault="00CB4CD7">
      <w:pPr>
        <w:pStyle w:val="newncpi"/>
      </w:pPr>
      <w:r>
        <w:t>удостоверение тракториста-машиниста лица, закрепленного за данной машиной;</w:t>
      </w:r>
    </w:p>
    <w:p w:rsidR="00CB4CD7" w:rsidRDefault="00CB4CD7">
      <w:pPr>
        <w:pStyle w:val="newncpi"/>
      </w:pPr>
      <w:r>
        <w:t>медицинская справка о состоянии здоровья, подтверждающая годность к управлению механическими транспортными средствами, самоходными машинами;</w:t>
      </w:r>
    </w:p>
    <w:p w:rsidR="00CB4CD7" w:rsidRDefault="00CB4CD7">
      <w:pPr>
        <w:pStyle w:val="newncpi"/>
      </w:pPr>
      <w:r>
        <w:t>документ, подтверждающий уплату государственной пошлины.</w:t>
      </w:r>
    </w:p>
    <w:p w:rsidR="00CB4CD7" w:rsidRDefault="00CB4CD7">
      <w:pPr>
        <w:pStyle w:val="point"/>
      </w:pPr>
      <w:r>
        <w:t>13. Сведения о государственной регистрации юридического лица или индивидуального предпринимателя уполномоченный орган получает самостоятельно из государственных информационных ресурсов (систем) посредством общегосударственной автоматизированной информационной системы с учетом требований законодательства об информации, информатизации и защите информации. Указанные сведения и иная информация, необходимая для осуществления административных процедур, предоставляются из государственных информационных ресурсов (систем) на безвозмездной основе.</w:t>
      </w:r>
    </w:p>
    <w:p w:rsidR="00CB4CD7" w:rsidRDefault="00CB4CD7">
      <w:pPr>
        <w:pStyle w:val="point"/>
      </w:pPr>
      <w:r>
        <w:t>14. Государственный технический осмотр машин при наличии закрепленных за ними прицепов и полуприцепов проводится в составе тракторного поезда.</w:t>
      </w:r>
    </w:p>
    <w:p w:rsidR="00CB4CD7" w:rsidRDefault="00CB4CD7">
      <w:pPr>
        <w:pStyle w:val="point"/>
      </w:pPr>
      <w:r>
        <w:t>15. Государственный технический осмотр машин, признанных неисправными, может быть проведен в тот же день после устранения неисправности или в другой день, установленный графиком либо назначенный должностным лицом уполномоченного органа.</w:t>
      </w:r>
    </w:p>
    <w:p w:rsidR="00CB4CD7" w:rsidRDefault="00CB4CD7">
      <w:pPr>
        <w:pStyle w:val="point"/>
      </w:pPr>
      <w:r>
        <w:t>16. По результатам государственного технического осмотра машин субъектов хозяйствования должностным лицом уполномоченного органа оформляется в двух экземплярах акт государственного технического осмотра по форме, устанавливаемой Министерством сельского хозяйства и продовольствия, а в техническом талоне машины проставляются текущий месяц, год и отметка о разрешении на допуск машины к участию в дорожном движении, которая заверяется подписью должностного лица. Первый экземпляр акта технического осмотра выдается субъекту хозяйствования, второй экземпляр остается в уполномоченном органе.</w:t>
      </w:r>
    </w:p>
    <w:p w:rsidR="00CB4CD7" w:rsidRDefault="00CB4CD7">
      <w:pPr>
        <w:pStyle w:val="point"/>
      </w:pPr>
      <w:r>
        <w:t>17. Результаты государственного технического осмотра машин физических лиц заносятся в опись по форме, устанавливаемой Министерством сельского хозяйства и продовольствия, а в техническом паспорте машины проставляются дата и отметка о разрешении на допуск машины к участию в дорожном движении, которая заверяется подписью должностного лица уполномоченного органа, проводившего государственный технический осмотр.</w:t>
      </w:r>
    </w:p>
    <w:p w:rsidR="00CB4CD7" w:rsidRDefault="00CB4CD7">
      <w:pPr>
        <w:pStyle w:val="newncpi"/>
      </w:pPr>
      <w:r>
        <w:t> </w:t>
      </w:r>
    </w:p>
    <w:tbl>
      <w:tblPr>
        <w:tblW w:w="5000" w:type="pct"/>
        <w:tblCellMar>
          <w:left w:w="0" w:type="dxa"/>
          <w:right w:w="0" w:type="dxa"/>
        </w:tblCellMar>
        <w:tblLook w:val="04A0"/>
      </w:tblPr>
      <w:tblGrid>
        <w:gridCol w:w="6529"/>
        <w:gridCol w:w="2838"/>
      </w:tblGrid>
      <w:tr w:rsidR="00CB4CD7">
        <w:tc>
          <w:tcPr>
            <w:tcW w:w="3485" w:type="pct"/>
            <w:tcMar>
              <w:top w:w="0" w:type="dxa"/>
              <w:left w:w="6" w:type="dxa"/>
              <w:bottom w:w="0" w:type="dxa"/>
              <w:right w:w="6" w:type="dxa"/>
            </w:tcMar>
            <w:hideMark/>
          </w:tcPr>
          <w:p w:rsidR="00CB4CD7" w:rsidRDefault="00CB4CD7">
            <w:pPr>
              <w:pStyle w:val="cap1"/>
            </w:pPr>
            <w:r>
              <w:t> </w:t>
            </w:r>
          </w:p>
        </w:tc>
        <w:tc>
          <w:tcPr>
            <w:tcW w:w="1515"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23.09.2008 № 1397</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порядке и условиях выдачи Министерством сельского хозяйства и продовольствия заключений (разрешительных документов) на ввоз в Республику Беларусь средств защиты растений</w:t>
      </w:r>
    </w:p>
    <w:p w:rsidR="00CB4CD7" w:rsidRDefault="00CB4CD7">
      <w:pPr>
        <w:pStyle w:val="point"/>
      </w:pPr>
      <w:r>
        <w:t xml:space="preserve">1. Настоящим Положением устанавливаются порядок и условия выдачи Министерством сельского хозяйства и продовольствия заключений (разрешительных документов)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w:t>
      </w:r>
      <w:r>
        <w:lastRenderedPageBreak/>
        <w:t>экономическом союзе от 29 мая 2014 года (приложение № 7) (далее – заключение (разрешительный документ).</w:t>
      </w:r>
    </w:p>
    <w:p w:rsidR="00CB4CD7" w:rsidRDefault="00CB4CD7">
      <w:pPr>
        <w:pStyle w:val="point"/>
      </w:pPr>
      <w:r>
        <w:t>2. Действие настоящего Положения распространяется на юридических лиц и индивидуальных предпринимателей, осуществляющих ввоз в Республику Беларусь средств защиты растений.</w:t>
      </w:r>
    </w:p>
    <w:p w:rsidR="00CB4CD7" w:rsidRDefault="00CB4CD7">
      <w:pPr>
        <w:pStyle w:val="point"/>
      </w:pPr>
      <w:r>
        <w:t>3. Заключение (разрешительный документ) выдается Министерством сельского хозяйства и продовольствия юридическому лицу или индивидуальному предпринимателю (далее – заявитель) сроком на три месяца по форме, утвержденной Решением Коллегии Евразийской экономической комиссии от 16 мая 2012 г. № 45.</w:t>
      </w:r>
    </w:p>
    <w:p w:rsidR="00CB4CD7" w:rsidRDefault="00CB4CD7">
      <w:pPr>
        <w:pStyle w:val="newncpi"/>
      </w:pPr>
      <w:r>
        <w:t>Заключение (разрешительный документ) выдается в отношении средств защиты растений, подлежащих ввозу в Республику Беларусь одной или несколькими партиями в количестве, предусмотренном соответствующим внешнеторговым договором (контрактом).</w:t>
      </w:r>
    </w:p>
    <w:p w:rsidR="00CB4CD7" w:rsidRDefault="00CB4CD7">
      <w:pPr>
        <w:pStyle w:val="newncpi"/>
      </w:pPr>
      <w:r>
        <w:t>Образцы оттиска печати и подписей должностных лиц Министерства сельского хозяйства и продовольствия, уполномоченных подписывать заключения (разрешительные документы), представляются в Государственный таможенный комитет.</w:t>
      </w:r>
    </w:p>
    <w:p w:rsidR="00CB4CD7" w:rsidRDefault="00CB4CD7">
      <w:pPr>
        <w:pStyle w:val="point"/>
      </w:pPr>
      <w:r>
        <w:t>4. Заявитель представляет в Министерство сельского хозяйства и продовольствия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 копию договора (контракта), если ввоз средств защиты растений осуществляется на основании договора (контракта), или копию инвойса или товарно-транспортной накладной, копию санитарно-гигиенического заключения на склад для хранения средств защиты растений для получения заключения (разрешительного документа) на ввоз:</w:t>
      </w:r>
    </w:p>
    <w:p w:rsidR="00CB4CD7" w:rsidRDefault="00CB4CD7">
      <w:pPr>
        <w:pStyle w:val="newncpi"/>
      </w:pPr>
      <w:r>
        <w:t>незарегистрированных средств защиты, помещаемых под таможенную процедуру выпуска для внутреннего потребления в целях проведения научных исследований и в случае угрозы фитосанитарной безопасности Республики Беларусь;</w:t>
      </w:r>
    </w:p>
    <w:p w:rsidR="00CB4CD7" w:rsidRDefault="00CB4CD7">
      <w:pPr>
        <w:pStyle w:val="newncpi"/>
      </w:pPr>
      <w:r>
        <w:t>образцов незарегистрированных средств защиты растений для проведения регистрационных (мелкоделяночных и производственных испытаний) и (или) научных исследований;</w:t>
      </w:r>
    </w:p>
    <w:p w:rsidR="00CB4CD7" w:rsidRDefault="00CB4CD7">
      <w:pPr>
        <w:pStyle w:val="newncpi"/>
      </w:pPr>
      <w:r>
        <w:t>незарегистрированных средств защиты растений для ликвидации очагов вновь выявленных карантинных вредных организмов;</w:t>
      </w:r>
    </w:p>
    <w:p w:rsidR="00CB4CD7" w:rsidRDefault="00CB4CD7">
      <w:pPr>
        <w:pStyle w:val="newncpi"/>
      </w:pPr>
      <w:r>
        <w:t>зарегистрированных средств защиты растений, помещаемых под таможенную процедуру реимпорта;</w:t>
      </w:r>
    </w:p>
    <w:p w:rsidR="00CB4CD7" w:rsidRDefault="00CB4CD7">
      <w:pPr>
        <w:pStyle w:val="newncpi"/>
      </w:pPr>
      <w:r>
        <w:t>зарегистрированных средств защиты растений, помещаемых под таможенную процедуру таможенного склада.</w:t>
      </w:r>
    </w:p>
    <w:p w:rsidR="00CB4CD7" w:rsidRDefault="00CB4CD7">
      <w:pPr>
        <w:pStyle w:val="point"/>
      </w:pPr>
      <w:r>
        <w:t>5. Документы, указанные в пункте 4 настоящего Положения, представляются на русском или белорусском языке и заверяются заявителем. Документы, составленные на иностранном языке, должны сопровождаться переводом на русский или белорусский язык, засвидетельствованным нотариально.</w:t>
      </w:r>
    </w:p>
    <w:p w:rsidR="00CB4CD7" w:rsidRDefault="00CB4CD7">
      <w:pPr>
        <w:pStyle w:val="point"/>
      </w:pPr>
      <w:r>
        <w:t>6. Министерство сельского хозяйства и продовольствия в 10-дневный срок рассматривает документы, представленные заявителем для получения заключения (разрешительного документа), и принимает решение о выдаче или об отказе в выдаче заключения (разрешительного документа), а также ведет учет выданных заключений (разрешительных документов) в журнале учета заключений (разрешительных документов) на ввоз в Республику Беларусь средств защиты растений по форме согласно приложению.</w:t>
      </w:r>
    </w:p>
    <w:p w:rsidR="00CB4CD7" w:rsidRDefault="00CB4CD7">
      <w:pPr>
        <w:pStyle w:val="point"/>
      </w:pPr>
      <w:r>
        <w:t>7. В случае принятия решения об отказе в выдаче заключения (разрешительного документа) Министерство сельского хозяйства и продовольствия письменно уведомляет об этом заявителя с указанием оснований принятия такого решения.</w:t>
      </w:r>
    </w:p>
    <w:p w:rsidR="00CB4CD7" w:rsidRDefault="00CB4CD7">
      <w:pPr>
        <w:pStyle w:val="point"/>
      </w:pPr>
      <w:r>
        <w:t>8. Действие заключения (разрешительного документа) прекращается:</w:t>
      </w:r>
    </w:p>
    <w:p w:rsidR="00CB4CD7" w:rsidRDefault="00CB4CD7">
      <w:pPr>
        <w:pStyle w:val="newncpi"/>
      </w:pPr>
      <w:r>
        <w:t>со дня принятия решения Министерством сельского хозяйства и продовольствия о его аннулировании в случае выявления после выдачи заключения (разрешительного документа) недостоверных сведений в документах, представленных для его получения;</w:t>
      </w:r>
    </w:p>
    <w:p w:rsidR="00CB4CD7" w:rsidRDefault="00CB4CD7">
      <w:pPr>
        <w:pStyle w:val="newncpi"/>
      </w:pPr>
      <w:r>
        <w:lastRenderedPageBreak/>
        <w:t>в случае ликвидации (прекращения деятельности) либо реорганизации заявителя.</w:t>
      </w:r>
    </w:p>
    <w:p w:rsidR="00CB4CD7" w:rsidRDefault="00CB4CD7">
      <w:pPr>
        <w:pStyle w:val="newncpi"/>
      </w:pPr>
      <w:r>
        <w:t>Заявитель в течение трех дней со дня принятия решения о ликвидации (прекращении деятельности) обязан проинформировать Министерство сельского хозяйства и продовольствия о принятии такого решения.</w:t>
      </w:r>
    </w:p>
    <w:p w:rsidR="00CB4CD7" w:rsidRDefault="00CB4CD7">
      <w:pPr>
        <w:pStyle w:val="newncpi"/>
      </w:pPr>
      <w:r>
        <w:t>Действие заключения (разрешительного документа) считается прекращенным со дня, указанного в соответствующем решении Министерства сельского хозяйства и продовольствия.</w:t>
      </w:r>
    </w:p>
    <w:p w:rsidR="00CB4CD7" w:rsidRDefault="00CB4CD7">
      <w:pPr>
        <w:pStyle w:val="point"/>
      </w:pPr>
      <w:r>
        <w:t>9. Министерство сельского хозяйства и продовольствия в течение трех рабочих дней со дня принятия решения об аннулировании заключения (разрешительного документа) в письменной форме уведомляет об этом таможенные органы и заявителя.</w:t>
      </w:r>
    </w:p>
    <w:p w:rsidR="00CB4CD7" w:rsidRDefault="00CB4CD7">
      <w:pPr>
        <w:pStyle w:val="point"/>
      </w:pPr>
      <w:r>
        <w:t>10. В течение трех рабочих дней со дня получения уведомления о принятии решения об аннулировании заключения заявитель обязан сдать оригинал заключения (разрешительного документа) в Министерство сельского хозяйства и продовольствия.</w:t>
      </w:r>
    </w:p>
    <w:p w:rsidR="00CB4CD7" w:rsidRDefault="00CB4CD7">
      <w:pPr>
        <w:pStyle w:val="point"/>
      </w:pPr>
      <w:r>
        <w:t>11. Министерство сельского хозяйства и продовольствия и Государственный таможенный комитет организуют информационное взаимодействие посредством общегосударственной автоматизированной информационной системы в целях передачи сведений о выданных Министерством сельского хозяйства и продовольствия заключениях (разрешительных документах), о прекращении действия заключений (разрешительных документов), о совершенных таможенных операциях в отношении товаров, по которым выданы заключения (разрешительные документы).</w:t>
      </w:r>
    </w:p>
    <w:p w:rsidR="00CB4CD7" w:rsidRDefault="00CB4CD7">
      <w:pPr>
        <w:pStyle w:val="newncpi"/>
      </w:pPr>
      <w:r>
        <w:t> </w:t>
      </w:r>
    </w:p>
    <w:tbl>
      <w:tblPr>
        <w:tblW w:w="5000" w:type="pct"/>
        <w:tblCellMar>
          <w:left w:w="0" w:type="dxa"/>
          <w:right w:w="0" w:type="dxa"/>
        </w:tblCellMar>
        <w:tblLook w:val="04A0"/>
      </w:tblPr>
      <w:tblGrid>
        <w:gridCol w:w="5819"/>
        <w:gridCol w:w="3548"/>
      </w:tblGrid>
      <w:tr w:rsidR="00CB4CD7">
        <w:tc>
          <w:tcPr>
            <w:tcW w:w="3106" w:type="pct"/>
            <w:tcMar>
              <w:top w:w="0" w:type="dxa"/>
              <w:left w:w="6" w:type="dxa"/>
              <w:bottom w:w="0" w:type="dxa"/>
              <w:right w:w="6" w:type="dxa"/>
            </w:tcMar>
            <w:hideMark/>
          </w:tcPr>
          <w:p w:rsidR="00CB4CD7" w:rsidRDefault="00CB4CD7">
            <w:pPr>
              <w:pStyle w:val="newncpi"/>
            </w:pPr>
            <w:r>
              <w:t> </w:t>
            </w:r>
          </w:p>
        </w:tc>
        <w:tc>
          <w:tcPr>
            <w:tcW w:w="1894" w:type="pct"/>
            <w:tcMar>
              <w:top w:w="0" w:type="dxa"/>
              <w:left w:w="6" w:type="dxa"/>
              <w:bottom w:w="0" w:type="dxa"/>
              <w:right w:w="6" w:type="dxa"/>
            </w:tcMar>
            <w:hideMark/>
          </w:tcPr>
          <w:p w:rsidR="00CB4CD7" w:rsidRDefault="00CB4CD7">
            <w:pPr>
              <w:pStyle w:val="append1"/>
            </w:pPr>
            <w:r>
              <w:t>Приложение</w:t>
            </w:r>
          </w:p>
          <w:p w:rsidR="00CB4CD7" w:rsidRDefault="00CB4CD7">
            <w:pPr>
              <w:pStyle w:val="append"/>
            </w:pPr>
            <w:r>
              <w:t>к Положению о порядке и условиях</w:t>
            </w:r>
            <w:r>
              <w:br/>
              <w:t>выдачи Министерством сельского</w:t>
            </w:r>
            <w:r>
              <w:br/>
              <w:t>хозяйства и продовольствия</w:t>
            </w:r>
            <w:r>
              <w:br/>
              <w:t>заключений (разрешительных</w:t>
            </w:r>
            <w:r>
              <w:br/>
              <w:t>документов) на ввоз в Республику</w:t>
            </w:r>
            <w:r>
              <w:br/>
              <w:t>Беларусь средств защиты растений</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titlep"/>
      </w:pPr>
      <w:r>
        <w:t>ЖУРНАЛ</w:t>
      </w:r>
      <w:r>
        <w:br/>
        <w:t>учета заключений (разрешительных документов) на ввоз в Республику Беларусь средств защиты растений</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1392"/>
        <w:gridCol w:w="3417"/>
        <w:gridCol w:w="2915"/>
        <w:gridCol w:w="1643"/>
      </w:tblGrid>
      <w:tr w:rsidR="00CB4CD7">
        <w:trPr>
          <w:trHeight w:val="240"/>
        </w:trPr>
        <w:tc>
          <w:tcPr>
            <w:tcW w:w="743"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Дата выдачи</w:t>
            </w:r>
          </w:p>
        </w:tc>
        <w:tc>
          <w:tcPr>
            <w:tcW w:w="18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 заключения (разрешительного документа)</w:t>
            </w:r>
          </w:p>
        </w:tc>
        <w:tc>
          <w:tcPr>
            <w:tcW w:w="1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организации, фамилия ответственного за получение документа</w:t>
            </w:r>
          </w:p>
        </w:tc>
        <w:tc>
          <w:tcPr>
            <w:tcW w:w="877"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Подпись</w:t>
            </w:r>
          </w:p>
        </w:tc>
      </w:tr>
      <w:tr w:rsidR="00CB4CD7">
        <w:trPr>
          <w:trHeight w:val="240"/>
        </w:trPr>
        <w:tc>
          <w:tcPr>
            <w:tcW w:w="7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8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r>
      <w:tr w:rsidR="00CB4CD7">
        <w:trPr>
          <w:trHeight w:val="240"/>
        </w:trPr>
        <w:tc>
          <w:tcPr>
            <w:tcW w:w="743"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82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55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77"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6529"/>
        <w:gridCol w:w="2838"/>
      </w:tblGrid>
      <w:tr w:rsidR="00CB4CD7">
        <w:tc>
          <w:tcPr>
            <w:tcW w:w="3485" w:type="pct"/>
            <w:tcMar>
              <w:top w:w="0" w:type="dxa"/>
              <w:left w:w="6" w:type="dxa"/>
              <w:bottom w:w="0" w:type="dxa"/>
              <w:right w:w="6" w:type="dxa"/>
            </w:tcMar>
            <w:hideMark/>
          </w:tcPr>
          <w:p w:rsidR="00CB4CD7" w:rsidRDefault="00CB4CD7">
            <w:pPr>
              <w:pStyle w:val="cap1"/>
            </w:pPr>
            <w:r>
              <w:t> </w:t>
            </w:r>
          </w:p>
        </w:tc>
        <w:tc>
          <w:tcPr>
            <w:tcW w:w="1515"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23.09.2008 № 1397</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 xml:space="preserve">о порядке и условиях выдачи Департаментом ветеринарного и продовольственного </w:t>
      </w:r>
      <w:r>
        <w:lastRenderedPageBreak/>
        <w:t>надзора Министерства сельского хозяйства и продовольствия разрешений на ввоз на таможенную территорию и транзит по таможенной территории Евразийского экономического союза подконтрольных товаров</w:t>
      </w:r>
    </w:p>
    <w:p w:rsidR="00CB4CD7" w:rsidRDefault="00CB4CD7">
      <w:pPr>
        <w:pStyle w:val="point"/>
      </w:pPr>
      <w:r>
        <w:t>1. Настоящим Положением устанавливаются порядок и условия выдачи Департаментом ветеринарного и продовольственного надзора Министерства сельского хозяйства и продовольствия (далее – Департамент) разрешений:</w:t>
      </w:r>
    </w:p>
    <w:p w:rsidR="00CB4CD7" w:rsidRDefault="00CB4CD7">
      <w:pPr>
        <w:pStyle w:val="newncpi"/>
      </w:pPr>
      <w:r>
        <w:t>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 (далее – разрешения на ввоз);</w:t>
      </w:r>
    </w:p>
    <w:p w:rsidR="00CB4CD7" w:rsidRDefault="00CB4CD7">
      <w:pPr>
        <w:pStyle w:val="newncpi"/>
      </w:pPr>
      <w:r>
        <w:t>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 (далее – разрешения на транзит).</w:t>
      </w:r>
    </w:p>
    <w:p w:rsidR="00CB4CD7" w:rsidRDefault="00CB4CD7">
      <w:pPr>
        <w:pStyle w:val="point"/>
      </w:pPr>
      <w:r>
        <w:t>2. Действие настоящего Положения распространяется на заявителей – юридических лиц, индивидуальных предпринимателей и физических лиц, в том числе иностранных, осуществляющих:</w:t>
      </w:r>
    </w:p>
    <w:p w:rsidR="00CB4CD7" w:rsidRDefault="00CB4CD7">
      <w:pPr>
        <w:pStyle w:val="newncpi"/>
      </w:pPr>
      <w:r>
        <w:t>ввоз на таможенную территорию Евразийского экономического союза, если страной назначения является Республика Беларусь, подконтрольных ветеринарному контролю (надзору) товаров, в отношении которых в соответствии с международно-правовыми актами, составляющими право Евразийского экономического союза, применяются меры регулирования;</w:t>
      </w:r>
    </w:p>
    <w:p w:rsidR="00CB4CD7" w:rsidRDefault="00CB4CD7">
      <w:pPr>
        <w:pStyle w:val="newncpi"/>
      </w:pPr>
      <w:r>
        <w:t>транзит животных и сырья животного происхождения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p w:rsidR="00CB4CD7" w:rsidRDefault="00CB4CD7">
      <w:pPr>
        <w:pStyle w:val="point"/>
      </w:pPr>
      <w:r>
        <w:t>3. Для получения разрешения на ввоз заявитель представляет в Департамент в письменной форме и посредством информационной системы в области ветеринарии в порядке, установленном Министерством сельского хозяйства и продовольствия:</w:t>
      </w:r>
    </w:p>
    <w:p w:rsidR="00CB4CD7" w:rsidRDefault="00CB4CD7">
      <w:pPr>
        <w:pStyle w:val="newncpi"/>
      </w:pPr>
      <w:r>
        <w:t>заявление о выдаче разрешения на ввоз по форме, установленной Министерством сельского хозяйства и продовольствия;</w:t>
      </w:r>
    </w:p>
    <w:p w:rsidR="00CB4CD7" w:rsidRDefault="00CB4CD7">
      <w:pPr>
        <w:pStyle w:val="newncpi"/>
      </w:pPr>
      <w:r>
        <w:t>копию договора (контракта), в соответствии с которым заявитель приобретает товары для ввоза в Республику Беларусь;</w:t>
      </w:r>
    </w:p>
    <w:p w:rsidR="00CB4CD7" w:rsidRDefault="00CB4CD7">
      <w:pPr>
        <w:pStyle w:val="newncpi"/>
      </w:pPr>
      <w:r>
        <w:t>при ввозе племенной продукции (материала) – копии документов по ее отнесению к племенной продукции (материалу).</w:t>
      </w:r>
    </w:p>
    <w:p w:rsidR="00CB4CD7" w:rsidRDefault="00CB4CD7">
      <w:pPr>
        <w:pStyle w:val="point"/>
      </w:pPr>
      <w:r>
        <w:t>4. Для получения разрешения на транзит компетентный орган страны происхождения или страны отправления направляет в Департамент заявление по форме, установленной Министерством сельского хозяйства и продовольствия, в электронном виде.</w:t>
      </w:r>
    </w:p>
    <w:p w:rsidR="00CB4CD7" w:rsidRDefault="00CB4CD7">
      <w:pPr>
        <w:pStyle w:val="point"/>
      </w:pPr>
      <w:r>
        <w:t>5. Департаментом может быть отказано в принятии заявления в случаях, предусмотренных в пункте 1 статьи 17 Закона Республики Беларусь от 28 октября 2008 г. № 433-З «Об основах административных процедур» (далее – Закон).</w:t>
      </w:r>
    </w:p>
    <w:p w:rsidR="00CB4CD7" w:rsidRDefault="00CB4CD7">
      <w:pPr>
        <w:pStyle w:val="newncpi"/>
      </w:pPr>
      <w:r>
        <w:t>Об отказе в принятии заявления заинтересованного лица уполномоченный орган в трехдневный срок со дня подачи такого заявления принимает административное решение.</w:t>
      </w:r>
    </w:p>
    <w:p w:rsidR="00CB4CD7" w:rsidRDefault="00CB4CD7">
      <w:pPr>
        <w:pStyle w:val="newncpi"/>
      </w:pPr>
      <w:r>
        <w:t>В случае отказа в принятии заявления заинтересованного лица такое лицо информируется об отказе в соответствии со статьей 27 Закона и посредством информационной системы в области ветеринарии либо иным способом (в случае рассмотрения заявления для получения разрешения на транзит).</w:t>
      </w:r>
    </w:p>
    <w:p w:rsidR="00CB4CD7" w:rsidRDefault="00CB4CD7">
      <w:pPr>
        <w:pStyle w:val="newncpi"/>
      </w:pPr>
      <w:r>
        <w:t>Департамент в срок 15 рабочих дней со дня подачи заявления:</w:t>
      </w:r>
    </w:p>
    <w:p w:rsidR="00CB4CD7" w:rsidRDefault="00CB4CD7">
      <w:pPr>
        <w:pStyle w:val="newncpi"/>
      </w:pPr>
      <w:r>
        <w:t>рассматривает представленные заявителем документы и принимает решение о выдаче либо об отказе в выдаче разрешения на ввоз, транзит;</w:t>
      </w:r>
    </w:p>
    <w:p w:rsidR="00CB4CD7" w:rsidRDefault="00CB4CD7">
      <w:pPr>
        <w:pStyle w:val="newncpi"/>
      </w:pPr>
      <w:r>
        <w:t>при принятии решения о выдаче разрешения на ввоз, транзит оформляет его посредством информационной системы в области ветеринарии в порядке, установленном Министерством сельского хозяйства и продовольствия. Документы на бумажном носителе, представленные для принятия решения о выдаче разрешения на ввоз, транзит, хранятся в Департаменте один год после окончания срока действия разрешения;</w:t>
      </w:r>
    </w:p>
    <w:p w:rsidR="00CB4CD7" w:rsidRDefault="00CB4CD7">
      <w:pPr>
        <w:pStyle w:val="newncpi"/>
      </w:pPr>
      <w:r>
        <w:lastRenderedPageBreak/>
        <w:t>размещает информацию о выданном разрешении на транзит на официальном сайте Департамента в глобальной компьютерной сети Интернет с указанием номера и даты выдачи разрешения, номера и даты заявки для получения разрешения, реквизитов организации, получившей разрешение.</w:t>
      </w:r>
    </w:p>
    <w:p w:rsidR="00CB4CD7" w:rsidRDefault="00CB4CD7">
      <w:pPr>
        <w:pStyle w:val="newncpi"/>
      </w:pPr>
      <w:r>
        <w:t>Доступ к информации о выданных разрешениях на транзит является свободным и бесплатным.</w:t>
      </w:r>
    </w:p>
    <w:p w:rsidR="00CB4CD7" w:rsidRDefault="00CB4CD7">
      <w:pPr>
        <w:pStyle w:val="newncpi"/>
      </w:pPr>
      <w:r>
        <w:t>Информация о выданном разрешении на ввоз доступна заявителю в личном кабинете информационной системы в области ветеринарии.</w:t>
      </w:r>
    </w:p>
    <w:p w:rsidR="00CB4CD7" w:rsidRDefault="00CB4CD7">
      <w:pPr>
        <w:pStyle w:val="newncpi"/>
      </w:pPr>
      <w:r>
        <w:t>Срок действия разрешений на ввоз, транзит составляет календарный год.</w:t>
      </w:r>
    </w:p>
    <w:p w:rsidR="00CB4CD7" w:rsidRDefault="00CB4CD7">
      <w:pPr>
        <w:pStyle w:val="newncpi"/>
      </w:pPr>
      <w:r>
        <w:t>Учет выданных разрешений осуществляется Департаментом.</w:t>
      </w:r>
    </w:p>
    <w:p w:rsidR="00CB4CD7" w:rsidRDefault="00CB4CD7">
      <w:pPr>
        <w:pStyle w:val="point"/>
      </w:pPr>
      <w:r>
        <w:t>6. В выдаче разрешения заявителю может быть отказано в случаях:</w:t>
      </w:r>
    </w:p>
    <w:p w:rsidR="00CB4CD7" w:rsidRDefault="00CB4CD7">
      <w:pPr>
        <w:pStyle w:val="newncpi"/>
      </w:pPr>
      <w:r>
        <w:t>наличия информации о распространении на территории страны-экспортера особо опасной болезни животных и птиц согласно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Таможенного союза от 18 июня 2010 г. № 317 (далее – Единые ветеринарные (ветеринарно-санитарные) требования), и рекомендациям кодексов Всемирной организации здравоохранения животных;</w:t>
      </w:r>
    </w:p>
    <w:p w:rsidR="00CB4CD7" w:rsidRDefault="00CB4CD7">
      <w:pPr>
        <w:pStyle w:val="newncpi"/>
      </w:pPr>
      <w:r>
        <w:t>нарушения заявителем Единых ветеринарных (ветеринарно-санитарных) требований;</w:t>
      </w:r>
    </w:p>
    <w:p w:rsidR="00CB4CD7" w:rsidRDefault="00CB4CD7">
      <w:pPr>
        <w:pStyle w:val="newncpi"/>
      </w:pPr>
      <w:r>
        <w:t>наличия информации о несоответствии требованиям безопасности в ветеринарно-санитарном отношении подконтрольных ветеринарному контролю (надзору) товаров, в том числе после проведения проверки (инспекции) организации-импортера;</w:t>
      </w:r>
    </w:p>
    <w:p w:rsidR="00CB4CD7" w:rsidRDefault="00CB4CD7">
      <w:pPr>
        <w:pStyle w:val="newncpi"/>
      </w:pPr>
      <w:r>
        <w:t>если кормовые добавки не зарегистрированы уполномоченными органами государств – членов Евразийского экономического союза.</w:t>
      </w:r>
    </w:p>
    <w:p w:rsidR="00CB4CD7" w:rsidRDefault="00CB4CD7">
      <w:pPr>
        <w:pStyle w:val="newncpi"/>
      </w:pPr>
      <w:r>
        <w:t>В случае принятия решения об отказе в выдаче разрешения на ввоз, транзит Департамент в соответствии со статьей 27 Закона и посредством информационной системы в области ветеринарии либо иным способом (в случае рассмотрения заявления для получения разрешения на транзит) уведомляет об этом заявителя с указанием оснований принятия такого решения.</w:t>
      </w:r>
    </w:p>
    <w:p w:rsidR="00CB4CD7" w:rsidRDefault="00CB4CD7">
      <w:pPr>
        <w:pStyle w:val="point"/>
      </w:pPr>
      <w:r>
        <w:t>7. Действие разрешения на ввоз, транзит прекращается:</w:t>
      </w:r>
    </w:p>
    <w:p w:rsidR="00CB4CD7" w:rsidRDefault="00CB4CD7">
      <w:pPr>
        <w:pStyle w:val="newncpi"/>
      </w:pPr>
      <w:r>
        <w:t>в случае смерти индивидуального предпринимателя или физического лица, которому выдано разрешение;</w:t>
      </w:r>
    </w:p>
    <w:p w:rsidR="00CB4CD7" w:rsidRDefault="00CB4CD7">
      <w:pPr>
        <w:pStyle w:val="newncpi"/>
      </w:pPr>
      <w:r>
        <w:t>в случае ликвидации либо реорганизации юридического лица, прекращения деятельности индивидуального предпринимателя, которому выдано разрешение;</w:t>
      </w:r>
    </w:p>
    <w:p w:rsidR="00CB4CD7" w:rsidRDefault="00CB4CD7">
      <w:pPr>
        <w:pStyle w:val="newncpi"/>
      </w:pPr>
      <w:r>
        <w:t>при принятии Департаментом решения об аннулировании разрешения;</w:t>
      </w:r>
    </w:p>
    <w:p w:rsidR="00CB4CD7" w:rsidRDefault="00CB4CD7">
      <w:pPr>
        <w:pStyle w:val="newncpi"/>
      </w:pPr>
      <w:r>
        <w:t>по решению суда.</w:t>
      </w:r>
    </w:p>
    <w:p w:rsidR="00CB4CD7" w:rsidRDefault="00CB4CD7">
      <w:pPr>
        <w:pStyle w:val="point"/>
      </w:pPr>
      <w:r>
        <w:t>8. Решение об аннулировании или приостановлении действия разрешения на ввоз, транзит принимается:</w:t>
      </w:r>
    </w:p>
    <w:p w:rsidR="00CB4CD7" w:rsidRDefault="00CB4CD7">
      <w:pPr>
        <w:pStyle w:val="newncpi"/>
      </w:pPr>
      <w:r>
        <w:t>при возникновении на территории страны-экспортера особо опасной болезни животных и птиц согласно Единым ветеринарным (ветеринарно-санитарным) требованиям и рекомендациям кодексов Всемирной организации здравоохранения животных;</w:t>
      </w:r>
    </w:p>
    <w:p w:rsidR="00CB4CD7" w:rsidRDefault="00CB4CD7">
      <w:pPr>
        <w:pStyle w:val="newncpi"/>
      </w:pPr>
      <w:r>
        <w:t>в случае нарушений Единых ветеринарных (ветеринарно-санитарных) требований в отношении подконтрольных ветеринарному контролю (надзору) товаров;</w:t>
      </w:r>
    </w:p>
    <w:p w:rsidR="00CB4CD7" w:rsidRDefault="00CB4CD7">
      <w:pPr>
        <w:pStyle w:val="newncpi"/>
      </w:pPr>
      <w:r>
        <w:t>при получении информации от уполномоченных (компетентных) органов, а также от организаций, включенных в состав государственной ветеринарной службы, о нарушениях ветеринарного законодательства при осуществлении ввоза и (или) транзита и (или) несоответствии требованиям безопасности в ветеринарно-санитарном отношении соответствующих товаров;</w:t>
      </w:r>
    </w:p>
    <w:p w:rsidR="00CB4CD7" w:rsidRDefault="00CB4CD7">
      <w:pPr>
        <w:pStyle w:val="newncpi"/>
      </w:pPr>
      <w:r>
        <w:t>при несоблюдении условий ввоза подконтрольных ветеринарному контролю (надзору) товаров в соответствии с выданными разрешениями.</w:t>
      </w:r>
    </w:p>
    <w:p w:rsidR="00CB4CD7" w:rsidRDefault="00CB4CD7">
      <w:pPr>
        <w:pStyle w:val="point"/>
      </w:pPr>
      <w:r>
        <w:t>9. Департамент в трехдневный срок со дня принятия решения об аннулировании разрешения на ввоз, транзит или получения решения суда о прекращении действия разрешения на ввоз, транзит посредством информационной системы в области ветеринарии или иным способом (в случае рассмотрения заявления на транзит) уведомляет об этом заявителя с указанием оснований для принятия такого решения.</w:t>
      </w:r>
    </w:p>
    <w:p w:rsidR="00CB4CD7" w:rsidRDefault="00CB4CD7">
      <w:pPr>
        <w:pStyle w:val="point"/>
      </w:pPr>
      <w:r>
        <w:lastRenderedPageBreak/>
        <w:t>10. Отказ в выдаче разрешения на ввоз, транзит может быть обжалован в порядке, установленном статьей 30 Закона.</w:t>
      </w:r>
    </w:p>
    <w:p w:rsidR="00CB4CD7" w:rsidRDefault="00CB4CD7">
      <w:pPr>
        <w:pStyle w:val="newncpi"/>
      </w:pPr>
      <w:r>
        <w:t> </w:t>
      </w:r>
    </w:p>
    <w:tbl>
      <w:tblPr>
        <w:tblW w:w="5000" w:type="pct"/>
        <w:tblCellMar>
          <w:left w:w="0" w:type="dxa"/>
          <w:right w:w="0" w:type="dxa"/>
        </w:tblCellMar>
        <w:tblLook w:val="04A0"/>
      </w:tblPr>
      <w:tblGrid>
        <w:gridCol w:w="6386"/>
        <w:gridCol w:w="2981"/>
      </w:tblGrid>
      <w:tr w:rsidR="00CB4CD7">
        <w:tc>
          <w:tcPr>
            <w:tcW w:w="3409" w:type="pct"/>
            <w:tcMar>
              <w:top w:w="0" w:type="dxa"/>
              <w:left w:w="6" w:type="dxa"/>
              <w:bottom w:w="0" w:type="dxa"/>
              <w:right w:w="6" w:type="dxa"/>
            </w:tcMar>
            <w:hideMark/>
          </w:tcPr>
          <w:p w:rsidR="00CB4CD7" w:rsidRDefault="00CB4CD7">
            <w:pPr>
              <w:pStyle w:val="cap1"/>
            </w:pPr>
            <w:r>
              <w:t> </w:t>
            </w:r>
          </w:p>
        </w:tc>
        <w:tc>
          <w:tcPr>
            <w:tcW w:w="1591"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23.09.2008 № 1397</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порядке и условиях выдачи Министерством юстиции заключений (разрешительных документов)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w:t>
      </w:r>
    </w:p>
    <w:p w:rsidR="00CB4CD7" w:rsidRDefault="00CB4CD7">
      <w:pPr>
        <w:pStyle w:val="point"/>
      </w:pPr>
      <w:r>
        <w:t>1. Настоящим Положением устанавливаются порядок и условия выдачи Министерством юстиции заключений (разрешительных документов) на временный вывоз оригиналов документов Национального архивного фонда Республики Беларусь (далее – архивные документы) за пределы таможенной территории Евразийского экономического союза.</w:t>
      </w:r>
    </w:p>
    <w:p w:rsidR="00CB4CD7" w:rsidRDefault="00CB4CD7">
      <w:pPr>
        <w:pStyle w:val="point"/>
      </w:pPr>
      <w:r>
        <w:t>2. Действие настоящего Положения распространяется на заявителей – юридических лиц и индивидуальных предпринимателей, осуществляющих вывоз за пределы таможенной территории Евразийского экономического союза архивных документов (далее – заявители), включенных в раздел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«О мерах нетарифного регулирования»).</w:t>
      </w:r>
    </w:p>
    <w:p w:rsidR="00CB4CD7" w:rsidRDefault="00CB4CD7">
      <w:pPr>
        <w:pStyle w:val="point"/>
      </w:pPr>
      <w:r>
        <w:t>3. Допускается только временный вывоз архивных документов за пределы Республики Беларусь в целях экспонирования на выставках, использования в судебных процессах и в других случаях, предусмотренных законодательством и международными договорами Республики Беларусь.</w:t>
      </w:r>
    </w:p>
    <w:p w:rsidR="00CB4CD7" w:rsidRDefault="00CB4CD7">
      <w:pPr>
        <w:pStyle w:val="newncpi"/>
      </w:pPr>
      <w:r>
        <w:t>Временный вывоз архивных документов в целях, указанных в части первой настоящего пункта, осуществляется при наличии заключения (разрешительного документа) на временный вывоз оригиналов документов Национального архивного фонда Республики Беларусь (далее – заключение (разрешительный документ) на временный вывоз), выдаваемого Министерством юстиции.</w:t>
      </w:r>
    </w:p>
    <w:p w:rsidR="00CB4CD7" w:rsidRDefault="00CB4CD7">
      <w:pPr>
        <w:pStyle w:val="newncpi"/>
      </w:pPr>
      <w:r>
        <w:t>Заключение (разрешительный документ) на временный вывоз выдается по форме, утвержденной Решением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p w:rsidR="00CB4CD7" w:rsidRDefault="00CB4CD7">
      <w:pPr>
        <w:pStyle w:val="point"/>
      </w:pPr>
      <w:r>
        <w:t>4. Для получения заключения (разрешительного документа) на временный вывоз заявитель подает письменное заявление (запрос) в соответствующий государственный архив.</w:t>
      </w:r>
    </w:p>
    <w:p w:rsidR="00CB4CD7" w:rsidRDefault="00CB4CD7">
      <w:pPr>
        <w:pStyle w:val="newncpi"/>
      </w:pPr>
      <w:r>
        <w:t>В заявлении (запросе) указываются:</w:t>
      </w:r>
    </w:p>
    <w:p w:rsidR="00CB4CD7" w:rsidRDefault="00CB4CD7">
      <w:pPr>
        <w:pStyle w:val="newncpi"/>
      </w:pPr>
      <w:r>
        <w:t>название предполагаемых к временному вывозу архивных документов;</w:t>
      </w:r>
    </w:p>
    <w:p w:rsidR="00CB4CD7" w:rsidRDefault="00CB4CD7">
      <w:pPr>
        <w:pStyle w:val="newncpi"/>
      </w:pPr>
      <w:r>
        <w:t>страна назначения, цель, срок временного вывоза;</w:t>
      </w:r>
    </w:p>
    <w:p w:rsidR="00CB4CD7" w:rsidRDefault="00CB4CD7">
      <w:pPr>
        <w:pStyle w:val="newncpi"/>
      </w:pPr>
      <w:r>
        <w:t>номера фондов, описей, дел (единиц хранения);</w:t>
      </w:r>
    </w:p>
    <w:p w:rsidR="00CB4CD7" w:rsidRDefault="00CB4CD7">
      <w:pPr>
        <w:pStyle w:val="newncpi"/>
      </w:pPr>
      <w:r>
        <w:t>общее количество дел (единиц хранения), листов;</w:t>
      </w:r>
    </w:p>
    <w:p w:rsidR="00CB4CD7" w:rsidRDefault="00CB4CD7">
      <w:pPr>
        <w:pStyle w:val="newncpi"/>
      </w:pPr>
      <w:r>
        <w:t>вид носителя;</w:t>
      </w:r>
    </w:p>
    <w:p w:rsidR="00CB4CD7" w:rsidRDefault="00CB4CD7">
      <w:pPr>
        <w:pStyle w:val="newncpi"/>
      </w:pPr>
      <w:r>
        <w:lastRenderedPageBreak/>
        <w:t>номер и дата документа, подтверждающего страхование временно вывозимых архивных документов с обеспечением всех случаев страховых рисков;</w:t>
      </w:r>
    </w:p>
    <w:p w:rsidR="00CB4CD7" w:rsidRDefault="00CB4CD7">
      <w:pPr>
        <w:pStyle w:val="newncpi"/>
      </w:pPr>
      <w:r>
        <w:t>гарантия заявителя с указанием срока возвращения архивных документов.</w:t>
      </w:r>
    </w:p>
    <w:p w:rsidR="00CB4CD7" w:rsidRDefault="00CB4CD7">
      <w:pPr>
        <w:pStyle w:val="newncpi"/>
      </w:pPr>
      <w:r>
        <w:t>К заявлению (запросу) прилагаются:</w:t>
      </w:r>
    </w:p>
    <w:p w:rsidR="00CB4CD7" w:rsidRDefault="00CB4CD7">
      <w:pPr>
        <w:pStyle w:val="newncpi"/>
      </w:pPr>
      <w:r>
        <w:t>письменные гарантии принимающей стороны и государственных органов страны назначения в отношении сохранности и возврата вывозимых архивных документов с указанием целей и условий их временного вывоза;</w:t>
      </w:r>
    </w:p>
    <w:p w:rsidR="00CB4CD7" w:rsidRDefault="00CB4CD7">
      <w:pPr>
        <w:pStyle w:val="newncpi"/>
      </w:pPr>
      <w:r>
        <w:t>документ о государственной гарантии финансового покрытия всех рисков, представленных страной, принимающей архивные документы, в пользу Республики Беларусь (если в заявлении (запросе) не указаны номер и дата документа, подтверждающего страхование временно вывозимых архивных документов с обеспечением всех случаев страховых рисков).</w:t>
      </w:r>
    </w:p>
    <w:p w:rsidR="00CB4CD7" w:rsidRDefault="00CB4CD7">
      <w:pPr>
        <w:pStyle w:val="newncpi"/>
      </w:pPr>
      <w:r>
        <w:t>Документы представляются на русском или белорусском языке или на другом языке с официальным переводом на русский или белорусский язык.</w:t>
      </w:r>
    </w:p>
    <w:p w:rsidR="00CB4CD7" w:rsidRDefault="00CB4CD7">
      <w:pPr>
        <w:pStyle w:val="point"/>
      </w:pPr>
      <w:r>
        <w:t>5. Государственный архив, принявший заявление (запрос) с приложением документов, указанных в части третьей пункта 4 настоящего Положения, направляет их в Министерство юстиции в течение трех дней после их принятия.</w:t>
      </w:r>
    </w:p>
    <w:p w:rsidR="00CB4CD7" w:rsidRDefault="00CB4CD7">
      <w:pPr>
        <w:pStyle w:val="point"/>
      </w:pPr>
      <w:r>
        <w:t>6. Министерство юстиции принимает решение и выдает заявителю заключение (разрешительный документ) на временный вывоз в течение 10 дней со дня регистрации заявления (запроса), поступившего из государственного архива, принявшего заявление (запрос).</w:t>
      </w:r>
    </w:p>
    <w:p w:rsidR="00CB4CD7" w:rsidRDefault="00CB4CD7">
      <w:pPr>
        <w:pStyle w:val="point"/>
      </w:pPr>
      <w:r>
        <w:t>7. Временный вывоз за пределы Республики Беларусь архивных документов, находящихся на хранении в государственных архивах, осуществляется только в сопровождении их работника (работников).</w:t>
      </w:r>
    </w:p>
    <w:p w:rsidR="00CB4CD7" w:rsidRDefault="00CB4CD7">
      <w:pPr>
        <w:pStyle w:val="point"/>
      </w:pPr>
      <w:r>
        <w:t>8. Заключения (разрешительные документы) на временный вывоз могут выдаваться как на отдельный архивный документ, так и на их коллекцию (комплект).</w:t>
      </w:r>
    </w:p>
    <w:p w:rsidR="00CB4CD7" w:rsidRDefault="00CB4CD7">
      <w:pPr>
        <w:pStyle w:val="point"/>
      </w:pPr>
      <w:r>
        <w:t>9. За оформление и выдачу заключений (разрешительных документов) на временный вывоз плата не взимается.</w:t>
      </w:r>
    </w:p>
    <w:p w:rsidR="00CB4CD7" w:rsidRDefault="00CB4CD7">
      <w:pPr>
        <w:pStyle w:val="point"/>
      </w:pPr>
      <w:r>
        <w:t>10. Заключения (разрешительные документы) на временный вывоз действительны в течение одного года со дня их выдачи.</w:t>
      </w:r>
    </w:p>
    <w:p w:rsidR="00CB4CD7" w:rsidRDefault="00CB4CD7">
      <w:pPr>
        <w:pStyle w:val="newncpi"/>
      </w:pPr>
      <w:r>
        <w:t>Образцы оттиска печатей и подписей должностных лиц, уполномоченных подписывать заключения (разрешительные документы) на временный вывоз, представляются Министерством юстиции в Государственный таможенный комитет.</w:t>
      </w:r>
    </w:p>
    <w:p w:rsidR="00CB4CD7" w:rsidRDefault="00CB4CD7">
      <w:pPr>
        <w:pStyle w:val="point"/>
      </w:pPr>
      <w:r>
        <w:t>11. В выдаче заключений (разрешительных документов) на временный вывоз отказывается, если имеются основания считать, что это:</w:t>
      </w:r>
    </w:p>
    <w:p w:rsidR="00CB4CD7" w:rsidRDefault="00CB4CD7">
      <w:pPr>
        <w:pStyle w:val="newncpi"/>
      </w:pPr>
      <w:r>
        <w:t>нанесет вред интересам Республики Беларусь и (или) личным интересам граждан;</w:t>
      </w:r>
    </w:p>
    <w:p w:rsidR="00CB4CD7" w:rsidRDefault="00CB4CD7">
      <w:pPr>
        <w:pStyle w:val="newncpi"/>
      </w:pPr>
      <w:r>
        <w:t>может нанести вред сохранности архивных документов;</w:t>
      </w:r>
    </w:p>
    <w:p w:rsidR="00CB4CD7" w:rsidRDefault="00CB4CD7">
      <w:pPr>
        <w:pStyle w:val="newncpi"/>
      </w:pPr>
      <w:r>
        <w:t>повлечет нарушение законодательства о государственных секретах, коммерческой тайне, персональных данных.</w:t>
      </w:r>
    </w:p>
    <w:p w:rsidR="00CB4CD7" w:rsidRDefault="00CB4CD7">
      <w:pPr>
        <w:pStyle w:val="newncpi"/>
      </w:pPr>
      <w:r>
        <w:t>В случае принятия решения об отказе в выдаче заключения (разрешительного документа) на временный вывоз Министерство юстиции письменно уведомляет об этом заявителя с указанием оснований принятия такого решения.</w:t>
      </w:r>
    </w:p>
    <w:p w:rsidR="00CB4CD7" w:rsidRDefault="00CB4CD7">
      <w:pPr>
        <w:pStyle w:val="point"/>
      </w:pPr>
      <w:r>
        <w:t>12. Действие заключений (разрешительных документов) на временный вывоз прекращается:</w:t>
      </w:r>
    </w:p>
    <w:p w:rsidR="00CB4CD7" w:rsidRDefault="00CB4CD7">
      <w:pPr>
        <w:pStyle w:val="newncpi"/>
      </w:pPr>
      <w:r>
        <w:t>по истечении срока, на который они выданы;</w:t>
      </w:r>
    </w:p>
    <w:p w:rsidR="00CB4CD7" w:rsidRDefault="00CB4CD7">
      <w:pPr>
        <w:pStyle w:val="newncpi"/>
      </w:pPr>
      <w:r>
        <w:t>со дня принятия решения Министерством юстиции об их аннулировании:</w:t>
      </w:r>
    </w:p>
    <w:p w:rsidR="00CB4CD7" w:rsidRDefault="00CB4CD7">
      <w:pPr>
        <w:pStyle w:val="newncpi"/>
      </w:pPr>
      <w:r>
        <w:t>при выявлении после выдачи заключения (разрешительного документа) на временный вывоз недостоверных сведений в документах, представленных для получения заключения (разрешительного документа) на временный вывоз;</w:t>
      </w:r>
    </w:p>
    <w:p w:rsidR="00CB4CD7" w:rsidRDefault="00CB4CD7">
      <w:pPr>
        <w:pStyle w:val="newncpi"/>
      </w:pPr>
      <w:r>
        <w:t>в случае ликвидации (прекращения деятельности) либо реорганизации заявителя;</w:t>
      </w:r>
    </w:p>
    <w:p w:rsidR="00CB4CD7" w:rsidRDefault="00CB4CD7">
      <w:pPr>
        <w:pStyle w:val="newncpi"/>
      </w:pPr>
      <w:r>
        <w:t>при возникновении обстоятельств, которые могут причинить вред сохранности архивных документов;</w:t>
      </w:r>
    </w:p>
    <w:p w:rsidR="00CB4CD7" w:rsidRDefault="00CB4CD7">
      <w:pPr>
        <w:pStyle w:val="newncpi"/>
      </w:pPr>
      <w:r>
        <w:t>по решению суда.</w:t>
      </w:r>
    </w:p>
    <w:p w:rsidR="00CB4CD7" w:rsidRDefault="00CB4CD7">
      <w:pPr>
        <w:pStyle w:val="point"/>
      </w:pPr>
      <w:r>
        <w:t xml:space="preserve">13. Министерство юстиции в течение трех дней со дня принятия решения об аннулировании заключения (разрешительного документа) на временный вывоз </w:t>
      </w:r>
      <w:r>
        <w:lastRenderedPageBreak/>
        <w:t>письменно уведомляет об этом заявителя с указанием оснований принятия такого решения, а также таможенные органы и иные заинтересованные органы.</w:t>
      </w:r>
    </w:p>
    <w:p w:rsidR="00CB4CD7" w:rsidRDefault="00CB4CD7">
      <w:pPr>
        <w:pStyle w:val="point"/>
      </w:pPr>
      <w:r>
        <w:t>14. Заявитель, получивший заключение (разрешительный документ) на временный вывоз, обязан в течение 15 дней со дня аннулирования заключения (разрешительного документа) на временный вывоз вернуть его в Министерство юстиции.</w:t>
      </w:r>
    </w:p>
    <w:p w:rsidR="00CB4CD7" w:rsidRDefault="00CB4CD7">
      <w:pPr>
        <w:pStyle w:val="newncpi"/>
      </w:pPr>
      <w:r>
        <w:t> </w:t>
      </w:r>
    </w:p>
    <w:tbl>
      <w:tblPr>
        <w:tblW w:w="5000" w:type="pct"/>
        <w:tblCellMar>
          <w:left w:w="0" w:type="dxa"/>
          <w:right w:w="0" w:type="dxa"/>
        </w:tblCellMar>
        <w:tblLook w:val="04A0"/>
      </w:tblPr>
      <w:tblGrid>
        <w:gridCol w:w="6671"/>
        <w:gridCol w:w="2696"/>
      </w:tblGrid>
      <w:tr w:rsidR="00CB4CD7">
        <w:tc>
          <w:tcPr>
            <w:tcW w:w="3561" w:type="pct"/>
            <w:tcMar>
              <w:top w:w="0" w:type="dxa"/>
              <w:left w:w="6" w:type="dxa"/>
              <w:bottom w:w="0" w:type="dxa"/>
              <w:right w:w="6" w:type="dxa"/>
            </w:tcMar>
            <w:hideMark/>
          </w:tcPr>
          <w:p w:rsidR="00CB4CD7" w:rsidRDefault="00CB4CD7">
            <w:pPr>
              <w:pStyle w:val="cap1"/>
            </w:pPr>
            <w:r>
              <w:t> </w:t>
            </w:r>
          </w:p>
        </w:tc>
        <w:tc>
          <w:tcPr>
            <w:tcW w:w="1439"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23.09.2008 № 1397</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порядке и условиях выдачи Министерством культуры заключений (разрешительных документов) на вывоз за пределы таможенной территории Евразийского экономического союза культурных ценностей или письменных уведомлений о том, что заключение (разрешительный документ) не требуется</w:t>
      </w:r>
    </w:p>
    <w:p w:rsidR="00CB4CD7" w:rsidRDefault="00CB4CD7">
      <w:pPr>
        <w:pStyle w:val="point"/>
      </w:pPr>
      <w:r>
        <w:t>1. Настоящим Положением устанавливаются порядок и условия выдачи Министерством культуры заключений (разрешительных документов) на вывоз за пределы таможенной территории Евразийского экономического союза культурных ценностей, включенных в раздел 2.20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культурные ценности), в том числе культурных ценностей, которым придан статус историко-культурных ценностей, или письменных уведомлений о том, что заключение (разрешительный документ) не требуется.</w:t>
      </w:r>
    </w:p>
    <w:p w:rsidR="00CB4CD7" w:rsidRDefault="00CB4CD7">
      <w:pPr>
        <w:pStyle w:val="point"/>
      </w:pPr>
      <w:r>
        <w:t>2. Вывоз культурных ценностей осуществляется юридическими лицами и индивидуальными предпринимателями (далее – заявители), а также физическими лицами для личного пользования при наличии заключения (разрешительного документа) или письменного уведомления о том, что заключение (разрешительный документ) (далее – письменное уведомление) не требуется.</w:t>
      </w:r>
    </w:p>
    <w:p w:rsidR="00CB4CD7" w:rsidRDefault="00CB4CD7">
      <w:pPr>
        <w:pStyle w:val="point"/>
      </w:pPr>
      <w:r>
        <w:t>3. Допускается только временный вывоз культурных ценностей, которым придан статус историко-культурных ценностей (далее – историко-культурная ценность), за пределы Республики Беларусь при условии их обязательного обратного ввоза на территорию Республики Беларусь в оговоренный срок в целях международного культурного обмена, в случае вооруженного конфликта и в других случаях, предусмотренных законодательством и международными договорами Республики Беларусь.</w:t>
      </w:r>
    </w:p>
    <w:p w:rsidR="00CB4CD7" w:rsidRDefault="00CB4CD7">
      <w:pPr>
        <w:pStyle w:val="point"/>
      </w:pPr>
      <w:r>
        <w:t>4. Заключение (разрешительный документ) или письменное уведомление выдается Министерством культуры при представлении следующих документов:</w:t>
      </w:r>
    </w:p>
    <w:p w:rsidR="00CB4CD7" w:rsidRDefault="00CB4CD7">
      <w:pPr>
        <w:pStyle w:val="underpoint"/>
      </w:pPr>
      <w:r>
        <w:t>4.1. заявителями:</w:t>
      </w:r>
    </w:p>
    <w:p w:rsidR="00CB4CD7" w:rsidRDefault="00CB4CD7">
      <w:pPr>
        <w:pStyle w:val="newncpi"/>
      </w:pPr>
      <w:r>
        <w:t>заявление по форме согласно приложению 1 (для временного вывоза историко-культурных ценностей) или приложению 2 (для иных культурных ценностей);</w:t>
      </w:r>
    </w:p>
    <w:p w:rsidR="00CB4CD7" w:rsidRDefault="00CB4CD7">
      <w:pPr>
        <w:pStyle w:val="newncpi"/>
      </w:pPr>
      <w:r>
        <w:t>фотографии наиболее характерной проекции каждой культурной ценности размером не менее 10 х 15 см (в случае оформления коллекции или комплекта культурных ценностей отдельно фотографируется каждый из предметов либо группа предметов) в трех экземплярах (для временного вывоза историко-культурных ценностей) или двух экземплярах (для иных культурных ценностей);</w:t>
      </w:r>
    </w:p>
    <w:p w:rsidR="00CB4CD7" w:rsidRDefault="00CB4CD7">
      <w:pPr>
        <w:pStyle w:val="newncpi"/>
      </w:pPr>
      <w:r>
        <w:t xml:space="preserve">список с описанием предполагаемых к вывозу культурных ценностей, фотофиксация которых затруднена либо нецелесообразна, в трех экземплярах (для временного вывоза </w:t>
      </w:r>
      <w:r>
        <w:lastRenderedPageBreak/>
        <w:t>историко-культурных ценностей) или двух экземплярах (для иных культурных ценностей);</w:t>
      </w:r>
    </w:p>
    <w:p w:rsidR="00CB4CD7" w:rsidRDefault="00CB4CD7">
      <w:pPr>
        <w:pStyle w:val="newncpi"/>
      </w:pPr>
      <w:r>
        <w:t>документ, подтверждающий страхование предполагаемых к временному вывозу историко-культурных ценностей с обеспечением всех случаев страховых рисков, либо документ о государственной гарантии финансового покрытия всех рисков, представленный государством, принимающим историко-культурные ценности, в пользу Республики Беларусь;</w:t>
      </w:r>
    </w:p>
    <w:p w:rsidR="00CB4CD7" w:rsidRDefault="00CB4CD7">
      <w:pPr>
        <w:pStyle w:val="newncpi"/>
      </w:pPr>
      <w:r>
        <w:t>документально подтвержденные гарантии (договор) принимающей стороны (организации или гражданина) и гарантии государственных органов страны назначения в отношении сохранности и возврата предполагаемых к временному вывозу историко-культурных ценностей с определением целей и условий временного вывоза историко-культурных ценностей;</w:t>
      </w:r>
    </w:p>
    <w:p w:rsidR="00CB4CD7" w:rsidRDefault="00CB4CD7">
      <w:pPr>
        <w:pStyle w:val="newncpi"/>
      </w:pPr>
      <w:r>
        <w:t>документ, подтверждающий внесение платы;</w:t>
      </w:r>
    </w:p>
    <w:p w:rsidR="00CB4CD7" w:rsidRDefault="00CB4CD7">
      <w:pPr>
        <w:pStyle w:val="underpoint"/>
      </w:pPr>
      <w:r>
        <w:t>4.2. физическими лицами:</w:t>
      </w:r>
    </w:p>
    <w:p w:rsidR="00CB4CD7" w:rsidRDefault="00CB4CD7">
      <w:pPr>
        <w:pStyle w:val="newncpi"/>
      </w:pPr>
      <w:r>
        <w:t>паспорт или иной документ, удостоверяющий личность;</w:t>
      </w:r>
    </w:p>
    <w:p w:rsidR="00CB4CD7" w:rsidRDefault="00CB4CD7">
      <w:pPr>
        <w:pStyle w:val="newncpi"/>
      </w:pPr>
      <w:r>
        <w:t>документы, указанные в абзацах втором–шестом подпункта 4.1 настоящего пункта;</w:t>
      </w:r>
    </w:p>
    <w:p w:rsidR="00CB4CD7" w:rsidRDefault="00CB4CD7">
      <w:pPr>
        <w:pStyle w:val="newncpi"/>
      </w:pPr>
      <w:r>
        <w:t>документ, подтверждающий внесение платы, за исключением случая, предусмотренного в части третьей пункта 6 настоящего Положения;</w:t>
      </w:r>
    </w:p>
    <w:p w:rsidR="00CB4CD7" w:rsidRDefault="00CB4CD7">
      <w:pPr>
        <w:pStyle w:val="newncpi"/>
      </w:pPr>
      <w:r>
        <w:t>документ, подтверждающий внесение платы.</w:t>
      </w:r>
    </w:p>
    <w:p w:rsidR="00CB4CD7" w:rsidRDefault="00CB4CD7">
      <w:pPr>
        <w:pStyle w:val="point"/>
      </w:pPr>
      <w:r>
        <w:t>5. Заявители представляют документы, указанные в подпункте 4.1 пункта 4 настоящего Положения, с соблюдением требований законодательства об административных процедурах.</w:t>
      </w:r>
    </w:p>
    <w:p w:rsidR="00CB4CD7" w:rsidRDefault="00CB4CD7">
      <w:pPr>
        <w:pStyle w:val="point"/>
      </w:pPr>
      <w:r>
        <w:t>6. Физические лица представляют документы, указанные в подпункте 4.2 пункта 4 настоящего Положения, на русском или белорусском языке либо на другом языке с официальным переводом на русский или белорусский язык.</w:t>
      </w:r>
    </w:p>
    <w:p w:rsidR="00CB4CD7" w:rsidRDefault="00CB4CD7">
      <w:pPr>
        <w:pStyle w:val="newncpi"/>
      </w:pPr>
      <w:r>
        <w:t>При представлении копий документов физические лица обязаны предъявить их оригиналы или нотариально засвидетельствованные копии.</w:t>
      </w:r>
    </w:p>
    <w:p w:rsidR="00CB4CD7" w:rsidRDefault="00CB4CD7">
      <w:pPr>
        <w:pStyle w:val="newncpi"/>
      </w:pPr>
      <w:r>
        <w:t>В случае внесения платы физическим лицом посредством автоматизированной информационной системы единого расчетного и информационного пространства представления документа, подтверждающего внесение платы, не требуется. Факт внесения платы посредством данной системы подтверждается наличием в ней информации об оплате.</w:t>
      </w:r>
    </w:p>
    <w:p w:rsidR="00CB4CD7" w:rsidRDefault="00CB4CD7">
      <w:pPr>
        <w:pStyle w:val="point"/>
      </w:pPr>
      <w:r>
        <w:t>7. По запросу должностного лица Министерства культуры заявители, физические лица предъявляют предполагаемую к вывозу культурную ценность (к временному вывозу историко-культурную ценность).</w:t>
      </w:r>
    </w:p>
    <w:p w:rsidR="00CB4CD7" w:rsidRDefault="00CB4CD7">
      <w:pPr>
        <w:pStyle w:val="point"/>
      </w:pPr>
      <w:r>
        <w:t>8. Заключение (разрешительный документ) выдается по форме, утвержденной Решением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p w:rsidR="00CB4CD7" w:rsidRDefault="00CB4CD7">
      <w:pPr>
        <w:pStyle w:val="newncpi"/>
      </w:pPr>
      <w:r>
        <w:t>Заключение (разрешительный документ) удостоверяется подписью должностного лица Министерства культуры и заверяется штампом «Да вывазу дазволена».</w:t>
      </w:r>
    </w:p>
    <w:p w:rsidR="00CB4CD7" w:rsidRDefault="00CB4CD7">
      <w:pPr>
        <w:pStyle w:val="point"/>
      </w:pPr>
      <w:r>
        <w:t>9. Письменное уведомление представляет собой штамп «Разрешено к вывозу из Республики Беларусь», который проставляется должностным лицом Министерства культуры на представленных фотографиях культурной ценности либо на списке (описании) культурных ценностей. Проставление штампа удостоверяется подписью должностного лица Министерства культуры с указанием даты проставления.</w:t>
      </w:r>
    </w:p>
    <w:p w:rsidR="00CB4CD7" w:rsidRDefault="00CB4CD7">
      <w:pPr>
        <w:pStyle w:val="point"/>
      </w:pPr>
      <w:r>
        <w:t>10. Заключение (разрешительный документ) или письменное уведомление действительно в течение одного года со дня его выдачи.</w:t>
      </w:r>
    </w:p>
    <w:p w:rsidR="00CB4CD7" w:rsidRDefault="00CB4CD7">
      <w:pPr>
        <w:pStyle w:val="point"/>
      </w:pPr>
      <w:r>
        <w:t>11. Должностные лица Министерства культуры, обладающие правом подписи заключения (разрешительного документа) или письменного уведомления, определяются в соответствии с приказом Министерства культуры.</w:t>
      </w:r>
    </w:p>
    <w:p w:rsidR="00CB4CD7" w:rsidRDefault="00CB4CD7">
      <w:pPr>
        <w:pStyle w:val="newncpi"/>
      </w:pPr>
      <w:r>
        <w:t xml:space="preserve">Образцы оттисков штампов и подписей должностных лиц Министерства культуры, уполномоченных подписывать заключения (разрешительные документы) и письменные </w:t>
      </w:r>
      <w:r>
        <w:lastRenderedPageBreak/>
        <w:t>уведомления, представляются в Государственный таможенный комитет и Министерство антимонопольного регулирования и торговли.</w:t>
      </w:r>
    </w:p>
    <w:p w:rsidR="00CB4CD7" w:rsidRDefault="00CB4CD7">
      <w:pPr>
        <w:pStyle w:val="point"/>
      </w:pPr>
      <w:r>
        <w:t>12. Заключение (разрешительный документ) или письменное уведомление является основанием для пропуска указанных в нем культурных ценностей через Государственную границу Республики Беларусь.</w:t>
      </w:r>
    </w:p>
    <w:p w:rsidR="00CB4CD7" w:rsidRDefault="00CB4CD7">
      <w:pPr>
        <w:pStyle w:val="point"/>
      </w:pPr>
      <w:r>
        <w:t>13. Министерство культуры имеет право отказать заявителям, физическим лицам в выдаче заключения (разрешительного документа) в случаях, если:</w:t>
      </w:r>
    </w:p>
    <w:p w:rsidR="00CB4CD7" w:rsidRDefault="00CB4CD7">
      <w:pPr>
        <w:pStyle w:val="newncpi"/>
      </w:pPr>
      <w:r>
        <w:t>состояние предполагаемой к временному вывозу историко-культурной ценности не позволяет менять условия ее хранения;</w:t>
      </w:r>
    </w:p>
    <w:p w:rsidR="00CB4CD7" w:rsidRDefault="00CB4CD7">
      <w:pPr>
        <w:pStyle w:val="newncpi"/>
      </w:pPr>
      <w:r>
        <w:t>в государстве, в которое предполагается временно вывезти историко-культурную ценность, произошло стихийное бедствие либо имеют место вооруженные конфликты или другие обстоятельства, которые не позволяют обеспечить ее сохранность;</w:t>
      </w:r>
    </w:p>
    <w:p w:rsidR="00CB4CD7" w:rsidRDefault="00CB4CD7">
      <w:pPr>
        <w:pStyle w:val="newncpi"/>
      </w:pPr>
      <w:r>
        <w:t>имеются основания полагать, что вывоз историко-культурных ценностей осуществляется в целях их постоянного хранения в иностранном государстве.</w:t>
      </w:r>
    </w:p>
    <w:p w:rsidR="00CB4CD7" w:rsidRDefault="00CB4CD7">
      <w:pPr>
        <w:pStyle w:val="point"/>
      </w:pPr>
      <w:r>
        <w:t>14. Вывоз культурных ценностей без соблюдения порядка, предусмотренного настоящим Положением, не допускается.</w:t>
      </w:r>
    </w:p>
    <w:p w:rsidR="00CB4CD7" w:rsidRDefault="00CB4CD7">
      <w:pPr>
        <w:pStyle w:val="point"/>
      </w:pPr>
      <w:r>
        <w:t>15. Ведение делопроизводства при выдаче заключений (разрешительных документов) и письменных уведомлений осуществляется в порядке ведения делопроизводства по административным процедурам в государственных органах, иных организациях.</w:t>
      </w:r>
    </w:p>
    <w:p w:rsidR="00CB4CD7" w:rsidRDefault="00CB4CD7">
      <w:pPr>
        <w:pStyle w:val="newncpi"/>
      </w:pPr>
      <w:r>
        <w:t> </w:t>
      </w:r>
    </w:p>
    <w:p w:rsidR="00CB4CD7" w:rsidRDefault="00CB4CD7">
      <w:pPr>
        <w:rPr>
          <w:rFonts w:eastAsia="Times New Roman"/>
        </w:rPr>
        <w:sectPr w:rsidR="00CB4CD7" w:rsidSect="00CB4CD7">
          <w:pgSz w:w="11906"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4976"/>
        <w:gridCol w:w="4405"/>
      </w:tblGrid>
      <w:tr w:rsidR="00CB4CD7">
        <w:tc>
          <w:tcPr>
            <w:tcW w:w="2652" w:type="pct"/>
            <w:tcMar>
              <w:top w:w="0" w:type="dxa"/>
              <w:left w:w="6" w:type="dxa"/>
              <w:bottom w:w="0" w:type="dxa"/>
              <w:right w:w="6" w:type="dxa"/>
            </w:tcMar>
            <w:hideMark/>
          </w:tcPr>
          <w:p w:rsidR="00CB4CD7" w:rsidRDefault="00CB4CD7">
            <w:pPr>
              <w:pStyle w:val="newncpi"/>
            </w:pPr>
            <w:r>
              <w:t> </w:t>
            </w:r>
          </w:p>
        </w:tc>
        <w:tc>
          <w:tcPr>
            <w:tcW w:w="2348"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Положению о порядке и условиях</w:t>
            </w:r>
            <w:r>
              <w:br/>
              <w:t>выдачи Министерством культуры</w:t>
            </w:r>
            <w:r>
              <w:br/>
              <w:t>заключений (разрешительных документов)</w:t>
            </w:r>
            <w:r>
              <w:br/>
              <w:t>на вывоз за пределы таможенной территории</w:t>
            </w:r>
            <w:r>
              <w:br/>
              <w:t>Евразийского экономического союза</w:t>
            </w:r>
            <w:r>
              <w:br/>
              <w:t>культурных ценностей или письменных</w:t>
            </w:r>
            <w:r>
              <w:br/>
              <w:t>уведомлений о том, что заключение</w:t>
            </w:r>
            <w:r>
              <w:br/>
              <w:t>(разрешительный документ) не требуется</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newncpi"/>
      </w:pPr>
      <w:r>
        <w:t> </w:t>
      </w:r>
    </w:p>
    <w:tbl>
      <w:tblPr>
        <w:tblW w:w="5000" w:type="pct"/>
        <w:tblCellMar>
          <w:left w:w="0" w:type="dxa"/>
          <w:right w:w="0" w:type="dxa"/>
        </w:tblCellMar>
        <w:tblLook w:val="04A0"/>
      </w:tblPr>
      <w:tblGrid>
        <w:gridCol w:w="3979"/>
        <w:gridCol w:w="5402"/>
      </w:tblGrid>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 xml:space="preserve">Министерство культуры </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pPr>
            <w:r>
              <w:t>(фамилия, собственное имя, отчество (если таковое имеется)</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273"/>
            </w:pPr>
            <w:r>
              <w:t>физического лица, индивидуального предпринимателя,</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640"/>
            </w:pPr>
            <w:r>
              <w:t>данные документа, удостоверяющего личность</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962"/>
            </w:pPr>
            <w:r>
              <w:t>(серия (при наличии), номер, дата выдачи,</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262"/>
            </w:pPr>
            <w:r>
              <w:t>наименование государственного органа, его выдавшего,</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878"/>
            </w:pPr>
            <w:r>
              <w:t>идентификационный номер (при наличии),</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1284"/>
            </w:pPr>
            <w:r>
              <w:t>место жительства, номер телефона</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1158"/>
            </w:pPr>
            <w:r>
              <w:t>или наименование юридического лица)</w:t>
            </w:r>
          </w:p>
        </w:tc>
      </w:tr>
    </w:tbl>
    <w:p w:rsidR="00CB4CD7" w:rsidRDefault="00CB4CD7">
      <w:pPr>
        <w:pStyle w:val="titlep"/>
        <w:spacing w:after="0"/>
      </w:pPr>
      <w:r>
        <w:t>ЗАЯВЛЕНИЕ</w:t>
      </w:r>
    </w:p>
    <w:p w:rsidR="00CB4CD7" w:rsidRDefault="00CB4CD7">
      <w:pPr>
        <w:pStyle w:val="newncpi0"/>
        <w:jc w:val="center"/>
      </w:pPr>
      <w:r>
        <w:t>____________________</w:t>
      </w:r>
    </w:p>
    <w:p w:rsidR="00CB4CD7" w:rsidRDefault="00CB4CD7">
      <w:pPr>
        <w:pStyle w:val="undline"/>
        <w:jc w:val="center"/>
      </w:pPr>
      <w:r>
        <w:t>(дата составления)</w:t>
      </w:r>
    </w:p>
    <w:p w:rsidR="00CB4CD7" w:rsidRDefault="00CB4CD7">
      <w:pPr>
        <w:pStyle w:val="newncpi"/>
      </w:pPr>
      <w:r>
        <w:t> </w:t>
      </w:r>
    </w:p>
    <w:p w:rsidR="00CB4CD7" w:rsidRDefault="00CB4CD7">
      <w:pPr>
        <w:pStyle w:val="newncpi"/>
      </w:pPr>
      <w:r>
        <w:t>Прошу выдать заключение (разрешительный документ) на временный вывоз за пределы таможенной территории Евразийского экономического союза следующих историко-культурных ценностей: ________________________________________________</w:t>
      </w:r>
    </w:p>
    <w:p w:rsidR="00CB4CD7" w:rsidRDefault="00CB4CD7">
      <w:pPr>
        <w:pStyle w:val="undline"/>
        <w:ind w:left="4395"/>
      </w:pPr>
      <w:r>
        <w:t>(название и (или) иные сведения и описание,</w:t>
      </w:r>
    </w:p>
    <w:p w:rsidR="00CB4CD7" w:rsidRDefault="00CB4CD7">
      <w:pPr>
        <w:pStyle w:val="newncpi0"/>
      </w:pPr>
      <w:r>
        <w:t>_____________________________________________________________________________</w:t>
      </w:r>
    </w:p>
    <w:p w:rsidR="00CB4CD7" w:rsidRDefault="00CB4CD7">
      <w:pPr>
        <w:pStyle w:val="undline"/>
        <w:jc w:val="center"/>
      </w:pPr>
      <w:r>
        <w:t>дающие представление об историко-культурной ценности)</w:t>
      </w:r>
    </w:p>
    <w:p w:rsidR="00CB4CD7" w:rsidRDefault="00CB4CD7">
      <w:pPr>
        <w:pStyle w:val="newncpi0"/>
      </w:pPr>
      <w:r>
        <w:t>Историко-культурные ценности являются собственностью __________________________</w:t>
      </w:r>
    </w:p>
    <w:p w:rsidR="00CB4CD7" w:rsidRDefault="00CB4CD7">
      <w:pPr>
        <w:pStyle w:val="newncpi0"/>
      </w:pPr>
      <w:r>
        <w:t xml:space="preserve">_______________________________________________________________, на них имеется </w:t>
      </w:r>
    </w:p>
    <w:p w:rsidR="00CB4CD7" w:rsidRDefault="00CB4CD7">
      <w:pPr>
        <w:pStyle w:val="newncpi0"/>
      </w:pPr>
      <w:r>
        <w:t>охранное обязательство от ____________________ № _______________________________,</w:t>
      </w:r>
    </w:p>
    <w:p w:rsidR="00CB4CD7" w:rsidRDefault="00CB4CD7">
      <w:pPr>
        <w:pStyle w:val="undline"/>
      </w:pPr>
      <w:r>
        <w:t>                                                                  (дата регистрации)                               (номер регистрации)</w:t>
      </w:r>
    </w:p>
    <w:p w:rsidR="00CB4CD7" w:rsidRDefault="00CB4CD7">
      <w:pPr>
        <w:pStyle w:val="newncpi0"/>
      </w:pPr>
      <w:r>
        <w:t>один экземпляр которого хранится в _____________________________________________</w:t>
      </w:r>
    </w:p>
    <w:p w:rsidR="00CB4CD7" w:rsidRDefault="00CB4CD7">
      <w:pPr>
        <w:pStyle w:val="undline"/>
        <w:ind w:left="4678"/>
      </w:pPr>
      <w:r>
        <w:t>(наименование государственного органа,</w:t>
      </w:r>
    </w:p>
    <w:p w:rsidR="00CB4CD7" w:rsidRDefault="00CB4CD7">
      <w:pPr>
        <w:pStyle w:val="newncpi0"/>
      </w:pPr>
      <w:r>
        <w:t>_____________________________________________________________________________</w:t>
      </w:r>
    </w:p>
    <w:p w:rsidR="00CB4CD7" w:rsidRDefault="00CB4CD7">
      <w:pPr>
        <w:pStyle w:val="undline"/>
        <w:jc w:val="center"/>
      </w:pPr>
      <w:r>
        <w:t>в котором хранится один экземпляр охранного обязательства)</w:t>
      </w:r>
    </w:p>
    <w:p w:rsidR="00CB4CD7" w:rsidRDefault="00CB4CD7">
      <w:pPr>
        <w:pStyle w:val="newncpi0"/>
      </w:pPr>
      <w:r>
        <w:t>Историко-культурные ценности временно вывозятся в ______________________________</w:t>
      </w:r>
    </w:p>
    <w:p w:rsidR="00CB4CD7" w:rsidRDefault="00CB4CD7">
      <w:pPr>
        <w:pStyle w:val="undline"/>
        <w:ind w:left="6237"/>
      </w:pPr>
      <w:r>
        <w:t>(название государства)</w:t>
      </w:r>
    </w:p>
    <w:p w:rsidR="00CB4CD7" w:rsidRDefault="00CB4CD7">
      <w:pPr>
        <w:pStyle w:val="newncpi0"/>
      </w:pPr>
      <w:r>
        <w:t>Цель временного вывоза _______________________________________________________</w:t>
      </w:r>
    </w:p>
    <w:p w:rsidR="00CB4CD7" w:rsidRDefault="00CB4CD7">
      <w:pPr>
        <w:pStyle w:val="newncpi0"/>
      </w:pPr>
      <w:r>
        <w:t>Гарантирую возврат историко-культурных ценностей на территорию Республики Беларусь до __________________________________________________________________</w:t>
      </w:r>
    </w:p>
    <w:p w:rsidR="00CB4CD7" w:rsidRDefault="00CB4CD7">
      <w:pPr>
        <w:pStyle w:val="undline"/>
        <w:ind w:left="4395"/>
      </w:pPr>
      <w:r>
        <w:t>(дата возврата)</w:t>
      </w:r>
    </w:p>
    <w:p w:rsidR="00CB4CD7" w:rsidRDefault="00CB4CD7">
      <w:pPr>
        <w:pStyle w:val="newncpi0"/>
      </w:pPr>
      <w:r>
        <w:t> </w:t>
      </w:r>
    </w:p>
    <w:p w:rsidR="00CB4CD7" w:rsidRDefault="00CB4CD7">
      <w:pPr>
        <w:pStyle w:val="newncpi0"/>
      </w:pPr>
      <w:r>
        <w:lastRenderedPageBreak/>
        <w:t>Приложение:</w:t>
      </w:r>
    </w:p>
    <w:p w:rsidR="00CB4CD7" w:rsidRDefault="00CB4CD7">
      <w:pPr>
        <w:pStyle w:val="newncpi"/>
      </w:pPr>
      <w:r>
        <w:t> </w:t>
      </w:r>
    </w:p>
    <w:tbl>
      <w:tblPr>
        <w:tblW w:w="5000" w:type="pct"/>
        <w:tblCellMar>
          <w:left w:w="0" w:type="dxa"/>
          <w:right w:w="0" w:type="dxa"/>
        </w:tblCellMar>
        <w:tblLook w:val="04A0"/>
      </w:tblPr>
      <w:tblGrid>
        <w:gridCol w:w="2957"/>
        <w:gridCol w:w="289"/>
        <w:gridCol w:w="3636"/>
        <w:gridCol w:w="218"/>
        <w:gridCol w:w="2281"/>
      </w:tblGrid>
      <w:tr w:rsidR="00CB4CD7">
        <w:trPr>
          <w:trHeight w:val="240"/>
        </w:trPr>
        <w:tc>
          <w:tcPr>
            <w:tcW w:w="1576" w:type="pct"/>
            <w:tcMar>
              <w:top w:w="0" w:type="dxa"/>
              <w:left w:w="6" w:type="dxa"/>
              <w:bottom w:w="0" w:type="dxa"/>
              <w:right w:w="6" w:type="dxa"/>
            </w:tcMar>
            <w:hideMark/>
          </w:tcPr>
          <w:p w:rsidR="00CB4CD7" w:rsidRDefault="00CB4CD7">
            <w:pPr>
              <w:pStyle w:val="newncpi0"/>
            </w:pPr>
            <w:r>
              <w:t>_______________________</w:t>
            </w:r>
          </w:p>
        </w:tc>
        <w:tc>
          <w:tcPr>
            <w:tcW w:w="154" w:type="pct"/>
            <w:tcMar>
              <w:top w:w="0" w:type="dxa"/>
              <w:left w:w="6" w:type="dxa"/>
              <w:bottom w:w="0" w:type="dxa"/>
              <w:right w:w="6" w:type="dxa"/>
            </w:tcMar>
            <w:hideMark/>
          </w:tcPr>
          <w:p w:rsidR="00CB4CD7" w:rsidRDefault="00CB4CD7">
            <w:pPr>
              <w:pStyle w:val="newncpi0"/>
            </w:pPr>
            <w:r>
              <w:t> </w:t>
            </w:r>
          </w:p>
        </w:tc>
        <w:tc>
          <w:tcPr>
            <w:tcW w:w="1938" w:type="pct"/>
            <w:tcMar>
              <w:top w:w="0" w:type="dxa"/>
              <w:left w:w="6" w:type="dxa"/>
              <w:bottom w:w="0" w:type="dxa"/>
              <w:right w:w="6" w:type="dxa"/>
            </w:tcMar>
            <w:hideMark/>
          </w:tcPr>
          <w:p w:rsidR="00CB4CD7" w:rsidRDefault="00CB4CD7">
            <w:pPr>
              <w:pStyle w:val="newncpi0"/>
              <w:jc w:val="center"/>
            </w:pPr>
            <w:r>
              <w:t>_____________________________</w:t>
            </w:r>
          </w:p>
        </w:tc>
        <w:tc>
          <w:tcPr>
            <w:tcW w:w="116" w:type="pct"/>
            <w:tcMar>
              <w:top w:w="0" w:type="dxa"/>
              <w:left w:w="6" w:type="dxa"/>
              <w:bottom w:w="0" w:type="dxa"/>
              <w:right w:w="6" w:type="dxa"/>
            </w:tcMar>
            <w:hideMark/>
          </w:tcPr>
          <w:p w:rsidR="00CB4CD7" w:rsidRDefault="00CB4CD7">
            <w:pPr>
              <w:pStyle w:val="newncpi0"/>
            </w:pPr>
            <w:r>
              <w:t> </w:t>
            </w:r>
          </w:p>
        </w:tc>
        <w:tc>
          <w:tcPr>
            <w:tcW w:w="1216" w:type="pct"/>
            <w:tcMar>
              <w:top w:w="0" w:type="dxa"/>
              <w:left w:w="6" w:type="dxa"/>
              <w:bottom w:w="0" w:type="dxa"/>
              <w:right w:w="6" w:type="dxa"/>
            </w:tcMar>
            <w:hideMark/>
          </w:tcPr>
          <w:p w:rsidR="00CB4CD7" w:rsidRDefault="00CB4CD7">
            <w:pPr>
              <w:pStyle w:val="newncpi0"/>
              <w:jc w:val="right"/>
            </w:pPr>
            <w:r>
              <w:t>__________________</w:t>
            </w:r>
          </w:p>
        </w:tc>
      </w:tr>
      <w:tr w:rsidR="00CB4CD7">
        <w:trPr>
          <w:trHeight w:val="240"/>
        </w:trPr>
        <w:tc>
          <w:tcPr>
            <w:tcW w:w="1576" w:type="pct"/>
            <w:tcMar>
              <w:top w:w="0" w:type="dxa"/>
              <w:left w:w="6" w:type="dxa"/>
              <w:bottom w:w="0" w:type="dxa"/>
              <w:right w:w="6" w:type="dxa"/>
            </w:tcMar>
            <w:hideMark/>
          </w:tcPr>
          <w:p w:rsidR="00CB4CD7" w:rsidRDefault="00CB4CD7">
            <w:pPr>
              <w:pStyle w:val="undline"/>
              <w:ind w:left="278"/>
            </w:pPr>
            <w:r>
              <w:t xml:space="preserve">(должность руководителя </w:t>
            </w:r>
          </w:p>
          <w:p w:rsidR="00CB4CD7" w:rsidRDefault="00CB4CD7">
            <w:pPr>
              <w:pStyle w:val="undline"/>
              <w:ind w:left="561"/>
            </w:pPr>
            <w:r>
              <w:t>юридического лица)</w:t>
            </w:r>
          </w:p>
        </w:tc>
        <w:tc>
          <w:tcPr>
            <w:tcW w:w="154" w:type="pct"/>
            <w:tcMar>
              <w:top w:w="0" w:type="dxa"/>
              <w:left w:w="6" w:type="dxa"/>
              <w:bottom w:w="0" w:type="dxa"/>
              <w:right w:w="6" w:type="dxa"/>
            </w:tcMar>
            <w:hideMark/>
          </w:tcPr>
          <w:p w:rsidR="00CB4CD7" w:rsidRDefault="00CB4CD7">
            <w:pPr>
              <w:pStyle w:val="newncpi0"/>
            </w:pPr>
            <w:r>
              <w:t> </w:t>
            </w:r>
          </w:p>
        </w:tc>
        <w:tc>
          <w:tcPr>
            <w:tcW w:w="1938" w:type="pct"/>
            <w:tcMar>
              <w:top w:w="0" w:type="dxa"/>
              <w:left w:w="6" w:type="dxa"/>
              <w:bottom w:w="0" w:type="dxa"/>
              <w:right w:w="6" w:type="dxa"/>
            </w:tcMar>
            <w:hideMark/>
          </w:tcPr>
          <w:p w:rsidR="00CB4CD7" w:rsidRDefault="00CB4CD7">
            <w:pPr>
              <w:pStyle w:val="undline"/>
              <w:jc w:val="center"/>
            </w:pPr>
            <w:r>
              <w:t>(подпись физического лица, индивидуального предпринимателя, руководителя юридического лица)</w:t>
            </w:r>
          </w:p>
        </w:tc>
        <w:tc>
          <w:tcPr>
            <w:tcW w:w="116" w:type="pct"/>
            <w:tcMar>
              <w:top w:w="0" w:type="dxa"/>
              <w:left w:w="6" w:type="dxa"/>
              <w:bottom w:w="0" w:type="dxa"/>
              <w:right w:w="6" w:type="dxa"/>
            </w:tcMar>
            <w:hideMark/>
          </w:tcPr>
          <w:p w:rsidR="00CB4CD7" w:rsidRDefault="00CB4CD7">
            <w:pPr>
              <w:pStyle w:val="newncpi0"/>
            </w:pPr>
            <w:r>
              <w:t> </w:t>
            </w:r>
          </w:p>
        </w:tc>
        <w:tc>
          <w:tcPr>
            <w:tcW w:w="1216" w:type="pct"/>
            <w:tcMar>
              <w:top w:w="0" w:type="dxa"/>
              <w:left w:w="6" w:type="dxa"/>
              <w:bottom w:w="0" w:type="dxa"/>
              <w:right w:w="6" w:type="dxa"/>
            </w:tcMar>
            <w:hideMark/>
          </w:tcPr>
          <w:p w:rsidR="00CB4CD7" w:rsidRDefault="00CB4CD7">
            <w:pPr>
              <w:pStyle w:val="undline"/>
              <w:ind w:right="96"/>
              <w:jc w:val="right"/>
            </w:pPr>
            <w:r>
              <w:t>(инициалы, фамилия)</w:t>
            </w:r>
          </w:p>
        </w:tc>
      </w:tr>
    </w:tbl>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4976"/>
        <w:gridCol w:w="4405"/>
      </w:tblGrid>
      <w:tr w:rsidR="00CB4CD7">
        <w:tc>
          <w:tcPr>
            <w:tcW w:w="2652" w:type="pct"/>
            <w:tcMar>
              <w:top w:w="0" w:type="dxa"/>
              <w:left w:w="6" w:type="dxa"/>
              <w:bottom w:w="0" w:type="dxa"/>
              <w:right w:w="6" w:type="dxa"/>
            </w:tcMar>
            <w:hideMark/>
          </w:tcPr>
          <w:p w:rsidR="00CB4CD7" w:rsidRDefault="00CB4CD7">
            <w:pPr>
              <w:pStyle w:val="newncpi"/>
            </w:pPr>
            <w:r>
              <w:t> </w:t>
            </w:r>
          </w:p>
        </w:tc>
        <w:tc>
          <w:tcPr>
            <w:tcW w:w="2348"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Положению о порядке и условиях</w:t>
            </w:r>
            <w:r>
              <w:br/>
              <w:t>выдачи Министерством культуры</w:t>
            </w:r>
            <w:r>
              <w:br/>
              <w:t>заключений (разрешительных документов)</w:t>
            </w:r>
            <w:r>
              <w:br/>
              <w:t>на вывоз за пределы таможенной территории</w:t>
            </w:r>
            <w:r>
              <w:br/>
              <w:t>Евразийского экономического союза</w:t>
            </w:r>
            <w:r>
              <w:br/>
              <w:t>культурных ценностей или письменных</w:t>
            </w:r>
            <w:r>
              <w:br/>
              <w:t>уведомлений о том, что заключение</w:t>
            </w:r>
            <w:r>
              <w:br/>
              <w:t>(разрешительный документ) не требуется</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newncpi"/>
      </w:pPr>
      <w:r>
        <w:t> </w:t>
      </w:r>
    </w:p>
    <w:tbl>
      <w:tblPr>
        <w:tblW w:w="5000" w:type="pct"/>
        <w:tblCellMar>
          <w:left w:w="0" w:type="dxa"/>
          <w:right w:w="0" w:type="dxa"/>
        </w:tblCellMar>
        <w:tblLook w:val="04A0"/>
      </w:tblPr>
      <w:tblGrid>
        <w:gridCol w:w="3979"/>
        <w:gridCol w:w="5402"/>
      </w:tblGrid>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 xml:space="preserve">Министерство культуры </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pPr>
            <w:r>
              <w:t>(фамилия, собственное имя, отчество (если таковое имеется)</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273"/>
            </w:pPr>
            <w:r>
              <w:t>физического лица, индивидуального предпринимателя,</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640"/>
            </w:pPr>
            <w:r>
              <w:t>данные документа, удостоверяющего личность</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962"/>
            </w:pPr>
            <w:r>
              <w:t>(серия (при наличии), номер, дата выдачи,</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262"/>
            </w:pPr>
            <w:r>
              <w:t>наименование государственного органа, его выдавшего,</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878"/>
            </w:pPr>
            <w:r>
              <w:t>идентификационный номер (при наличии),</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1284"/>
            </w:pPr>
            <w:r>
              <w:t>место жительства, номер телефона</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newncpi0"/>
            </w:pPr>
            <w:r>
              <w:t>___________________________________________</w:t>
            </w:r>
          </w:p>
        </w:tc>
      </w:tr>
      <w:tr w:rsidR="00CB4CD7">
        <w:trPr>
          <w:trHeight w:val="240"/>
        </w:trPr>
        <w:tc>
          <w:tcPr>
            <w:tcW w:w="2121" w:type="pct"/>
            <w:tcMar>
              <w:top w:w="0" w:type="dxa"/>
              <w:left w:w="6" w:type="dxa"/>
              <w:bottom w:w="0" w:type="dxa"/>
              <w:right w:w="6" w:type="dxa"/>
            </w:tcMar>
            <w:hideMark/>
          </w:tcPr>
          <w:p w:rsidR="00CB4CD7" w:rsidRDefault="00CB4CD7">
            <w:pPr>
              <w:pStyle w:val="table10"/>
            </w:pPr>
            <w:r>
              <w:t> </w:t>
            </w:r>
          </w:p>
        </w:tc>
        <w:tc>
          <w:tcPr>
            <w:tcW w:w="2879" w:type="pct"/>
            <w:tcMar>
              <w:top w:w="0" w:type="dxa"/>
              <w:left w:w="6" w:type="dxa"/>
              <w:bottom w:w="0" w:type="dxa"/>
              <w:right w:w="6" w:type="dxa"/>
            </w:tcMar>
            <w:hideMark/>
          </w:tcPr>
          <w:p w:rsidR="00CB4CD7" w:rsidRDefault="00CB4CD7">
            <w:pPr>
              <w:pStyle w:val="undline"/>
              <w:ind w:left="1158"/>
            </w:pPr>
            <w:r>
              <w:t>или наименование юридического лица)</w:t>
            </w:r>
          </w:p>
        </w:tc>
      </w:tr>
    </w:tbl>
    <w:p w:rsidR="00CB4CD7" w:rsidRDefault="00CB4CD7">
      <w:pPr>
        <w:pStyle w:val="titlep"/>
        <w:spacing w:after="0"/>
      </w:pPr>
      <w:r>
        <w:t>ЗАЯВЛЕНИЕ</w:t>
      </w:r>
    </w:p>
    <w:p w:rsidR="00CB4CD7" w:rsidRDefault="00CB4CD7">
      <w:pPr>
        <w:pStyle w:val="newncpi0"/>
        <w:jc w:val="center"/>
      </w:pPr>
      <w:r>
        <w:t>________________</w:t>
      </w:r>
    </w:p>
    <w:p w:rsidR="00CB4CD7" w:rsidRDefault="00CB4CD7">
      <w:pPr>
        <w:pStyle w:val="undline"/>
        <w:jc w:val="center"/>
      </w:pPr>
      <w:r>
        <w:t>(дата составления)</w:t>
      </w:r>
    </w:p>
    <w:p w:rsidR="00CB4CD7" w:rsidRDefault="00CB4CD7">
      <w:pPr>
        <w:pStyle w:val="newncpi"/>
      </w:pPr>
      <w:r>
        <w:t> </w:t>
      </w:r>
    </w:p>
    <w:p w:rsidR="00CB4CD7" w:rsidRDefault="00CB4CD7">
      <w:pPr>
        <w:pStyle w:val="newncpi"/>
      </w:pPr>
      <w:r>
        <w:t>Прошу выдать заключение (разрешительный документ), письменное уведомление о том, что заключение (разрешительный документ) не требуется (нужное подчеркнуть) на вывоз за пределы таможенной территории Евразийского экономического союза следующих культурных ценностей: ______________________________________________</w:t>
      </w:r>
    </w:p>
    <w:p w:rsidR="00CB4CD7" w:rsidRDefault="00CB4CD7">
      <w:pPr>
        <w:pStyle w:val="undline"/>
        <w:ind w:left="4536"/>
      </w:pPr>
      <w:r>
        <w:t xml:space="preserve">(название и (или) иные сведения и описания, </w:t>
      </w:r>
    </w:p>
    <w:p w:rsidR="00CB4CD7" w:rsidRDefault="00CB4CD7">
      <w:pPr>
        <w:pStyle w:val="newncpi0"/>
      </w:pPr>
      <w:r>
        <w:t>____________________________________________________________________________.</w:t>
      </w:r>
    </w:p>
    <w:p w:rsidR="00CB4CD7" w:rsidRDefault="00CB4CD7">
      <w:pPr>
        <w:pStyle w:val="undline"/>
        <w:jc w:val="center"/>
      </w:pPr>
      <w:r>
        <w:t>дающие представление о культурной ценности)</w:t>
      </w:r>
    </w:p>
    <w:p w:rsidR="00CB4CD7" w:rsidRDefault="00CB4CD7">
      <w:pPr>
        <w:pStyle w:val="newncpi0"/>
      </w:pPr>
      <w:r>
        <w:t xml:space="preserve">Удостоверяю, что перечисленные культурные ценности являются моей собственностью, моей авторской работой, собственностью моей семьи (нужное подчеркнуть), иное ____________________________________________________________ </w:t>
      </w:r>
    </w:p>
    <w:p w:rsidR="00CB4CD7" w:rsidRDefault="00CB4CD7">
      <w:pPr>
        <w:pStyle w:val="newncpi0"/>
      </w:pPr>
      <w:r>
        <w:t>_____________________________________________________________________________</w:t>
      </w:r>
    </w:p>
    <w:p w:rsidR="00CB4CD7" w:rsidRDefault="00CB4CD7">
      <w:pPr>
        <w:pStyle w:val="newncpi0"/>
      </w:pPr>
      <w:r>
        <w:t>Культурные ценности ввозятся в ________________________________________________</w:t>
      </w:r>
    </w:p>
    <w:p w:rsidR="00CB4CD7" w:rsidRDefault="00CB4CD7">
      <w:pPr>
        <w:pStyle w:val="undline"/>
        <w:ind w:left="5103"/>
      </w:pPr>
      <w:r>
        <w:t>(название государства)</w:t>
      </w:r>
    </w:p>
    <w:p w:rsidR="00CB4CD7" w:rsidRDefault="00CB4CD7">
      <w:pPr>
        <w:pStyle w:val="newncpi0"/>
      </w:pPr>
      <w:r>
        <w:t>Цель ввоза ___________________________________________________________________</w:t>
      </w:r>
    </w:p>
    <w:p w:rsidR="00CB4CD7" w:rsidRDefault="00CB4CD7">
      <w:pPr>
        <w:pStyle w:val="newncpi0"/>
      </w:pPr>
      <w:r>
        <w:lastRenderedPageBreak/>
        <w:t>Срок вывоза: постоянно либо временно (нужное подчеркнуть) ________________________</w:t>
      </w:r>
    </w:p>
    <w:p w:rsidR="00CB4CD7" w:rsidRDefault="00CB4CD7">
      <w:pPr>
        <w:pStyle w:val="undline"/>
        <w:ind w:left="7230"/>
      </w:pPr>
      <w:r>
        <w:t>(дата возврата)</w:t>
      </w:r>
    </w:p>
    <w:p w:rsidR="00CB4CD7" w:rsidRDefault="00CB4CD7">
      <w:pPr>
        <w:pStyle w:val="newncpi0"/>
      </w:pPr>
      <w:r>
        <w:t>В течение года перечисленные культурные ценности вывозились, не вывозились (нужное подчеркнуть).</w:t>
      </w:r>
    </w:p>
    <w:p w:rsidR="00CB4CD7" w:rsidRDefault="00CB4CD7">
      <w:pPr>
        <w:pStyle w:val="newncpi0"/>
      </w:pPr>
      <w:r>
        <w:t> </w:t>
      </w:r>
    </w:p>
    <w:p w:rsidR="00CB4CD7" w:rsidRDefault="00CB4CD7">
      <w:pPr>
        <w:pStyle w:val="newncpi0"/>
      </w:pPr>
      <w:r>
        <w:t>Приложение:</w:t>
      </w:r>
    </w:p>
    <w:p w:rsidR="00CB4CD7" w:rsidRDefault="00CB4CD7">
      <w:pPr>
        <w:pStyle w:val="newncpi0"/>
      </w:pPr>
      <w:r>
        <w:t> </w:t>
      </w:r>
    </w:p>
    <w:tbl>
      <w:tblPr>
        <w:tblW w:w="5000" w:type="pct"/>
        <w:tblCellMar>
          <w:left w:w="0" w:type="dxa"/>
          <w:right w:w="0" w:type="dxa"/>
        </w:tblCellMar>
        <w:tblLook w:val="04A0"/>
      </w:tblPr>
      <w:tblGrid>
        <w:gridCol w:w="2957"/>
        <w:gridCol w:w="289"/>
        <w:gridCol w:w="3636"/>
        <w:gridCol w:w="218"/>
        <w:gridCol w:w="2281"/>
      </w:tblGrid>
      <w:tr w:rsidR="00CB4CD7">
        <w:trPr>
          <w:trHeight w:val="240"/>
        </w:trPr>
        <w:tc>
          <w:tcPr>
            <w:tcW w:w="1576" w:type="pct"/>
            <w:tcMar>
              <w:top w:w="0" w:type="dxa"/>
              <w:left w:w="6" w:type="dxa"/>
              <w:bottom w:w="0" w:type="dxa"/>
              <w:right w:w="6" w:type="dxa"/>
            </w:tcMar>
            <w:hideMark/>
          </w:tcPr>
          <w:p w:rsidR="00CB4CD7" w:rsidRDefault="00CB4CD7">
            <w:pPr>
              <w:pStyle w:val="newncpi0"/>
            </w:pPr>
            <w:r>
              <w:t>_______________________</w:t>
            </w:r>
          </w:p>
        </w:tc>
        <w:tc>
          <w:tcPr>
            <w:tcW w:w="154" w:type="pct"/>
            <w:tcMar>
              <w:top w:w="0" w:type="dxa"/>
              <w:left w:w="6" w:type="dxa"/>
              <w:bottom w:w="0" w:type="dxa"/>
              <w:right w:w="6" w:type="dxa"/>
            </w:tcMar>
            <w:hideMark/>
          </w:tcPr>
          <w:p w:rsidR="00CB4CD7" w:rsidRDefault="00CB4CD7">
            <w:pPr>
              <w:pStyle w:val="newncpi0"/>
            </w:pPr>
            <w:r>
              <w:t> </w:t>
            </w:r>
          </w:p>
        </w:tc>
        <w:tc>
          <w:tcPr>
            <w:tcW w:w="1938" w:type="pct"/>
            <w:tcMar>
              <w:top w:w="0" w:type="dxa"/>
              <w:left w:w="6" w:type="dxa"/>
              <w:bottom w:w="0" w:type="dxa"/>
              <w:right w:w="6" w:type="dxa"/>
            </w:tcMar>
            <w:hideMark/>
          </w:tcPr>
          <w:p w:rsidR="00CB4CD7" w:rsidRDefault="00CB4CD7">
            <w:pPr>
              <w:pStyle w:val="newncpi0"/>
              <w:jc w:val="center"/>
            </w:pPr>
            <w:r>
              <w:t>_____________________________</w:t>
            </w:r>
          </w:p>
        </w:tc>
        <w:tc>
          <w:tcPr>
            <w:tcW w:w="116" w:type="pct"/>
            <w:tcMar>
              <w:top w:w="0" w:type="dxa"/>
              <w:left w:w="6" w:type="dxa"/>
              <w:bottom w:w="0" w:type="dxa"/>
              <w:right w:w="6" w:type="dxa"/>
            </w:tcMar>
            <w:hideMark/>
          </w:tcPr>
          <w:p w:rsidR="00CB4CD7" w:rsidRDefault="00CB4CD7">
            <w:pPr>
              <w:pStyle w:val="newncpi0"/>
            </w:pPr>
            <w:r>
              <w:t> </w:t>
            </w:r>
          </w:p>
        </w:tc>
        <w:tc>
          <w:tcPr>
            <w:tcW w:w="1216" w:type="pct"/>
            <w:tcMar>
              <w:top w:w="0" w:type="dxa"/>
              <w:left w:w="6" w:type="dxa"/>
              <w:bottom w:w="0" w:type="dxa"/>
              <w:right w:w="6" w:type="dxa"/>
            </w:tcMar>
            <w:hideMark/>
          </w:tcPr>
          <w:p w:rsidR="00CB4CD7" w:rsidRDefault="00CB4CD7">
            <w:pPr>
              <w:pStyle w:val="newncpi0"/>
              <w:jc w:val="right"/>
            </w:pPr>
            <w:r>
              <w:t>__________________</w:t>
            </w:r>
          </w:p>
        </w:tc>
      </w:tr>
      <w:tr w:rsidR="00CB4CD7">
        <w:trPr>
          <w:trHeight w:val="240"/>
        </w:trPr>
        <w:tc>
          <w:tcPr>
            <w:tcW w:w="1576" w:type="pct"/>
            <w:tcMar>
              <w:top w:w="0" w:type="dxa"/>
              <w:left w:w="6" w:type="dxa"/>
              <w:bottom w:w="0" w:type="dxa"/>
              <w:right w:w="6" w:type="dxa"/>
            </w:tcMar>
            <w:hideMark/>
          </w:tcPr>
          <w:p w:rsidR="00CB4CD7" w:rsidRDefault="00CB4CD7">
            <w:pPr>
              <w:pStyle w:val="undline"/>
              <w:ind w:left="278"/>
            </w:pPr>
            <w:r>
              <w:t xml:space="preserve">(должность руководителя </w:t>
            </w:r>
          </w:p>
          <w:p w:rsidR="00CB4CD7" w:rsidRDefault="00CB4CD7">
            <w:pPr>
              <w:pStyle w:val="undline"/>
              <w:ind w:left="561"/>
            </w:pPr>
            <w:r>
              <w:t>юридического лица)</w:t>
            </w:r>
          </w:p>
        </w:tc>
        <w:tc>
          <w:tcPr>
            <w:tcW w:w="154" w:type="pct"/>
            <w:tcMar>
              <w:top w:w="0" w:type="dxa"/>
              <w:left w:w="6" w:type="dxa"/>
              <w:bottom w:w="0" w:type="dxa"/>
              <w:right w:w="6" w:type="dxa"/>
            </w:tcMar>
            <w:hideMark/>
          </w:tcPr>
          <w:p w:rsidR="00CB4CD7" w:rsidRDefault="00CB4CD7">
            <w:pPr>
              <w:pStyle w:val="newncpi0"/>
            </w:pPr>
            <w:r>
              <w:t> </w:t>
            </w:r>
          </w:p>
        </w:tc>
        <w:tc>
          <w:tcPr>
            <w:tcW w:w="1938" w:type="pct"/>
            <w:tcMar>
              <w:top w:w="0" w:type="dxa"/>
              <w:left w:w="6" w:type="dxa"/>
              <w:bottom w:w="0" w:type="dxa"/>
              <w:right w:w="6" w:type="dxa"/>
            </w:tcMar>
            <w:hideMark/>
          </w:tcPr>
          <w:p w:rsidR="00CB4CD7" w:rsidRDefault="00CB4CD7">
            <w:pPr>
              <w:pStyle w:val="undline"/>
              <w:jc w:val="center"/>
            </w:pPr>
            <w:r>
              <w:t>(подпись физического лица, индивидуального предпринимателя, руководителя юридического лица)</w:t>
            </w:r>
          </w:p>
        </w:tc>
        <w:tc>
          <w:tcPr>
            <w:tcW w:w="116" w:type="pct"/>
            <w:tcMar>
              <w:top w:w="0" w:type="dxa"/>
              <w:left w:w="6" w:type="dxa"/>
              <w:bottom w:w="0" w:type="dxa"/>
              <w:right w:w="6" w:type="dxa"/>
            </w:tcMar>
            <w:hideMark/>
          </w:tcPr>
          <w:p w:rsidR="00CB4CD7" w:rsidRDefault="00CB4CD7">
            <w:pPr>
              <w:pStyle w:val="newncpi0"/>
            </w:pPr>
            <w:r>
              <w:t> </w:t>
            </w:r>
          </w:p>
        </w:tc>
        <w:tc>
          <w:tcPr>
            <w:tcW w:w="1216" w:type="pct"/>
            <w:tcMar>
              <w:top w:w="0" w:type="dxa"/>
              <w:left w:w="6" w:type="dxa"/>
              <w:bottom w:w="0" w:type="dxa"/>
              <w:right w:w="6" w:type="dxa"/>
            </w:tcMar>
            <w:hideMark/>
          </w:tcPr>
          <w:p w:rsidR="00CB4CD7" w:rsidRDefault="00CB4CD7">
            <w:pPr>
              <w:pStyle w:val="undline"/>
              <w:ind w:right="96"/>
              <w:jc w:val="right"/>
            </w:pPr>
            <w:r>
              <w:t>(инициалы, фамилия)</w:t>
            </w:r>
          </w:p>
        </w:tc>
      </w:tr>
    </w:tbl>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5820"/>
        <w:gridCol w:w="3561"/>
      </w:tblGrid>
      <w:tr w:rsidR="00CB4CD7">
        <w:tc>
          <w:tcPr>
            <w:tcW w:w="3102" w:type="pct"/>
            <w:tcMar>
              <w:top w:w="0" w:type="dxa"/>
              <w:left w:w="6" w:type="dxa"/>
              <w:bottom w:w="0" w:type="dxa"/>
              <w:right w:w="6" w:type="dxa"/>
            </w:tcMar>
            <w:hideMark/>
          </w:tcPr>
          <w:p w:rsidR="00CB4CD7" w:rsidRDefault="00CB4CD7">
            <w:pPr>
              <w:pStyle w:val="newncpi"/>
            </w:pPr>
            <w:r>
              <w:t> </w:t>
            </w:r>
          </w:p>
        </w:tc>
        <w:tc>
          <w:tcPr>
            <w:tcW w:w="1898" w:type="pct"/>
            <w:tcMar>
              <w:top w:w="0" w:type="dxa"/>
              <w:left w:w="6" w:type="dxa"/>
              <w:bottom w:w="0" w:type="dxa"/>
              <w:right w:w="6" w:type="dxa"/>
            </w:tcMar>
            <w:hideMark/>
          </w:tcPr>
          <w:p w:rsidR="00CB4CD7" w:rsidRDefault="00CB4CD7">
            <w:pPr>
              <w:pStyle w:val="append1"/>
            </w:pPr>
            <w:r>
              <w:t>Приложение 9</w:t>
            </w:r>
          </w:p>
          <w:p w:rsidR="00CB4CD7" w:rsidRDefault="00CB4CD7">
            <w:pPr>
              <w:pStyle w:val="append"/>
            </w:pPr>
            <w:r>
              <w:t>к Положению об акцизных марках</w:t>
            </w:r>
            <w:r>
              <w:br/>
              <w:t>для маркировки табачных изделий,</w:t>
            </w:r>
            <w:r>
              <w:br/>
              <w:t>ввозимых в Республику Беларусь</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6103"/>
        <w:gridCol w:w="3278"/>
      </w:tblGrid>
      <w:tr w:rsidR="00CB4CD7">
        <w:trPr>
          <w:trHeight w:val="240"/>
        </w:trPr>
        <w:tc>
          <w:tcPr>
            <w:tcW w:w="3253" w:type="pct"/>
            <w:tcMar>
              <w:top w:w="0" w:type="dxa"/>
              <w:left w:w="6" w:type="dxa"/>
              <w:bottom w:w="0" w:type="dxa"/>
              <w:right w:w="6" w:type="dxa"/>
            </w:tcMar>
            <w:hideMark/>
          </w:tcPr>
          <w:p w:rsidR="00CB4CD7" w:rsidRDefault="00CB4CD7">
            <w:pPr>
              <w:pStyle w:val="table10"/>
            </w:pPr>
            <w:r>
              <w:t> </w:t>
            </w:r>
          </w:p>
        </w:tc>
        <w:tc>
          <w:tcPr>
            <w:tcW w:w="1747" w:type="pct"/>
            <w:tcMar>
              <w:top w:w="0" w:type="dxa"/>
              <w:left w:w="6" w:type="dxa"/>
              <w:bottom w:w="0" w:type="dxa"/>
              <w:right w:w="6" w:type="dxa"/>
            </w:tcMar>
            <w:hideMark/>
          </w:tcPr>
          <w:p w:rsidR="00CB4CD7" w:rsidRDefault="00CB4CD7">
            <w:pPr>
              <w:pStyle w:val="newncpi0"/>
            </w:pPr>
            <w:r>
              <w:t>Регистрационный № ________</w:t>
            </w:r>
          </w:p>
        </w:tc>
      </w:tr>
      <w:tr w:rsidR="00CB4CD7">
        <w:trPr>
          <w:trHeight w:val="240"/>
        </w:trPr>
        <w:tc>
          <w:tcPr>
            <w:tcW w:w="3253" w:type="pct"/>
            <w:tcMar>
              <w:top w:w="0" w:type="dxa"/>
              <w:left w:w="6" w:type="dxa"/>
              <w:bottom w:w="0" w:type="dxa"/>
              <w:right w:w="6" w:type="dxa"/>
            </w:tcMar>
            <w:hideMark/>
          </w:tcPr>
          <w:p w:rsidR="00CB4CD7" w:rsidRDefault="00CB4CD7">
            <w:pPr>
              <w:pStyle w:val="table10"/>
            </w:pPr>
            <w:r>
              <w:t> </w:t>
            </w:r>
          </w:p>
        </w:tc>
        <w:tc>
          <w:tcPr>
            <w:tcW w:w="1747" w:type="pct"/>
            <w:tcMar>
              <w:top w:w="0" w:type="dxa"/>
              <w:left w:w="6" w:type="dxa"/>
              <w:bottom w:w="0" w:type="dxa"/>
              <w:right w:w="6" w:type="dxa"/>
            </w:tcMar>
            <w:hideMark/>
          </w:tcPr>
          <w:p w:rsidR="00CB4CD7" w:rsidRDefault="00CB4CD7">
            <w:pPr>
              <w:pStyle w:val="newncpi0"/>
            </w:pPr>
            <w:r>
              <w:t>от ____ ____________ 20___ г.</w:t>
            </w:r>
          </w:p>
        </w:tc>
      </w:tr>
      <w:tr w:rsidR="00CB4CD7">
        <w:trPr>
          <w:trHeight w:val="240"/>
        </w:trPr>
        <w:tc>
          <w:tcPr>
            <w:tcW w:w="3253" w:type="pct"/>
            <w:tcMar>
              <w:top w:w="0" w:type="dxa"/>
              <w:left w:w="6" w:type="dxa"/>
              <w:bottom w:w="0" w:type="dxa"/>
              <w:right w:w="6" w:type="dxa"/>
            </w:tcMar>
            <w:hideMark/>
          </w:tcPr>
          <w:p w:rsidR="00CB4CD7" w:rsidRDefault="00CB4CD7">
            <w:pPr>
              <w:pStyle w:val="table10"/>
            </w:pPr>
            <w:r>
              <w:t> </w:t>
            </w:r>
          </w:p>
        </w:tc>
        <w:tc>
          <w:tcPr>
            <w:tcW w:w="1747" w:type="pct"/>
            <w:tcMar>
              <w:top w:w="0" w:type="dxa"/>
              <w:left w:w="6" w:type="dxa"/>
              <w:bottom w:w="0" w:type="dxa"/>
              <w:right w:w="6" w:type="dxa"/>
            </w:tcMar>
            <w:hideMark/>
          </w:tcPr>
          <w:p w:rsidR="00CB4CD7" w:rsidRDefault="00CB4CD7">
            <w:pPr>
              <w:pStyle w:val="undline"/>
              <w:ind w:left="425"/>
            </w:pPr>
            <w:r>
              <w:t>(заполняется таможней)</w:t>
            </w:r>
          </w:p>
        </w:tc>
      </w:tr>
    </w:tbl>
    <w:p w:rsidR="00CB4CD7" w:rsidRDefault="00CB4CD7">
      <w:pPr>
        <w:pStyle w:val="titlep"/>
      </w:pPr>
      <w:r>
        <w:t>ОТЧЕТ</w:t>
      </w:r>
      <w:r>
        <w:br/>
        <w:t>о повреждении акцизных марок</w:t>
      </w:r>
    </w:p>
    <w:p w:rsidR="00CB4CD7" w:rsidRDefault="00CB4CD7">
      <w:pPr>
        <w:pStyle w:val="newncpi"/>
      </w:pPr>
      <w:r>
        <w:t>В присутствии уполномоченного должностного лица таможни _____________________________________________________________________________</w:t>
      </w:r>
    </w:p>
    <w:p w:rsidR="00CB4CD7" w:rsidRDefault="00CB4CD7">
      <w:pPr>
        <w:pStyle w:val="undline"/>
        <w:jc w:val="center"/>
      </w:pPr>
      <w:r>
        <w:t>(должность уполномоченного должностного лица таможни, фамилия, собственное имя,</w:t>
      </w:r>
    </w:p>
    <w:p w:rsidR="00CB4CD7" w:rsidRDefault="00CB4CD7">
      <w:pPr>
        <w:pStyle w:val="newncpi0"/>
      </w:pPr>
      <w:r>
        <w:t>_____________________________________________________________________________</w:t>
      </w:r>
    </w:p>
    <w:p w:rsidR="00CB4CD7" w:rsidRDefault="00CB4CD7">
      <w:pPr>
        <w:pStyle w:val="undline"/>
        <w:jc w:val="center"/>
      </w:pPr>
      <w:r>
        <w:t>отчество (если таковое имеется)</w:t>
      </w:r>
    </w:p>
    <w:p w:rsidR="00CB4CD7" w:rsidRDefault="00CB4CD7">
      <w:pPr>
        <w:pStyle w:val="newncpi0"/>
      </w:pPr>
      <w:r>
        <w:t>произведено повреждение акцизных марок, реализованных импортеру ________________</w:t>
      </w:r>
    </w:p>
    <w:p w:rsidR="00CB4CD7" w:rsidRDefault="00CB4CD7">
      <w:pPr>
        <w:pStyle w:val="undline"/>
        <w:ind w:left="7938"/>
      </w:pPr>
      <w:r>
        <w:t xml:space="preserve">(полное </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импортера, учетный номер плательщика)</w:t>
      </w:r>
    </w:p>
    <w:p w:rsidR="00CB4CD7" w:rsidRDefault="00CB4CD7">
      <w:pPr>
        <w:pStyle w:val="newncpi0"/>
      </w:pPr>
      <w:r>
        <w:t>в соответствии с подтверждением приобретения акцизных марок № __________ от ______ ________________ _________ г.</w:t>
      </w:r>
    </w:p>
    <w:p w:rsidR="00CB4CD7" w:rsidRDefault="00CB4CD7">
      <w:pPr>
        <w:pStyle w:val="newncpi"/>
      </w:pPr>
      <w:r>
        <w:t>Повреждены акцизные марки:</w:t>
      </w:r>
    </w:p>
    <w:p w:rsidR="00CB4CD7" w:rsidRDefault="00CB4CD7">
      <w:pPr>
        <w:pStyle w:val="newncpi0"/>
      </w:pPr>
      <w:r>
        <w:t>__________________ в количестве _______________ номерами с __________ по _________</w:t>
      </w:r>
    </w:p>
    <w:p w:rsidR="00CB4CD7" w:rsidRDefault="00CB4CD7">
      <w:pPr>
        <w:pStyle w:val="undline"/>
        <w:ind w:left="616"/>
      </w:pPr>
      <w:r>
        <w:t>(серия)</w:t>
      </w:r>
    </w:p>
    <w:p w:rsidR="00CB4CD7" w:rsidRDefault="00CB4CD7">
      <w:pPr>
        <w:pStyle w:val="newncpi0"/>
      </w:pPr>
      <w:r>
        <w:t>__________________ в количестве _______________ номерами с __________ по _________</w:t>
      </w:r>
    </w:p>
    <w:p w:rsidR="00CB4CD7" w:rsidRDefault="00CB4CD7">
      <w:pPr>
        <w:pStyle w:val="undline"/>
        <w:ind w:left="616"/>
      </w:pPr>
      <w:r>
        <w:t>(серия)</w:t>
      </w:r>
    </w:p>
    <w:p w:rsidR="00CB4CD7" w:rsidRDefault="00CB4CD7">
      <w:pPr>
        <w:pStyle w:val="newncpi0"/>
      </w:pPr>
      <w:r>
        <w:t>__________________ в количестве _______________ номерами с __________ по _________</w:t>
      </w:r>
    </w:p>
    <w:p w:rsidR="00CB4CD7" w:rsidRDefault="00CB4CD7">
      <w:pPr>
        <w:pStyle w:val="undline"/>
        <w:ind w:left="616"/>
      </w:pPr>
      <w:r>
        <w:t>(серия)</w:t>
      </w:r>
    </w:p>
    <w:p w:rsidR="00CB4CD7" w:rsidRDefault="00CB4CD7">
      <w:pPr>
        <w:pStyle w:val="newncpi0"/>
      </w:pPr>
      <w:r>
        <w:t>__________________ в количестве _______________ номерами с __________ по _________</w:t>
      </w:r>
    </w:p>
    <w:p w:rsidR="00CB4CD7" w:rsidRDefault="00CB4CD7">
      <w:pPr>
        <w:pStyle w:val="undline"/>
        <w:ind w:left="616"/>
      </w:pPr>
      <w:r>
        <w:t>(серия)</w:t>
      </w:r>
    </w:p>
    <w:p w:rsidR="00CB4CD7" w:rsidRDefault="00CB4CD7">
      <w:pPr>
        <w:pStyle w:val="newncpi0"/>
      </w:pPr>
      <w:r>
        <w:t>Общее количество акцизных марок ______________________________________________</w:t>
      </w:r>
    </w:p>
    <w:p w:rsidR="00CB4CD7" w:rsidRDefault="00CB4CD7">
      <w:pPr>
        <w:pStyle w:val="undline"/>
        <w:ind w:left="5245"/>
      </w:pPr>
      <w:r>
        <w:t>(цифрами и прописью)</w:t>
      </w:r>
    </w:p>
    <w:p w:rsidR="00CB4CD7" w:rsidRDefault="00CB4CD7">
      <w:pPr>
        <w:pStyle w:val="newncpi0"/>
      </w:pPr>
      <w:r>
        <w:t>При повреждении акцизных марок Республики Беларусь присутствовал</w:t>
      </w:r>
    </w:p>
    <w:p w:rsidR="00CB4CD7" w:rsidRDefault="00CB4CD7">
      <w:pPr>
        <w:pStyle w:val="newncpi"/>
      </w:pPr>
      <w:r>
        <w:t> </w:t>
      </w:r>
    </w:p>
    <w:tbl>
      <w:tblPr>
        <w:tblW w:w="5000" w:type="pct"/>
        <w:tblCellMar>
          <w:left w:w="0" w:type="dxa"/>
          <w:right w:w="0" w:type="dxa"/>
        </w:tblCellMar>
        <w:tblLook w:val="04A0"/>
      </w:tblPr>
      <w:tblGrid>
        <w:gridCol w:w="3265"/>
        <w:gridCol w:w="283"/>
        <w:gridCol w:w="2981"/>
        <w:gridCol w:w="283"/>
        <w:gridCol w:w="2569"/>
      </w:tblGrid>
      <w:tr w:rsidR="00CB4CD7">
        <w:trPr>
          <w:trHeight w:val="240"/>
        </w:trPr>
        <w:tc>
          <w:tcPr>
            <w:tcW w:w="1740" w:type="pct"/>
            <w:tcMar>
              <w:top w:w="0" w:type="dxa"/>
              <w:left w:w="6" w:type="dxa"/>
              <w:bottom w:w="0" w:type="dxa"/>
              <w:right w:w="6" w:type="dxa"/>
            </w:tcMar>
            <w:hideMark/>
          </w:tcPr>
          <w:p w:rsidR="00CB4CD7" w:rsidRDefault="00CB4CD7">
            <w:pPr>
              <w:pStyle w:val="newncpi0"/>
            </w:pPr>
            <w:r>
              <w:t>__________________________</w:t>
            </w:r>
          </w:p>
        </w:tc>
        <w:tc>
          <w:tcPr>
            <w:tcW w:w="151" w:type="pct"/>
            <w:tcMar>
              <w:top w:w="0" w:type="dxa"/>
              <w:left w:w="6" w:type="dxa"/>
              <w:bottom w:w="0" w:type="dxa"/>
              <w:right w:w="6" w:type="dxa"/>
            </w:tcMar>
            <w:hideMark/>
          </w:tcPr>
          <w:p w:rsidR="00CB4CD7" w:rsidRDefault="00CB4CD7">
            <w:pPr>
              <w:pStyle w:val="newncpi0"/>
            </w:pPr>
            <w:r>
              <w:t> </w:t>
            </w:r>
          </w:p>
        </w:tc>
        <w:tc>
          <w:tcPr>
            <w:tcW w:w="1589" w:type="pct"/>
            <w:tcMar>
              <w:top w:w="0" w:type="dxa"/>
              <w:left w:w="6" w:type="dxa"/>
              <w:bottom w:w="0" w:type="dxa"/>
              <w:right w:w="6" w:type="dxa"/>
            </w:tcMar>
            <w:hideMark/>
          </w:tcPr>
          <w:p w:rsidR="00CB4CD7" w:rsidRDefault="00CB4CD7">
            <w:pPr>
              <w:pStyle w:val="newncpi0"/>
              <w:jc w:val="center"/>
            </w:pPr>
            <w:r>
              <w:t>______________________</w:t>
            </w:r>
          </w:p>
        </w:tc>
        <w:tc>
          <w:tcPr>
            <w:tcW w:w="151" w:type="pct"/>
            <w:tcMar>
              <w:top w:w="0" w:type="dxa"/>
              <w:left w:w="6" w:type="dxa"/>
              <w:bottom w:w="0" w:type="dxa"/>
              <w:right w:w="6" w:type="dxa"/>
            </w:tcMar>
            <w:hideMark/>
          </w:tcPr>
          <w:p w:rsidR="00CB4CD7" w:rsidRDefault="00CB4CD7">
            <w:pPr>
              <w:pStyle w:val="newncpi0"/>
            </w:pPr>
            <w:r>
              <w:t> </w:t>
            </w:r>
          </w:p>
        </w:tc>
        <w:tc>
          <w:tcPr>
            <w:tcW w:w="1369" w:type="pct"/>
            <w:tcMar>
              <w:top w:w="0" w:type="dxa"/>
              <w:left w:w="6" w:type="dxa"/>
              <w:bottom w:w="0" w:type="dxa"/>
              <w:right w:w="6" w:type="dxa"/>
            </w:tcMar>
            <w:hideMark/>
          </w:tcPr>
          <w:p w:rsidR="00CB4CD7" w:rsidRDefault="00CB4CD7">
            <w:pPr>
              <w:pStyle w:val="newncpi0"/>
              <w:jc w:val="right"/>
            </w:pPr>
            <w:r>
              <w:t>_____________________</w:t>
            </w:r>
          </w:p>
        </w:tc>
      </w:tr>
      <w:tr w:rsidR="00CB4CD7">
        <w:trPr>
          <w:trHeight w:val="240"/>
        </w:trPr>
        <w:tc>
          <w:tcPr>
            <w:tcW w:w="1740" w:type="pct"/>
            <w:tcMar>
              <w:top w:w="0" w:type="dxa"/>
              <w:left w:w="6" w:type="dxa"/>
              <w:bottom w:w="0" w:type="dxa"/>
              <w:right w:w="6" w:type="dxa"/>
            </w:tcMar>
            <w:hideMark/>
          </w:tcPr>
          <w:p w:rsidR="00CB4CD7" w:rsidRDefault="00CB4CD7">
            <w:pPr>
              <w:pStyle w:val="undline"/>
              <w:ind w:left="302"/>
            </w:pPr>
            <w:r>
              <w:t>(должность уполномоченного</w:t>
            </w:r>
          </w:p>
          <w:p w:rsidR="00CB4CD7" w:rsidRDefault="00CB4CD7">
            <w:pPr>
              <w:pStyle w:val="undline"/>
              <w:ind w:left="1015"/>
            </w:pPr>
            <w:r>
              <w:t xml:space="preserve">лица таможни) </w:t>
            </w:r>
          </w:p>
        </w:tc>
        <w:tc>
          <w:tcPr>
            <w:tcW w:w="151" w:type="pct"/>
            <w:tcMar>
              <w:top w:w="0" w:type="dxa"/>
              <w:left w:w="6" w:type="dxa"/>
              <w:bottom w:w="0" w:type="dxa"/>
              <w:right w:w="6" w:type="dxa"/>
            </w:tcMar>
            <w:hideMark/>
          </w:tcPr>
          <w:p w:rsidR="00CB4CD7" w:rsidRDefault="00CB4CD7">
            <w:pPr>
              <w:pStyle w:val="newncpi0"/>
            </w:pPr>
            <w:r>
              <w:t> </w:t>
            </w:r>
          </w:p>
        </w:tc>
        <w:tc>
          <w:tcPr>
            <w:tcW w:w="1589" w:type="pct"/>
            <w:tcMar>
              <w:top w:w="0" w:type="dxa"/>
              <w:left w:w="6" w:type="dxa"/>
              <w:bottom w:w="0" w:type="dxa"/>
              <w:right w:w="6" w:type="dxa"/>
            </w:tcMar>
            <w:hideMark/>
          </w:tcPr>
          <w:p w:rsidR="00CB4CD7" w:rsidRDefault="00CB4CD7">
            <w:pPr>
              <w:pStyle w:val="undline"/>
              <w:jc w:val="center"/>
            </w:pPr>
            <w:r>
              <w:t>(подпись, личная</w:t>
            </w:r>
          </w:p>
          <w:p w:rsidR="00CB4CD7" w:rsidRDefault="00CB4CD7">
            <w:pPr>
              <w:pStyle w:val="undline"/>
              <w:jc w:val="center"/>
            </w:pPr>
            <w:r>
              <w:t>номерная печать)</w:t>
            </w:r>
          </w:p>
        </w:tc>
        <w:tc>
          <w:tcPr>
            <w:tcW w:w="151" w:type="pct"/>
            <w:tcMar>
              <w:top w:w="0" w:type="dxa"/>
              <w:left w:w="6" w:type="dxa"/>
              <w:bottom w:w="0" w:type="dxa"/>
              <w:right w:w="6" w:type="dxa"/>
            </w:tcMar>
            <w:hideMark/>
          </w:tcPr>
          <w:p w:rsidR="00CB4CD7" w:rsidRDefault="00CB4CD7">
            <w:pPr>
              <w:pStyle w:val="newncpi0"/>
            </w:pPr>
            <w:r>
              <w:t> </w:t>
            </w:r>
          </w:p>
        </w:tc>
        <w:tc>
          <w:tcPr>
            <w:tcW w:w="1369" w:type="pct"/>
            <w:tcMar>
              <w:top w:w="0" w:type="dxa"/>
              <w:left w:w="6" w:type="dxa"/>
              <w:bottom w:w="0" w:type="dxa"/>
              <w:right w:w="6" w:type="dxa"/>
            </w:tcMar>
            <w:hideMark/>
          </w:tcPr>
          <w:p w:rsidR="00CB4CD7" w:rsidRDefault="00CB4CD7">
            <w:pPr>
              <w:pStyle w:val="undline"/>
              <w:ind w:right="348"/>
              <w:jc w:val="right"/>
            </w:pPr>
            <w:r>
              <w:t>(инициалы, фамилия)</w:t>
            </w:r>
          </w:p>
        </w:tc>
      </w:tr>
    </w:tbl>
    <w:p w:rsidR="00CB4CD7" w:rsidRDefault="00CB4CD7">
      <w:pPr>
        <w:pStyle w:val="newncpi"/>
      </w:pPr>
      <w:r>
        <w:t> </w:t>
      </w:r>
    </w:p>
    <w:p w:rsidR="00CB4CD7" w:rsidRDefault="00CB4CD7">
      <w:pPr>
        <w:pStyle w:val="newncpi"/>
      </w:pPr>
      <w:r>
        <w:lastRenderedPageBreak/>
        <w:t> </w:t>
      </w:r>
    </w:p>
    <w:p w:rsidR="00CB4CD7" w:rsidRDefault="00CB4CD7">
      <w:pPr>
        <w:pStyle w:val="newncpi"/>
      </w:pPr>
      <w:r>
        <w:t> </w:t>
      </w:r>
    </w:p>
    <w:p w:rsidR="00CB4CD7" w:rsidRDefault="00CB4CD7">
      <w:pPr>
        <w:rPr>
          <w:rFonts w:eastAsia="Times New Roman"/>
        </w:rPr>
        <w:sectPr w:rsidR="00CB4CD7" w:rsidSect="00CB4CD7">
          <w:pgSz w:w="11920"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6529"/>
        <w:gridCol w:w="2838"/>
      </w:tblGrid>
      <w:tr w:rsidR="00CB4CD7">
        <w:tc>
          <w:tcPr>
            <w:tcW w:w="3485" w:type="pct"/>
            <w:tcMar>
              <w:top w:w="0" w:type="dxa"/>
              <w:left w:w="6" w:type="dxa"/>
              <w:bottom w:w="0" w:type="dxa"/>
              <w:right w:w="6" w:type="dxa"/>
            </w:tcMar>
            <w:hideMark/>
          </w:tcPr>
          <w:p w:rsidR="00CB4CD7" w:rsidRDefault="00CB4CD7">
            <w:pPr>
              <w:pStyle w:val="cap1"/>
            </w:pPr>
            <w:r>
              <w:t> </w:t>
            </w:r>
          </w:p>
        </w:tc>
        <w:tc>
          <w:tcPr>
            <w:tcW w:w="1515"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21.05.2009 № 664</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порядке выдачи разрешений на выбросы загрязняющих веществ в атмосферный воздух, внесения в них изменений и (или) дополнений, приостановления, возобновления, продления срока действия разрешений на выбросы загрязняющих веществ в атмосферный воздух, прекращения их действия</w:t>
      </w:r>
    </w:p>
    <w:p w:rsidR="00CB4CD7" w:rsidRDefault="00CB4CD7">
      <w:pPr>
        <w:pStyle w:val="chapter"/>
      </w:pPr>
      <w:r>
        <w:t>ГЛАВА 1</w:t>
      </w:r>
      <w:r>
        <w:br/>
        <w:t>ОБЩИЕ ПОЛОЖЕНИЯ</w:t>
      </w:r>
    </w:p>
    <w:p w:rsidR="00CB4CD7" w:rsidRDefault="00CB4CD7">
      <w:pPr>
        <w:pStyle w:val="point"/>
      </w:pPr>
      <w:r>
        <w:t>1. Настоящим Положением устанавливается порядок выдачи разрешений на выбросы загрязняющих веществ в атмосферный воздух (далее – разрешение на выбросы), внесения в них изменений и (или) дополнений, приостановления, возобновления, продления срока действия разрешений на выбросы, прекращения их действия.</w:t>
      </w:r>
    </w:p>
    <w:p w:rsidR="00CB4CD7" w:rsidRDefault="00CB4CD7">
      <w:pPr>
        <w:pStyle w:val="point"/>
      </w:pPr>
      <w:r>
        <w:t>2. Разрешения на выбросы выдаются юридическим лицам и индивидуальным предпринимателям при планировании и (или) осуществлении хозяйственной и иной деятельности, связанной с выбросами загрязняющих веществ в атмосферный воздух от стационарных источников выбросов, принадлежащих им на праве собственности, хозяйственного ведения, оперативного управления, аренды или ином законном основании (далее – объект воздействия на атмосферный воздух, имеющий стационарные источники выбросов):</w:t>
      </w:r>
    </w:p>
    <w:p w:rsidR="00CB4CD7" w:rsidRDefault="00CB4CD7">
      <w:pPr>
        <w:pStyle w:val="underpoint"/>
      </w:pPr>
      <w:r>
        <w:t>2.1. при вводе в эксплуатацию завершенного возведением, реконструкцией, модернизацией, технической модернизацией, ремонтно-реставрационными работами, ремонтом объекта воздействия на атмосферный воздух (далее, если не предусмотрено иное, – завершенный строительством объект воздействия на атмосферный воздух), имеющего стационарные источники выбросов, независимо от величины выбросов загрязняющих веществ в атмосферный воздух;</w:t>
      </w:r>
    </w:p>
    <w:p w:rsidR="00CB4CD7" w:rsidRDefault="00CB4CD7">
      <w:pPr>
        <w:pStyle w:val="underpoint"/>
      </w:pPr>
      <w:r>
        <w:t>2.2. при эксплуатации объектов воздействия на атмосферный воздух, имеющих стационарные источники выбросов, если согласно акту инвентаризации выбросов загрязняющих веществ в атмосферный воздух:</w:t>
      </w:r>
    </w:p>
    <w:p w:rsidR="00CB4CD7" w:rsidRDefault="00CB4CD7">
      <w:pPr>
        <w:pStyle w:val="newncpi"/>
      </w:pPr>
      <w:r>
        <w:t>суммарные валовые выбросы загрязняющих веществ в атмосферный воздух составляют более трех тонн в год;</w:t>
      </w:r>
    </w:p>
    <w:p w:rsidR="00CB4CD7" w:rsidRDefault="00CB4CD7">
      <w:pPr>
        <w:pStyle w:val="newncpi"/>
      </w:pPr>
      <w:r>
        <w:t>валовые выбросы загрязняющих веществ 1-го класса опасности составляют более десяти килограммов в год.</w:t>
      </w:r>
    </w:p>
    <w:p w:rsidR="00CB4CD7" w:rsidRDefault="00CB4CD7">
      <w:pPr>
        <w:pStyle w:val="newncpi"/>
      </w:pPr>
      <w:r>
        <w:t>Не требуется получение разрешения на выбросы юридическим лицам и индивидуальным предпринимателям, указанным в части первой настоящего пункта, в случае, если объекты воздействия на атмосферный воздух, имеющие стационарные источники выбросов, не относятся к категории объектов воздействия на атмосферный воздух, указанных в перечне загрязняющих веществ, категорий объектов воздействия на атмосферный воздух, для которых устанавливаются нормативы допустимых выбросов загрязняющих веществ в атмосферный воздух, установленном Министерством природных ресурсов и охраны окружающей среды.</w:t>
      </w:r>
    </w:p>
    <w:p w:rsidR="00CB4CD7" w:rsidRDefault="00CB4CD7">
      <w:pPr>
        <w:pStyle w:val="newncpi"/>
      </w:pPr>
      <w:r>
        <w:t xml:space="preserve">Юридические лица и индивидуальные предприниматели, не указанные в части первой настоящего пункта, предоставляют в территориальные органы Министерства природных ресурсов и охраны окружающей среды информацию о количественном и качественном составе выбросов загрязняющих веществ в атмосферный воздух, </w:t>
      </w:r>
      <w:r>
        <w:lastRenderedPageBreak/>
        <w:t>оформленную актом инвентаризации выбросов загрязняющих веществ в атмосферный воздух, и информируют об отсутствии необходимости получения разрешения на выбросы в течение двух месяцев после утверждения акта инвентаризации выбросов загрязняющих веществ в атмосферный воздух.</w:t>
      </w:r>
    </w:p>
    <w:p w:rsidR="00CB4CD7" w:rsidRDefault="00CB4CD7">
      <w:pPr>
        <w:pStyle w:val="point"/>
      </w:pPr>
      <w:r>
        <w:t>3. Выдача юридическим лицам и индивидуальным предпринимателям (далее – заявитель) разрешений на выбросы и их дубликатов, внесение в них изменений и (или) дополнений, продление их срока, прекращение их действия осуществляются территориальными органами Министерства природных ресурсов и охраны окружающей среды на уровне областных и Минского городского комитетов природных ресурсов и охраны окружающей среды (далее – орган выдачи разрешений) по месту нахождения объектов воздействия на атмосферный воздух, имеющих стационарные источники выбросов.</w:t>
      </w:r>
    </w:p>
    <w:p w:rsidR="00CB4CD7" w:rsidRDefault="00CB4CD7">
      <w:pPr>
        <w:pStyle w:val="point"/>
      </w:pPr>
      <w:r>
        <w:t>4. При аренде зданий, строений, сооружений или оборудования, являющихся объектами воздействия на атмосферный воздух, имеющими стационарные источники выбросов, на которые необходимо получение разрешения на выбросы, такое разрешение получает арендатор, если в договоре аренды не указано иное.</w:t>
      </w:r>
    </w:p>
    <w:p w:rsidR="00CB4CD7" w:rsidRDefault="00CB4CD7">
      <w:pPr>
        <w:pStyle w:val="point"/>
      </w:pPr>
      <w:r>
        <w:t>5. Заявителю выдается по одному разрешению на выбросы:</w:t>
      </w:r>
    </w:p>
    <w:p w:rsidR="00CB4CD7" w:rsidRDefault="00CB4CD7">
      <w:pPr>
        <w:pStyle w:val="newncpi"/>
      </w:pPr>
      <w:r>
        <w:t>при вводе в эксплуатацию завершенного строительством объекта воздействия на атмосферный воздух, имеющего стационарные источники выбросов;</w:t>
      </w:r>
    </w:p>
    <w:p w:rsidR="00CB4CD7" w:rsidRDefault="00CB4CD7">
      <w:pPr>
        <w:pStyle w:val="newncpi"/>
      </w:pPr>
      <w:r>
        <w:t>при эксплуатации объектов воздействия на атмосферный воздух, имеющих стационарные источники выбросов.</w:t>
      </w:r>
    </w:p>
    <w:p w:rsidR="00CB4CD7" w:rsidRDefault="00CB4CD7">
      <w:pPr>
        <w:pStyle w:val="point"/>
      </w:pPr>
      <w:r>
        <w:t>6. Решения, принимаемые органом выдачи разрешений:</w:t>
      </w:r>
    </w:p>
    <w:p w:rsidR="00CB4CD7" w:rsidRDefault="00CB4CD7">
      <w:pPr>
        <w:pStyle w:val="newncpi"/>
      </w:pPr>
      <w:r>
        <w:t>направляются заявителю в порядке, предусмотренном в статье 27 Закона Республики Беларусь от 28 октября 2008 г. № 433-З «Об основах административных процедур»;</w:t>
      </w:r>
    </w:p>
    <w:p w:rsidR="00CB4CD7" w:rsidRDefault="00CB4CD7">
      <w:pPr>
        <w:pStyle w:val="newncpi"/>
      </w:pPr>
      <w:r>
        <w:t>вступают в действие со дня, указанного в решении, при этом данный день не может быть установлен позднее чем по истечении 15 дней со дня принятия этого решения, если настоящим Положением не предусмотрено иное.</w:t>
      </w:r>
    </w:p>
    <w:p w:rsidR="00CB4CD7" w:rsidRDefault="00CB4CD7">
      <w:pPr>
        <w:pStyle w:val="point"/>
      </w:pPr>
      <w:r>
        <w:t>7. Документы и (или) сведения (их копии), представленные заявителем либо его представителем для получения разрешения на выбросы, продления срока его действия, внесения в него изменений и (или) дополнений, хранятся в органе выдачи разрешений, выдавшем разрешение на выбросы, если настоящим Положением не предусмотрено иное.</w:t>
      </w:r>
    </w:p>
    <w:p w:rsidR="00CB4CD7" w:rsidRDefault="00CB4CD7">
      <w:pPr>
        <w:pStyle w:val="chapter"/>
      </w:pPr>
      <w:r>
        <w:t>ГЛАВА 2</w:t>
      </w:r>
      <w:r>
        <w:br/>
        <w:t>ПОРЯДОК ПРИНЯТИЯ, РАССМОТРЕНИЯ ЗАЯВЛЕНИЙ НА ВЫДАЧУ РАЗРЕШЕНИЙ НА ВЫБРОСЫ</w:t>
      </w:r>
    </w:p>
    <w:p w:rsidR="00CB4CD7" w:rsidRDefault="00CB4CD7">
      <w:pPr>
        <w:pStyle w:val="point"/>
      </w:pPr>
      <w:r>
        <w:t>8. Для получения разрешения на выбросы заявитель либо его представитель представляет в соответствующий орган выдачи разрешений следующие документы:</w:t>
      </w:r>
    </w:p>
    <w:p w:rsidR="00CB4CD7" w:rsidRDefault="00CB4CD7">
      <w:pPr>
        <w:pStyle w:val="underpoint"/>
      </w:pPr>
      <w:r>
        <w:t>8.1. при вводе в эксплуатацию завершенного возведением, реконструкцией, модернизацией, технической модернизацией, ремонтно-реставрационными работами, ремонтом объекта воздействия на атмосферный воздух, имеющего стационарные источники выбросов:</w:t>
      </w:r>
    </w:p>
    <w:p w:rsidR="00CB4CD7" w:rsidRDefault="00CB4CD7">
      <w:pPr>
        <w:pStyle w:val="newncpi"/>
      </w:pPr>
      <w:r>
        <w:t>заявление по форме согласно приложению 1;</w:t>
      </w:r>
    </w:p>
    <w:p w:rsidR="00CB4CD7" w:rsidRDefault="00CB4CD7">
      <w:pPr>
        <w:pStyle w:val="newncpi"/>
      </w:pPr>
      <w:r>
        <w:t>раздел «Охрана окружающей среды»*, включая копию экологического паспорта проекта, утвержденной в установленном порядке проектной документации по объекту, принимаемому в эксплуатацию;</w:t>
      </w:r>
    </w:p>
    <w:p w:rsidR="00CB4CD7" w:rsidRDefault="00CB4CD7">
      <w:pPr>
        <w:pStyle w:val="underpoint"/>
      </w:pPr>
      <w:r>
        <w:t>8.2. при эксплуатации объектов воздействия на атмосферный воздух, имеющих стационарные источники выбросов:</w:t>
      </w:r>
    </w:p>
    <w:p w:rsidR="00CB4CD7" w:rsidRDefault="00CB4CD7">
      <w:pPr>
        <w:pStyle w:val="newncpi"/>
      </w:pPr>
      <w:r>
        <w:t>заявление по форме согласно приложению 1;</w:t>
      </w:r>
    </w:p>
    <w:p w:rsidR="00CB4CD7" w:rsidRDefault="00CB4CD7">
      <w:pPr>
        <w:pStyle w:val="newncpi"/>
      </w:pPr>
      <w:r>
        <w:t>проект нормативов допустимых выбросов загрязняющих веществ в атмосферный воздух;</w:t>
      </w:r>
    </w:p>
    <w:p w:rsidR="00CB4CD7" w:rsidRDefault="00CB4CD7">
      <w:pPr>
        <w:pStyle w:val="newncpi"/>
      </w:pPr>
      <w:r>
        <w:t>акт инвентаризации выбросов загрязняющих веществ в атмосферный воздух (на электронном и бумажном носителях).</w:t>
      </w:r>
    </w:p>
    <w:p w:rsidR="00CB4CD7" w:rsidRDefault="00CB4CD7">
      <w:pPr>
        <w:pStyle w:val="snoskiline"/>
      </w:pPr>
      <w:r>
        <w:t>______________________________</w:t>
      </w:r>
    </w:p>
    <w:p w:rsidR="00CB4CD7" w:rsidRDefault="00CB4CD7">
      <w:pPr>
        <w:pStyle w:val="snoski"/>
        <w:spacing w:after="240"/>
      </w:pPr>
      <w:r>
        <w:t>* Предоставляется без изъятия.</w:t>
      </w:r>
    </w:p>
    <w:p w:rsidR="00CB4CD7" w:rsidRDefault="00CB4CD7">
      <w:pPr>
        <w:pStyle w:val="point"/>
      </w:pPr>
      <w:r>
        <w:lastRenderedPageBreak/>
        <w:t>9. Решение об отказе в принятии заявлений на выдачу разрешения на выбросы, внесении изменений и (или) дополнений в разрешение на выбросы, продлении срока действия разрешения на выбросы, прекращении действия разрешения на выбросы принимается в порядке и по основаниям, предусмотренным в статье 17 Закона Республики Беларусь «Об основах административных процедур».</w:t>
      </w:r>
    </w:p>
    <w:p w:rsidR="00CB4CD7" w:rsidRDefault="00CB4CD7">
      <w:pPr>
        <w:pStyle w:val="chapter"/>
      </w:pPr>
      <w:r>
        <w:t>ГЛАВА 3</w:t>
      </w:r>
      <w:r>
        <w:br/>
        <w:t>ПОРЯДОК ВЫДАЧИ РАЗРЕШЕНИЯ НА ВЫБРОСЫ</w:t>
      </w:r>
    </w:p>
    <w:p w:rsidR="00CB4CD7" w:rsidRDefault="00CB4CD7">
      <w:pPr>
        <w:pStyle w:val="point"/>
      </w:pPr>
      <w:r>
        <w:t>10. Орган выдачи разрешений в срок, установленный в подпункте 6.21.1 пункта 6.21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 рассматривает документы и (или) сведения, представленные заявителем либо его представителем для получения разрешения на выбросы, проводит проверку соответствия документов и (или) сведений, представляемых на получение разрешения на выбросы, требованиям законодательства об охране атмосферного воздуха и принимает решение о выдаче разрешения на выбросы или об отказе в выдаче разрешения на выбросы.</w:t>
      </w:r>
    </w:p>
    <w:p w:rsidR="00CB4CD7" w:rsidRDefault="00CB4CD7">
      <w:pPr>
        <w:pStyle w:val="point"/>
      </w:pPr>
      <w:r>
        <w:t>11. Решение об отказе заявителю в выдаче разрешения на выбросы принимается в случаях:</w:t>
      </w:r>
    </w:p>
    <w:p w:rsidR="00CB4CD7" w:rsidRDefault="00CB4CD7">
      <w:pPr>
        <w:pStyle w:val="newncpi"/>
      </w:pPr>
      <w:r>
        <w:t>несоответствия документов, представленных заявителем, требованиям нормативных правовых актов, в том числе обязательных для соблюдения технических нормативных правовых актов в области охраны окружающей среды, включая требования в части установления нормативов допустимых выбросов загрязняющих веществ в атмосферный воздух;</w:t>
      </w:r>
    </w:p>
    <w:p w:rsidR="00CB4CD7" w:rsidRDefault="00CB4CD7">
      <w:pPr>
        <w:pStyle w:val="newncpi"/>
      </w:pPr>
      <w:r>
        <w:t>нарушения требований нормативных правовых актов, в том числе технических нормативных правовых актов по определению (расчетам) величин нормативов допустимых выбросов загрязняющих веществ в атмосферный воздух;</w:t>
      </w:r>
    </w:p>
    <w:p w:rsidR="00CB4CD7" w:rsidRDefault="00CB4CD7">
      <w:pPr>
        <w:pStyle w:val="newncpi"/>
      </w:pPr>
      <w:r>
        <w:t>предусмотренных в статье 25 Закона Республики Беларусь «Об основах административных процедур».</w:t>
      </w:r>
    </w:p>
    <w:p w:rsidR="00CB4CD7" w:rsidRDefault="00CB4CD7">
      <w:pPr>
        <w:pStyle w:val="point"/>
      </w:pPr>
      <w:r>
        <w:t>12. Разрешение на выбросы выдается:</w:t>
      </w:r>
    </w:p>
    <w:p w:rsidR="00CB4CD7" w:rsidRDefault="00CB4CD7">
      <w:pPr>
        <w:pStyle w:val="newncpi"/>
      </w:pPr>
      <w:r>
        <w:t>руководителю юридического лица – при предъявлении документа, подтверждающего его служебное положение, а также удостоверяющего его личность;</w:t>
      </w:r>
    </w:p>
    <w:p w:rsidR="00CB4CD7" w:rsidRDefault="00CB4CD7">
      <w:pPr>
        <w:pStyle w:val="newncpi"/>
      </w:pPr>
      <w:r>
        <w:t>индивидуальному предпринимателю – при предъявлении свидетельства о государственной регистрации;</w:t>
      </w:r>
    </w:p>
    <w:p w:rsidR="00CB4CD7" w:rsidRDefault="00CB4CD7">
      <w:pPr>
        <w:pStyle w:val="newncpi"/>
      </w:pPr>
      <w:r>
        <w:t>представителю заявителя – при предъявлении акта уполномоченного на то государственного органа или учредительных документов либо доверенности, оформленных в порядке, установленном законодательством.</w:t>
      </w:r>
    </w:p>
    <w:p w:rsidR="00CB4CD7" w:rsidRDefault="00CB4CD7">
      <w:pPr>
        <w:pStyle w:val="point"/>
      </w:pPr>
      <w:r>
        <w:t>13. В случае утраты разрешения на выбросы заявитель либо его представитель вправе обратиться в орган выдачи разрешений для выдачи его дубликата.</w:t>
      </w:r>
    </w:p>
    <w:p w:rsidR="00CB4CD7" w:rsidRDefault="00CB4CD7">
      <w:pPr>
        <w:pStyle w:val="newncpi"/>
      </w:pPr>
      <w:r>
        <w:t>Дубликат разрешения на выбросы выдается в течение 5 дней со дня обращения заявителя либо его представителя на основании имеющихся в органе выдачи разрешений документов и (или) сведений, при этом действие разрешения на выбросы не приостанавливается.</w:t>
      </w:r>
    </w:p>
    <w:p w:rsidR="00CB4CD7" w:rsidRDefault="00CB4CD7">
      <w:pPr>
        <w:pStyle w:val="newncpi"/>
      </w:pPr>
      <w:r>
        <w:t>В правом верхнем углу первого листа дубликата разрешения на выбросы над наименованием органа выдачи разрешений делается отметка «Дубликат».</w:t>
      </w:r>
    </w:p>
    <w:p w:rsidR="00CB4CD7" w:rsidRDefault="00CB4CD7">
      <w:pPr>
        <w:pStyle w:val="point"/>
      </w:pPr>
      <w:r>
        <w:t>14. Заявитель либо его представитель в порядке, установленном настоящим Положением, обращается в орган выдачи разрешений за получением нового разрешения на выбросы в случаях:</w:t>
      </w:r>
    </w:p>
    <w:p w:rsidR="00CB4CD7" w:rsidRDefault="00CB4CD7">
      <w:pPr>
        <w:pStyle w:val="newncpi"/>
      </w:pPr>
      <w:r>
        <w:t>реорганизации заявителя в форме слияния, выделения, разделения, присоединения к нему другого заявителя – в шестимесячный срок со дня государственной регистрации либо государственной регистрации изменений и (или) дополнений, внесенных в учредительные документы юридического лица;</w:t>
      </w:r>
    </w:p>
    <w:p w:rsidR="00CB4CD7" w:rsidRDefault="00CB4CD7">
      <w:pPr>
        <w:pStyle w:val="newncpi"/>
      </w:pPr>
      <w:r>
        <w:t>передачи права собственности, хозяйственного ведения, оперативного управления, аренды или иного законного основания на объекты воздействия на атмосферный воздух, имеющие стационарные источники выбросов, – в шестимесячный срок со дня возникновения таких обстоятельств;</w:t>
      </w:r>
    </w:p>
    <w:p w:rsidR="00CB4CD7" w:rsidRDefault="00CB4CD7">
      <w:pPr>
        <w:pStyle w:val="newncpi"/>
      </w:pPr>
      <w:r>
        <w:lastRenderedPageBreak/>
        <w:t>изменения местонахождения объектов воздействия на атмосферный воздух, имеющих стационарные источники выбросов, – до начала их эксплуатации;</w:t>
      </w:r>
    </w:p>
    <w:p w:rsidR="00CB4CD7" w:rsidRDefault="00CB4CD7">
      <w:pPr>
        <w:pStyle w:val="newncpi"/>
      </w:pPr>
      <w:r>
        <w:t>изменения качественных и (или) количественных характеристик выбросов загрязняющих веществ в атмосферный воздух, повлекших изменение объекта воздействия на атмосферный воздух, имеющего стационарные источники выбросов и отнесенного к II–V категории, на объект воздействия на атмосферный воздух, отнесенный к I категории, – со дня возникновения таких обстоятельств;</w:t>
      </w:r>
    </w:p>
    <w:p w:rsidR="00CB4CD7" w:rsidRDefault="00CB4CD7">
      <w:pPr>
        <w:pStyle w:val="newncpi"/>
      </w:pPr>
      <w:r>
        <w:t>истечения срока, указанного в абзацах втором и третьем пункта 22 настоящего Положения.</w:t>
      </w:r>
    </w:p>
    <w:p w:rsidR="00CB4CD7" w:rsidRDefault="00CB4CD7">
      <w:pPr>
        <w:pStyle w:val="newncpi"/>
      </w:pPr>
      <w:r>
        <w:t>Реорганизованный заявитель и заявитель, который получил право собственности, хозяйственного ведения, оперативного управления, аренды или иного законного основания на объекты воздействия на атмосферный воздух, имеющие стационарные источники выбросов, до получения нового разрешения на выбросы осуществляют деятельность на основании ранее выданных разрешений на выбросы заявителям, которые реорганизовались и передали право собственности, хозяйственного ведения, оперативного управления, аренды или иного законного основания.</w:t>
      </w:r>
    </w:p>
    <w:p w:rsidR="00CB4CD7" w:rsidRDefault="00CB4CD7">
      <w:pPr>
        <w:pStyle w:val="point"/>
      </w:pPr>
      <w:r>
        <w:t>15. В случае появления у заявителя изменений, предусмотренных в абзацах третьем, шестом, седьмом пункта 22 настоящего Положения, влекущих за собой необходимость получения разрешения на выбросы в другом органе выдачи разрешений, заявитель либо его представитель обращается в этот орган выдачи разрешений за получением нового разрешения на выбросы в порядке, установленном настоящим Положением.</w:t>
      </w:r>
    </w:p>
    <w:p w:rsidR="00CB4CD7" w:rsidRDefault="00CB4CD7">
      <w:pPr>
        <w:pStyle w:val="newncpi"/>
      </w:pPr>
      <w:r>
        <w:t>Новый орган выдачи разрешений в срок, не превышающий 15 дней с момента получения указанного в части первой настоящего пункта обращения, уведомляет об этом прежний орган выдачи разрешений.</w:t>
      </w:r>
    </w:p>
    <w:p w:rsidR="00CB4CD7" w:rsidRDefault="00CB4CD7">
      <w:pPr>
        <w:pStyle w:val="newncpi"/>
      </w:pPr>
      <w:r>
        <w:t>Прежний орган выдачи разрешений в срок, не превышающий 15 дней с момента получения указанного в части второй настоящего пункта уведомления, передает все имеющиеся у него документы и (или) сведения, относящиеся к выдаче разрешений, в новый орган выдачи разрешений.</w:t>
      </w:r>
    </w:p>
    <w:p w:rsidR="00CB4CD7" w:rsidRDefault="00CB4CD7">
      <w:pPr>
        <w:pStyle w:val="newncpi"/>
      </w:pPr>
      <w:r>
        <w:t>При этом в прежнем органе выдачи разрешений должны храниться копии переданных в соответствии с частью третьей настоящего пункта материалов.</w:t>
      </w:r>
    </w:p>
    <w:p w:rsidR="00CB4CD7" w:rsidRDefault="00CB4CD7">
      <w:pPr>
        <w:pStyle w:val="newncpi"/>
      </w:pPr>
      <w:r>
        <w:t>В срок со дня появления у заявителя изменений, влекущих за собой необходимость получения разрешения на выбросы в другом органе выдачи разрешений, до дня, указанного в решении о выдаче нового разрешения на выбросы, действуют разрешения на выбросы, ранее выданные заявителям.</w:t>
      </w:r>
    </w:p>
    <w:p w:rsidR="00CB4CD7" w:rsidRDefault="00CB4CD7">
      <w:pPr>
        <w:pStyle w:val="point"/>
      </w:pPr>
      <w:r>
        <w:t>16. Разрешение на выбросы заполняется по форме согласно приложению 2 в двух экземплярах. Один экземпляр разрешения на выбросы выдается заявителю либо его представителю, второй – хранится в органе выдачи разрешений.</w:t>
      </w:r>
    </w:p>
    <w:p w:rsidR="00CB4CD7" w:rsidRDefault="00CB4CD7">
      <w:pPr>
        <w:pStyle w:val="newncpi"/>
      </w:pPr>
      <w:r>
        <w:t>Номер разрешения на выбросы сохраняется за заявителем в процессе всего периода осуществления им выбросов загрязняющих веществ в атмосферный воздух и представляет цифровой код ХХ/ФФ.НННН, где:</w:t>
      </w:r>
    </w:p>
    <w:p w:rsidR="00CB4CD7" w:rsidRDefault="00CB4CD7">
      <w:pPr>
        <w:pStyle w:val="newncpi"/>
      </w:pPr>
      <w:r>
        <w:t>XX – двузначный цифровой код места выдачи разрешения, равный 01 – для Брестской области, 02 – для Витебской области, 03 – для Гомельской области, 04 – для Гродненской области, 05 – для Минской области, 06 – для Могилевской области и 07 – для г. Минска;</w:t>
      </w:r>
    </w:p>
    <w:p w:rsidR="00CB4CD7" w:rsidRDefault="00CB4CD7">
      <w:pPr>
        <w:pStyle w:val="newncpi"/>
      </w:pPr>
      <w:r>
        <w:t>ФФ – двузначный цифровой код административно-территориальной единицы (района), соответствующий ее порядковому номеру. Для каждой из областей нумерация порядковых номеров районов, расположенных в алфавитном порядке, начинается с 01. Если органом выдачи разрешений является Минский городской комитет природных ресурсов, двузначный цифровой код административно-территориальной единицы (района) устанавливается равным 00;</w:t>
      </w:r>
    </w:p>
    <w:p w:rsidR="00CB4CD7" w:rsidRDefault="00CB4CD7">
      <w:pPr>
        <w:pStyle w:val="newncpi"/>
      </w:pPr>
      <w:r>
        <w:t>НННН – четырехзначный цифровой код порядкового номера разрешения, имеющий сквозную нумерацию в порядке возрастания, начиная с номера «0001», а для разрешений на выбросы при вводе в эксплуатацию завершенного строительством объекта воздействия на атмосферный воздух, имеющего стационарные источники выбросов, начиная с номера «7001».</w:t>
      </w:r>
    </w:p>
    <w:p w:rsidR="00CB4CD7" w:rsidRDefault="00CB4CD7">
      <w:pPr>
        <w:pStyle w:val="point"/>
      </w:pPr>
      <w:r>
        <w:t>17. Разрешение на выбросы выдается на срок:</w:t>
      </w:r>
    </w:p>
    <w:p w:rsidR="00CB4CD7" w:rsidRDefault="00CB4CD7">
      <w:pPr>
        <w:pStyle w:val="newncpi"/>
      </w:pPr>
      <w:r>
        <w:lastRenderedPageBreak/>
        <w:t>проведения пусконаладочных работ, указанный заявителем в заявлении, – для заявителей при вводе в эксплуатацию завершенного строительством объекта воздействия на атмосферный воздух, имеющего стационарные источники выбросов;</w:t>
      </w:r>
    </w:p>
    <w:p w:rsidR="00CB4CD7" w:rsidRDefault="00CB4CD7">
      <w:pPr>
        <w:pStyle w:val="newncpi"/>
      </w:pPr>
      <w:r>
        <w:t>5 лет – для заявителей, объекты воздействия на атмосферный воздух, имеющие стационарные источники выбросов, которых отнесены к I категории в порядке, установленном Министерством природных ресурсов и охраны окружающей среды;</w:t>
      </w:r>
    </w:p>
    <w:p w:rsidR="00CB4CD7" w:rsidRDefault="00CB4CD7">
      <w:pPr>
        <w:pStyle w:val="newncpi"/>
      </w:pPr>
      <w:r>
        <w:t>10 лет – для заявителей, объекты воздействия на атмосферный воздух, имеющие стационарные источники выбросов, которых отнесены к II–V категории в порядке, установленном Министерством природных ресурсов и охраны окружающей среды.</w:t>
      </w:r>
    </w:p>
    <w:p w:rsidR="00CB4CD7" w:rsidRDefault="00CB4CD7">
      <w:pPr>
        <w:pStyle w:val="newncpi"/>
      </w:pPr>
      <w:r>
        <w:t>В случае внесения в разрешение на выбросы более пяти раз изменений и (или) дополнений заявитель либо его представитель вправе до истечения сроков, указанных в абзацах третьем и четвертом части первой настоящего пункта, обратиться в орган выдачи разрешений с представлением документов, указанных в подпункте 8.2 пункта 8 настоящего Положения, для получения нового разрешения на выбросы.</w:t>
      </w:r>
    </w:p>
    <w:p w:rsidR="00CB4CD7" w:rsidRDefault="00CB4CD7">
      <w:pPr>
        <w:pStyle w:val="newncpi"/>
      </w:pPr>
      <w:r>
        <w:t>При получении нового разрешения на выбросы заявитель либо его представитель обязан сдать оригинал ранее выданного разрешения на выбросы (либо его дубликат) в орган выдачи разрешений, которым оно было выдано.</w:t>
      </w:r>
    </w:p>
    <w:p w:rsidR="00CB4CD7" w:rsidRDefault="00CB4CD7">
      <w:pPr>
        <w:pStyle w:val="point"/>
      </w:pPr>
      <w:r>
        <w:t>18. Разрешения на выбросы регистрируются органом выдачи разрешений в журнале учета разрешений на выбросы, порядок заполнения и форма которого устанавливаются Министерством природных ресурсов и охраны окружающей среды.</w:t>
      </w:r>
    </w:p>
    <w:p w:rsidR="00CB4CD7" w:rsidRDefault="00CB4CD7">
      <w:pPr>
        <w:pStyle w:val="point"/>
      </w:pPr>
      <w:r>
        <w:t>19. Информация о выданных разрешениях на выбросы предоставляется органом выдачи разрешений на основании запроса юридических лиц, а также государственных органов и иных государственных организаций в сроки и порядке, установленные законодательством об охране окружающей среды и рационального использования природных ресурсов.</w:t>
      </w:r>
    </w:p>
    <w:p w:rsidR="00CB4CD7" w:rsidRDefault="00CB4CD7">
      <w:pPr>
        <w:pStyle w:val="chapter"/>
      </w:pPr>
      <w:r>
        <w:t>ГЛАВА 4</w:t>
      </w:r>
      <w:r>
        <w:br/>
        <w:t>ПРОДЛЕНИЕ СРОКА ДЕЙСТВИЯ РАЗРЕШЕНИЯ НА ВЫБРОСЫ</w:t>
      </w:r>
    </w:p>
    <w:p w:rsidR="00CB4CD7" w:rsidRDefault="00CB4CD7">
      <w:pPr>
        <w:pStyle w:val="point"/>
      </w:pPr>
      <w:r>
        <w:t>20. Для продления срока действия разрешения на выбросы заявитель либо его представитель обязан не позднее чем за один месяц до истечения срока его действия подать в соответствующий орган выдачи разрешений следующие документы:</w:t>
      </w:r>
    </w:p>
    <w:p w:rsidR="00CB4CD7" w:rsidRDefault="00CB4CD7">
      <w:pPr>
        <w:pStyle w:val="newncpi"/>
      </w:pPr>
      <w:r>
        <w:t>заявление по форме согласно приложению 1;</w:t>
      </w:r>
    </w:p>
    <w:p w:rsidR="00CB4CD7" w:rsidRDefault="00CB4CD7">
      <w:pPr>
        <w:pStyle w:val="newncpi"/>
      </w:pPr>
      <w:r>
        <w:t>оригинал разрешения на выбросы;</w:t>
      </w:r>
    </w:p>
    <w:p w:rsidR="00CB4CD7" w:rsidRDefault="00CB4CD7">
      <w:pPr>
        <w:pStyle w:val="newncpi"/>
      </w:pPr>
      <w:r>
        <w:t>проект нормативов допустимых выбросов загрязняющих веществ в атмосферный воздух;</w:t>
      </w:r>
    </w:p>
    <w:p w:rsidR="00CB4CD7" w:rsidRDefault="00CB4CD7">
      <w:pPr>
        <w:pStyle w:val="newncpi"/>
      </w:pPr>
      <w:r>
        <w:t>акт инвентаризации выбросов загрязняющих веществ в атмосферный воздух (на электронном и бумажном носителях).</w:t>
      </w:r>
    </w:p>
    <w:p w:rsidR="00CB4CD7" w:rsidRDefault="00CB4CD7">
      <w:pPr>
        <w:pStyle w:val="newncpi"/>
      </w:pPr>
      <w:r>
        <w:t>По истечении срока, указанного в части первой настоящего пункта, заявитель либо его представитель обращается в соответствующий орган выдачи разрешений за получением нового разрешения на выбросы в порядке, установленном настоящим Положением.</w:t>
      </w:r>
    </w:p>
    <w:p w:rsidR="00CB4CD7" w:rsidRDefault="00CB4CD7">
      <w:pPr>
        <w:pStyle w:val="point"/>
      </w:pPr>
      <w:r>
        <w:t>21. Орган выдачи разрешений принимает документы, представленные для продления срока действия разрешения на выбросы, рассматривает их и принимает в срок, установленный в подпункте 6.21.3 пункта 6.21 единого перечня, решение о продлении срока действия разрешения на выбросы или об отказе в продлении срока действия разрешения на выбросы в порядке и по основаниям, предусмотренным в статье 25 Закона Республики Беларусь «Об основах административных процедур».</w:t>
      </w:r>
    </w:p>
    <w:p w:rsidR="00CB4CD7" w:rsidRDefault="00CB4CD7">
      <w:pPr>
        <w:pStyle w:val="newncpi"/>
      </w:pPr>
      <w:r>
        <w:t>В случае принятия органом выдачи разрешений решения о продлении срока действия разрешения на выбросы оно продлевается на срок, установленный в пункте 17 настоящего Положения, который исчисляется со дня, следующего за днем окончания предыдущего срока действия разрешения на выбросы, о чем делается отметка на оборотной стороне первого листа разрешения на выбросы, а также:</w:t>
      </w:r>
    </w:p>
    <w:p w:rsidR="00CB4CD7" w:rsidRDefault="00CB4CD7">
      <w:pPr>
        <w:pStyle w:val="newncpi"/>
      </w:pPr>
      <w:r>
        <w:t>вносятся изменения в приложение 2 к разрешению на выбросы в части изменения срока действия нормативов допустимых выбросов загрязняющих веществ в атмосферный воздух, установленных в нем;</w:t>
      </w:r>
    </w:p>
    <w:p w:rsidR="00CB4CD7" w:rsidRDefault="00CB4CD7">
      <w:pPr>
        <w:pStyle w:val="newncpi"/>
      </w:pPr>
      <w:r>
        <w:lastRenderedPageBreak/>
        <w:t>приложение 3 к разрешению на выбросы излагается в новой редакции без изменения сроков действия временных нормативов допустимых выбросов загрязняющих веществ в атмосферный воздух, установленных в нем;</w:t>
      </w:r>
    </w:p>
    <w:p w:rsidR="00CB4CD7" w:rsidRDefault="00CB4CD7">
      <w:pPr>
        <w:pStyle w:val="newncpi"/>
      </w:pPr>
      <w:r>
        <w:t>вносятся изменения в приложение 4 к разрешению на выбросы в части его дополнения условиями осуществления выбросов загрязняющих веществ в атмосферный воздух без изменения срока действия условий, указанных в этом приложении.</w:t>
      </w:r>
    </w:p>
    <w:p w:rsidR="00CB4CD7" w:rsidRDefault="00CB4CD7">
      <w:pPr>
        <w:pStyle w:val="chapter"/>
      </w:pPr>
      <w:r>
        <w:t>ГЛАВА 5</w:t>
      </w:r>
      <w:r>
        <w:br/>
        <w:t>ВНЕСЕНИЕ В РАЗРЕШЕНИЕ НА ВЫБРОСЫ ИЗМЕНЕНИЙ И (ИЛИ) ДОПОЛНЕНИЙ</w:t>
      </w:r>
    </w:p>
    <w:p w:rsidR="00CB4CD7" w:rsidRDefault="00CB4CD7">
      <w:pPr>
        <w:pStyle w:val="point"/>
      </w:pPr>
      <w:r>
        <w:t>22. Заявитель либо его представитель обязан обратиться в соответствующий орган выдачи разрешений для внесения в разрешение на выбросы изменений и (или) дополнений в случаях:</w:t>
      </w:r>
    </w:p>
    <w:p w:rsidR="00CB4CD7" w:rsidRDefault="00CB4CD7">
      <w:pPr>
        <w:pStyle w:val="newncpi"/>
      </w:pPr>
      <w:r>
        <w:t>изменения наименования заявителя, его обособленных подразделений (филиалов), в том числе связанного с реорганизацией юридического лица в форме преобразования, – в шестимесячный срок со дня возникновения таких обстоятельств;</w:t>
      </w:r>
    </w:p>
    <w:p w:rsidR="00CB4CD7" w:rsidRDefault="00CB4CD7">
      <w:pPr>
        <w:pStyle w:val="newncpi"/>
      </w:pPr>
      <w:r>
        <w:t>изменения местонахождения, адреса заявителя, его обособленных подразделений (филиалов) – в шестимесячный срок со дня возникновения таких обстоятельств;</w:t>
      </w:r>
    </w:p>
    <w:p w:rsidR="00CB4CD7" w:rsidRDefault="00CB4CD7">
      <w:pPr>
        <w:pStyle w:val="newncpi"/>
      </w:pPr>
      <w:r>
        <w:t>необходимости изменения срока действия временных нормативов допустимых выбросов загрязняющих веществ в атмосферный воздух, установленных в приложении 3 к разрешению на выбросы, – до окончания их срока действия (с представлением обоснования);</w:t>
      </w:r>
    </w:p>
    <w:p w:rsidR="00CB4CD7" w:rsidRDefault="00CB4CD7">
      <w:pPr>
        <w:pStyle w:val="newncpi"/>
      </w:pPr>
      <w:r>
        <w:t>необходимости изменения срока действия условий осуществления выбросов загрязняющих веществ в атмосферный воздух, указанных в приложении 4 к разрешению на выбросы, – до окончания их срока действия (с представлением обоснования);</w:t>
      </w:r>
    </w:p>
    <w:p w:rsidR="00CB4CD7" w:rsidRDefault="00CB4CD7">
      <w:pPr>
        <w:pStyle w:val="newncpi"/>
      </w:pPr>
      <w:r>
        <w:t>необходимости увеличения нормативов допустимых выбросов загрязняющих веществ в атмосферный воздух, установленных в приложениях 2 и 3 к разрешению на выбросы;</w:t>
      </w:r>
    </w:p>
    <w:p w:rsidR="00CB4CD7" w:rsidRDefault="00CB4CD7">
      <w:pPr>
        <w:pStyle w:val="newncpi"/>
      </w:pPr>
      <w:r>
        <w:t>необходимости дополнения разрешения на выбросы нормативами допустимых выбросов загрязняющих веществ для загрязняющих веществ и источников выбросов, ранее в нем не указанных.</w:t>
      </w:r>
    </w:p>
    <w:p w:rsidR="00CB4CD7" w:rsidRDefault="00CB4CD7">
      <w:pPr>
        <w:pStyle w:val="point"/>
      </w:pPr>
      <w:r>
        <w:t>23. Для внесения в разрешение на выбросы изменений и (или) дополнений заявитель либо его представитель представляет в соответствующий орган выдачи разрешений:</w:t>
      </w:r>
    </w:p>
    <w:p w:rsidR="00CB4CD7" w:rsidRDefault="00CB4CD7">
      <w:pPr>
        <w:pStyle w:val="newncpi"/>
      </w:pPr>
      <w:r>
        <w:t>заявление;</w:t>
      </w:r>
    </w:p>
    <w:p w:rsidR="00CB4CD7" w:rsidRDefault="00CB4CD7">
      <w:pPr>
        <w:pStyle w:val="newncpi"/>
      </w:pPr>
      <w:r>
        <w:t>оригинал разрешения на выбросы;</w:t>
      </w:r>
    </w:p>
    <w:p w:rsidR="00CB4CD7" w:rsidRDefault="00CB4CD7">
      <w:pPr>
        <w:pStyle w:val="newncpi"/>
      </w:pPr>
      <w:r>
        <w:t>документы и (или) сведения, подтверждающие необходимость внесения в разрешение на выбросы изменений и (или) дополнений.</w:t>
      </w:r>
    </w:p>
    <w:p w:rsidR="00CB4CD7" w:rsidRDefault="00CB4CD7">
      <w:pPr>
        <w:pStyle w:val="newncpi"/>
      </w:pPr>
      <w:r>
        <w:t>В случае изменения и (или) дополнения нормативов допустимых выбросов загрязняющих веществ в атмосферный воздух в качестве документов, подтверждающих необходимость внесения в разрешение на выбросы изменений и (или) дополнений, заявителем либо его представителем представляется корректировка проекта нормативов допустимых выбросов загрязняющих веществ в атмосферный воздух в той части, в которой внесены соответствующие изменения и (или) дополнения, с приложением актуализированного акта инвентаризации выбросов загрязняющих веществ в атмосферный воздух.</w:t>
      </w:r>
    </w:p>
    <w:p w:rsidR="00CB4CD7" w:rsidRDefault="00CB4CD7">
      <w:pPr>
        <w:pStyle w:val="newncpi"/>
      </w:pPr>
      <w:r>
        <w:t>При подаче в сроки, указанные в пункте 22 настоящего Положения, заявления на внесение изменений и (или) дополнений в разрешение на выбросы заявитель до получения разрешения на выбросы, в которое внесены изменения и (или) дополнения, осуществляет деятельность на основании ранее выданного разрешения на выбросы.</w:t>
      </w:r>
    </w:p>
    <w:p w:rsidR="00CB4CD7" w:rsidRDefault="00CB4CD7">
      <w:pPr>
        <w:pStyle w:val="point"/>
      </w:pPr>
      <w:r>
        <w:t>24. Орган выдачи разрешений принимает документы, представленные для внесения изменений и (или) дополнений в разрешение на выбросы, рассматривает их и принимает в срок, установленный в подпункте 6.21.2 пункта 6.21 единого перечня, решение о внесении изменений и (или) дополнений в разрешение на выбросы или об отказе во внесении изменений и (или) дополнений в разрешение на выбросы в порядке и по основаниям, предусмотренным в статье 25 Закона Республики Беларусь «Об основах административных процедур».</w:t>
      </w:r>
    </w:p>
    <w:p w:rsidR="00CB4CD7" w:rsidRDefault="00CB4CD7">
      <w:pPr>
        <w:pStyle w:val="newncpi"/>
      </w:pPr>
      <w:r>
        <w:lastRenderedPageBreak/>
        <w:t>В случае принятия органом выдачи разрешений решения о внесении изменений и (или) дополнений в разрешение на выбросы срок его действия не изменяется.</w:t>
      </w:r>
    </w:p>
    <w:p w:rsidR="00CB4CD7" w:rsidRDefault="00CB4CD7">
      <w:pPr>
        <w:pStyle w:val="newncpi"/>
      </w:pPr>
      <w:r>
        <w:t>Изменения и (или) дополнения в разрешение на выбросы вносятся путем оформления разрешения на выбросы на новом бланке с соответствующей отметкой в приложении 1 к разрешению на выбросы.</w:t>
      </w:r>
    </w:p>
    <w:p w:rsidR="00CB4CD7" w:rsidRDefault="00CB4CD7">
      <w:pPr>
        <w:pStyle w:val="newncpi"/>
      </w:pPr>
      <w:r>
        <w:t>Изменения и (или) дополнения, внесенные в разрешение на выбросы, действуют со дня, указанного в приложении 1 к разрешению на выбросы.</w:t>
      </w:r>
    </w:p>
    <w:p w:rsidR="00CB4CD7" w:rsidRDefault="00CB4CD7">
      <w:pPr>
        <w:pStyle w:val="chapter"/>
      </w:pPr>
      <w:r>
        <w:t>ГЛАВА 6</w:t>
      </w:r>
      <w:r>
        <w:br/>
        <w:t>ПРИОСТАНОВЛЕНИЕ, ПРЕКРАЩЕНИЕ ДЕЙСТВИЯ РАЗРЕШЕНИЯ НА ВЫБРОСЫ</w:t>
      </w:r>
    </w:p>
    <w:p w:rsidR="00CB4CD7" w:rsidRDefault="00CB4CD7">
      <w:pPr>
        <w:pStyle w:val="point"/>
      </w:pPr>
      <w:r>
        <w:t>25. Орган выдачи разрешений может принять одно из следующих решений:</w:t>
      </w:r>
    </w:p>
    <w:p w:rsidR="00CB4CD7" w:rsidRDefault="00CB4CD7">
      <w:pPr>
        <w:pStyle w:val="newncpi"/>
      </w:pPr>
      <w:r>
        <w:t>о приостановлении действия разрешения на выбросы, либо о приостановлении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приостановлении действия разрешения на выбросы по указанным в нем одному или нескольким стационарным источникам выбросов (далее – решение о приостановлении действия разрешения на выбросы);</w:t>
      </w:r>
    </w:p>
    <w:p w:rsidR="00CB4CD7" w:rsidRDefault="00CB4CD7">
      <w:pPr>
        <w:pStyle w:val="newncpi"/>
      </w:pPr>
      <w:r>
        <w:t>о возобновлении действия соответствующего разрешения на выбросы;</w:t>
      </w:r>
    </w:p>
    <w:p w:rsidR="00CB4CD7" w:rsidRDefault="00CB4CD7">
      <w:pPr>
        <w:pStyle w:val="newncpi"/>
      </w:pPr>
      <w:r>
        <w:t>о прекращении действия разрешения на выбросы, либо о прекращении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прекращении действия разрешения на выбросы по указанным в нем одному или нескольким стационарным источникам выбросов (далее – решение о прекращении действия разрешения на выбросы).</w:t>
      </w:r>
    </w:p>
    <w:p w:rsidR="00CB4CD7" w:rsidRDefault="00CB4CD7">
      <w:pPr>
        <w:pStyle w:val="point"/>
      </w:pPr>
      <w:r>
        <w:t>26. Орган выдачи разрешений принимает решение о приостановлении действия разрешения на выбросы в случаях:</w:t>
      </w:r>
    </w:p>
    <w:p w:rsidR="00CB4CD7" w:rsidRDefault="00CB4CD7">
      <w:pPr>
        <w:pStyle w:val="newncpi"/>
      </w:pPr>
      <w:r>
        <w:t>если не устранены в установленный срок предписания в части, касающейся эксплуатации объектов воздействия на атмосферный воздух, имеющих стационарные источники выбросов, а также при нарушении заявителем законодательства об охране атмосферного воздуха;</w:t>
      </w:r>
    </w:p>
    <w:p w:rsidR="00CB4CD7" w:rsidRDefault="00CB4CD7">
      <w:pPr>
        <w:pStyle w:val="newncpi"/>
      </w:pPr>
      <w:r>
        <w:t>полного или частичного приостановления хозяйственной и иной деятельности заявителей, оказывающей вредное воздействие на окружающую среду в части охраны атмосферного воздуха, в установленном актами законодательства порядке.</w:t>
      </w:r>
    </w:p>
    <w:p w:rsidR="00CB4CD7" w:rsidRDefault="00CB4CD7">
      <w:pPr>
        <w:pStyle w:val="newncpi"/>
      </w:pPr>
      <w:r>
        <w:t>При получении решения о приостановлении действия разрешения на выбросы, принятого органом выдачи разрешений, заявитель обязан в течение 15 дней направить в орган выдачи разрешений оригинал соответствующего листа разрешения на выбросы.</w:t>
      </w:r>
    </w:p>
    <w:p w:rsidR="00CB4CD7" w:rsidRDefault="00CB4CD7">
      <w:pPr>
        <w:pStyle w:val="newncpi"/>
      </w:pPr>
      <w:r>
        <w:t>При принятии органом выдачи разрешений решения о приостановлении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приостановлении действия разрешения на выбросы по указанным в нем одному или нескольким стационарным источникам выбросов его действие сохраняется в неприостановленной части, о чем делается соответствующая отметка в разрешении на выбросы.</w:t>
      </w:r>
    </w:p>
    <w:p w:rsidR="00CB4CD7" w:rsidRDefault="00CB4CD7">
      <w:pPr>
        <w:pStyle w:val="newncpi"/>
      </w:pPr>
      <w:r>
        <w:t>Разрешение на выбросы не действует во время приостановления его действия.</w:t>
      </w:r>
    </w:p>
    <w:p w:rsidR="00CB4CD7" w:rsidRDefault="00CB4CD7">
      <w:pPr>
        <w:pStyle w:val="point"/>
      </w:pPr>
      <w:r>
        <w:t>27. После устранения нарушений, повлекших за собой приостановление действия разрешения на выбросы, заявитель письменно уведомляет об этом орган выдачи разрешений с приложением документов, подтверждающих их устранение.</w:t>
      </w:r>
    </w:p>
    <w:p w:rsidR="00CB4CD7" w:rsidRDefault="00CB4CD7">
      <w:pPr>
        <w:pStyle w:val="newncpi"/>
      </w:pPr>
      <w:r>
        <w:t>Указанное в части первой настоящего пункта уведомление должно быть направлено заявителем в орган выдачи разрешений не позднее дня, установленного соответствующим предписанием об устранении выявленных нарушений, или до истечения срока, на который было приостановлено действие разрешения на выбросы.</w:t>
      </w:r>
    </w:p>
    <w:p w:rsidR="00CB4CD7" w:rsidRDefault="00CB4CD7">
      <w:pPr>
        <w:pStyle w:val="point"/>
      </w:pPr>
      <w:r>
        <w:t>28. Орган выдачи разрешений в течение 7 дней после получения им уведомления и документов, подтверждающих устранение нарушений, повлекших за собой приостановление действия разрешения на выбросы, может провести мониторинг устранения указанных нарушений.</w:t>
      </w:r>
    </w:p>
    <w:p w:rsidR="00CB4CD7" w:rsidRDefault="00CB4CD7">
      <w:pPr>
        <w:pStyle w:val="point"/>
      </w:pPr>
      <w:r>
        <w:lastRenderedPageBreak/>
        <w:t>29. Если результаты рассмотрения документов, подтверждающих устранение выявленных нарушений, повлекших за собой приостановление действия разрешения на выбросы, или результаты мониторинга, указанного в пункте 28 настоящего Положения, свидетельствуют об устранении нарушений, повлекших за собой приостановление действия разрешения на выбросы, орган выдачи разрешений, приостановивший действие этого разрешения на выбросы, принимает решение о его возобновлении.</w:t>
      </w:r>
    </w:p>
    <w:p w:rsidR="00CB4CD7" w:rsidRDefault="00CB4CD7">
      <w:pPr>
        <w:pStyle w:val="newncpi"/>
      </w:pPr>
      <w:r>
        <w:t>Решение о возобновлении разрешения на выбросы принимается органом выдачи разрешений в течение 15 дней со дня получения им уведомления и документов, подтверждающих устранение нарушений, повлекших за собой приостановление действия разрешения на выбросы.</w:t>
      </w:r>
    </w:p>
    <w:p w:rsidR="00CB4CD7" w:rsidRDefault="00CB4CD7">
      <w:pPr>
        <w:pStyle w:val="newncpi"/>
      </w:pPr>
      <w:r>
        <w:t>Действие разрешения на выбросы возобновляется со дня принятия органом выдачи разрешений решения о возобновлении действия разрешения на выбросы.</w:t>
      </w:r>
    </w:p>
    <w:p w:rsidR="00CB4CD7" w:rsidRDefault="00CB4CD7">
      <w:pPr>
        <w:pStyle w:val="point"/>
      </w:pPr>
      <w:r>
        <w:t>30. Действие разрешения на выбросы прекращается:</w:t>
      </w:r>
    </w:p>
    <w:p w:rsidR="00CB4CD7" w:rsidRDefault="00CB4CD7">
      <w:pPr>
        <w:pStyle w:val="newncpi"/>
      </w:pPr>
      <w:r>
        <w:t>по истечении срока, на который оно выдано;</w:t>
      </w:r>
    </w:p>
    <w:p w:rsidR="00CB4CD7" w:rsidRDefault="00CB4CD7">
      <w:pPr>
        <w:pStyle w:val="newncpi"/>
      </w:pPr>
      <w:r>
        <w:t>в случаях смерти индивидуального предпринимателя, ликвидации (прекращения деятельности) юридического лица, индивидуального предпринимателя;</w:t>
      </w:r>
    </w:p>
    <w:p w:rsidR="00CB4CD7" w:rsidRDefault="00CB4CD7">
      <w:pPr>
        <w:pStyle w:val="newncpi"/>
      </w:pPr>
      <w:r>
        <w:t>по истечении семи месяцев со дня реорганизации заявителя, при передаче права собственности, хозяйственного ведения, оперативного управления, аренды или иного законного основания в случаях, указанных в абзацах втором и третьем части первой пункта 14 настоящего Положения;</w:t>
      </w:r>
    </w:p>
    <w:p w:rsidR="00CB4CD7" w:rsidRDefault="00CB4CD7">
      <w:pPr>
        <w:pStyle w:val="newncpi"/>
      </w:pPr>
      <w:r>
        <w:t>с момента изменения местонахождения объектов воздействия на атмосферный воздух, имеющих стационарные источники выбросов;</w:t>
      </w:r>
    </w:p>
    <w:p w:rsidR="00CB4CD7" w:rsidRDefault="00CB4CD7">
      <w:pPr>
        <w:pStyle w:val="newncpi"/>
      </w:pPr>
      <w:r>
        <w:t>по истечении шести месяцев со дня наступления оснований внесения изменений и (или) дополнений в разрешение на выбросы, указанных в абзацах втором и третьем пункта 22 настоящего Положения;</w:t>
      </w:r>
    </w:p>
    <w:p w:rsidR="00CB4CD7" w:rsidRDefault="00CB4CD7">
      <w:pPr>
        <w:pStyle w:val="newncpi"/>
      </w:pPr>
      <w:r>
        <w:t>по решению органа выдачи разрешений либо по решению суда о прекращении действия разрешения на выбросы со дня принятия органом выдачи разрешений решения о прекращении действия разрешения на выбросы, вступления в законную силу принятого судом решения о прекращении действия разрешения на выбросы.</w:t>
      </w:r>
    </w:p>
    <w:p w:rsidR="00CB4CD7" w:rsidRDefault="00CB4CD7">
      <w:pPr>
        <w:pStyle w:val="point"/>
      </w:pPr>
      <w:r>
        <w:t>31. Действие разрешения на выбросы прекращается по решению органа выдачи разрешений в случаях:</w:t>
      </w:r>
    </w:p>
    <w:p w:rsidR="00CB4CD7" w:rsidRDefault="00CB4CD7">
      <w:pPr>
        <w:pStyle w:val="newncpi"/>
      </w:pPr>
      <w:r>
        <w:t>если в установленный срок не устранены нарушения, повлекшие за собой приостановление действия разрешения на выбросы, и (или) в орган выдачи разрешений не представлено письменное уведомление об устранении таких нарушений;</w:t>
      </w:r>
    </w:p>
    <w:p w:rsidR="00CB4CD7" w:rsidRDefault="00CB4CD7">
      <w:pPr>
        <w:pStyle w:val="newncpi"/>
      </w:pPr>
      <w:r>
        <w:t>выявления органом выдачи разрешений повторных нарушений, вызвавших приостановление действия разрешения на выбросы, в течение 12 месяцев со дня их устранения;</w:t>
      </w:r>
    </w:p>
    <w:p w:rsidR="00CB4CD7" w:rsidRDefault="00CB4CD7">
      <w:pPr>
        <w:pStyle w:val="newncpi"/>
      </w:pPr>
      <w:r>
        <w:t>установления в течение 12 месяцев трех и более фактов причинения вреда окружающей среде в результате выбросов загрязняющих веществ в атмосферный воздух от стационарных источников выбросов с превышением нормативов (временных нормативов) допустимых выбросов загрязняющих веществ в атмосферный воздух, установленных в приложении 3 к разрешению на выбросы;</w:t>
      </w:r>
    </w:p>
    <w:p w:rsidR="00CB4CD7" w:rsidRDefault="00CB4CD7">
      <w:pPr>
        <w:pStyle w:val="newncpi"/>
      </w:pPr>
      <w:r>
        <w:t>невыполнения в установленный срок условий осуществления выбросов загрязняющих веществ в атмосферный воздух, указанных в приложении 4 к разрешению на выбросы;</w:t>
      </w:r>
    </w:p>
    <w:p w:rsidR="00CB4CD7" w:rsidRDefault="00CB4CD7">
      <w:pPr>
        <w:pStyle w:val="newncpi"/>
      </w:pPr>
      <w:r>
        <w:t>выдачи нового разрешения на выбросы или комплексного природоохранного разрешения;</w:t>
      </w:r>
    </w:p>
    <w:p w:rsidR="00CB4CD7" w:rsidRDefault="00CB4CD7">
      <w:pPr>
        <w:pStyle w:val="newncpi"/>
      </w:pPr>
      <w:r>
        <w:t>ликвидации (прекращения деятельности) заявителя;</w:t>
      </w:r>
    </w:p>
    <w:p w:rsidR="00CB4CD7" w:rsidRDefault="00CB4CD7">
      <w:pPr>
        <w:pStyle w:val="newncpi"/>
      </w:pPr>
      <w:r>
        <w:t>выявления факта представления недостоверных сведений, на основании которых выдано разрешение на выбросы, внесены в разрешение на выбросы изменения и (или) дополнения, продлен срок его действия;</w:t>
      </w:r>
    </w:p>
    <w:p w:rsidR="00CB4CD7" w:rsidRDefault="00CB4CD7">
      <w:pPr>
        <w:pStyle w:val="newncpi"/>
      </w:pPr>
      <w:r>
        <w:t>если заявитель либо его представитель не получил разрешение на выбросы в течение шести месяцев со дня принятия решения о выдаче разрешения на выбросы, внесении в данное разрешение на выбросы изменений и (или) дополнений, продлении срока его действия.</w:t>
      </w:r>
    </w:p>
    <w:p w:rsidR="00CB4CD7" w:rsidRDefault="00CB4CD7">
      <w:pPr>
        <w:pStyle w:val="newncpi"/>
      </w:pPr>
      <w:r>
        <w:lastRenderedPageBreak/>
        <w:t>При принятии органом выдачи разрешений решения о прекращении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прекращении действия разрешения на выбросы по указанным в нем одному или нескольким стационарным источникам выбросов его действие сохраняется в непрекращенной части.</w:t>
      </w:r>
    </w:p>
    <w:p w:rsidR="00CB4CD7" w:rsidRDefault="00CB4CD7">
      <w:pPr>
        <w:pStyle w:val="point"/>
      </w:pPr>
      <w:r>
        <w:t>32. В случае появления у заявителя изменений, приводящих к уменьшению выбросов загрязняющих веществ в атмосферный воздух до значений, не превышающих значений, указанных в подпункте 2.2 пункта 2 настоящего Положения, для прекращения действия разрешения на выбросы заявитель либо его представитель представляет в соответствующий орган выдачи разрешений:</w:t>
      </w:r>
    </w:p>
    <w:p w:rsidR="00CB4CD7" w:rsidRDefault="00CB4CD7">
      <w:pPr>
        <w:pStyle w:val="newncpi"/>
      </w:pPr>
      <w:r>
        <w:t>заявление;</w:t>
      </w:r>
    </w:p>
    <w:p w:rsidR="00CB4CD7" w:rsidRDefault="00CB4CD7">
      <w:pPr>
        <w:pStyle w:val="newncpi"/>
      </w:pPr>
      <w:r>
        <w:t>акт инвентаризации выбросов загрязняющих веществ в атмосферный воздух;</w:t>
      </w:r>
    </w:p>
    <w:p w:rsidR="00CB4CD7" w:rsidRDefault="00CB4CD7">
      <w:pPr>
        <w:pStyle w:val="newncpi"/>
      </w:pPr>
      <w:r>
        <w:t>оригинал разрешения на выбросы*.</w:t>
      </w:r>
    </w:p>
    <w:p w:rsidR="00CB4CD7" w:rsidRDefault="00CB4CD7">
      <w:pPr>
        <w:pStyle w:val="newncpi"/>
      </w:pPr>
      <w:r>
        <w:t>Орган выдачи разрешений принимает документы, представленные для прекращения действия разрешения на выбросы, рассматривает их и принимает в срок, установленный в подпункте 6.21.5 пункта 6.21 единого перечня, решение о прекращении действия разрешения на выбросы или об отказе в прекращении действия разрешения на выбросы в порядке и по основаниям, предусмотренным в статье 25 Закона Республики Беларусь «Об основах административных процедур».</w:t>
      </w:r>
    </w:p>
    <w:p w:rsidR="00CB4CD7" w:rsidRDefault="00CB4CD7">
      <w:pPr>
        <w:pStyle w:val="snoskiline"/>
      </w:pPr>
      <w:r>
        <w:t>______________________________</w:t>
      </w:r>
    </w:p>
    <w:p w:rsidR="00CB4CD7" w:rsidRDefault="00CB4CD7">
      <w:pPr>
        <w:pStyle w:val="snoski"/>
        <w:spacing w:after="240"/>
      </w:pPr>
      <w:r>
        <w:t>* Возвращается заявителю в случае принятия органом выдачи разрешений решения об отказе в прекращении действия разрешения на выбросы.</w:t>
      </w:r>
    </w:p>
    <w:p w:rsidR="00CB4CD7" w:rsidRDefault="00CB4CD7">
      <w:pPr>
        <w:pStyle w:val="point"/>
      </w:pPr>
      <w:r>
        <w:t>33. Действие разрешения на выбросы прекращается по решению суда в случаях нарушения заявителем требований законодательства об охране атмосферного воздуха.</w:t>
      </w:r>
    </w:p>
    <w:p w:rsidR="00CB4CD7" w:rsidRDefault="00CB4CD7">
      <w:pPr>
        <w:pStyle w:val="newncpi"/>
      </w:pPr>
      <w:r>
        <w:t>Заявитель не позднее дня, следующего за днем, указанным в решении о приостановлении или прекращении действия разрешения на выбросы, вступления в силу решения суда о прекращении действия разрешения на выбросы обязан прекратить осуществление выбросов загрязняющих веществ в атмосферный воздух.</w:t>
      </w:r>
    </w:p>
    <w:p w:rsidR="00CB4CD7" w:rsidRDefault="00CB4CD7">
      <w:pPr>
        <w:pStyle w:val="newncpi"/>
      </w:pPr>
      <w:r>
        <w:t>В случае прекращения действия разрешения на выбросы заявитель либо его представитель в течение 5 дней со дня получения в установленном порядке уведомления о прекращении действия разрешения на выбросы или вступления в силу решения суда о прекращении действия разрешения на выбросы обязан сдать в орган выдачи разрешений оригинал разрешения на выбросы.</w:t>
      </w:r>
    </w:p>
    <w:p w:rsidR="00CB4CD7" w:rsidRDefault="00CB4CD7">
      <w:pPr>
        <w:pStyle w:val="newncpi"/>
      </w:pPr>
      <w:r>
        <w:t> </w:t>
      </w:r>
    </w:p>
    <w:p w:rsidR="00CB4CD7" w:rsidRDefault="00CB4CD7">
      <w:pPr>
        <w:rPr>
          <w:rFonts w:eastAsia="Times New Roman"/>
        </w:rPr>
        <w:sectPr w:rsidR="00CB4CD7" w:rsidSect="00CB4CD7">
          <w:pgSz w:w="11906"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5537"/>
        <w:gridCol w:w="3844"/>
      </w:tblGrid>
      <w:tr w:rsidR="00CB4CD7">
        <w:tc>
          <w:tcPr>
            <w:tcW w:w="2951" w:type="pct"/>
            <w:tcMar>
              <w:top w:w="0" w:type="dxa"/>
              <w:left w:w="6" w:type="dxa"/>
              <w:bottom w:w="0" w:type="dxa"/>
              <w:right w:w="6" w:type="dxa"/>
            </w:tcMar>
            <w:hideMark/>
          </w:tcPr>
          <w:p w:rsidR="00CB4CD7" w:rsidRDefault="00CB4CD7">
            <w:pPr>
              <w:pStyle w:val="newncpi"/>
            </w:pPr>
            <w:r>
              <w:t> </w:t>
            </w:r>
          </w:p>
        </w:tc>
        <w:tc>
          <w:tcPr>
            <w:tcW w:w="2049"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Положению о порядке выдачи</w:t>
            </w:r>
            <w:r>
              <w:br/>
              <w:t>разрешений на выбросы</w:t>
            </w:r>
            <w:r>
              <w:br/>
              <w:t>загрязняющих веществ</w:t>
            </w:r>
            <w:r>
              <w:br/>
              <w:t>в атмосферный воздух, внесения</w:t>
            </w:r>
            <w:r>
              <w:br/>
              <w:t>в них изменений и (или) дополнений,</w:t>
            </w:r>
            <w:r>
              <w:br/>
              <w:t>приостановления, возобновления,</w:t>
            </w:r>
            <w:r>
              <w:br/>
              <w:t>продления срока действия</w:t>
            </w:r>
            <w:r>
              <w:br/>
              <w:t>разрешений на выбросы</w:t>
            </w:r>
            <w:r>
              <w:br/>
              <w:t>загрязняющих веществ в атмосферный</w:t>
            </w:r>
            <w:r>
              <w:br/>
              <w:t>воздух, прекращения их действия</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titlep"/>
        <w:spacing w:after="0"/>
      </w:pPr>
      <w:r>
        <w:t>ЗАЯВЛЕНИЕ</w:t>
      </w:r>
      <w:r>
        <w:br/>
        <w:t>на получение разрешения на выбросы (внесение в разрешение на выбросы изменений и (или) дополнений, продление срока действия разрешения на выбросы)</w:t>
      </w:r>
    </w:p>
    <w:p w:rsidR="00CB4CD7" w:rsidRDefault="00CB4CD7">
      <w:pPr>
        <w:pStyle w:val="newncpi0"/>
        <w:jc w:val="center"/>
      </w:pPr>
      <w:r>
        <w:t>_________________</w:t>
      </w:r>
    </w:p>
    <w:p w:rsidR="00CB4CD7" w:rsidRDefault="00CB4CD7">
      <w:pPr>
        <w:pStyle w:val="undline"/>
        <w:jc w:val="center"/>
      </w:pPr>
      <w:r>
        <w:t>(число, месяц, год)</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заявителя, его местонахождение, телефон, факс, адрес электронной почты)</w:t>
      </w:r>
    </w:p>
    <w:p w:rsidR="00CB4CD7" w:rsidRDefault="00CB4CD7">
      <w:pPr>
        <w:pStyle w:val="newncpi"/>
      </w:pPr>
      <w:r>
        <w:t>Учетный номер плательщика _________________________________.</w:t>
      </w:r>
    </w:p>
    <w:p w:rsidR="00CB4CD7" w:rsidRDefault="00CB4CD7">
      <w:pPr>
        <w:pStyle w:val="newncpi"/>
      </w:pPr>
      <w:r>
        <w:t>В процессе деятельности осуществляются (либо планируется осуществлять) выбросы от:</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381"/>
        <w:gridCol w:w="1970"/>
        <w:gridCol w:w="2203"/>
        <w:gridCol w:w="1707"/>
        <w:gridCol w:w="1647"/>
        <w:gridCol w:w="1473"/>
      </w:tblGrid>
      <w:tr w:rsidR="00CB4CD7">
        <w:trPr>
          <w:trHeight w:val="240"/>
        </w:trPr>
        <w:tc>
          <w:tcPr>
            <w:tcW w:w="203"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w:t>
            </w:r>
            <w:r>
              <w:br/>
              <w:t>п/п</w:t>
            </w:r>
          </w:p>
        </w:tc>
        <w:tc>
          <w:tcPr>
            <w:tcW w:w="10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подразделения (филиала), объекта воздействия на атмосферный воздух</w:t>
            </w:r>
          </w:p>
        </w:tc>
        <w:tc>
          <w:tcPr>
            <w:tcW w:w="11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Местонахождение подразделения (филиала), объекта воздействия на атмосферный воздух</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 стационарных источников выбросов</w:t>
            </w:r>
          </w:p>
        </w:tc>
        <w:tc>
          <w:tcPr>
            <w:tcW w:w="8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 газоочистных установок (всего, по группам по принципу действия)</w:t>
            </w:r>
          </w:p>
        </w:tc>
        <w:tc>
          <w:tcPr>
            <w:tcW w:w="785"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Номер разрешения на выбросы, срок действия (при наличии)</w:t>
            </w:r>
          </w:p>
        </w:tc>
      </w:tr>
      <w:tr w:rsidR="00CB4CD7">
        <w:trPr>
          <w:trHeight w:val="240"/>
        </w:trPr>
        <w:tc>
          <w:tcPr>
            <w:tcW w:w="2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7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r>
      <w:tr w:rsidR="00CB4CD7">
        <w:trPr>
          <w:trHeight w:val="240"/>
        </w:trPr>
        <w:tc>
          <w:tcPr>
            <w:tcW w:w="203"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50"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17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7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85"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comment"/>
      </w:pPr>
      <w:r>
        <w:t>Примечание. Указываются сведения о всех подразделениях (филиалах) заявителя, объектах воздействия на атмосферный воздух, имеющих стационарные источники выбросов).</w:t>
      </w:r>
    </w:p>
    <w:p w:rsidR="00CB4CD7" w:rsidRDefault="00CB4CD7">
      <w:pPr>
        <w:pStyle w:val="newncpi"/>
      </w:pPr>
      <w:r>
        <w:t> </w:t>
      </w:r>
    </w:p>
    <w:p w:rsidR="00CB4CD7" w:rsidRDefault="00CB4CD7">
      <w:pPr>
        <w:pStyle w:val="newncpi"/>
      </w:pPr>
      <w:r>
        <w:t>Прошу выдать разрешение на выбросы (внести в разрешение на выбросы изменения и (или) дополнения, продлить срок действия разрешения на выбросы) _____________________________________________________________________________</w:t>
      </w:r>
    </w:p>
    <w:p w:rsidR="00CB4CD7" w:rsidRDefault="00CB4CD7">
      <w:pPr>
        <w:pStyle w:val="undline"/>
        <w:jc w:val="center"/>
      </w:pPr>
      <w:r>
        <w:t>(ненужное зачеркнуть, при внесении изменений и (или)</w:t>
      </w:r>
    </w:p>
    <w:p w:rsidR="00CB4CD7" w:rsidRDefault="00CB4CD7">
      <w:pPr>
        <w:pStyle w:val="newncpi0"/>
      </w:pPr>
      <w:r>
        <w:t>_____________________________________________________________________________</w:t>
      </w:r>
    </w:p>
    <w:p w:rsidR="00CB4CD7" w:rsidRDefault="00CB4CD7">
      <w:pPr>
        <w:pStyle w:val="undline"/>
        <w:jc w:val="center"/>
      </w:pPr>
      <w:r>
        <w:t>дополнений указывается основание согласно пункту 22 Положения)</w:t>
      </w:r>
    </w:p>
    <w:p w:rsidR="00CB4CD7" w:rsidRDefault="00CB4CD7">
      <w:pPr>
        <w:pStyle w:val="newncpi0"/>
      </w:pPr>
      <w:r>
        <w:t>сроком на ____________________________________________________________________</w:t>
      </w:r>
    </w:p>
    <w:p w:rsidR="00CB4CD7" w:rsidRDefault="00CB4CD7">
      <w:pPr>
        <w:pStyle w:val="undline"/>
        <w:ind w:left="1701"/>
      </w:pPr>
      <w:r>
        <w:t>(указывается при вводе в эксплуатацию завершенного строительством объекта)</w:t>
      </w:r>
    </w:p>
    <w:p w:rsidR="00CB4CD7" w:rsidRDefault="00CB4CD7">
      <w:pPr>
        <w:pStyle w:val="newncpi0"/>
      </w:pPr>
      <w:r>
        <w:t>для следующих объектов воздействия на атмосферный воздух:</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и местонахождение объектов воздействия на атмосферный воздух, имеющих</w:t>
      </w:r>
    </w:p>
    <w:p w:rsidR="00CB4CD7" w:rsidRDefault="00CB4CD7">
      <w:pPr>
        <w:pStyle w:val="newncpi0"/>
      </w:pPr>
      <w:r>
        <w:t>_____________________________________________________________________________</w:t>
      </w:r>
    </w:p>
    <w:p w:rsidR="00CB4CD7" w:rsidRDefault="00CB4CD7">
      <w:pPr>
        <w:pStyle w:val="undline"/>
        <w:jc w:val="center"/>
      </w:pPr>
      <w:r>
        <w:t>стационарные источники выбросов, для которых запрашивается разрешение на выбросы)</w:t>
      </w:r>
    </w:p>
    <w:p w:rsidR="00CB4CD7" w:rsidRDefault="00CB4CD7">
      <w:pPr>
        <w:pStyle w:val="newncpi0"/>
      </w:pPr>
      <w:r>
        <w:t>в соответствии с перечнем и количеством загрязняющих веществ, указанными в таблице:</w:t>
      </w:r>
    </w:p>
    <w:p w:rsidR="00CB4CD7" w:rsidRDefault="00CB4CD7">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556"/>
        <w:gridCol w:w="2280"/>
        <w:gridCol w:w="1880"/>
        <w:gridCol w:w="1670"/>
        <w:gridCol w:w="1280"/>
        <w:gridCol w:w="1715"/>
      </w:tblGrid>
      <w:tr w:rsidR="00CB4CD7">
        <w:trPr>
          <w:trHeight w:val="240"/>
        </w:trPr>
        <w:tc>
          <w:tcPr>
            <w:tcW w:w="297" w:type="pct"/>
            <w:vMerge w:val="restar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w:t>
            </w:r>
            <w:r>
              <w:br/>
              <w:t>п/п</w:t>
            </w:r>
          </w:p>
        </w:tc>
        <w:tc>
          <w:tcPr>
            <w:tcW w:w="12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Загрязняющее вещество</w:t>
            </w:r>
          </w:p>
        </w:tc>
        <w:tc>
          <w:tcPr>
            <w:tcW w:w="10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 вещества</w:t>
            </w:r>
          </w:p>
        </w:tc>
        <w:tc>
          <w:tcPr>
            <w:tcW w:w="8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Класс опасности</w:t>
            </w:r>
          </w:p>
        </w:tc>
        <w:tc>
          <w:tcPr>
            <w:tcW w:w="1596" w:type="pct"/>
            <w:gridSpan w:val="2"/>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 загрязняющих веществ, выбрасываемых в атмосферный воздух</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г/с</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т/год</w:t>
            </w:r>
          </w:p>
        </w:tc>
      </w:tr>
      <w:tr w:rsidR="00CB4CD7">
        <w:trPr>
          <w:trHeight w:val="240"/>
        </w:trPr>
        <w:tc>
          <w:tcPr>
            <w:tcW w:w="2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lastRenderedPageBreak/>
              <w:t>1</w:t>
            </w:r>
          </w:p>
        </w:tc>
        <w:tc>
          <w:tcPr>
            <w:tcW w:w="1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r>
      <w:tr w:rsidR="00CB4CD7">
        <w:trPr>
          <w:trHeight w:val="240"/>
        </w:trPr>
        <w:tc>
          <w:tcPr>
            <w:tcW w:w="297"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15"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02"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90"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5000" w:type="pct"/>
            <w:gridSpan w:val="6"/>
            <w:tcBorders>
              <w:bottom w:val="single" w:sz="4" w:space="0" w:color="auto"/>
            </w:tcBorders>
            <w:tcMar>
              <w:top w:w="0" w:type="dxa"/>
              <w:left w:w="6" w:type="dxa"/>
              <w:bottom w:w="0" w:type="dxa"/>
              <w:right w:w="6" w:type="dxa"/>
            </w:tcMar>
            <w:hideMark/>
          </w:tcPr>
          <w:p w:rsidR="00CB4CD7" w:rsidRDefault="00CB4CD7">
            <w:pPr>
              <w:pStyle w:val="table10"/>
            </w:pPr>
            <w:r>
              <w:t>__________________________________________________________________________________________</w:t>
            </w:r>
          </w:p>
          <w:p w:rsidR="00CB4CD7" w:rsidRDefault="00CB4CD7">
            <w:pPr>
              <w:pStyle w:val="table10"/>
              <w:ind w:left="2121"/>
            </w:pPr>
            <w:r>
              <w:t>(наименование и местонахождение объекта воздействия</w:t>
            </w:r>
          </w:p>
          <w:p w:rsidR="00CB4CD7" w:rsidRDefault="00CB4CD7">
            <w:pPr>
              <w:pStyle w:val="table10"/>
            </w:pPr>
            <w:r>
              <w:t>__________________________________________________________________________________________</w:t>
            </w:r>
          </w:p>
          <w:p w:rsidR="00CB4CD7" w:rsidRDefault="00CB4CD7">
            <w:pPr>
              <w:pStyle w:val="table10"/>
              <w:ind w:left="1554"/>
            </w:pPr>
            <w:r>
              <w:t>на атмосферный воздух, имеющего стационарные источники выбросов)</w:t>
            </w:r>
          </w:p>
        </w:tc>
      </w:tr>
      <w:tr w:rsidR="00CB4CD7">
        <w:trPr>
          <w:trHeight w:val="240"/>
        </w:trPr>
        <w:tc>
          <w:tcPr>
            <w:tcW w:w="297"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8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340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 класса опасности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340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 класса опасности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340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III класса опасности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340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IV класса опасности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340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без класса опасности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3404" w:type="pct"/>
            <w:gridSpan w:val="4"/>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xml:space="preserve">Всего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914"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jc w:val="center"/>
            </w:pPr>
            <w:r>
              <w:t> </w:t>
            </w:r>
          </w:p>
        </w:tc>
      </w:tr>
    </w:tbl>
    <w:p w:rsidR="00CB4CD7" w:rsidRDefault="00CB4CD7">
      <w:pPr>
        <w:pStyle w:val="newncpi"/>
      </w:pPr>
      <w:r>
        <w:t> </w:t>
      </w:r>
    </w:p>
    <w:p w:rsidR="00CB4CD7" w:rsidRDefault="00CB4CD7">
      <w:pPr>
        <w:pStyle w:val="comment"/>
      </w:pPr>
      <w:r>
        <w:t>Примечание. В случае необходимости таблица может быть дополнена строками для каждого объекта воздействия на атмосферный воздух, имеющего стационарные источники выбросов.</w:t>
      </w:r>
    </w:p>
    <w:p w:rsidR="00CB4CD7" w:rsidRDefault="00CB4CD7">
      <w:pPr>
        <w:pStyle w:val="newncpi"/>
      </w:pPr>
      <w:r>
        <w:t> </w:t>
      </w:r>
    </w:p>
    <w:p w:rsidR="00CB4CD7" w:rsidRDefault="00CB4CD7">
      <w:pPr>
        <w:pStyle w:val="newncpi"/>
      </w:pPr>
      <w:r>
        <w:t>Наименование государственных органов, выдавших положительное заключение по проектной документации (дата и номер положительного заключения): _____________________________________________________________________________</w:t>
      </w:r>
    </w:p>
    <w:p w:rsidR="00CB4CD7" w:rsidRDefault="00CB4CD7">
      <w:pPr>
        <w:pStyle w:val="undline"/>
        <w:jc w:val="center"/>
      </w:pPr>
      <w:r>
        <w:t>(указывается при вводе в эксплуатацию</w:t>
      </w:r>
    </w:p>
    <w:p w:rsidR="00CB4CD7" w:rsidRDefault="00CB4CD7">
      <w:pPr>
        <w:pStyle w:val="newncpi0"/>
      </w:pPr>
      <w:r>
        <w:t>____________________________________________________________________________.</w:t>
      </w:r>
    </w:p>
    <w:p w:rsidR="00CB4CD7" w:rsidRDefault="00CB4CD7">
      <w:pPr>
        <w:pStyle w:val="undline"/>
        <w:jc w:val="center"/>
      </w:pPr>
      <w:r>
        <w:t>завершенного строительством объекта воздействия на атмосферный воздух)</w:t>
      </w:r>
    </w:p>
    <w:p w:rsidR="00CB4CD7" w:rsidRDefault="00CB4CD7">
      <w:pPr>
        <w:pStyle w:val="newncpi"/>
      </w:pPr>
      <w:r>
        <w:t>Перечень источников выбросов, оснащенных (планируемых к оснащению) автоматизированными системами контроля выбросов загрязняющих веществ в атмосферный воздух (далее – АСК):</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1263"/>
        <w:gridCol w:w="2182"/>
        <w:gridCol w:w="426"/>
        <w:gridCol w:w="1730"/>
        <w:gridCol w:w="1782"/>
        <w:gridCol w:w="1998"/>
      </w:tblGrid>
      <w:tr w:rsidR="00CB4CD7">
        <w:trPr>
          <w:trHeight w:val="238"/>
        </w:trPr>
        <w:tc>
          <w:tcPr>
            <w:tcW w:w="673" w:type="pct"/>
            <w:vMerge w:val="restar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 источника выброса</w:t>
            </w:r>
          </w:p>
        </w:tc>
        <w:tc>
          <w:tcPr>
            <w:tcW w:w="11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Источник выделения (цех, участок, наименование технологического оборудования)</w:t>
            </w:r>
          </w:p>
        </w:tc>
        <w:tc>
          <w:tcPr>
            <w:tcW w:w="114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Контролируемое загрязняющее вещество</w:t>
            </w:r>
          </w:p>
        </w:tc>
        <w:tc>
          <w:tcPr>
            <w:tcW w:w="9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и тип приборов АСК</w:t>
            </w:r>
          </w:p>
        </w:tc>
        <w:tc>
          <w:tcPr>
            <w:tcW w:w="1065" w:type="pct"/>
            <w:vMerge w:val="restar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Год ввода АСК в эксплуатацию, планируемый или фактический</w:t>
            </w:r>
          </w:p>
        </w:tc>
      </w:tr>
      <w:tr w:rsidR="00CB4CD7">
        <w:trPr>
          <w:trHeight w:val="238"/>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w:t>
            </w:r>
          </w:p>
        </w:tc>
        <w:tc>
          <w:tcPr>
            <w:tcW w:w="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w:t>
            </w: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tcBorders>
            <w:vAlign w:val="center"/>
            <w:hideMark/>
          </w:tcPr>
          <w:p w:rsidR="00CB4CD7" w:rsidRDefault="00CB4CD7">
            <w:pPr>
              <w:rPr>
                <w:rFonts w:eastAsiaTheme="minorEastAsia"/>
                <w:sz w:val="20"/>
                <w:szCs w:val="20"/>
              </w:rPr>
            </w:pPr>
          </w:p>
        </w:tc>
      </w:tr>
      <w:tr w:rsidR="00CB4CD7">
        <w:trPr>
          <w:trHeight w:val="238"/>
        </w:trPr>
        <w:tc>
          <w:tcPr>
            <w:tcW w:w="6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r>
      <w:tr w:rsidR="00CB4CD7">
        <w:trPr>
          <w:trHeight w:val="238"/>
        </w:trPr>
        <w:tc>
          <w:tcPr>
            <w:tcW w:w="673"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16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22"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50"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65"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
      </w:pPr>
      <w:r>
        <w:t>За время действия разрешения на выбросы до даты подачи заявления выполнены следующие мероприятия по охране атмосферного воздуха:</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4339"/>
        <w:gridCol w:w="2038"/>
        <w:gridCol w:w="3004"/>
      </w:tblGrid>
      <w:tr w:rsidR="00CB4CD7">
        <w:trPr>
          <w:trHeight w:val="240"/>
        </w:trPr>
        <w:tc>
          <w:tcPr>
            <w:tcW w:w="2313"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мероприятий по строительству, реконструкции, повышению эффективности газоочистных установок, ликвидации источников выбросов, перепрофилированию производства</w:t>
            </w:r>
          </w:p>
        </w:tc>
        <w:tc>
          <w:tcPr>
            <w:tcW w:w="10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 источника выбросов</w:t>
            </w:r>
          </w:p>
        </w:tc>
        <w:tc>
          <w:tcPr>
            <w:tcW w:w="1601"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Объем сокращения выбросов загрязняющих веществ в атмосферный воздух, тонн в год</w:t>
            </w:r>
          </w:p>
        </w:tc>
      </w:tr>
      <w:tr w:rsidR="00CB4CD7">
        <w:trPr>
          <w:trHeight w:val="240"/>
        </w:trPr>
        <w:tc>
          <w:tcPr>
            <w:tcW w:w="23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0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6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r>
      <w:tr w:rsidR="00CB4CD7">
        <w:trPr>
          <w:trHeight w:val="240"/>
        </w:trPr>
        <w:tc>
          <w:tcPr>
            <w:tcW w:w="2313"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8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601"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
      </w:pPr>
      <w:r>
        <w:t>Должностное лицо, ответственное за охрану окружающей среды (при его наличии) _____________________________________________________________________________</w:t>
      </w:r>
    </w:p>
    <w:p w:rsidR="00CB4CD7" w:rsidRDefault="00CB4CD7">
      <w:pPr>
        <w:pStyle w:val="undline"/>
        <w:jc w:val="center"/>
      </w:pPr>
      <w:r>
        <w:t>(фамилия, собственное имя, отчество (если таковое имеется),</w:t>
      </w:r>
    </w:p>
    <w:p w:rsidR="00CB4CD7" w:rsidRDefault="00CB4CD7">
      <w:pPr>
        <w:pStyle w:val="newncpi0"/>
      </w:pPr>
      <w:r>
        <w:t>____________________________________________________________________________.</w:t>
      </w:r>
    </w:p>
    <w:p w:rsidR="00CB4CD7" w:rsidRDefault="00CB4CD7">
      <w:pPr>
        <w:pStyle w:val="undline"/>
        <w:jc w:val="center"/>
      </w:pPr>
      <w:r>
        <w:t>телефон, факс, адрес электронной почты)</w:t>
      </w:r>
    </w:p>
    <w:p w:rsidR="00CB4CD7" w:rsidRDefault="00CB4CD7">
      <w:pPr>
        <w:pStyle w:val="newncpi"/>
      </w:pPr>
      <w:r>
        <w:t> </w:t>
      </w:r>
    </w:p>
    <w:tbl>
      <w:tblPr>
        <w:tblW w:w="5000" w:type="pct"/>
        <w:tblCellMar>
          <w:left w:w="0" w:type="dxa"/>
          <w:right w:w="0" w:type="dxa"/>
        </w:tblCellMar>
        <w:tblLook w:val="04A0"/>
      </w:tblPr>
      <w:tblGrid>
        <w:gridCol w:w="3691"/>
        <w:gridCol w:w="2555"/>
        <w:gridCol w:w="3135"/>
      </w:tblGrid>
      <w:tr w:rsidR="00CB4CD7">
        <w:trPr>
          <w:trHeight w:val="240"/>
        </w:trPr>
        <w:tc>
          <w:tcPr>
            <w:tcW w:w="1967" w:type="pct"/>
            <w:tcMar>
              <w:top w:w="0" w:type="dxa"/>
              <w:left w:w="6" w:type="dxa"/>
              <w:bottom w:w="0" w:type="dxa"/>
              <w:right w:w="6" w:type="dxa"/>
            </w:tcMar>
            <w:hideMark/>
          </w:tcPr>
          <w:p w:rsidR="00CB4CD7" w:rsidRDefault="00CB4CD7">
            <w:pPr>
              <w:pStyle w:val="newncpi0"/>
            </w:pPr>
            <w:r>
              <w:t xml:space="preserve">_____________________________ </w:t>
            </w:r>
          </w:p>
        </w:tc>
        <w:tc>
          <w:tcPr>
            <w:tcW w:w="1362" w:type="pct"/>
            <w:tcMar>
              <w:top w:w="0" w:type="dxa"/>
              <w:left w:w="6" w:type="dxa"/>
              <w:bottom w:w="0" w:type="dxa"/>
              <w:right w:w="6" w:type="dxa"/>
            </w:tcMar>
            <w:hideMark/>
          </w:tcPr>
          <w:p w:rsidR="00CB4CD7" w:rsidRDefault="00CB4CD7">
            <w:pPr>
              <w:pStyle w:val="newncpi0"/>
              <w:jc w:val="center"/>
            </w:pPr>
            <w:r>
              <w:t>_________________</w:t>
            </w:r>
          </w:p>
        </w:tc>
        <w:tc>
          <w:tcPr>
            <w:tcW w:w="1671" w:type="pct"/>
            <w:tcMar>
              <w:top w:w="0" w:type="dxa"/>
              <w:left w:w="6" w:type="dxa"/>
              <w:bottom w:w="0" w:type="dxa"/>
              <w:right w:w="6" w:type="dxa"/>
            </w:tcMar>
            <w:hideMark/>
          </w:tcPr>
          <w:p w:rsidR="00CB4CD7" w:rsidRDefault="00CB4CD7">
            <w:pPr>
              <w:pStyle w:val="newncpi0"/>
              <w:jc w:val="right"/>
            </w:pPr>
            <w:r>
              <w:t>_______________________</w:t>
            </w:r>
          </w:p>
        </w:tc>
      </w:tr>
      <w:tr w:rsidR="00CB4CD7">
        <w:trPr>
          <w:trHeight w:val="240"/>
        </w:trPr>
        <w:tc>
          <w:tcPr>
            <w:tcW w:w="1967" w:type="pct"/>
            <w:tcMar>
              <w:top w:w="0" w:type="dxa"/>
              <w:left w:w="6" w:type="dxa"/>
              <w:bottom w:w="0" w:type="dxa"/>
              <w:right w:w="6" w:type="dxa"/>
            </w:tcMar>
            <w:hideMark/>
          </w:tcPr>
          <w:p w:rsidR="00CB4CD7" w:rsidRDefault="00CB4CD7">
            <w:pPr>
              <w:pStyle w:val="undline"/>
              <w:ind w:left="703"/>
            </w:pPr>
            <w:r>
              <w:t xml:space="preserve">(должность служащего) </w:t>
            </w:r>
          </w:p>
        </w:tc>
        <w:tc>
          <w:tcPr>
            <w:tcW w:w="1362" w:type="pct"/>
            <w:tcMar>
              <w:top w:w="0" w:type="dxa"/>
              <w:left w:w="6" w:type="dxa"/>
              <w:bottom w:w="0" w:type="dxa"/>
              <w:right w:w="6" w:type="dxa"/>
            </w:tcMar>
            <w:hideMark/>
          </w:tcPr>
          <w:p w:rsidR="00CB4CD7" w:rsidRDefault="00CB4CD7">
            <w:pPr>
              <w:pStyle w:val="undline"/>
              <w:jc w:val="center"/>
            </w:pPr>
            <w:r>
              <w:t>(подпись)</w:t>
            </w:r>
          </w:p>
        </w:tc>
        <w:tc>
          <w:tcPr>
            <w:tcW w:w="1671" w:type="pct"/>
            <w:tcMar>
              <w:top w:w="0" w:type="dxa"/>
              <w:left w:w="6" w:type="dxa"/>
              <w:bottom w:w="0" w:type="dxa"/>
              <w:right w:w="6" w:type="dxa"/>
            </w:tcMar>
            <w:hideMark/>
          </w:tcPr>
          <w:p w:rsidR="00CB4CD7" w:rsidRDefault="00CB4CD7">
            <w:pPr>
              <w:pStyle w:val="undline"/>
              <w:ind w:right="431"/>
              <w:jc w:val="right"/>
            </w:pPr>
            <w:r>
              <w:t>(инициалы, фамилия)</w:t>
            </w:r>
          </w:p>
        </w:tc>
      </w:tr>
    </w:tbl>
    <w:p w:rsidR="00CB4CD7" w:rsidRDefault="00CB4CD7">
      <w:pPr>
        <w:pStyle w:val="newncpi"/>
      </w:pPr>
      <w:r>
        <w:t> </w:t>
      </w:r>
    </w:p>
    <w:p w:rsidR="00CB4CD7" w:rsidRDefault="00CB4CD7">
      <w:pPr>
        <w:pStyle w:val="comment"/>
      </w:pPr>
      <w:r>
        <w:t>Примечание. Заявление на получение разрешения на выбросы (внесение в разрешение на выбросы изменений и (или) дополнений, продление срока действия разрешения на выбросы) оформляется на фирменном бланке заявителя (при его наличии).</w:t>
      </w:r>
    </w:p>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5537"/>
        <w:gridCol w:w="3844"/>
      </w:tblGrid>
      <w:tr w:rsidR="00CB4CD7">
        <w:tc>
          <w:tcPr>
            <w:tcW w:w="2951" w:type="pct"/>
            <w:tcMar>
              <w:top w:w="0" w:type="dxa"/>
              <w:left w:w="6" w:type="dxa"/>
              <w:bottom w:w="0" w:type="dxa"/>
              <w:right w:w="6" w:type="dxa"/>
            </w:tcMar>
            <w:hideMark/>
          </w:tcPr>
          <w:p w:rsidR="00CB4CD7" w:rsidRDefault="00CB4CD7">
            <w:pPr>
              <w:pStyle w:val="newncpi"/>
            </w:pPr>
            <w:r>
              <w:t> </w:t>
            </w:r>
          </w:p>
        </w:tc>
        <w:tc>
          <w:tcPr>
            <w:tcW w:w="2049"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Положению о порядке выдачи</w:t>
            </w:r>
            <w:r>
              <w:br/>
            </w:r>
            <w:r>
              <w:lastRenderedPageBreak/>
              <w:t>разрешений на выбросы</w:t>
            </w:r>
            <w:r>
              <w:br/>
              <w:t>загрязняющих веществ</w:t>
            </w:r>
            <w:r>
              <w:br/>
              <w:t>в атмосферный воздух, внесения</w:t>
            </w:r>
            <w:r>
              <w:br/>
              <w:t>в них изменений и (или) дополнений,</w:t>
            </w:r>
            <w:r>
              <w:br/>
              <w:t>приостановления, возобновления,</w:t>
            </w:r>
            <w:r>
              <w:br/>
              <w:t>продления срока действия</w:t>
            </w:r>
            <w:r>
              <w:br/>
              <w:t>разрешений на выбросы</w:t>
            </w:r>
            <w:r>
              <w:br/>
              <w:t>загрязняющих веществ в атмосферный</w:t>
            </w:r>
            <w:r>
              <w:br/>
              <w:t>воздух, прекращения их действия</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lastRenderedPageBreak/>
        <w:t> </w:t>
      </w:r>
    </w:p>
    <w:p w:rsidR="00CB4CD7" w:rsidRDefault="00CB4CD7">
      <w:pPr>
        <w:pStyle w:val="onestring"/>
      </w:pPr>
      <w:r>
        <w:t>Форма</w:t>
      </w:r>
    </w:p>
    <w:p w:rsidR="00CB4CD7" w:rsidRDefault="00CB4CD7">
      <w:pPr>
        <w:pStyle w:val="newncpi"/>
      </w:pPr>
      <w:r>
        <w:t> </w:t>
      </w:r>
    </w:p>
    <w:p w:rsidR="00CB4CD7" w:rsidRDefault="00CB4CD7">
      <w:pPr>
        <w:pStyle w:val="onestring"/>
      </w:pPr>
      <w:r>
        <w:t>Лицевая сторона</w:t>
      </w:r>
    </w:p>
    <w:p w:rsidR="00CB4CD7" w:rsidRDefault="00CB4CD7">
      <w:pPr>
        <w:pStyle w:val="newncpi"/>
      </w:pPr>
      <w:r>
        <w:t> </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органа, выдавшего разрешение на выбросы)</w:t>
      </w:r>
    </w:p>
    <w:p w:rsidR="00CB4CD7" w:rsidRDefault="00CB4CD7">
      <w:pPr>
        <w:pStyle w:val="titlep"/>
      </w:pPr>
      <w:r>
        <w:t>РАЗРЕШЕНИЕ</w:t>
      </w:r>
      <w:r>
        <w:br/>
        <w:t>на выбросы загрязняющих веществ в атмосферный воздух</w:t>
      </w:r>
    </w:p>
    <w:p w:rsidR="00CB4CD7" w:rsidRDefault="00CB4CD7">
      <w:pPr>
        <w:pStyle w:val="newncpi0"/>
      </w:pPr>
      <w:r>
        <w:t>от __ __________ 20__ г. № ____________</w:t>
      </w:r>
    </w:p>
    <w:p w:rsidR="00CB4CD7" w:rsidRDefault="00CB4CD7">
      <w:pPr>
        <w:pStyle w:val="newncpi"/>
      </w:pPr>
      <w:r>
        <w:t> </w:t>
      </w:r>
    </w:p>
    <w:p w:rsidR="00CB4CD7" w:rsidRDefault="00CB4CD7">
      <w:pPr>
        <w:pStyle w:val="newncpi0"/>
      </w:pPr>
      <w:r>
        <w:t>Выдано ______________________________________________________________________</w:t>
      </w:r>
    </w:p>
    <w:p w:rsidR="00CB4CD7" w:rsidRDefault="00CB4CD7">
      <w:pPr>
        <w:pStyle w:val="undline"/>
        <w:ind w:left="2127"/>
      </w:pPr>
      <w:r>
        <w:t>(наименование юридического лица, фамилия, собственное имя,</w:t>
      </w:r>
    </w:p>
    <w:p w:rsidR="00CB4CD7" w:rsidRDefault="00CB4CD7">
      <w:pPr>
        <w:pStyle w:val="newncpi0"/>
      </w:pPr>
      <w:r>
        <w:t>_____________________________________________________________________________</w:t>
      </w:r>
    </w:p>
    <w:p w:rsidR="00CB4CD7" w:rsidRDefault="00CB4CD7">
      <w:pPr>
        <w:pStyle w:val="undline"/>
        <w:jc w:val="center"/>
      </w:pPr>
      <w:r>
        <w:t>отчество (если таковое имеется) индивидуального предпринимателя,</w:t>
      </w:r>
    </w:p>
    <w:p w:rsidR="00CB4CD7" w:rsidRDefault="00CB4CD7">
      <w:pPr>
        <w:pStyle w:val="newncpi0"/>
      </w:pPr>
      <w:r>
        <w:t>_____________________________________________________________________________</w:t>
      </w:r>
    </w:p>
    <w:p w:rsidR="00CB4CD7" w:rsidRDefault="00CB4CD7">
      <w:pPr>
        <w:pStyle w:val="undline"/>
        <w:jc w:val="center"/>
      </w:pPr>
      <w:r>
        <w:t>местонахождение юридического лица, местожительство</w:t>
      </w:r>
    </w:p>
    <w:p w:rsidR="00CB4CD7" w:rsidRDefault="00CB4CD7">
      <w:pPr>
        <w:pStyle w:val="newncpi0"/>
      </w:pPr>
      <w:r>
        <w:t>____________________________________________________________________________.</w:t>
      </w:r>
    </w:p>
    <w:p w:rsidR="00CB4CD7" w:rsidRDefault="00CB4CD7">
      <w:pPr>
        <w:pStyle w:val="undline"/>
        <w:jc w:val="center"/>
      </w:pPr>
      <w:r>
        <w:t>индивидуального предпринимателя, номер телефона, факса)</w:t>
      </w:r>
    </w:p>
    <w:p w:rsidR="00CB4CD7" w:rsidRDefault="00CB4CD7">
      <w:pPr>
        <w:pStyle w:val="newncpi0"/>
      </w:pPr>
      <w:r>
        <w:t>Учетный номер плательщика ___________________________________________________.</w:t>
      </w:r>
    </w:p>
    <w:p w:rsidR="00CB4CD7" w:rsidRDefault="00CB4CD7">
      <w:pPr>
        <w:pStyle w:val="newncpi0"/>
      </w:pPr>
      <w:r>
        <w:t>Местонахождение подразделений (филиалов), объектов воздействия на атмосферный воздух, имеющих стационарные источники выбросов:</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и местонахождение подразделения (филиала), объектов воздействия</w:t>
      </w:r>
    </w:p>
    <w:p w:rsidR="00CB4CD7" w:rsidRDefault="00CB4CD7">
      <w:pPr>
        <w:pStyle w:val="newncpi0"/>
      </w:pPr>
      <w:r>
        <w:t>_____________________________________________________________________________</w:t>
      </w:r>
    </w:p>
    <w:p w:rsidR="00CB4CD7" w:rsidRDefault="00CB4CD7">
      <w:pPr>
        <w:pStyle w:val="undline"/>
        <w:jc w:val="center"/>
      </w:pPr>
      <w:r>
        <w:t>на атмосферный воздух, имеющих стационарные источники выбросов, для которых выдается</w:t>
      </w:r>
    </w:p>
    <w:p w:rsidR="00CB4CD7" w:rsidRDefault="00CB4CD7">
      <w:pPr>
        <w:pStyle w:val="newncpi0"/>
      </w:pPr>
      <w:r>
        <w:t>____________________________________________________________________________.</w:t>
      </w:r>
    </w:p>
    <w:p w:rsidR="00CB4CD7" w:rsidRDefault="00CB4CD7">
      <w:pPr>
        <w:pStyle w:val="undline"/>
        <w:jc w:val="center"/>
      </w:pPr>
      <w:r>
        <w:t>разрешение на выбросы, номер телефона, факса)</w:t>
      </w:r>
    </w:p>
    <w:p w:rsidR="00CB4CD7" w:rsidRDefault="00CB4CD7">
      <w:pPr>
        <w:pStyle w:val="newncpi0"/>
      </w:pPr>
      <w:r>
        <w:t>Настоящее разрешение на выбросы выдано на основании решения от__ _______ 20__ г. № ____ сроком на ____________ и действительно с __ ______ 20__ г. по __ ______ 20__ г.</w:t>
      </w:r>
    </w:p>
    <w:p w:rsidR="00CB4CD7" w:rsidRDefault="00CB4CD7">
      <w:pPr>
        <w:pStyle w:val="undline"/>
        <w:ind w:left="1932"/>
      </w:pPr>
      <w:r>
        <w:t>(лет, прописью)</w:t>
      </w:r>
    </w:p>
    <w:p w:rsidR="00CB4CD7" w:rsidRDefault="00CB4CD7">
      <w:pPr>
        <w:pStyle w:val="newncpi0"/>
      </w:pPr>
      <w:r>
        <w:t>Настоящее разрешение на выбросы зарегистрировано в журнале учета разрешений на выбросы загрязняющих веществ в атмосферный воздух за № ___________.</w:t>
      </w:r>
    </w:p>
    <w:p w:rsidR="00CB4CD7" w:rsidRDefault="00CB4CD7">
      <w:pPr>
        <w:pStyle w:val="newncpi0"/>
      </w:pPr>
      <w:r>
        <w:t xml:space="preserve">Всего источников __________________________, в том числе оснащенных газоочистными </w:t>
      </w:r>
    </w:p>
    <w:p w:rsidR="00CB4CD7" w:rsidRDefault="00CB4CD7">
      <w:pPr>
        <w:pStyle w:val="undline"/>
        <w:ind w:left="2835"/>
      </w:pPr>
      <w:r>
        <w:t>(количество)</w:t>
      </w:r>
    </w:p>
    <w:p w:rsidR="00CB4CD7" w:rsidRDefault="00CB4CD7">
      <w:pPr>
        <w:pStyle w:val="newncpi0"/>
      </w:pPr>
      <w:r>
        <w:t>установками _______________, из них группы _____________________________________</w:t>
      </w:r>
    </w:p>
    <w:p w:rsidR="00CB4CD7" w:rsidRDefault="00CB4CD7">
      <w:pPr>
        <w:pStyle w:val="undline"/>
      </w:pPr>
      <w:r>
        <w:t>                                  (количество)                                                       (количество по принципу действия)</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newncpi0"/>
      </w:pPr>
      <w:r>
        <w:lastRenderedPageBreak/>
        <w:t>Срок действия продлен на основании решения от __ ____________ 20__ г. № ___ на _____________________________________, и настоящее разрешение на выбросы</w:t>
      </w:r>
    </w:p>
    <w:p w:rsidR="00CB4CD7" w:rsidRDefault="00CB4CD7">
      <w:pPr>
        <w:pStyle w:val="undline"/>
        <w:ind w:left="2410"/>
      </w:pPr>
      <w:r>
        <w:t>(лет, прописью)</w:t>
      </w:r>
    </w:p>
    <w:p w:rsidR="00CB4CD7" w:rsidRDefault="00CB4CD7">
      <w:pPr>
        <w:pStyle w:val="newncpi0"/>
      </w:pPr>
      <w:r>
        <w:t>действительно с __ __________ 20__ г. по __ __________ 20__ г.</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comment"/>
      </w:pPr>
      <w:r>
        <w:t>Примечание. Информация о продлении срока действия настоящего разрешения на выбросы вносится по мере необходимости.</w:t>
      </w:r>
    </w:p>
    <w:p w:rsidR="00CB4CD7" w:rsidRDefault="00CB4CD7">
      <w:pPr>
        <w:pStyle w:val="newncpi"/>
      </w:pPr>
      <w:r>
        <w:t> </w:t>
      </w:r>
    </w:p>
    <w:p w:rsidR="00CB4CD7" w:rsidRDefault="00CB4CD7">
      <w:pPr>
        <w:pStyle w:val="onestring"/>
      </w:pPr>
      <w:r>
        <w:t>Оборотная сторона</w:t>
      </w:r>
    </w:p>
    <w:p w:rsidR="00CB4CD7" w:rsidRDefault="00CB4CD7">
      <w:pPr>
        <w:pStyle w:val="newncpi"/>
      </w:pPr>
      <w:r>
        <w:t> </w:t>
      </w:r>
    </w:p>
    <w:p w:rsidR="00CB4CD7" w:rsidRDefault="00CB4CD7">
      <w:pPr>
        <w:pStyle w:val="newncpi0"/>
      </w:pPr>
      <w:r>
        <w:t xml:space="preserve">Информация о внесении изменений и (или) дополнений и приостановлении действия настоящего разрешения на выбросы на _____________________________________ листах </w:t>
      </w:r>
    </w:p>
    <w:p w:rsidR="00CB4CD7" w:rsidRDefault="00CB4CD7">
      <w:pPr>
        <w:pStyle w:val="undline"/>
        <w:ind w:left="4962"/>
      </w:pPr>
      <w:r>
        <w:t>(количество листов, прописью)</w:t>
      </w:r>
    </w:p>
    <w:p w:rsidR="00CB4CD7" w:rsidRDefault="00CB4CD7">
      <w:pPr>
        <w:pStyle w:val="newncpi0"/>
      </w:pPr>
      <w:r>
        <w:t>за № __________________________ приведена в приложении 1.</w:t>
      </w:r>
    </w:p>
    <w:p w:rsidR="00CB4CD7" w:rsidRDefault="00CB4CD7">
      <w:pPr>
        <w:pStyle w:val="undline"/>
        <w:ind w:left="993"/>
      </w:pPr>
      <w:r>
        <w:t>(учетные номера листов)</w:t>
      </w:r>
    </w:p>
    <w:p w:rsidR="00CB4CD7" w:rsidRDefault="00CB4CD7">
      <w:pPr>
        <w:pStyle w:val="newncpi0"/>
      </w:pPr>
      <w:r>
        <w:t xml:space="preserve">Перечень и количество загрязняющих веществ, разрешенных к выбросу в атмосферный воздух объектами воздействия на атмосферный воздух, имеющими стационарные источники выбросов, на _____________________________________ листах </w:t>
      </w:r>
    </w:p>
    <w:p w:rsidR="00CB4CD7" w:rsidRDefault="00CB4CD7">
      <w:pPr>
        <w:pStyle w:val="undline"/>
        <w:ind w:left="4678"/>
      </w:pPr>
      <w:r>
        <w:t>(количество листов, прописью)</w:t>
      </w:r>
    </w:p>
    <w:p w:rsidR="00CB4CD7" w:rsidRDefault="00CB4CD7">
      <w:pPr>
        <w:pStyle w:val="newncpi0"/>
      </w:pPr>
      <w:r>
        <w:t>за № ____________________________ приведены в приложении 2.</w:t>
      </w:r>
    </w:p>
    <w:p w:rsidR="00CB4CD7" w:rsidRDefault="00CB4CD7">
      <w:pPr>
        <w:pStyle w:val="undline"/>
        <w:ind w:left="1134"/>
      </w:pPr>
      <w:r>
        <w:t>(учетные номера листов)</w:t>
      </w:r>
    </w:p>
    <w:p w:rsidR="00CB4CD7" w:rsidRDefault="00CB4CD7">
      <w:pPr>
        <w:pStyle w:val="newncpi0"/>
      </w:pPr>
      <w:r>
        <w:t>Нормативы допустимых выбросов и (или) временные нормативы допустимых выбросов загрязняющих веществ в атмосферный воздух от каждого стационарного источника выбросов на __________________________________________________ листах</w:t>
      </w:r>
    </w:p>
    <w:p w:rsidR="00CB4CD7" w:rsidRDefault="00CB4CD7">
      <w:pPr>
        <w:pStyle w:val="undline"/>
        <w:ind w:left="3686"/>
      </w:pPr>
      <w:r>
        <w:t>(количество листов, прописью)</w:t>
      </w:r>
    </w:p>
    <w:p w:rsidR="00CB4CD7" w:rsidRDefault="00CB4CD7">
      <w:pPr>
        <w:pStyle w:val="newncpi0"/>
      </w:pPr>
      <w:r>
        <w:t>за № _____________________________ приведены в приложении 3.</w:t>
      </w:r>
    </w:p>
    <w:p w:rsidR="00CB4CD7" w:rsidRDefault="00CB4CD7">
      <w:pPr>
        <w:pStyle w:val="undline"/>
        <w:ind w:left="1134"/>
      </w:pPr>
      <w:r>
        <w:t>(учетные номера листов)</w:t>
      </w:r>
    </w:p>
    <w:p w:rsidR="00CB4CD7" w:rsidRDefault="00CB4CD7">
      <w:pPr>
        <w:pStyle w:val="newncpi0"/>
      </w:pPr>
      <w:r>
        <w:t>Условия осуществления выбросов загрязняющих веществ в атмосферный воздух на ________________________________ листах за № _______________________________</w:t>
      </w:r>
    </w:p>
    <w:p w:rsidR="00CB4CD7" w:rsidRDefault="00CB4CD7">
      <w:pPr>
        <w:pStyle w:val="undline"/>
      </w:pPr>
      <w:r>
        <w:t>                   (количество листов, прописью)                                                    (учетные номера листов)</w:t>
      </w:r>
    </w:p>
    <w:p w:rsidR="00CB4CD7" w:rsidRDefault="00CB4CD7">
      <w:pPr>
        <w:pStyle w:val="newncpi0"/>
      </w:pPr>
      <w:r>
        <w:t>приведены в приложении 4.</w:t>
      </w:r>
    </w:p>
    <w:p w:rsidR="00CB4CD7" w:rsidRDefault="00CB4CD7">
      <w:pPr>
        <w:pStyle w:val="newncpi0"/>
      </w:pPr>
      <w:r>
        <w:t>К настоящему разрешению на выбросы прилагается всего ___________________________</w:t>
      </w:r>
    </w:p>
    <w:p w:rsidR="00CB4CD7" w:rsidRDefault="00CB4CD7">
      <w:pPr>
        <w:pStyle w:val="undline"/>
        <w:ind w:left="6237"/>
      </w:pPr>
      <w:r>
        <w:t>(количество листов, прописью)</w:t>
      </w:r>
    </w:p>
    <w:p w:rsidR="00CB4CD7" w:rsidRDefault="00CB4CD7">
      <w:pPr>
        <w:pStyle w:val="newncpi0"/>
      </w:pPr>
      <w:r>
        <w:t>_____________________ листов.</w:t>
      </w:r>
    </w:p>
    <w:p w:rsidR="00CB4CD7" w:rsidRDefault="00CB4CD7">
      <w:pPr>
        <w:pStyle w:val="newncpi0"/>
      </w:pPr>
      <w:r>
        <w:t>Настоящее разрешение на выбросы выдано взамен ранее выданного разрешения № ____________, действительного до __ ________ 20__ г.</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comment"/>
      </w:pPr>
      <w:r>
        <w:t>Примечание. Настоящее разрешение на выбросы загрязняющих веществ в атмосферный воздух оформляется на фирменном бланке органа выдачи разрешений.</w:t>
      </w:r>
    </w:p>
    <w:p w:rsidR="00CB4CD7" w:rsidRDefault="00CB4CD7">
      <w:pPr>
        <w:pStyle w:val="newncpi"/>
      </w:pPr>
      <w:r>
        <w:t> </w:t>
      </w:r>
    </w:p>
    <w:tbl>
      <w:tblPr>
        <w:tblW w:w="5000" w:type="pct"/>
        <w:tblCellMar>
          <w:left w:w="0" w:type="dxa"/>
          <w:right w:w="0" w:type="dxa"/>
        </w:tblCellMar>
        <w:tblLook w:val="04A0"/>
      </w:tblPr>
      <w:tblGrid>
        <w:gridCol w:w="6672"/>
        <w:gridCol w:w="2709"/>
      </w:tblGrid>
      <w:tr w:rsidR="00CB4CD7">
        <w:tc>
          <w:tcPr>
            <w:tcW w:w="3556" w:type="pct"/>
            <w:tcMar>
              <w:top w:w="0" w:type="dxa"/>
              <w:left w:w="6" w:type="dxa"/>
              <w:bottom w:w="0" w:type="dxa"/>
              <w:right w:w="6" w:type="dxa"/>
            </w:tcMar>
            <w:hideMark/>
          </w:tcPr>
          <w:p w:rsidR="00CB4CD7" w:rsidRDefault="00CB4CD7">
            <w:pPr>
              <w:pStyle w:val="newncpi"/>
            </w:pPr>
            <w:r>
              <w:t> </w:t>
            </w:r>
          </w:p>
        </w:tc>
        <w:tc>
          <w:tcPr>
            <w:tcW w:w="1444"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разрешению на выбросы</w:t>
            </w:r>
            <w:r>
              <w:br/>
              <w:t>загрязняющих веществ</w:t>
            </w:r>
            <w:r>
              <w:br/>
              <w:t>в атмосферный воздух</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newncpi0"/>
      </w:pPr>
      <w:r>
        <w:lastRenderedPageBreak/>
        <w:t>от __ _________20__ г. № _____________</w:t>
      </w:r>
    </w:p>
    <w:p w:rsidR="00CB4CD7" w:rsidRDefault="00CB4CD7">
      <w:pPr>
        <w:pStyle w:val="titlep"/>
        <w:jc w:val="left"/>
      </w:pPr>
      <w:r>
        <w:t>ИНФОРМАЦИЯ</w:t>
      </w:r>
      <w:r>
        <w:br/>
        <w:t>о внесении изменений и (или) дополнений и приостановлении действия разрешения на выбросы</w:t>
      </w:r>
    </w:p>
    <w:p w:rsidR="00CB4CD7" w:rsidRDefault="00CB4CD7">
      <w:pPr>
        <w:pStyle w:val="newncpi0"/>
      </w:pPr>
      <w:r>
        <w:t>В разрешение на выбросы внесены следующие изменения и (или) дополнения с __ ________ 20__ г.:</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641"/>
        <w:gridCol w:w="3152"/>
        <w:gridCol w:w="2400"/>
        <w:gridCol w:w="3188"/>
      </w:tblGrid>
      <w:tr w:rsidR="00CB4CD7">
        <w:trPr>
          <w:trHeight w:val="240"/>
        </w:trPr>
        <w:tc>
          <w:tcPr>
            <w:tcW w:w="342"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w:t>
            </w:r>
            <w:r>
              <w:br/>
              <w:t>п/п</w:t>
            </w:r>
          </w:p>
        </w:tc>
        <w:tc>
          <w:tcPr>
            <w:tcW w:w="1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Существующее положение</w:t>
            </w:r>
          </w:p>
        </w:tc>
        <w:tc>
          <w:tcPr>
            <w:tcW w:w="12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Вносимые изменения и (или) дополнения</w:t>
            </w:r>
          </w:p>
        </w:tc>
        <w:tc>
          <w:tcPr>
            <w:tcW w:w="1699"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Основания</w:t>
            </w:r>
            <w:r>
              <w:br/>
              <w:t>(в соответствии с пунктом 22 Положения)</w:t>
            </w:r>
          </w:p>
        </w:tc>
      </w:tr>
      <w:tr w:rsidR="00CB4CD7">
        <w:trPr>
          <w:trHeight w:val="240"/>
        </w:trPr>
        <w:tc>
          <w:tcPr>
            <w:tcW w:w="342"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680"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79"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699"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comment"/>
      </w:pPr>
      <w:r>
        <w:t>Примечание. Подробно указываются вносимые изменения и (или) дополнения, в том числе в части номеров стационарных источников выбросов и нормативов допустимых выбросов для них. При внесении последующих изменений и (или) дополнений сведения о предыдущих изменениях и (или) дополнениях сохраняются.</w:t>
      </w:r>
    </w:p>
    <w:p w:rsidR="00CB4CD7" w:rsidRDefault="00CB4CD7">
      <w:pPr>
        <w:pStyle w:val="newncpi"/>
      </w:pPr>
      <w:r>
        <w:t> </w:t>
      </w:r>
    </w:p>
    <w:p w:rsidR="00CB4CD7" w:rsidRDefault="00CB4CD7">
      <w:pPr>
        <w:pStyle w:val="newncpi0"/>
      </w:pPr>
      <w:r>
        <w:t>Разрешение на выбросы приостанавливалось в период с ____ __________ 20___ г. по ____ __________ 20___ г. в отношении _________________________________________</w:t>
      </w:r>
    </w:p>
    <w:p w:rsidR="00CB4CD7" w:rsidRDefault="00CB4CD7">
      <w:pPr>
        <w:pStyle w:val="undline"/>
        <w:ind w:left="4536"/>
      </w:pPr>
      <w:r>
        <w:t xml:space="preserve">(указываются объекты воздействия на атмосферный </w:t>
      </w:r>
    </w:p>
    <w:p w:rsidR="00CB4CD7" w:rsidRDefault="00CB4CD7">
      <w:pPr>
        <w:pStyle w:val="newncpi0"/>
      </w:pPr>
      <w:r>
        <w:t>_____________________________________________________________________________</w:t>
      </w:r>
    </w:p>
    <w:p w:rsidR="00CB4CD7" w:rsidRDefault="00CB4CD7">
      <w:pPr>
        <w:pStyle w:val="undline"/>
        <w:jc w:val="center"/>
      </w:pPr>
      <w:r>
        <w:t>воздух, имеющие стационарные источники выбросов, либо стационарные источники выбросов)</w:t>
      </w:r>
    </w:p>
    <w:p w:rsidR="00CB4CD7" w:rsidRDefault="00CB4CD7">
      <w:pPr>
        <w:pStyle w:val="newncpi0"/>
      </w:pPr>
      <w:r>
        <w:t>на основании решения от ___ _________ 20___ г. № _______.</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newncpi0"/>
      </w:pPr>
      <w:r>
        <w:t>Разрешение на выбросы прекращено с ____ _______________ 20___ г. в отношении _____________________________________________________________________________</w:t>
      </w:r>
    </w:p>
    <w:p w:rsidR="00CB4CD7" w:rsidRDefault="00CB4CD7">
      <w:pPr>
        <w:pStyle w:val="undline"/>
        <w:jc w:val="center"/>
      </w:pPr>
      <w:r>
        <w:t>(указываются объекты воздействия на атмосферный воздух,</w:t>
      </w:r>
    </w:p>
    <w:p w:rsidR="00CB4CD7" w:rsidRDefault="00CB4CD7">
      <w:pPr>
        <w:pStyle w:val="newncpi0"/>
      </w:pPr>
      <w:r>
        <w:t>_____________________________________________________________________________</w:t>
      </w:r>
    </w:p>
    <w:p w:rsidR="00CB4CD7" w:rsidRDefault="00CB4CD7">
      <w:pPr>
        <w:pStyle w:val="undline"/>
        <w:jc w:val="center"/>
      </w:pPr>
      <w:r>
        <w:t>имеющие стационарные источники выбросов, либо стационарные источники выбросов)</w:t>
      </w:r>
    </w:p>
    <w:p w:rsidR="00CB4CD7" w:rsidRDefault="00CB4CD7">
      <w:pPr>
        <w:pStyle w:val="newncpi0"/>
      </w:pPr>
      <w:r>
        <w:t>на основании решения от ___ __________ 20___ г. № ________.</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comment"/>
      </w:pPr>
      <w:r>
        <w:t>Примечание. Сведения о внесении изменений и (или) дополнений, приостановлении и прекращении действия разрешения на выбросы вносятся по мере необходимости.</w:t>
      </w:r>
    </w:p>
    <w:p w:rsidR="00CB4CD7" w:rsidRDefault="00CB4CD7">
      <w:pPr>
        <w:pStyle w:val="newncpi"/>
      </w:pPr>
      <w:r>
        <w:t> </w:t>
      </w:r>
    </w:p>
    <w:tbl>
      <w:tblPr>
        <w:tblW w:w="5000" w:type="pct"/>
        <w:tblCellMar>
          <w:left w:w="0" w:type="dxa"/>
          <w:right w:w="0" w:type="dxa"/>
        </w:tblCellMar>
        <w:tblLook w:val="04A0"/>
      </w:tblPr>
      <w:tblGrid>
        <w:gridCol w:w="6672"/>
        <w:gridCol w:w="2709"/>
      </w:tblGrid>
      <w:tr w:rsidR="00CB4CD7">
        <w:tc>
          <w:tcPr>
            <w:tcW w:w="3556" w:type="pct"/>
            <w:tcMar>
              <w:top w:w="0" w:type="dxa"/>
              <w:left w:w="6" w:type="dxa"/>
              <w:bottom w:w="0" w:type="dxa"/>
              <w:right w:w="6" w:type="dxa"/>
            </w:tcMar>
            <w:hideMark/>
          </w:tcPr>
          <w:p w:rsidR="00CB4CD7" w:rsidRDefault="00CB4CD7">
            <w:pPr>
              <w:pStyle w:val="newncpi"/>
            </w:pPr>
            <w:r>
              <w:t> </w:t>
            </w:r>
          </w:p>
        </w:tc>
        <w:tc>
          <w:tcPr>
            <w:tcW w:w="1444"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разрешению на выбросы</w:t>
            </w:r>
            <w:r>
              <w:br/>
              <w:t>загрязняющих веществ</w:t>
            </w:r>
            <w:r>
              <w:br/>
              <w:t>в атмосферный воздух</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newncpi0"/>
      </w:pPr>
      <w:r>
        <w:t>от __ _________20__ г. № _____________</w:t>
      </w:r>
    </w:p>
    <w:p w:rsidR="00CB4CD7" w:rsidRDefault="00CB4CD7">
      <w:pPr>
        <w:pStyle w:val="titlep"/>
        <w:jc w:val="left"/>
      </w:pPr>
      <w:r>
        <w:lastRenderedPageBreak/>
        <w:t>ПЕРЕЧЕНЬ И КОЛИЧЕСТВО ЗАГРЯЗНЯЮЩИХ ВЕЩЕСТВ,</w:t>
      </w:r>
      <w:r>
        <w:br/>
        <w:t>разрешенных к выбросу в атмосферный воздух объектами воздействия на атмосферный воздух, имеющими стационарные источники выбросов</w:t>
      </w:r>
    </w:p>
    <w:p w:rsidR="00CB4CD7" w:rsidRDefault="00CB4CD7">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540"/>
        <w:gridCol w:w="1456"/>
        <w:gridCol w:w="964"/>
        <w:gridCol w:w="1484"/>
        <w:gridCol w:w="1563"/>
        <w:gridCol w:w="850"/>
        <w:gridCol w:w="865"/>
        <w:gridCol w:w="839"/>
        <w:gridCol w:w="820"/>
      </w:tblGrid>
      <w:tr w:rsidR="00CB4CD7">
        <w:trPr>
          <w:trHeight w:val="240"/>
        </w:trPr>
        <w:tc>
          <w:tcPr>
            <w:tcW w:w="288" w:type="pct"/>
            <w:vMerge w:val="restar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w:t>
            </w:r>
            <w:r>
              <w:br/>
              <w:t>п/п</w:t>
            </w:r>
          </w:p>
        </w:tc>
        <w:tc>
          <w:tcPr>
            <w:tcW w:w="208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Загрязняющее вещество</w:t>
            </w:r>
          </w:p>
        </w:tc>
        <w:tc>
          <w:tcPr>
            <w:tcW w:w="8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Номера источников выбросов</w:t>
            </w:r>
          </w:p>
        </w:tc>
        <w:tc>
          <w:tcPr>
            <w:tcW w:w="1798" w:type="pct"/>
            <w:gridSpan w:val="4"/>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Нормативы допустимых выбросов</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w:t>
            </w:r>
          </w:p>
        </w:tc>
        <w:tc>
          <w:tcPr>
            <w:tcW w:w="5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w:t>
            </w:r>
          </w:p>
        </w:tc>
        <w:tc>
          <w:tcPr>
            <w:tcW w:w="7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класс опасности</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rPr>
                <w:rFonts w:eastAsiaTheme="minorEastAsia"/>
                <w:sz w:val="20"/>
                <w:szCs w:val="20"/>
              </w:rPr>
            </w:pPr>
          </w:p>
        </w:tc>
        <w:tc>
          <w:tcPr>
            <w:tcW w:w="9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c>
          <w:tcPr>
            <w:tcW w:w="88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 20__ годы)</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г/с</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т/год</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г/с</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т/год</w:t>
            </w:r>
          </w:p>
        </w:tc>
      </w:tr>
      <w:tr w:rsidR="00CB4CD7">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7</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8</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9</w:t>
            </w:r>
          </w:p>
        </w:tc>
      </w:tr>
      <w:tr w:rsidR="00CB4CD7">
        <w:trPr>
          <w:trHeight w:val="240"/>
        </w:trPr>
        <w:tc>
          <w:tcPr>
            <w:tcW w:w="5000" w:type="pct"/>
            <w:gridSpan w:val="9"/>
            <w:tcBorders>
              <w:top w:val="single" w:sz="4" w:space="0" w:color="auto"/>
              <w:bottom w:val="single" w:sz="4" w:space="0" w:color="auto"/>
            </w:tcBorders>
            <w:tcMar>
              <w:top w:w="0" w:type="dxa"/>
              <w:left w:w="6" w:type="dxa"/>
              <w:bottom w:w="0" w:type="dxa"/>
              <w:right w:w="6" w:type="dxa"/>
            </w:tcMar>
            <w:hideMark/>
          </w:tcPr>
          <w:p w:rsidR="00CB4CD7" w:rsidRDefault="00CB4CD7">
            <w:pPr>
              <w:pStyle w:val="table10"/>
            </w:pPr>
            <w:r>
              <w:t>_______________________________________________________________________________________</w:t>
            </w:r>
          </w:p>
          <w:p w:rsidR="00CB4CD7" w:rsidRDefault="00CB4CD7">
            <w:pPr>
              <w:pStyle w:val="table10"/>
              <w:ind w:left="1979"/>
            </w:pPr>
            <w:r>
              <w:t>(наименование и местонахождение объекта воздействия</w:t>
            </w:r>
          </w:p>
          <w:p w:rsidR="00CB4CD7" w:rsidRDefault="00CB4CD7">
            <w:pPr>
              <w:pStyle w:val="table10"/>
            </w:pPr>
            <w:r>
              <w:t>_______________________________________________________________________________________</w:t>
            </w:r>
          </w:p>
          <w:p w:rsidR="00CB4CD7" w:rsidRDefault="00CB4CD7">
            <w:pPr>
              <w:pStyle w:val="table10"/>
              <w:ind w:left="1270"/>
            </w:pPr>
            <w:r>
              <w:t>на атмосферный воздух, имеющего стационарные источники выбросов)</w:t>
            </w:r>
          </w:p>
        </w:tc>
      </w:tr>
      <w:tr w:rsidR="00CB4CD7">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III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IV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без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Всего</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5000" w:type="pct"/>
            <w:gridSpan w:val="9"/>
            <w:tcBorders>
              <w:bottom w:val="single" w:sz="4" w:space="0" w:color="auto"/>
            </w:tcBorders>
            <w:tcMar>
              <w:top w:w="0" w:type="dxa"/>
              <w:left w:w="6" w:type="dxa"/>
              <w:bottom w:w="0" w:type="dxa"/>
              <w:right w:w="6" w:type="dxa"/>
            </w:tcMar>
            <w:hideMark/>
          </w:tcPr>
          <w:p w:rsidR="00CB4CD7" w:rsidRDefault="00CB4CD7">
            <w:pPr>
              <w:pStyle w:val="table10"/>
              <w:jc w:val="center"/>
            </w:pPr>
            <w:r>
              <w:t>Суммарно по объектам воздействия на атмосферный воздух, имеющим стационарные источники выбросов</w:t>
            </w:r>
          </w:p>
        </w:tc>
      </w:tr>
      <w:tr w:rsidR="00CB4CD7">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III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IV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без класса опасности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369" w:type="pct"/>
            <w:gridSpan w:val="4"/>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Всего</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7"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jc w:val="center"/>
            </w:pPr>
            <w:r>
              <w:t> </w:t>
            </w:r>
          </w:p>
        </w:tc>
      </w:tr>
    </w:tbl>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comment"/>
      </w:pPr>
      <w:r>
        <w:t>Примечания:</w:t>
      </w:r>
    </w:p>
    <w:p w:rsidR="00CB4CD7" w:rsidRDefault="00CB4CD7">
      <w:pPr>
        <w:pStyle w:val="comment"/>
      </w:pPr>
      <w:r>
        <w:t>1. В случае необходимости приложение может быть дополнено графами «Нормативы допустимых выбросов на 20__ г. (20__– 20__ годы)» и строками для каждого объекта воздействия на атмосферный воздух, имеющего стационарные источники выбросов.</w:t>
      </w:r>
    </w:p>
    <w:p w:rsidR="00CB4CD7" w:rsidRDefault="00CB4CD7">
      <w:pPr>
        <w:pStyle w:val="comment"/>
      </w:pPr>
      <w:r>
        <w:t>2. Текст строк по загрязняющим веществам, для которых устанавливаются временные нормативы допустимых выбросов загрязняющих веществ в атмосферный воздух, выделяется полужирным начертанием.</w:t>
      </w:r>
    </w:p>
    <w:p w:rsidR="00CB4CD7" w:rsidRDefault="00CB4CD7">
      <w:pPr>
        <w:pStyle w:val="comment"/>
      </w:pPr>
      <w:r>
        <w:t>3. Номера источников выбросов для одного загрязняющего вещества указываются в одной ячейке.</w:t>
      </w:r>
    </w:p>
    <w:p w:rsidR="00CB4CD7" w:rsidRDefault="00CB4CD7">
      <w:pPr>
        <w:pStyle w:val="newncpi"/>
      </w:pPr>
      <w:r>
        <w:t> </w:t>
      </w:r>
    </w:p>
    <w:tbl>
      <w:tblPr>
        <w:tblW w:w="5000" w:type="pct"/>
        <w:tblCellMar>
          <w:left w:w="0" w:type="dxa"/>
          <w:right w:w="0" w:type="dxa"/>
        </w:tblCellMar>
        <w:tblLook w:val="04A0"/>
      </w:tblPr>
      <w:tblGrid>
        <w:gridCol w:w="6672"/>
        <w:gridCol w:w="2709"/>
      </w:tblGrid>
      <w:tr w:rsidR="00CB4CD7">
        <w:tc>
          <w:tcPr>
            <w:tcW w:w="3556" w:type="pct"/>
            <w:tcMar>
              <w:top w:w="0" w:type="dxa"/>
              <w:left w:w="6" w:type="dxa"/>
              <w:bottom w:w="0" w:type="dxa"/>
              <w:right w:w="6" w:type="dxa"/>
            </w:tcMar>
            <w:hideMark/>
          </w:tcPr>
          <w:p w:rsidR="00CB4CD7" w:rsidRDefault="00CB4CD7">
            <w:pPr>
              <w:pStyle w:val="newncpi"/>
            </w:pPr>
            <w:r>
              <w:t> </w:t>
            </w:r>
          </w:p>
        </w:tc>
        <w:tc>
          <w:tcPr>
            <w:tcW w:w="1444" w:type="pct"/>
            <w:tcMar>
              <w:top w:w="0" w:type="dxa"/>
              <w:left w:w="6" w:type="dxa"/>
              <w:bottom w:w="0" w:type="dxa"/>
              <w:right w:w="6" w:type="dxa"/>
            </w:tcMar>
            <w:hideMark/>
          </w:tcPr>
          <w:p w:rsidR="00CB4CD7" w:rsidRDefault="00CB4CD7">
            <w:pPr>
              <w:pStyle w:val="append1"/>
            </w:pPr>
            <w:r>
              <w:t>Приложение 3</w:t>
            </w:r>
          </w:p>
          <w:p w:rsidR="00CB4CD7" w:rsidRDefault="00CB4CD7">
            <w:pPr>
              <w:pStyle w:val="append"/>
            </w:pPr>
            <w:r>
              <w:t>к разрешению на выбросы</w:t>
            </w:r>
            <w:r>
              <w:br/>
              <w:t>загрязняющих веществ</w:t>
            </w:r>
            <w:r>
              <w:br/>
              <w:t>в атмосферный воздух</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newncpi0"/>
      </w:pPr>
      <w:r>
        <w:t>от __ _________20__ г. № _____________</w:t>
      </w:r>
    </w:p>
    <w:p w:rsidR="00CB4CD7" w:rsidRDefault="00CB4CD7">
      <w:pPr>
        <w:pStyle w:val="titlep"/>
        <w:jc w:val="left"/>
      </w:pPr>
      <w:r>
        <w:t>НОРМАТИВЫ</w:t>
      </w:r>
      <w:r>
        <w:br/>
        <w:t>допустимых выбросов загрязняющих веществ в атмосферный воздух от стационарных источников выбросов</w:t>
      </w:r>
    </w:p>
    <w:p w:rsidR="00CB4CD7" w:rsidRDefault="00CB4CD7">
      <w:pPr>
        <w:pStyle w:val="newncpi"/>
      </w:pPr>
      <w:r>
        <w:t> </w:t>
      </w:r>
    </w:p>
    <w:tbl>
      <w:tblPr>
        <w:tblW w:w="5000" w:type="pct"/>
        <w:tblCellMar>
          <w:left w:w="0" w:type="dxa"/>
          <w:right w:w="0" w:type="dxa"/>
        </w:tblCellMar>
        <w:tblLook w:val="04A0"/>
      </w:tblPr>
      <w:tblGrid>
        <w:gridCol w:w="896"/>
        <w:gridCol w:w="1450"/>
        <w:gridCol w:w="492"/>
        <w:gridCol w:w="1047"/>
        <w:gridCol w:w="775"/>
        <w:gridCol w:w="978"/>
        <w:gridCol w:w="614"/>
        <w:gridCol w:w="240"/>
        <w:gridCol w:w="439"/>
        <w:gridCol w:w="615"/>
        <w:gridCol w:w="240"/>
        <w:gridCol w:w="439"/>
        <w:gridCol w:w="1156"/>
      </w:tblGrid>
      <w:tr w:rsidR="00CB4CD7">
        <w:trPr>
          <w:trHeight w:val="240"/>
        </w:trPr>
        <w:tc>
          <w:tcPr>
            <w:tcW w:w="47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 xml:space="preserve">Номер источника </w:t>
            </w:r>
            <w:r>
              <w:rPr>
                <w:sz w:val="16"/>
                <w:szCs w:val="16"/>
              </w:rPr>
              <w:lastRenderedPageBreak/>
              <w:t>выброса</w:t>
            </w:r>
          </w:p>
        </w:tc>
        <w:tc>
          <w:tcPr>
            <w:tcW w:w="7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lastRenderedPageBreak/>
              <w:t xml:space="preserve">Наименование источника </w:t>
            </w:r>
            <w:r>
              <w:rPr>
                <w:sz w:val="16"/>
                <w:szCs w:val="16"/>
              </w:rPr>
              <w:lastRenderedPageBreak/>
              <w:t>выделения (цех, участок, технологическое оборудование)</w:t>
            </w:r>
          </w:p>
        </w:tc>
        <w:tc>
          <w:tcPr>
            <w:tcW w:w="82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lastRenderedPageBreak/>
              <w:t>Загрязняющее вещество</w:t>
            </w:r>
          </w:p>
        </w:tc>
        <w:tc>
          <w:tcPr>
            <w:tcW w:w="934"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Оснащение ГОУ* и АСК**</w:t>
            </w:r>
          </w:p>
        </w:tc>
        <w:tc>
          <w:tcPr>
            <w:tcW w:w="137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Нормативы допустимых выбросов</w:t>
            </w:r>
          </w:p>
        </w:tc>
        <w:tc>
          <w:tcPr>
            <w:tcW w:w="61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 xml:space="preserve">Нормативное содержание </w:t>
            </w:r>
            <w:r>
              <w:rPr>
                <w:sz w:val="16"/>
                <w:szCs w:val="16"/>
              </w:rPr>
              <w:lastRenderedPageBreak/>
              <w:t>кислорода в отходящих газах, процентов</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6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 20__ год</w:t>
            </w:r>
            <w:r>
              <w:rPr>
                <w:sz w:val="16"/>
                <w:szCs w:val="16"/>
              </w:rPr>
              <w:br/>
            </w:r>
            <w:r>
              <w:rPr>
                <w:sz w:val="16"/>
                <w:szCs w:val="16"/>
              </w:rPr>
              <w:lastRenderedPageBreak/>
              <w:t>(20__–20__ годы)</w:t>
            </w:r>
          </w:p>
        </w:tc>
        <w:tc>
          <w:tcPr>
            <w:tcW w:w="6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lastRenderedPageBreak/>
              <w:t>на 20__ год</w:t>
            </w:r>
            <w:r>
              <w:rPr>
                <w:sz w:val="16"/>
                <w:szCs w:val="16"/>
              </w:rPr>
              <w:br/>
            </w:r>
            <w:r>
              <w:rPr>
                <w:sz w:val="16"/>
                <w:szCs w:val="16"/>
              </w:rPr>
              <w:lastRenderedPageBreak/>
              <w:t>(20__–20__ годы)</w:t>
            </w:r>
          </w:p>
        </w:tc>
        <w:tc>
          <w:tcPr>
            <w:tcW w:w="0" w:type="auto"/>
            <w:vMerge/>
            <w:tcBorders>
              <w:top w:val="single" w:sz="4" w:space="0" w:color="auto"/>
              <w:left w:val="single" w:sz="4" w:space="0" w:color="auto"/>
              <w:bottom w:val="single" w:sz="4" w:space="0" w:color="auto"/>
            </w:tcBorders>
            <w:vAlign w:val="center"/>
            <w:hideMark/>
          </w:tcPr>
          <w:p w:rsidR="00CB4CD7" w:rsidRDefault="00CB4CD7">
            <w:pPr>
              <w:rPr>
                <w:rFonts w:eastAsiaTheme="minorEastAsia"/>
                <w:sz w:val="16"/>
                <w:szCs w:val="16"/>
              </w:rPr>
            </w:pP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код</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наименование</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название АСК</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группа ГОУ, количество ступеней очистки</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мг/м</w:t>
            </w:r>
            <w:r>
              <w:rPr>
                <w:sz w:val="16"/>
                <w:szCs w:val="16"/>
                <w:vertAlign w:val="superscript"/>
              </w:rPr>
              <w:t>3</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г/с</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т/год</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мг/м</w:t>
            </w:r>
            <w:r>
              <w:rPr>
                <w:sz w:val="16"/>
                <w:szCs w:val="16"/>
                <w:vertAlign w:val="superscript"/>
              </w:rPr>
              <w:t>3</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г/с</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т/год</w:t>
            </w:r>
          </w:p>
        </w:tc>
        <w:tc>
          <w:tcPr>
            <w:tcW w:w="0" w:type="auto"/>
            <w:vMerge/>
            <w:tcBorders>
              <w:top w:val="single" w:sz="4" w:space="0" w:color="auto"/>
              <w:left w:val="single" w:sz="4" w:space="0" w:color="auto"/>
              <w:bottom w:val="single" w:sz="4" w:space="0" w:color="auto"/>
            </w:tcBorders>
            <w:vAlign w:val="center"/>
            <w:hideMark/>
          </w:tcPr>
          <w:p w:rsidR="00CB4CD7" w:rsidRDefault="00CB4CD7">
            <w:pPr>
              <w:rPr>
                <w:rFonts w:eastAsiaTheme="minorEastAsia"/>
                <w:sz w:val="16"/>
                <w:szCs w:val="16"/>
              </w:rPr>
            </w:pPr>
          </w:p>
        </w:tc>
      </w:tr>
      <w:tr w:rsidR="00CB4CD7">
        <w:trPr>
          <w:trHeight w:val="240"/>
        </w:trPr>
        <w:tc>
          <w:tcPr>
            <w:tcW w:w="4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w:t>
            </w:r>
          </w:p>
        </w:tc>
        <w:tc>
          <w:tcPr>
            <w:tcW w:w="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2</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3</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4</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5</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6</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7</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9</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10</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12</w:t>
            </w:r>
          </w:p>
        </w:tc>
        <w:tc>
          <w:tcPr>
            <w:tcW w:w="6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13</w:t>
            </w:r>
          </w:p>
        </w:tc>
      </w:tr>
      <w:tr w:rsidR="00CB4CD7">
        <w:trPr>
          <w:trHeight w:val="240"/>
        </w:trPr>
        <w:tc>
          <w:tcPr>
            <w:tcW w:w="478"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773"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262"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558"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413"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521"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327"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128"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234"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328"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128"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234"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616"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r>
      <w:tr w:rsidR="00CB4CD7">
        <w:trPr>
          <w:trHeight w:val="240"/>
        </w:trPr>
        <w:tc>
          <w:tcPr>
            <w:tcW w:w="5000" w:type="pct"/>
            <w:gridSpan w:val="13"/>
            <w:tcMar>
              <w:top w:w="0" w:type="dxa"/>
              <w:left w:w="6" w:type="dxa"/>
              <w:bottom w:w="0" w:type="dxa"/>
              <w:right w:w="6" w:type="dxa"/>
            </w:tcMar>
            <w:hideMark/>
          </w:tcPr>
          <w:p w:rsidR="00CB4CD7" w:rsidRDefault="00CB4CD7">
            <w:pPr>
              <w:pStyle w:val="table10"/>
            </w:pPr>
            <w:r>
              <w:t>__________________________________________________________________________________________</w:t>
            </w:r>
          </w:p>
          <w:p w:rsidR="00CB4CD7" w:rsidRDefault="00CB4CD7">
            <w:pPr>
              <w:pStyle w:val="table10"/>
              <w:ind w:left="2829"/>
            </w:pPr>
            <w:r>
              <w:t>(наименование объекта воздействия)</w:t>
            </w:r>
          </w:p>
        </w:tc>
      </w:tr>
    </w:tbl>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comment"/>
      </w:pPr>
      <w:r>
        <w:t>Примечание. В графе 13 нормативное содержание кислорода в отходящих газах для стационарных источников выбросов, для которых установлены нормативы допустимых выбросов загрязняющих веществ в атмосферный воздух, указывается в миллиграммах в метре кубическом.</w:t>
      </w:r>
    </w:p>
    <w:p w:rsidR="00CB4CD7" w:rsidRDefault="00CB4CD7">
      <w:pPr>
        <w:pStyle w:val="newncpi"/>
      </w:pPr>
      <w:r>
        <w:t> </w:t>
      </w:r>
    </w:p>
    <w:p w:rsidR="00CB4CD7" w:rsidRDefault="00CB4CD7">
      <w:pPr>
        <w:pStyle w:val="snoskiline"/>
      </w:pPr>
      <w:r>
        <w:t>______________________________</w:t>
      </w:r>
    </w:p>
    <w:p w:rsidR="00CB4CD7" w:rsidRDefault="00CB4CD7">
      <w:pPr>
        <w:pStyle w:val="snoski"/>
      </w:pPr>
      <w:r>
        <w:t>* Газоочистная установка.</w:t>
      </w:r>
    </w:p>
    <w:p w:rsidR="00CB4CD7" w:rsidRDefault="00CB4CD7">
      <w:pPr>
        <w:pStyle w:val="snoski"/>
        <w:spacing w:after="240"/>
      </w:pPr>
      <w:r>
        <w:t>** Автоматизированная система контроля выбросов.</w:t>
      </w:r>
    </w:p>
    <w:p w:rsidR="00CB4CD7" w:rsidRDefault="00CB4CD7">
      <w:pPr>
        <w:pStyle w:val="newncpi0"/>
        <w:jc w:val="left"/>
      </w:pPr>
      <w:r>
        <w:rPr>
          <w:b/>
          <w:bCs/>
        </w:rPr>
        <w:t>ВРЕМЕННЫЕ НОРМАТИВЫ</w:t>
      </w:r>
      <w:r>
        <w:br/>
      </w:r>
      <w:r>
        <w:rPr>
          <w:b/>
          <w:bCs/>
        </w:rPr>
        <w:t>допустимых выбросов загрязняющих веществ в атмосферный воздух</w:t>
      </w:r>
      <w:r>
        <w:br/>
      </w:r>
      <w:r>
        <w:rPr>
          <w:b/>
          <w:bCs/>
        </w:rPr>
        <w:t>от стационарных источников выбросов на срок ____________</w:t>
      </w:r>
    </w:p>
    <w:p w:rsidR="00CB4CD7" w:rsidRDefault="00CB4CD7">
      <w:pPr>
        <w:pStyle w:val="newncpi"/>
      </w:pPr>
      <w:r>
        <w:t> </w:t>
      </w:r>
    </w:p>
    <w:tbl>
      <w:tblPr>
        <w:tblW w:w="5000" w:type="pct"/>
        <w:tblCellMar>
          <w:left w:w="0" w:type="dxa"/>
          <w:right w:w="0" w:type="dxa"/>
        </w:tblCellMar>
        <w:tblLook w:val="04A0"/>
      </w:tblPr>
      <w:tblGrid>
        <w:gridCol w:w="3260"/>
        <w:gridCol w:w="1704"/>
        <w:gridCol w:w="1779"/>
        <w:gridCol w:w="420"/>
        <w:gridCol w:w="792"/>
        <w:gridCol w:w="1426"/>
      </w:tblGrid>
      <w:tr w:rsidR="00CB4CD7">
        <w:trPr>
          <w:trHeight w:val="240"/>
        </w:trPr>
        <w:tc>
          <w:tcPr>
            <w:tcW w:w="173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источника выделения (цех, участок, технологическое оборудование)</w:t>
            </w:r>
          </w:p>
        </w:tc>
        <w:tc>
          <w:tcPr>
            <w:tcW w:w="9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 источника выброса</w:t>
            </w:r>
          </w:p>
        </w:tc>
        <w:tc>
          <w:tcPr>
            <w:tcW w:w="15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Временные нормативы допустимых выбросов</w:t>
            </w:r>
          </w:p>
        </w:tc>
        <w:tc>
          <w:tcPr>
            <w:tcW w:w="760"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Срок действия</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мг/м</w:t>
            </w:r>
            <w:r>
              <w:rPr>
                <w:vertAlign w:val="superscript"/>
              </w:rPr>
              <w:t>3</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г/с</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т/год</w:t>
            </w:r>
          </w:p>
        </w:tc>
        <w:tc>
          <w:tcPr>
            <w:tcW w:w="0" w:type="auto"/>
            <w:vMerge/>
            <w:tcBorders>
              <w:top w:val="single" w:sz="4" w:space="0" w:color="auto"/>
              <w:left w:val="single" w:sz="4" w:space="0" w:color="auto"/>
              <w:bottom w:val="single" w:sz="4" w:space="0" w:color="auto"/>
            </w:tcBorders>
            <w:vAlign w:val="center"/>
            <w:hideMark/>
          </w:tcPr>
          <w:p w:rsidR="00CB4CD7" w:rsidRDefault="00CB4CD7">
            <w:pPr>
              <w:rPr>
                <w:rFonts w:eastAsiaTheme="minorEastAsia"/>
                <w:sz w:val="20"/>
                <w:szCs w:val="20"/>
              </w:rPr>
            </w:pPr>
          </w:p>
        </w:tc>
      </w:tr>
      <w:tr w:rsidR="00CB4CD7">
        <w:trPr>
          <w:trHeight w:val="240"/>
        </w:trPr>
        <w:tc>
          <w:tcPr>
            <w:tcW w:w="17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7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r>
      <w:tr w:rsidR="00CB4CD7">
        <w:trPr>
          <w:trHeight w:val="240"/>
        </w:trPr>
        <w:tc>
          <w:tcPr>
            <w:tcW w:w="1738"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908"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948"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224"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422"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760" w:type="pct"/>
            <w:tcBorders>
              <w:top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5000" w:type="pct"/>
            <w:gridSpan w:val="6"/>
            <w:tcMar>
              <w:top w:w="0" w:type="dxa"/>
              <w:left w:w="6" w:type="dxa"/>
              <w:bottom w:w="0" w:type="dxa"/>
              <w:right w:w="6" w:type="dxa"/>
            </w:tcMar>
            <w:hideMark/>
          </w:tcPr>
          <w:p w:rsidR="00CB4CD7" w:rsidRDefault="00CB4CD7">
            <w:pPr>
              <w:pStyle w:val="table10"/>
            </w:pPr>
            <w:r>
              <w:t>______________________________________________________________________________________</w:t>
            </w:r>
          </w:p>
          <w:p w:rsidR="00CB4CD7" w:rsidRDefault="00CB4CD7">
            <w:pPr>
              <w:pStyle w:val="table10"/>
              <w:ind w:left="2971"/>
            </w:pPr>
            <w:r>
              <w:t>(наименование загрязняющего вещества)</w:t>
            </w:r>
          </w:p>
        </w:tc>
      </w:tr>
    </w:tbl>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comment"/>
      </w:pPr>
      <w:r>
        <w:t>Примечания:</w:t>
      </w:r>
    </w:p>
    <w:p w:rsidR="00CB4CD7" w:rsidRDefault="00CB4CD7">
      <w:pPr>
        <w:pStyle w:val="comment"/>
      </w:pPr>
      <w:r>
        <w:t>1. Для крупных производств целесообразно дополнительно приводить обобщенные данные по отдельным цехам и производствам.</w:t>
      </w:r>
    </w:p>
    <w:p w:rsidR="00CB4CD7" w:rsidRDefault="00CB4CD7">
      <w:pPr>
        <w:pStyle w:val="comment"/>
      </w:pPr>
      <w:r>
        <w:t>2. Точность сведений о нормативах и (или) временных нормативах допустимых выбросов загрязняющих веществ в атмосферный воздух должна составлять:</w:t>
      </w:r>
    </w:p>
    <w:p w:rsidR="00CB4CD7" w:rsidRDefault="00CB4CD7">
      <w:pPr>
        <w:pStyle w:val="comment"/>
      </w:pPr>
      <w:r>
        <w:t>0,1 – при указании в миллиграммах в кубическом метре;</w:t>
      </w:r>
    </w:p>
    <w:p w:rsidR="00CB4CD7" w:rsidRDefault="00CB4CD7">
      <w:pPr>
        <w:pStyle w:val="comment"/>
      </w:pPr>
      <w:r>
        <w:t>0,001 – при указании в граммах в секунду и в тоннах в год;</w:t>
      </w:r>
    </w:p>
    <w:p w:rsidR="00CB4CD7" w:rsidRDefault="00CB4CD7">
      <w:pPr>
        <w:pStyle w:val="comment"/>
      </w:pPr>
      <w:r>
        <w:t>0,000001 – при указании в миллиграммах в кубическом метре, в граммах в секунду и в тоннах в год для загрязняющих веществ I класса опасности.</w:t>
      </w:r>
    </w:p>
    <w:p w:rsidR="00CB4CD7" w:rsidRDefault="00CB4CD7">
      <w:pPr>
        <w:pStyle w:val="comment"/>
      </w:pPr>
      <w:r>
        <w:t>3. Нормативы и (или) временные нормативы допустимых выбросов загрязняющих веществ в атмосферный воздух указываются в миллиграммах в метре кубическом для действующих организованных стационарных источников выбросов:</w:t>
      </w:r>
    </w:p>
    <w:p w:rsidR="00CB4CD7" w:rsidRDefault="00CB4CD7">
      <w:pPr>
        <w:pStyle w:val="comment"/>
      </w:pPr>
      <w:r>
        <w:t>от основного технологического процесса, оборудования и (или) установок;</w:t>
      </w:r>
    </w:p>
    <w:p w:rsidR="00CB4CD7" w:rsidRDefault="00CB4CD7">
      <w:pPr>
        <w:pStyle w:val="comment"/>
      </w:pPr>
      <w:r>
        <w:t>от топливосжигающего оборудования и (или) установок;</w:t>
      </w:r>
    </w:p>
    <w:p w:rsidR="00CB4CD7" w:rsidRDefault="00CB4CD7">
      <w:pPr>
        <w:pStyle w:val="comment"/>
      </w:pPr>
      <w:r>
        <w:t>оснащенных газоочистными установками;</w:t>
      </w:r>
    </w:p>
    <w:p w:rsidR="00CB4CD7" w:rsidRDefault="00CB4CD7">
      <w:pPr>
        <w:pStyle w:val="comment"/>
      </w:pPr>
      <w:r>
        <w:t>для которых определены требования в обязательных для соблюдения технических нормативных правовых актах, действующих на территории Республики Беларусь;</w:t>
      </w:r>
    </w:p>
    <w:p w:rsidR="00CB4CD7" w:rsidRDefault="00CB4CD7">
      <w:pPr>
        <w:pStyle w:val="comment"/>
      </w:pPr>
      <w:r>
        <w:t>для которых утверждены мероприятия по охране атмосферного воздуха и поэтапному сокращению выбросов загрязняющих веществ в атмосферный воздух.</w:t>
      </w:r>
    </w:p>
    <w:p w:rsidR="00CB4CD7" w:rsidRDefault="00CB4CD7">
      <w:pPr>
        <w:pStyle w:val="comment"/>
      </w:pPr>
      <w:r>
        <w:t>Временные нормативы допустимых выбросов загрязняющих веществ в атмосферный воздух указываются в граммах в секунду для загрязняющих веществ, по которым превышаются нормативы качества атмосферного воздуха.</w:t>
      </w:r>
    </w:p>
    <w:p w:rsidR="00CB4CD7" w:rsidRDefault="00CB4CD7">
      <w:pPr>
        <w:pStyle w:val="comment"/>
      </w:pPr>
      <w:r>
        <w:t xml:space="preserve">Нормативы и (или) временные нормативы допустимых выбросов загрязняющих веществ в атмосферный воздух указываются в тоннах в год для стационарных источников выбросов, доля выбросов </w:t>
      </w:r>
      <w:r>
        <w:lastRenderedPageBreak/>
        <w:t>загрязняющего вещества от которых превышает 10 процентов от выбросов данного загрязняющего вещества в целом от объекта воздействия на атмосферный воздух, имеющего стационарные источники выбросов, и объем выбросов загрязняющего вещества от которых составляет более одной тонны в год, а для загрязняющих веществ I класса опасности – более одного килограмма в год.</w:t>
      </w:r>
    </w:p>
    <w:p w:rsidR="00CB4CD7" w:rsidRDefault="00CB4CD7">
      <w:pPr>
        <w:pStyle w:val="comment"/>
      </w:pPr>
      <w:r>
        <w:t>4. Нормативы допустимых выбросов загрязняющих веществ в атмосферный воздух при вводе в эксплуатацию завершенного строительством объекта воздействия на атмосферный воздух, имеющего стационарные источники выбросов, указываются в миллиграммах в метре кубическом, в граммах в секунду, в тоннах в год.</w:t>
      </w:r>
    </w:p>
    <w:p w:rsidR="00CB4CD7" w:rsidRDefault="00CB4CD7">
      <w:pPr>
        <w:pStyle w:val="newncpi"/>
      </w:pPr>
      <w:r>
        <w:t> </w:t>
      </w:r>
    </w:p>
    <w:tbl>
      <w:tblPr>
        <w:tblW w:w="5000" w:type="pct"/>
        <w:tblCellMar>
          <w:left w:w="0" w:type="dxa"/>
          <w:right w:w="0" w:type="dxa"/>
        </w:tblCellMar>
        <w:tblLook w:val="04A0"/>
      </w:tblPr>
      <w:tblGrid>
        <w:gridCol w:w="6672"/>
        <w:gridCol w:w="2709"/>
      </w:tblGrid>
      <w:tr w:rsidR="00CB4CD7">
        <w:tc>
          <w:tcPr>
            <w:tcW w:w="3556" w:type="pct"/>
            <w:tcMar>
              <w:top w:w="0" w:type="dxa"/>
              <w:left w:w="6" w:type="dxa"/>
              <w:bottom w:w="0" w:type="dxa"/>
              <w:right w:w="6" w:type="dxa"/>
            </w:tcMar>
            <w:hideMark/>
          </w:tcPr>
          <w:p w:rsidR="00CB4CD7" w:rsidRDefault="00CB4CD7">
            <w:pPr>
              <w:pStyle w:val="newncpi"/>
            </w:pPr>
            <w:r>
              <w:t> </w:t>
            </w:r>
          </w:p>
        </w:tc>
        <w:tc>
          <w:tcPr>
            <w:tcW w:w="1444" w:type="pct"/>
            <w:tcMar>
              <w:top w:w="0" w:type="dxa"/>
              <w:left w:w="6" w:type="dxa"/>
              <w:bottom w:w="0" w:type="dxa"/>
              <w:right w:w="6" w:type="dxa"/>
            </w:tcMar>
            <w:hideMark/>
          </w:tcPr>
          <w:p w:rsidR="00CB4CD7" w:rsidRDefault="00CB4CD7">
            <w:pPr>
              <w:pStyle w:val="append1"/>
            </w:pPr>
            <w:r>
              <w:t>Приложение 4</w:t>
            </w:r>
          </w:p>
          <w:p w:rsidR="00CB4CD7" w:rsidRDefault="00CB4CD7">
            <w:pPr>
              <w:pStyle w:val="append"/>
            </w:pPr>
            <w:r>
              <w:t>к разрешению на выбросы</w:t>
            </w:r>
            <w:r>
              <w:br/>
              <w:t>загрязняющих веществ</w:t>
            </w:r>
            <w:r>
              <w:br/>
              <w:t>в атмосферный воздух</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newncpi0"/>
      </w:pPr>
      <w:r>
        <w:t>от __ _________20__ г. № _____________</w:t>
      </w:r>
    </w:p>
    <w:p w:rsidR="00CB4CD7" w:rsidRDefault="00CB4CD7">
      <w:pPr>
        <w:pStyle w:val="titlep"/>
        <w:jc w:val="left"/>
      </w:pPr>
      <w:r>
        <w:t>УСЛОВИЯ</w:t>
      </w:r>
      <w:r>
        <w:br/>
        <w:t>осуществления выбросов загрязняющих веществ в атмосферный воздух</w:t>
      </w:r>
    </w:p>
    <w:p w:rsidR="00CB4CD7" w:rsidRDefault="00CB4CD7">
      <w:pPr>
        <w:pStyle w:val="newncpi0"/>
      </w:pPr>
      <w:r>
        <w:t>_____________________________________________________________________________</w:t>
      </w:r>
    </w:p>
    <w:p w:rsidR="00CB4CD7" w:rsidRDefault="00CB4CD7">
      <w:pPr>
        <w:pStyle w:val="newncpi0"/>
      </w:pPr>
      <w:r>
        <w:t>_____________________________________________________________________________</w:t>
      </w:r>
    </w:p>
    <w:p w:rsidR="00CB4CD7" w:rsidRDefault="00CB4CD7">
      <w:pPr>
        <w:pStyle w:val="newncpi0"/>
      </w:pPr>
      <w:r>
        <w:t>_____________________________________________________________________________</w:t>
      </w:r>
    </w:p>
    <w:p w:rsidR="00CB4CD7" w:rsidRDefault="00CB4CD7">
      <w:pPr>
        <w:pStyle w:val="newncpi0"/>
      </w:pPr>
      <w:r>
        <w:t>_____________________________________________________________________________</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420"/>
            </w:pPr>
            <w:r>
              <w:t>(председатель областного (Минского</w:t>
            </w:r>
          </w:p>
          <w:p w:rsidR="00CB4CD7" w:rsidRDefault="00CB4CD7">
            <w:pPr>
              <w:pStyle w:val="table10"/>
              <w:ind w:left="105"/>
            </w:pPr>
            <w:r>
              <w:t>городского) комитета природных ресурсов</w:t>
            </w:r>
          </w:p>
          <w:p w:rsidR="00CB4CD7" w:rsidRDefault="00CB4CD7">
            <w:pPr>
              <w:pStyle w:val="table10"/>
              <w:ind w:left="820"/>
            </w:pPr>
            <w:r>
              <w:t>и охраны окружающей среды</w:t>
            </w:r>
          </w:p>
          <w:p w:rsidR="00CB4CD7" w:rsidRDefault="00CB4CD7">
            <w:pPr>
              <w:pStyle w:val="table10"/>
              <w:ind w:left="1100"/>
            </w:pPr>
            <w:r>
              <w:t>(лицо, его заменяющее)</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6103"/>
        <w:gridCol w:w="3278"/>
      </w:tblGrid>
      <w:tr w:rsidR="00CB4CD7">
        <w:tc>
          <w:tcPr>
            <w:tcW w:w="3253" w:type="pct"/>
            <w:tcMar>
              <w:top w:w="0" w:type="dxa"/>
              <w:left w:w="6" w:type="dxa"/>
              <w:bottom w:w="0" w:type="dxa"/>
              <w:right w:w="6" w:type="dxa"/>
            </w:tcMar>
            <w:hideMark/>
          </w:tcPr>
          <w:p w:rsidR="00CB4CD7" w:rsidRDefault="00CB4CD7">
            <w:pPr>
              <w:pStyle w:val="newncpi"/>
            </w:pPr>
            <w:r>
              <w:t> </w:t>
            </w:r>
          </w:p>
        </w:tc>
        <w:tc>
          <w:tcPr>
            <w:tcW w:w="1747" w:type="pct"/>
            <w:tcMar>
              <w:top w:w="0" w:type="dxa"/>
              <w:left w:w="6" w:type="dxa"/>
              <w:bottom w:w="0" w:type="dxa"/>
              <w:right w:w="6" w:type="dxa"/>
            </w:tcMar>
            <w:hideMark/>
          </w:tcPr>
          <w:p w:rsidR="00CB4CD7" w:rsidRDefault="00CB4CD7">
            <w:pPr>
              <w:pStyle w:val="append1"/>
            </w:pPr>
            <w:r>
              <w:t>Приложение</w:t>
            </w:r>
          </w:p>
          <w:p w:rsidR="00CB4CD7" w:rsidRDefault="00CB4CD7">
            <w:pPr>
              <w:pStyle w:val="append"/>
            </w:pPr>
            <w:r>
              <w:t>к Положению о порядке выдачи</w:t>
            </w:r>
            <w:r>
              <w:br/>
              <w:t>разрешений на проведение</w:t>
            </w:r>
            <w:r>
              <w:br/>
              <w:t>диагностическими станциями</w:t>
            </w:r>
            <w:r>
              <w:br/>
              <w:t>государственного технического</w:t>
            </w:r>
            <w:r>
              <w:br/>
              <w:t>осмотра транспортных средств</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newncpi"/>
      </w:pPr>
      <w:r>
        <w:t> </w:t>
      </w:r>
    </w:p>
    <w:p w:rsidR="00CB4CD7" w:rsidRDefault="00CB4CD7">
      <w:pPr>
        <w:pStyle w:val="newncpi0"/>
        <w:jc w:val="center"/>
      </w:pPr>
      <w:r>
        <w:t>Республиканское унитарное предприятие</w:t>
      </w:r>
      <w:r>
        <w:br/>
        <w:t>«Белорусский научно-исследовательский институт транспорта»</w:t>
      </w:r>
    </w:p>
    <w:p w:rsidR="00CB4CD7" w:rsidRDefault="00CB4CD7">
      <w:pPr>
        <w:pStyle w:val="titlep"/>
      </w:pPr>
      <w:r>
        <w:t>РАЗРЕШЕНИЕ № ___</w:t>
      </w:r>
    </w:p>
    <w:p w:rsidR="00CB4CD7" w:rsidRDefault="00CB4CD7">
      <w:pPr>
        <w:pStyle w:val="newncpi0"/>
        <w:jc w:val="right"/>
      </w:pPr>
      <w:r>
        <w:t>Дата регистрации ___ ___________ 20___ г.</w:t>
      </w:r>
    </w:p>
    <w:p w:rsidR="00CB4CD7" w:rsidRDefault="00CB4CD7">
      <w:pPr>
        <w:pStyle w:val="newncpi0"/>
        <w:jc w:val="right"/>
      </w:pPr>
      <w:r>
        <w:t>Действительно до ___ ___________ 20___ г.</w:t>
      </w:r>
    </w:p>
    <w:p w:rsidR="00CB4CD7" w:rsidRDefault="00CB4CD7">
      <w:pPr>
        <w:pStyle w:val="newncpi"/>
      </w:pPr>
      <w:r>
        <w:t> </w:t>
      </w:r>
    </w:p>
    <w:p w:rsidR="00CB4CD7" w:rsidRDefault="00CB4CD7">
      <w:pPr>
        <w:pStyle w:val="newncpi0"/>
      </w:pPr>
      <w:r>
        <w:t>Настоящее разрешение выдано __________________________________________________</w:t>
      </w:r>
    </w:p>
    <w:p w:rsidR="00CB4CD7" w:rsidRDefault="00CB4CD7">
      <w:pPr>
        <w:pStyle w:val="undline"/>
        <w:ind w:left="4820"/>
      </w:pPr>
      <w:r>
        <w:t>(полное наименование</w:t>
      </w:r>
    </w:p>
    <w:p w:rsidR="00CB4CD7" w:rsidRDefault="00CB4CD7">
      <w:pPr>
        <w:pStyle w:val="newncpi0"/>
      </w:pPr>
      <w:r>
        <w:t>_____________________________________________________________________________</w:t>
      </w:r>
    </w:p>
    <w:p w:rsidR="00CB4CD7" w:rsidRDefault="00CB4CD7">
      <w:pPr>
        <w:pStyle w:val="undline"/>
        <w:jc w:val="center"/>
      </w:pPr>
      <w:r>
        <w:t>юридического лица, место нахождения)</w:t>
      </w:r>
    </w:p>
    <w:p w:rsidR="00CB4CD7" w:rsidRDefault="00CB4CD7">
      <w:pPr>
        <w:pStyle w:val="newncpi0"/>
      </w:pPr>
      <w:r>
        <w:lastRenderedPageBreak/>
        <w:t>на проведение государственного технического осмотра транспортных средств категорий ____________________________________________________________________</w:t>
      </w:r>
    </w:p>
    <w:p w:rsidR="00CB4CD7" w:rsidRDefault="00CB4CD7">
      <w:pPr>
        <w:pStyle w:val="undline"/>
        <w:ind w:left="3261"/>
      </w:pPr>
      <w:r>
        <w:t>(категории транспортных средств)</w:t>
      </w:r>
    </w:p>
    <w:p w:rsidR="00CB4CD7" w:rsidRDefault="00CB4CD7">
      <w:pPr>
        <w:pStyle w:val="newncpi0"/>
      </w:pPr>
      <w:r>
        <w:t>и удостоверяет, что диагностическая станция, находящаяся по адресу: ____________________________________________________________________________,</w:t>
      </w:r>
    </w:p>
    <w:p w:rsidR="00CB4CD7" w:rsidRDefault="00CB4CD7">
      <w:pPr>
        <w:pStyle w:val="undline"/>
        <w:jc w:val="center"/>
      </w:pPr>
      <w:r>
        <w:t>(адрес диагностической станции)</w:t>
      </w:r>
    </w:p>
    <w:p w:rsidR="00CB4CD7" w:rsidRDefault="00CB4CD7">
      <w:pPr>
        <w:pStyle w:val="newncpi0"/>
      </w:pPr>
      <w:r>
        <w:t>соответствует установленным требованиям.</w:t>
      </w:r>
    </w:p>
    <w:p w:rsidR="00CB4CD7" w:rsidRDefault="00CB4CD7">
      <w:pPr>
        <w:pStyle w:val="newncpi0"/>
      </w:pPr>
      <w:r>
        <w:t> </w:t>
      </w:r>
    </w:p>
    <w:tbl>
      <w:tblPr>
        <w:tblW w:w="5000" w:type="pct"/>
        <w:tblCellMar>
          <w:left w:w="0" w:type="dxa"/>
          <w:right w:w="0" w:type="dxa"/>
        </w:tblCellMar>
        <w:tblLook w:val="04A0"/>
      </w:tblPr>
      <w:tblGrid>
        <w:gridCol w:w="3833"/>
        <w:gridCol w:w="2413"/>
        <w:gridCol w:w="3135"/>
      </w:tblGrid>
      <w:tr w:rsidR="00CB4CD7">
        <w:trPr>
          <w:trHeight w:val="240"/>
        </w:trPr>
        <w:tc>
          <w:tcPr>
            <w:tcW w:w="2043" w:type="pct"/>
            <w:tcMar>
              <w:top w:w="0" w:type="dxa"/>
              <w:left w:w="6" w:type="dxa"/>
              <w:bottom w:w="0" w:type="dxa"/>
              <w:right w:w="6" w:type="dxa"/>
            </w:tcMar>
            <w:hideMark/>
          </w:tcPr>
          <w:p w:rsidR="00CB4CD7" w:rsidRDefault="00CB4CD7">
            <w:pPr>
              <w:pStyle w:val="newncpi0"/>
            </w:pPr>
            <w:r>
              <w:t xml:space="preserve">______________________________ </w:t>
            </w:r>
          </w:p>
        </w:tc>
        <w:tc>
          <w:tcPr>
            <w:tcW w:w="1286" w:type="pct"/>
            <w:tcMar>
              <w:top w:w="0" w:type="dxa"/>
              <w:left w:w="6" w:type="dxa"/>
              <w:bottom w:w="0" w:type="dxa"/>
              <w:right w:w="6" w:type="dxa"/>
            </w:tcMar>
            <w:hideMark/>
          </w:tcPr>
          <w:p w:rsidR="00CB4CD7" w:rsidRDefault="00CB4CD7">
            <w:pPr>
              <w:pStyle w:val="newncpi0"/>
              <w:jc w:val="center"/>
            </w:pPr>
            <w:r>
              <w:t>_________________</w:t>
            </w:r>
          </w:p>
        </w:tc>
        <w:tc>
          <w:tcPr>
            <w:tcW w:w="1671" w:type="pct"/>
            <w:tcMar>
              <w:top w:w="0" w:type="dxa"/>
              <w:left w:w="6" w:type="dxa"/>
              <w:bottom w:w="0" w:type="dxa"/>
              <w:right w:w="6" w:type="dxa"/>
            </w:tcMar>
            <w:hideMark/>
          </w:tcPr>
          <w:p w:rsidR="00CB4CD7" w:rsidRDefault="00CB4CD7">
            <w:pPr>
              <w:pStyle w:val="newncpi0"/>
              <w:jc w:val="right"/>
            </w:pPr>
            <w:r>
              <w:t>_______________________</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xml:space="preserve">(наименование должности) </w:t>
            </w:r>
          </w:p>
        </w:tc>
        <w:tc>
          <w:tcPr>
            <w:tcW w:w="1286" w:type="pct"/>
            <w:tcMar>
              <w:top w:w="0" w:type="dxa"/>
              <w:left w:w="6" w:type="dxa"/>
              <w:bottom w:w="0" w:type="dxa"/>
              <w:right w:w="6" w:type="dxa"/>
            </w:tcMar>
            <w:hideMark/>
          </w:tcPr>
          <w:p w:rsidR="00CB4CD7" w:rsidRDefault="00CB4CD7">
            <w:pPr>
              <w:pStyle w:val="undline"/>
              <w:jc w:val="center"/>
            </w:pPr>
            <w:r>
              <w:t>(подпись)</w:t>
            </w:r>
          </w:p>
        </w:tc>
        <w:tc>
          <w:tcPr>
            <w:tcW w:w="1671" w:type="pct"/>
            <w:tcMar>
              <w:top w:w="0" w:type="dxa"/>
              <w:left w:w="6" w:type="dxa"/>
              <w:bottom w:w="0" w:type="dxa"/>
              <w:right w:w="6" w:type="dxa"/>
            </w:tcMar>
            <w:hideMark/>
          </w:tcPr>
          <w:p w:rsidR="00CB4CD7" w:rsidRDefault="00CB4CD7">
            <w:pPr>
              <w:pStyle w:val="undline"/>
              <w:ind w:right="431"/>
              <w:jc w:val="right"/>
            </w:pPr>
            <w:r>
              <w:t>(инициалы, фамилия)</w:t>
            </w:r>
          </w:p>
        </w:tc>
      </w:tr>
    </w:tbl>
    <w:p w:rsidR="00CB4CD7" w:rsidRDefault="00CB4CD7">
      <w:pPr>
        <w:pStyle w:val="newncpi"/>
      </w:pPr>
      <w:r>
        <w:t> </w:t>
      </w:r>
    </w:p>
    <w:p w:rsidR="00CB4CD7" w:rsidRDefault="00CB4CD7">
      <w:pPr>
        <w:pStyle w:val="newncpi"/>
      </w:pPr>
      <w:r>
        <w:t> </w:t>
      </w:r>
    </w:p>
    <w:p w:rsidR="00CB4CD7" w:rsidRDefault="00CB4CD7">
      <w:pPr>
        <w:rPr>
          <w:rFonts w:eastAsia="Times New Roman"/>
        </w:rPr>
        <w:sectPr w:rsidR="00CB4CD7" w:rsidSect="00CB4CD7">
          <w:pgSz w:w="11920"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6529"/>
        <w:gridCol w:w="2838"/>
      </w:tblGrid>
      <w:tr w:rsidR="00CB4CD7">
        <w:tc>
          <w:tcPr>
            <w:tcW w:w="3485" w:type="pct"/>
            <w:tcMar>
              <w:top w:w="0" w:type="dxa"/>
              <w:left w:w="6" w:type="dxa"/>
              <w:bottom w:w="0" w:type="dxa"/>
              <w:right w:w="6" w:type="dxa"/>
            </w:tcMar>
            <w:hideMark/>
          </w:tcPr>
          <w:p w:rsidR="00CB4CD7" w:rsidRDefault="00CB4CD7">
            <w:pPr>
              <w:pStyle w:val="cap1"/>
            </w:pPr>
            <w:r>
              <w:t> </w:t>
            </w:r>
          </w:p>
        </w:tc>
        <w:tc>
          <w:tcPr>
            <w:tcW w:w="1515"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05.10.2010 № 1433</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порядке выдачи в Республике Беларусь заключения (разрешительного документа) на ввоз на таможенную территорию Евразийского экономического союза радиоэлектронных средств и (или) высокочастотных устройств гражданского назначения</w:t>
      </w:r>
    </w:p>
    <w:p w:rsidR="00CB4CD7" w:rsidRDefault="00CB4CD7">
      <w:pPr>
        <w:pStyle w:val="point"/>
      </w:pPr>
      <w:r>
        <w:t>1. Настоящим Положением устанавливается порядок выдачи Государственной инспекцией Республики Беларусь по электросвязи Министерства связи и информатизации (республиканским унитарным предприятием по надзору за электросвязью «БелГИЭ», далее – РУП «БелГИЭ») заключений (разрешительных документов) на ввоз на таможенную территорию Евразийского экономического союза в Республике Беларусь радиоэлектронных средств и (или) высокочастотных устройств гражданского назначения, в том числе встроенных либо входящих в состав других товаров (далее – заключение (разрешительный документ).</w:t>
      </w:r>
    </w:p>
    <w:p w:rsidR="00CB4CD7" w:rsidRDefault="00CB4CD7">
      <w:pPr>
        <w:pStyle w:val="point"/>
      </w:pPr>
      <w:r>
        <w:t>2. Действие настоящего Положения распространяется на юридические лица и индивидуальных предпринимателей (далее – заявители) при осуществлении для них административной процедуры «Согласование трансграничного перемещения радиоэлектронных средств или высокочастотных устройств гражданского назначения –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 а также на иных физических лиц, осуществляющих ввоз на таможенную территорию Евразийского экономического союза в Республике Беларусь радиоэлектронных средств и (или) высокочастотных устройств гражданского назначения, в том числе встроенных либо входящих в состав других товаров, включенных в раздел 2.16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«О мерах нетарифного регулирования») (далее, если не указано иное, – РЭС и (или) ВЧУ).</w:t>
      </w:r>
    </w:p>
    <w:p w:rsidR="00CB4CD7" w:rsidRDefault="00CB4CD7">
      <w:pPr>
        <w:pStyle w:val="point"/>
      </w:pPr>
      <w:r>
        <w:t>3. Заключение (разрешительный документ) выдается РУП «БелГИЭ» заявителю по форме, утвержденной Решением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p w:rsidR="00CB4CD7" w:rsidRDefault="00CB4CD7">
      <w:pPr>
        <w:pStyle w:val="newncpi"/>
      </w:pPr>
      <w:r>
        <w:t>Не требуется получения заключения (разрешительного документа):</w:t>
      </w:r>
    </w:p>
    <w:p w:rsidR="00CB4CD7" w:rsidRDefault="00CB4CD7">
      <w:pPr>
        <w:pStyle w:val="newncpi"/>
      </w:pPr>
      <w:r>
        <w:t>в случаях, определенных в пункте 4 Положения о ввозе на таможенную территорию Евразийского экономического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 предусмотренного приложением № 15 к Решению Коллегии Евразийской экономической комиссии от 21 апреля 2015 г. № 30;</w:t>
      </w:r>
    </w:p>
    <w:p w:rsidR="00CB4CD7" w:rsidRDefault="00CB4CD7">
      <w:pPr>
        <w:pStyle w:val="newncpi"/>
      </w:pPr>
      <w:r>
        <w:lastRenderedPageBreak/>
        <w:t>на таможенный транзит РЭС и (или) ВЧУ, в том числе встроенных либо входящих в состав других товаров, без права их эксплуатации (применения, использования) на таможенной территории Евразийского экономического союза;</w:t>
      </w:r>
    </w:p>
    <w:p w:rsidR="00CB4CD7" w:rsidRDefault="00CB4CD7">
      <w:pPr>
        <w:pStyle w:val="newncpi"/>
      </w:pPr>
      <w:r>
        <w:t>на обратный ввоз физическими лицами РЭС и (или) ВЧУ, ранее временно вывезенных с таможенной территории Евразийского экономического союза.</w:t>
      </w:r>
    </w:p>
    <w:p w:rsidR="00CB4CD7" w:rsidRDefault="00CB4CD7">
      <w:pPr>
        <w:pStyle w:val="point"/>
      </w:pPr>
      <w:r>
        <w:t>4. Заключение (разрешительный документ) не дает права на эксплуатацию РЭС и (или) ВЧУ на таможенной территории Евразийского экономического союза.</w:t>
      </w:r>
    </w:p>
    <w:p w:rsidR="00CB4CD7" w:rsidRDefault="00CB4CD7">
      <w:pPr>
        <w:pStyle w:val="point"/>
      </w:pPr>
      <w:r>
        <w:t>5. Для получения заключения (разрешительного документа) в РУП «БелГИЭ» представляются следующие документы и сведения:</w:t>
      </w:r>
    </w:p>
    <w:p w:rsidR="00CB4CD7" w:rsidRDefault="00CB4CD7">
      <w:pPr>
        <w:pStyle w:val="underpoint"/>
      </w:pPr>
      <w:r>
        <w:t>5.1. заявителями:</w:t>
      </w:r>
    </w:p>
    <w:p w:rsidR="00CB4CD7" w:rsidRDefault="00CB4CD7">
      <w:pPr>
        <w:pStyle w:val="newncpi"/>
      </w:pPr>
      <w:r>
        <w:t>заявление по форме согласно приложению;</w:t>
      </w:r>
    </w:p>
    <w:p w:rsidR="00CB4CD7" w:rsidRDefault="00CB4CD7">
      <w:pPr>
        <w:pStyle w:val="newncpi"/>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 с информацией о выданном сертификате соответствия для каждого вида РЭС и (или) ВЧУ или зарегистрированной декларации о соответствии, если наличие такого документа предусмотрено законодательством;</w:t>
      </w:r>
    </w:p>
    <w:p w:rsidR="00CB4CD7" w:rsidRDefault="00CB4CD7">
      <w:pPr>
        <w:pStyle w:val="underpoint"/>
      </w:pPr>
      <w:r>
        <w:t>5.2. физическими лицами:</w:t>
      </w:r>
    </w:p>
    <w:p w:rsidR="00CB4CD7" w:rsidRDefault="00CB4CD7">
      <w:pPr>
        <w:pStyle w:val="newncpi"/>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p>
    <w:p w:rsidR="00CB4CD7" w:rsidRDefault="00CB4CD7">
      <w:pPr>
        <w:pStyle w:val="newncpi"/>
      </w:pPr>
      <w:r>
        <w:t>копия паспорта или иного документа, удостоверяющего личность;</w:t>
      </w:r>
    </w:p>
    <w:p w:rsidR="00CB4CD7" w:rsidRDefault="00CB4CD7">
      <w:pPr>
        <w:pStyle w:val="newncpi"/>
      </w:pPr>
      <w:r>
        <w:t>документ, подтверждающий внесение платы, предусмотренной в абзаце третьем пункта 7 настоящего Положения;</w:t>
      </w:r>
    </w:p>
    <w:p w:rsidR="00CB4CD7" w:rsidRDefault="00CB4CD7">
      <w:pPr>
        <w:pStyle w:val="newncpi"/>
      </w:pPr>
      <w:r>
        <w:t>копия разрешения радиолюбителю (Radio Amateur Licence) (в случае ввоза РЭС любительской и любительской спутниковой службы).</w:t>
      </w:r>
    </w:p>
    <w:p w:rsidR="00CB4CD7" w:rsidRDefault="00CB4CD7">
      <w:pPr>
        <w:pStyle w:val="point"/>
      </w:pPr>
      <w:r>
        <w:t>6. РУП «БелГИЭ» в течение 15 рабочих дней после дня подачи необходимых документов заявителем или физическим лицом:</w:t>
      </w:r>
    </w:p>
    <w:p w:rsidR="00CB4CD7" w:rsidRDefault="00CB4CD7">
      <w:pPr>
        <w:pStyle w:val="newncpi"/>
      </w:pPr>
      <w:r>
        <w:t>проверяет факт выдачи и срок действия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для эксплуатации заявленных РЭС и (или) ВЧУ, если наличие такого решения предусмотрено законодательством;</w:t>
      </w:r>
    </w:p>
    <w:p w:rsidR="00CB4CD7" w:rsidRDefault="00CB4CD7">
      <w:pPr>
        <w:pStyle w:val="newncpi"/>
      </w:pPr>
      <w:r>
        <w:t>выдает заявителям или физическим лицам заключение (разрешительный документ) либо мотивированное уведомление об отказе в его выдаче.</w:t>
      </w:r>
    </w:p>
    <w:p w:rsidR="00CB4CD7" w:rsidRDefault="00CB4CD7">
      <w:pPr>
        <w:pStyle w:val="point"/>
      </w:pPr>
      <w:r>
        <w:t>7. Заключение (разрешительный документ) выдается РУП «БелГИЭ» в одном экземпляре на каждый тип РЭС и (или) ВЧУ:</w:t>
      </w:r>
    </w:p>
    <w:p w:rsidR="00CB4CD7" w:rsidRDefault="00CB4CD7">
      <w:pPr>
        <w:pStyle w:val="newncpi"/>
      </w:pPr>
      <w:r>
        <w:t>заявителям – на срок, указанный в проекте заключения (разрешительного документа), но не превышающий шести месяцев со дня выдачи заключения (разрешительного документа);</w:t>
      </w:r>
    </w:p>
    <w:p w:rsidR="00CB4CD7" w:rsidRDefault="00CB4CD7">
      <w:pPr>
        <w:pStyle w:val="newncpi"/>
      </w:pPr>
      <w:r>
        <w:t>физическим лицам – на срок, не превышающий одного месяца со дня выдачи заключения (разрешительного документа), при этом физические лица уплачивают РУП «БелГИЭ» плату за выдачу заключения (разрешительного документа) в размере 0,4 базовой величины.</w:t>
      </w:r>
    </w:p>
    <w:p w:rsidR="00CB4CD7" w:rsidRDefault="00CB4CD7">
      <w:pPr>
        <w:pStyle w:val="point"/>
      </w:pPr>
      <w:r>
        <w:t>8. В выдаче заключения (разрешительного документа) отказывается:</w:t>
      </w:r>
    </w:p>
    <w:p w:rsidR="00CB4CD7" w:rsidRDefault="00CB4CD7">
      <w:pPr>
        <w:pStyle w:val="underpoint"/>
      </w:pPr>
      <w:r>
        <w:t>8.1. заявителям и физическим лицам:</w:t>
      </w:r>
    </w:p>
    <w:p w:rsidR="00CB4CD7" w:rsidRDefault="00CB4CD7">
      <w:pPr>
        <w:pStyle w:val="newncpi"/>
      </w:pPr>
      <w:r>
        <w:t>в случаях непредставления в полном объеме документов, предусмотренных в пункте 5 настоящего Положения, и (или) наличия в них неполных или недостоверных сведений;</w:t>
      </w:r>
    </w:p>
    <w:p w:rsidR="00CB4CD7" w:rsidRDefault="00CB4CD7">
      <w:pPr>
        <w:pStyle w:val="newncpi"/>
      </w:pPr>
      <w:r>
        <w:t>в случае отсутствия документа, указанного в абзаце втором пункта 6 настоящего Положения, если его наличие предусмотрено законодательством;</w:t>
      </w:r>
    </w:p>
    <w:p w:rsidR="00CB4CD7" w:rsidRDefault="00CB4CD7">
      <w:pPr>
        <w:pStyle w:val="underpoint"/>
      </w:pPr>
      <w:r>
        <w:lastRenderedPageBreak/>
        <w:t>8.2. заявителям – также в иных случаях, предусмотренных в статье 25 Закона Республики Беларусь от 28 октября 2008 г. № 433-З «Об основах административных процедур».</w:t>
      </w:r>
    </w:p>
    <w:p w:rsidR="00CB4CD7" w:rsidRDefault="00CB4CD7">
      <w:pPr>
        <w:pStyle w:val="point"/>
      </w:pPr>
      <w:r>
        <w:t>9. Отказ в выдаче заключения (разрешительного документа) может быть обжалован в порядке, установленном законодательством.</w:t>
      </w:r>
    </w:p>
    <w:p w:rsidR="00CB4CD7" w:rsidRDefault="00CB4CD7">
      <w:pPr>
        <w:pStyle w:val="point"/>
      </w:pPr>
      <w:r>
        <w:t>10. В случаях нарушения требований законодательства в области связи, представления недостоверных сведений или по решению суда РУП «БелГИЭ» отменяет выданное заключение (разрешительный документ) со дня принятия этого решения, после чего письменно информирует в течение трех рабочих дней с обоснованием причин принятия такого решения лицо, получившее заключение (разрешительный документ), и таможенные органы.</w:t>
      </w:r>
    </w:p>
    <w:p w:rsidR="00CB4CD7" w:rsidRDefault="00CB4CD7">
      <w:pPr>
        <w:pStyle w:val="point"/>
      </w:pPr>
      <w:r>
        <w:t>11. В случае отмены заключения (разрешительного документа) лицо, получившее такое заключение (разрешительный документ), обязано в 15-дневный срок вернуть его в РУП «БелГИЭ».</w:t>
      </w:r>
    </w:p>
    <w:p w:rsidR="00CB4CD7" w:rsidRDefault="00CB4CD7">
      <w:pPr>
        <w:pStyle w:val="point"/>
      </w:pPr>
      <w:r>
        <w:t>12. РУП «БелГИЭ» не несет ответственности за недостоверность сведений, указанных в заявлениях заявителей и иных физических лиц, а также за ущерб, который может понести пользователь в результате отмены заключения (разрешительного документа).</w:t>
      </w:r>
    </w:p>
    <w:p w:rsidR="00CB4CD7" w:rsidRDefault="00CB4CD7">
      <w:pPr>
        <w:pStyle w:val="point"/>
      </w:pPr>
      <w:r>
        <w:t>13. Образцы оттиска печати и подписей должностных лиц, уполномоченных подписывать заключения (разрешительные документы), представляются РУП «БелГИЭ» в Государственный таможенный комитет.</w:t>
      </w:r>
    </w:p>
    <w:p w:rsidR="00CB4CD7" w:rsidRDefault="00CB4CD7">
      <w:pPr>
        <w:pStyle w:val="newncpi"/>
      </w:pPr>
      <w:r>
        <w:t> </w:t>
      </w:r>
    </w:p>
    <w:p w:rsidR="00CB4CD7" w:rsidRDefault="00CB4CD7">
      <w:pPr>
        <w:rPr>
          <w:rFonts w:eastAsia="Times New Roman"/>
        </w:rPr>
        <w:sectPr w:rsidR="00CB4CD7" w:rsidSect="00CB4CD7">
          <w:pgSz w:w="11906"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5820"/>
        <w:gridCol w:w="3561"/>
      </w:tblGrid>
      <w:tr w:rsidR="00CB4CD7">
        <w:tc>
          <w:tcPr>
            <w:tcW w:w="3102" w:type="pct"/>
            <w:tcMar>
              <w:top w:w="0" w:type="dxa"/>
              <w:left w:w="6" w:type="dxa"/>
              <w:bottom w:w="0" w:type="dxa"/>
              <w:right w:w="6" w:type="dxa"/>
            </w:tcMar>
            <w:hideMark/>
          </w:tcPr>
          <w:p w:rsidR="00CB4CD7" w:rsidRDefault="00CB4CD7">
            <w:pPr>
              <w:pStyle w:val="newncpi"/>
            </w:pPr>
            <w:r>
              <w:t> </w:t>
            </w:r>
          </w:p>
        </w:tc>
        <w:tc>
          <w:tcPr>
            <w:tcW w:w="1898" w:type="pct"/>
            <w:tcMar>
              <w:top w:w="0" w:type="dxa"/>
              <w:left w:w="6" w:type="dxa"/>
              <w:bottom w:w="0" w:type="dxa"/>
              <w:right w:w="6" w:type="dxa"/>
            </w:tcMar>
            <w:hideMark/>
          </w:tcPr>
          <w:p w:rsidR="00CB4CD7" w:rsidRDefault="00CB4CD7">
            <w:pPr>
              <w:pStyle w:val="append1"/>
            </w:pPr>
            <w:r>
              <w:t>Приложение</w:t>
            </w:r>
          </w:p>
          <w:p w:rsidR="00CB4CD7" w:rsidRDefault="00CB4CD7">
            <w:pPr>
              <w:pStyle w:val="append"/>
            </w:pPr>
            <w:r>
              <w:t>к Положению о порядке выдачи</w:t>
            </w:r>
            <w:r>
              <w:br/>
              <w:t>в Республике Беларусь</w:t>
            </w:r>
            <w:r>
              <w:br/>
              <w:t>заключения (разрешительного</w:t>
            </w:r>
            <w:r>
              <w:br/>
              <w:t>документа) на ввоз на таможенную</w:t>
            </w:r>
            <w:r>
              <w:br/>
              <w:t>территорию Евразийского</w:t>
            </w:r>
            <w:r>
              <w:br/>
              <w:t>экономического союза</w:t>
            </w:r>
            <w:r>
              <w:br/>
              <w:t>радиоэлектронных средств</w:t>
            </w:r>
            <w:r>
              <w:br/>
              <w:t>и (или) высокочастотных устройств</w:t>
            </w:r>
            <w:r>
              <w:br/>
              <w:t>гражданского назначения</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newncpi"/>
      </w:pPr>
      <w:r>
        <w:t> </w:t>
      </w:r>
    </w:p>
    <w:tbl>
      <w:tblPr>
        <w:tblW w:w="5000" w:type="pct"/>
        <w:tblCellMar>
          <w:left w:w="0" w:type="dxa"/>
          <w:right w:w="0" w:type="dxa"/>
        </w:tblCellMar>
        <w:tblLook w:val="04A0"/>
      </w:tblPr>
      <w:tblGrid>
        <w:gridCol w:w="4968"/>
        <w:gridCol w:w="4413"/>
      </w:tblGrid>
      <w:tr w:rsidR="00CB4CD7">
        <w:trPr>
          <w:trHeight w:val="240"/>
        </w:trPr>
        <w:tc>
          <w:tcPr>
            <w:tcW w:w="2648" w:type="pct"/>
            <w:tcMar>
              <w:top w:w="0" w:type="dxa"/>
              <w:left w:w="6" w:type="dxa"/>
              <w:bottom w:w="0" w:type="dxa"/>
              <w:right w:w="6" w:type="dxa"/>
            </w:tcMar>
            <w:hideMark/>
          </w:tcPr>
          <w:p w:rsidR="00CB4CD7" w:rsidRDefault="00CB4CD7">
            <w:pPr>
              <w:pStyle w:val="table10"/>
            </w:pPr>
            <w:r>
              <w:t> </w:t>
            </w:r>
          </w:p>
        </w:tc>
        <w:tc>
          <w:tcPr>
            <w:tcW w:w="2352" w:type="pct"/>
            <w:tcMar>
              <w:top w:w="0" w:type="dxa"/>
              <w:left w:w="6" w:type="dxa"/>
              <w:bottom w:w="0" w:type="dxa"/>
              <w:right w:w="6" w:type="dxa"/>
            </w:tcMar>
            <w:hideMark/>
          </w:tcPr>
          <w:p w:rsidR="00CB4CD7" w:rsidRDefault="00CB4CD7">
            <w:pPr>
              <w:pStyle w:val="newncpi0"/>
              <w:jc w:val="left"/>
            </w:pPr>
            <w:r>
              <w:t>Республиканское унитарное предприятие</w:t>
            </w:r>
            <w:r>
              <w:br/>
              <w:t>по надзору за электросвязью «БелГИЭ»</w:t>
            </w:r>
          </w:p>
        </w:tc>
      </w:tr>
      <w:tr w:rsidR="00CB4CD7">
        <w:trPr>
          <w:trHeight w:val="240"/>
        </w:trPr>
        <w:tc>
          <w:tcPr>
            <w:tcW w:w="2648" w:type="pct"/>
            <w:tcMar>
              <w:top w:w="0" w:type="dxa"/>
              <w:left w:w="6" w:type="dxa"/>
              <w:bottom w:w="0" w:type="dxa"/>
              <w:right w:w="6" w:type="dxa"/>
            </w:tcMar>
            <w:hideMark/>
          </w:tcPr>
          <w:p w:rsidR="00CB4CD7" w:rsidRDefault="00CB4CD7">
            <w:pPr>
              <w:pStyle w:val="table10"/>
            </w:pPr>
            <w:r>
              <w:t> </w:t>
            </w:r>
          </w:p>
        </w:tc>
        <w:tc>
          <w:tcPr>
            <w:tcW w:w="2352" w:type="pct"/>
            <w:tcMar>
              <w:top w:w="0" w:type="dxa"/>
              <w:left w:w="6" w:type="dxa"/>
              <w:bottom w:w="0" w:type="dxa"/>
              <w:right w:w="6" w:type="dxa"/>
            </w:tcMar>
            <w:hideMark/>
          </w:tcPr>
          <w:p w:rsidR="00CB4CD7" w:rsidRDefault="00CB4CD7">
            <w:pPr>
              <w:pStyle w:val="newncpi0"/>
            </w:pPr>
            <w:r>
              <w:t>___________________________________</w:t>
            </w:r>
          </w:p>
        </w:tc>
      </w:tr>
      <w:tr w:rsidR="00CB4CD7">
        <w:trPr>
          <w:trHeight w:val="240"/>
        </w:trPr>
        <w:tc>
          <w:tcPr>
            <w:tcW w:w="2648" w:type="pct"/>
            <w:tcMar>
              <w:top w:w="0" w:type="dxa"/>
              <w:left w:w="6" w:type="dxa"/>
              <w:bottom w:w="0" w:type="dxa"/>
              <w:right w:w="6" w:type="dxa"/>
            </w:tcMar>
            <w:hideMark/>
          </w:tcPr>
          <w:p w:rsidR="00CB4CD7" w:rsidRDefault="00CB4CD7">
            <w:pPr>
              <w:pStyle w:val="table10"/>
            </w:pPr>
            <w:r>
              <w:t> </w:t>
            </w:r>
          </w:p>
        </w:tc>
        <w:tc>
          <w:tcPr>
            <w:tcW w:w="2352" w:type="pct"/>
            <w:tcMar>
              <w:top w:w="0" w:type="dxa"/>
              <w:left w:w="6" w:type="dxa"/>
              <w:bottom w:w="0" w:type="dxa"/>
              <w:right w:w="6" w:type="dxa"/>
            </w:tcMar>
            <w:hideMark/>
          </w:tcPr>
          <w:p w:rsidR="00CB4CD7" w:rsidRDefault="00CB4CD7">
            <w:pPr>
              <w:pStyle w:val="undline"/>
              <w:ind w:left="1269"/>
            </w:pPr>
            <w:r>
              <w:t>(почтовый адрес)</w:t>
            </w:r>
          </w:p>
        </w:tc>
      </w:tr>
    </w:tbl>
    <w:p w:rsidR="00CB4CD7" w:rsidRDefault="00CB4CD7">
      <w:pPr>
        <w:pStyle w:val="titlep"/>
      </w:pPr>
      <w:r>
        <w:t>ЗАЯВЛЕНИЕ</w:t>
      </w:r>
      <w:r>
        <w:br/>
        <w:t>на получение заключения (разрешительного документа) на ввоз на таможенную территорию Евразийского экономического союза в Республике Беларусь радиоэлектронных средств и (или) высокочастотных устройств гражданского назначения, в том числе встроенных либо входящих в состав других товаров</w:t>
      </w:r>
    </w:p>
    <w:p w:rsidR="00CB4CD7" w:rsidRDefault="00CB4CD7">
      <w:pPr>
        <w:pStyle w:val="newncpi0"/>
      </w:pPr>
      <w:r>
        <w:t>Сведения о заявителе:</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юридического лица либо фамилия, собственное имя,</w:t>
      </w:r>
    </w:p>
    <w:p w:rsidR="00CB4CD7" w:rsidRDefault="00CB4CD7">
      <w:pPr>
        <w:pStyle w:val="newncpi0"/>
      </w:pPr>
      <w:r>
        <w:t>_____________________________________________________________________________</w:t>
      </w:r>
    </w:p>
    <w:p w:rsidR="00CB4CD7" w:rsidRDefault="00CB4CD7">
      <w:pPr>
        <w:pStyle w:val="undline"/>
        <w:jc w:val="center"/>
      </w:pPr>
      <w:r>
        <w:t>отчество (если таковое имеется) индивидуального предпринимателя,</w:t>
      </w:r>
    </w:p>
    <w:p w:rsidR="00CB4CD7" w:rsidRDefault="00CB4CD7">
      <w:pPr>
        <w:pStyle w:val="newncpi0"/>
      </w:pPr>
      <w:r>
        <w:t>_____________________________________________________________________________</w:t>
      </w:r>
    </w:p>
    <w:p w:rsidR="00CB4CD7" w:rsidRDefault="00CB4CD7">
      <w:pPr>
        <w:pStyle w:val="undline"/>
        <w:jc w:val="center"/>
      </w:pPr>
      <w:r>
        <w:t>место нахождения юридического лица либо место жительства</w:t>
      </w:r>
    </w:p>
    <w:p w:rsidR="00CB4CD7" w:rsidRDefault="00CB4CD7">
      <w:pPr>
        <w:pStyle w:val="newncpi0"/>
      </w:pPr>
      <w:r>
        <w:t>_____________________________________________________________________________</w:t>
      </w:r>
    </w:p>
    <w:p w:rsidR="00CB4CD7" w:rsidRDefault="00CB4CD7">
      <w:pPr>
        <w:pStyle w:val="undline"/>
        <w:jc w:val="center"/>
      </w:pPr>
      <w:r>
        <w:t>индивидуального предпринимателя)</w:t>
      </w:r>
    </w:p>
    <w:p w:rsidR="00CB4CD7" w:rsidRDefault="00CB4CD7">
      <w:pPr>
        <w:pStyle w:val="newncpi0"/>
      </w:pPr>
      <w:r>
        <w:t>Учетный номер плательщика: ___________________________________________________</w:t>
      </w:r>
    </w:p>
    <w:p w:rsidR="00CB4CD7" w:rsidRDefault="00CB4CD7">
      <w:pPr>
        <w:pStyle w:val="newncpi0"/>
      </w:pPr>
      <w:r>
        <w:t>Номер телефона (факса) контактного лица: ________________________________________</w:t>
      </w:r>
    </w:p>
    <w:p w:rsidR="00CB4CD7" w:rsidRDefault="00CB4CD7">
      <w:pPr>
        <w:pStyle w:val="newncpi0"/>
      </w:pPr>
      <w:r>
        <w:t>Адрес электронной почты: ______________________________________________________</w:t>
      </w:r>
    </w:p>
    <w:p w:rsidR="00CB4CD7" w:rsidRDefault="00CB4CD7">
      <w:pPr>
        <w:pStyle w:val="newncpi0"/>
      </w:pPr>
      <w:r>
        <w:t>Прошу выдать заключение (разрешительный документ) на ввоз на таможенную территорию Евразийского экономического союза в Республике Беларусь радиоэлектронных средств и (или) высокочастотных устройств, указанных в проекте заключения (разрешительного документа).</w:t>
      </w:r>
    </w:p>
    <w:p w:rsidR="00CB4CD7" w:rsidRDefault="00CB4CD7">
      <w:pPr>
        <w:pStyle w:val="newncpi0"/>
      </w:pPr>
      <w:r>
        <w:t> </w:t>
      </w:r>
    </w:p>
    <w:tbl>
      <w:tblPr>
        <w:tblW w:w="5000" w:type="pct"/>
        <w:tblCellMar>
          <w:left w:w="0" w:type="dxa"/>
          <w:right w:w="0" w:type="dxa"/>
        </w:tblCellMar>
        <w:tblLook w:val="04A0"/>
      </w:tblPr>
      <w:tblGrid>
        <w:gridCol w:w="3833"/>
        <w:gridCol w:w="2413"/>
        <w:gridCol w:w="3135"/>
      </w:tblGrid>
      <w:tr w:rsidR="00CB4CD7">
        <w:trPr>
          <w:trHeight w:val="240"/>
        </w:trPr>
        <w:tc>
          <w:tcPr>
            <w:tcW w:w="2043" w:type="pct"/>
            <w:tcMar>
              <w:top w:w="0" w:type="dxa"/>
              <w:left w:w="6" w:type="dxa"/>
              <w:bottom w:w="0" w:type="dxa"/>
              <w:right w:w="6" w:type="dxa"/>
            </w:tcMar>
            <w:hideMark/>
          </w:tcPr>
          <w:p w:rsidR="00CB4CD7" w:rsidRDefault="00CB4CD7">
            <w:pPr>
              <w:pStyle w:val="newncpi0"/>
            </w:pPr>
            <w:r>
              <w:t xml:space="preserve">______________________________ </w:t>
            </w:r>
          </w:p>
        </w:tc>
        <w:tc>
          <w:tcPr>
            <w:tcW w:w="1286" w:type="pct"/>
            <w:tcMar>
              <w:top w:w="0" w:type="dxa"/>
              <w:left w:w="6" w:type="dxa"/>
              <w:bottom w:w="0" w:type="dxa"/>
              <w:right w:w="6" w:type="dxa"/>
            </w:tcMar>
            <w:hideMark/>
          </w:tcPr>
          <w:p w:rsidR="00CB4CD7" w:rsidRDefault="00CB4CD7">
            <w:pPr>
              <w:pStyle w:val="newncpi0"/>
              <w:jc w:val="center"/>
            </w:pPr>
            <w:r>
              <w:t>_________________</w:t>
            </w:r>
          </w:p>
        </w:tc>
        <w:tc>
          <w:tcPr>
            <w:tcW w:w="1671" w:type="pct"/>
            <w:tcMar>
              <w:top w:w="0" w:type="dxa"/>
              <w:left w:w="6" w:type="dxa"/>
              <w:bottom w:w="0" w:type="dxa"/>
              <w:right w:w="6" w:type="dxa"/>
            </w:tcMar>
            <w:hideMark/>
          </w:tcPr>
          <w:p w:rsidR="00CB4CD7" w:rsidRDefault="00CB4CD7">
            <w:pPr>
              <w:pStyle w:val="newncpi0"/>
              <w:jc w:val="right"/>
            </w:pPr>
            <w:r>
              <w:t>_______________________</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xml:space="preserve">(наименование должности) </w:t>
            </w:r>
          </w:p>
        </w:tc>
        <w:tc>
          <w:tcPr>
            <w:tcW w:w="1286" w:type="pct"/>
            <w:tcMar>
              <w:top w:w="0" w:type="dxa"/>
              <w:left w:w="6" w:type="dxa"/>
              <w:bottom w:w="0" w:type="dxa"/>
              <w:right w:w="6" w:type="dxa"/>
            </w:tcMar>
            <w:hideMark/>
          </w:tcPr>
          <w:p w:rsidR="00CB4CD7" w:rsidRDefault="00CB4CD7">
            <w:pPr>
              <w:pStyle w:val="undline"/>
              <w:jc w:val="center"/>
            </w:pPr>
            <w:r>
              <w:t>(подпись)</w:t>
            </w:r>
          </w:p>
        </w:tc>
        <w:tc>
          <w:tcPr>
            <w:tcW w:w="1671" w:type="pct"/>
            <w:tcMar>
              <w:top w:w="0" w:type="dxa"/>
              <w:left w:w="6" w:type="dxa"/>
              <w:bottom w:w="0" w:type="dxa"/>
              <w:right w:w="6" w:type="dxa"/>
            </w:tcMar>
            <w:hideMark/>
          </w:tcPr>
          <w:p w:rsidR="00CB4CD7" w:rsidRDefault="00CB4CD7">
            <w:pPr>
              <w:pStyle w:val="undline"/>
              <w:ind w:right="431"/>
              <w:jc w:val="right"/>
            </w:pPr>
            <w:r>
              <w:t>(инициалы, фамилия)</w:t>
            </w:r>
          </w:p>
        </w:tc>
      </w:tr>
    </w:tbl>
    <w:p w:rsidR="00CB4CD7" w:rsidRDefault="00CB4CD7">
      <w:pPr>
        <w:pStyle w:val="newncpi0"/>
      </w:pPr>
      <w:r>
        <w:t> </w:t>
      </w:r>
    </w:p>
    <w:p w:rsidR="00CB4CD7" w:rsidRDefault="00CB4CD7">
      <w:pPr>
        <w:pStyle w:val="newncpi0"/>
      </w:pPr>
      <w:r>
        <w:t>_____________________</w:t>
      </w:r>
    </w:p>
    <w:p w:rsidR="00CB4CD7" w:rsidRDefault="00CB4CD7">
      <w:pPr>
        <w:pStyle w:val="undline"/>
        <w:ind w:left="993"/>
      </w:pPr>
      <w:r>
        <w:t>(дата)</w:t>
      </w:r>
    </w:p>
    <w:p w:rsidR="00CB4CD7" w:rsidRDefault="00CB4CD7">
      <w:pPr>
        <w:pStyle w:val="newncpi"/>
      </w:pPr>
      <w:r>
        <w:t> </w:t>
      </w:r>
    </w:p>
    <w:p w:rsidR="00CB4CD7" w:rsidRDefault="00CB4CD7">
      <w:pPr>
        <w:pStyle w:val="newncpi"/>
      </w:pPr>
      <w:r>
        <w:t> </w:t>
      </w:r>
    </w:p>
    <w:p w:rsidR="00CB4CD7" w:rsidRDefault="00CB4CD7">
      <w:pPr>
        <w:rPr>
          <w:rFonts w:eastAsia="Times New Roman"/>
        </w:rPr>
        <w:sectPr w:rsidR="00CB4CD7" w:rsidSect="00CB4CD7">
          <w:pgSz w:w="11920"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6671"/>
        <w:gridCol w:w="2696"/>
      </w:tblGrid>
      <w:tr w:rsidR="00CB4CD7">
        <w:tc>
          <w:tcPr>
            <w:tcW w:w="3561" w:type="pct"/>
            <w:tcMar>
              <w:top w:w="0" w:type="dxa"/>
              <w:left w:w="6" w:type="dxa"/>
              <w:bottom w:w="0" w:type="dxa"/>
              <w:right w:w="6" w:type="dxa"/>
            </w:tcMar>
            <w:hideMark/>
          </w:tcPr>
          <w:p w:rsidR="00CB4CD7" w:rsidRDefault="00CB4CD7">
            <w:pPr>
              <w:pStyle w:val="cap1"/>
            </w:pPr>
            <w:r>
              <w:t> </w:t>
            </w:r>
          </w:p>
        </w:tc>
        <w:tc>
          <w:tcPr>
            <w:tcW w:w="1439"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30.12.2010 № 1911</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центрах поддержки предпринимательства</w:t>
      </w:r>
    </w:p>
    <w:p w:rsidR="00CB4CD7" w:rsidRDefault="00CB4CD7">
      <w:pPr>
        <w:pStyle w:val="chapter"/>
      </w:pPr>
      <w:r>
        <w:t>ГЛАВА 1</w:t>
      </w:r>
      <w:r>
        <w:br/>
        <w:t>ОБЩИЕ ПОЛОЖЕНИЯ</w:t>
      </w:r>
    </w:p>
    <w:p w:rsidR="00CB4CD7" w:rsidRDefault="00CB4CD7">
      <w:pPr>
        <w:pStyle w:val="point"/>
      </w:pPr>
      <w:r>
        <w:t>1. Настоящим Положением определяются условия и порядок регистрации юридических лиц в качестве центров поддержки предпринимательства, а также особенности их деятельности.</w:t>
      </w:r>
    </w:p>
    <w:p w:rsidR="00CB4CD7" w:rsidRDefault="00CB4CD7">
      <w:pPr>
        <w:pStyle w:val="point"/>
      </w:pPr>
      <w:r>
        <w:t>2. В настоящем Положении применяются термины и их определения в значениях, установленных в частях первой и второй статьи 3, частях первой и третьей статьи 19, части первой статьи 20 Закона Республики Беларусь «О поддержке малого и среднего предпринимательства».</w:t>
      </w:r>
    </w:p>
    <w:p w:rsidR="00CB4CD7" w:rsidRDefault="00CB4CD7">
      <w:pPr>
        <w:pStyle w:val="chapter"/>
      </w:pPr>
      <w:r>
        <w:t>ГЛАВА 2</w:t>
      </w:r>
      <w:r>
        <w:br/>
        <w:t>УСЛОВИЯ И ПОРЯДОК РЕГИСТРАЦИИ ЮРИДИЧЕСКИХ ЛИЦ В КАЧЕСТВЕ ЦЕНТРА (БАЗОВОГО ЦЕНТРА)</w:t>
      </w:r>
    </w:p>
    <w:p w:rsidR="00CB4CD7" w:rsidRDefault="00CB4CD7">
      <w:pPr>
        <w:pStyle w:val="point"/>
      </w:pPr>
      <w:r>
        <w:t>3. За регистрацией в качестве центра (базового центра) вправе обращаться юридические лица:</w:t>
      </w:r>
    </w:p>
    <w:p w:rsidR="00CB4CD7" w:rsidRDefault="00CB4CD7">
      <w:pPr>
        <w:pStyle w:val="underpoint"/>
      </w:pPr>
      <w:r>
        <w:t>3.1. имеющие:</w:t>
      </w:r>
    </w:p>
    <w:p w:rsidR="00CB4CD7" w:rsidRDefault="00CB4CD7">
      <w:pPr>
        <w:pStyle w:val="newncpi"/>
      </w:pPr>
      <w:r>
        <w:t>на праве собственности, хозяйственного ведения, оперативного управления или на ином законном основании помещение (помещения) для реализации задач центра (базового центра);</w:t>
      </w:r>
    </w:p>
    <w:p w:rsidR="00CB4CD7" w:rsidRDefault="00CB4CD7">
      <w:pPr>
        <w:pStyle w:val="newncpi"/>
      </w:pPr>
      <w:r>
        <w:t>квалифицированный персонал*, офисную технику и (или) иное оборудование, в том числе средства связи, доступ к глобальной компьютерной сети Интернет;</w:t>
      </w:r>
    </w:p>
    <w:p w:rsidR="00CB4CD7" w:rsidRDefault="00CB4CD7">
      <w:pPr>
        <w:pStyle w:val="snoskiline"/>
      </w:pPr>
      <w:r>
        <w:t>______________________________</w:t>
      </w:r>
    </w:p>
    <w:p w:rsidR="00CB4CD7" w:rsidRDefault="00CB4CD7">
      <w:pPr>
        <w:pStyle w:val="snoski"/>
        <w:spacing w:after="240"/>
      </w:pPr>
      <w:r>
        <w:t>* Для целей настоящего Положения под квалифицированным персоналом понимаются работники, имеющие профессионально-техническое, или среднее специальное, или высшее образование.</w:t>
      </w:r>
    </w:p>
    <w:p w:rsidR="00CB4CD7" w:rsidRDefault="00CB4CD7">
      <w:pPr>
        <w:pStyle w:val="underpoint"/>
      </w:pPr>
      <w:r>
        <w:t>3.2. не находящиеся в процессе реорганизации, ликвидации (прекращения деятельности), экономической несостоятельности (банкротства);</w:t>
      </w:r>
    </w:p>
    <w:p w:rsidR="00CB4CD7" w:rsidRDefault="00CB4CD7">
      <w:pPr>
        <w:pStyle w:val="underpoint"/>
      </w:pPr>
      <w:r>
        <w:t>3.3. не имеющие задолженности перед республиканским и местными бюджетами, бюджетами государственных внебюджетных фондов на первое число месяца, в котором осуществляется подача заявления о регистрации юридического лица в качестве центра (базового центра);</w:t>
      </w:r>
    </w:p>
    <w:p w:rsidR="00CB4CD7" w:rsidRDefault="00CB4CD7">
      <w:pPr>
        <w:pStyle w:val="underpoint"/>
      </w:pPr>
      <w:r>
        <w:t>3.4. с даты государственной регистрации которых прошло более шести месяцев.</w:t>
      </w:r>
    </w:p>
    <w:p w:rsidR="00CB4CD7" w:rsidRDefault="00CB4CD7">
      <w:pPr>
        <w:pStyle w:val="point"/>
      </w:pPr>
      <w:r>
        <w:t>4. Регистрация юридических лиц в качестве центра (базового центра) осуществляется Министерством экономики.</w:t>
      </w:r>
    </w:p>
    <w:p w:rsidR="00CB4CD7" w:rsidRDefault="00CB4CD7">
      <w:pPr>
        <w:pStyle w:val="point"/>
      </w:pPr>
      <w:r>
        <w:t>5. Заявление о регистрации юридического лица в качестве центра (базового центра) подается по форме, установленной Министерством экономики (далее – заявление о регистрации), с приложением следующих документов:</w:t>
      </w:r>
    </w:p>
    <w:p w:rsidR="00CB4CD7" w:rsidRDefault="00CB4CD7">
      <w:pPr>
        <w:pStyle w:val="newncpi"/>
      </w:pPr>
      <w:r>
        <w:t>копии (копий) договора (договоров) аренды (субаренды) и (или) безвозмездного пользования помещением (помещениями)*;</w:t>
      </w:r>
    </w:p>
    <w:p w:rsidR="00CB4CD7" w:rsidRDefault="00CB4CD7">
      <w:pPr>
        <w:pStyle w:val="newncpi"/>
      </w:pPr>
      <w:r>
        <w:t>копии штатного расписания юридического лица;</w:t>
      </w:r>
    </w:p>
    <w:p w:rsidR="00CB4CD7" w:rsidRDefault="00CB4CD7">
      <w:pPr>
        <w:pStyle w:val="newncpi"/>
      </w:pPr>
      <w:r>
        <w:lastRenderedPageBreak/>
        <w:t>копии (копий) установленных законодательством документов, подтверждающих квалификацию персонала (дипломы (их дубликаты) о профессионально-техническом, и (или) среднем специальном, и (или) высшем образовании);</w:t>
      </w:r>
    </w:p>
    <w:p w:rsidR="00CB4CD7" w:rsidRDefault="00CB4CD7">
      <w:pPr>
        <w:pStyle w:val="newncpi"/>
      </w:pPr>
      <w:r>
        <w:t>копии приказа (приказов) о назначении на должность, предусмотренную в штатном расписании юридического лица, квалифицированного персонала, или выписки (выписок) из решения общего собрания, правления либо иного органа управления юридического лица, или копии трудового договора (договоров), контракта (контрактов);</w:t>
      </w:r>
    </w:p>
    <w:p w:rsidR="00CB4CD7" w:rsidRDefault="00CB4CD7">
      <w:pPr>
        <w:pStyle w:val="newncpi"/>
      </w:pPr>
      <w:r>
        <w:t>бухгалтерской справки и (или) копии (копий) договора (договоров) аренды (субаренды) и (или) безвозмездного пользования офисной техникой, иным оборудованием;</w:t>
      </w:r>
    </w:p>
    <w:p w:rsidR="00CB4CD7" w:rsidRDefault="00CB4CD7">
      <w:pPr>
        <w:pStyle w:val="newncpi"/>
      </w:pPr>
      <w:r>
        <w:t>копии (копий) договора (договоров) о предоставлении услуг электросвязи и доступа к глобальной компьютерной сети Интернет.</w:t>
      </w:r>
    </w:p>
    <w:p w:rsidR="00CB4CD7" w:rsidRDefault="00CB4CD7">
      <w:pPr>
        <w:pStyle w:val="snoskiline"/>
      </w:pPr>
      <w:r>
        <w:t>______________________________</w:t>
      </w:r>
    </w:p>
    <w:p w:rsidR="00CB4CD7" w:rsidRDefault="00CB4CD7">
      <w:pPr>
        <w:pStyle w:val="snoski"/>
        <w:spacing w:after="240"/>
      </w:pPr>
      <w:r>
        <w:t>* Данное требование не применяется в отношении юридических лиц, имеющих помещение (помещения) на праве собственности, хозяйственного ведения, оперативного управления.</w:t>
      </w:r>
    </w:p>
    <w:p w:rsidR="00CB4CD7" w:rsidRDefault="00CB4CD7">
      <w:pPr>
        <w:pStyle w:val="newncpi"/>
      </w:pPr>
      <w:r>
        <w:t>Прилагаемые к заявлению о регистрации копии документов заверяются руководителем юридического лица (в случае наличия вакантной должности руководителя юридического лица – лицом, исполняющим его обязанности).</w:t>
      </w:r>
    </w:p>
    <w:p w:rsidR="00CB4CD7" w:rsidRDefault="00CB4CD7">
      <w:pPr>
        <w:pStyle w:val="newncpi"/>
      </w:pPr>
      <w:r>
        <w:t>В заявлении о регистрации указываются следующие сведения:</w:t>
      </w:r>
    </w:p>
    <w:p w:rsidR="00CB4CD7" w:rsidRDefault="00CB4CD7">
      <w:pPr>
        <w:pStyle w:val="newncpi"/>
      </w:pPr>
      <w:r>
        <w:t>сведения, предусмотренные пунктом 5 статьи 14 Закона Республики Беларусь «Об основах административных процедур»;</w:t>
      </w:r>
    </w:p>
    <w:p w:rsidR="00CB4CD7" w:rsidRDefault="00CB4CD7">
      <w:pPr>
        <w:pStyle w:val="newncpi"/>
      </w:pPr>
      <w:r>
        <w:t>о контактных данных юридического лица (номер телефона, факса, адрес электронной почты, сайта в глобальной компьютерной сети Интернет при его наличии);</w:t>
      </w:r>
    </w:p>
    <w:p w:rsidR="00CB4CD7" w:rsidRDefault="00CB4CD7">
      <w:pPr>
        <w:pStyle w:val="newncpi"/>
      </w:pPr>
      <w:r>
        <w:t>о руководителе юридического лица (должность, фамилия, собственное имя, отчество (если таковое имеется), документ, подтверждающий его полномочия, контактные данные);</w:t>
      </w:r>
    </w:p>
    <w:p w:rsidR="00CB4CD7" w:rsidRDefault="00CB4CD7">
      <w:pPr>
        <w:pStyle w:val="newncpi"/>
      </w:pPr>
      <w:r>
        <w:t>о планируемых к реализации в качестве центра (базового центра) задачах, а также осуществлению (оказанию) мероприятий (услуг);</w:t>
      </w:r>
    </w:p>
    <w:p w:rsidR="00CB4CD7" w:rsidRDefault="00CB4CD7">
      <w:pPr>
        <w:pStyle w:val="newncpi"/>
      </w:pPr>
      <w:r>
        <w:t>о наличии у юридического лица:</w:t>
      </w:r>
    </w:p>
    <w:p w:rsidR="00CB4CD7" w:rsidRDefault="00CB4CD7">
      <w:pPr>
        <w:pStyle w:val="newncpi"/>
      </w:pPr>
      <w:r>
        <w:t>капитальных строений (зданий, сооружений), изолированных помещений, частей недвижимого имущества для реализации задач центра (базового центра) с указанием инвентарного номера, площади, целевого назначения соответствующего объекта, а также сведения, указывающие на основания пользования данными объектами (на праве собственности, хозяйственного ведения, оперативного управления или на ином законном основании);</w:t>
      </w:r>
    </w:p>
    <w:p w:rsidR="00CB4CD7" w:rsidRDefault="00CB4CD7">
      <w:pPr>
        <w:pStyle w:val="newncpi"/>
      </w:pPr>
      <w:r>
        <w:t>офисной техники и (или) иного оборудования, в том числе средств связи, доступа к глобальной компьютерной сети Интернет для реализации задач центра (базового центра), а также сведения, указывающие на основания пользования данными объектами (на праве собственности, хозяйственного ведения, оперативного управления или на ином законном основании);</w:t>
      </w:r>
    </w:p>
    <w:p w:rsidR="00CB4CD7" w:rsidRDefault="00CB4CD7">
      <w:pPr>
        <w:pStyle w:val="newncpi"/>
      </w:pPr>
      <w:r>
        <w:t>квалифицированного персонала, включая сведения о штатной численности работников, должности согласно штатному расписанию, в том числе указание фамилии, собственного имени, отчества (если таковое имеется) работников, а также сведений об их образовании.</w:t>
      </w:r>
    </w:p>
    <w:p w:rsidR="00CB4CD7" w:rsidRDefault="00CB4CD7">
      <w:pPr>
        <w:pStyle w:val="newncpi"/>
      </w:pPr>
      <w:r>
        <w:t>Заявление о регистрации подписывается руководителем юридического лица (в случае наличия вакантной должности руководителя юридического лица – лицом, исполняющим его обязанности).</w:t>
      </w:r>
    </w:p>
    <w:p w:rsidR="00CB4CD7" w:rsidRDefault="00CB4CD7">
      <w:pPr>
        <w:pStyle w:val="newncpi"/>
      </w:pPr>
      <w:r>
        <w:t>Регистрация юридического лица в качестве центра (базового центра) осуществляется бесплатно.</w:t>
      </w:r>
    </w:p>
    <w:p w:rsidR="00CB4CD7" w:rsidRDefault="00CB4CD7">
      <w:pPr>
        <w:pStyle w:val="point"/>
      </w:pPr>
      <w:r>
        <w:t>6. Юридическому лицу отказывается в принятии заявления о регистрации в случаях, если указанное заявление представлено не по установленной форме и (или) к нему не приложены документы, предусмотренные в части первой пункта 5 настоящего Положения, а также в случае наличия в отношении юридического лица решения, принятого Министерством экономики в соответствии с абзацем седьмым пункта 15 настоящего Положения, с даты принятия которого прошло менее шести месяцев.</w:t>
      </w:r>
    </w:p>
    <w:p w:rsidR="00CB4CD7" w:rsidRDefault="00CB4CD7">
      <w:pPr>
        <w:pStyle w:val="newncpi"/>
      </w:pPr>
      <w:r>
        <w:t>Решение об отказе в принятии заявления о регистрации принимается Департаментом в течение трех рабочих дней с даты регистрации такого заявления.</w:t>
      </w:r>
    </w:p>
    <w:p w:rsidR="00CB4CD7" w:rsidRDefault="00CB4CD7">
      <w:pPr>
        <w:pStyle w:val="newncpi"/>
      </w:pPr>
      <w:r>
        <w:lastRenderedPageBreak/>
        <w:t>В случае отказа в принятии заявления о регистрации юридическому лицу возвращаются документы, представленные вместе с таким заявлением, с указанием причин такого отказа.</w:t>
      </w:r>
    </w:p>
    <w:p w:rsidR="00CB4CD7" w:rsidRDefault="00CB4CD7">
      <w:pPr>
        <w:pStyle w:val="newncpi"/>
      </w:pPr>
      <w:r>
        <w:t>Заявитель может повторно обратиться с заявлением в Министерство экономики после устранения недостатков, явившихся причиной отказа.</w:t>
      </w:r>
    </w:p>
    <w:p w:rsidR="00CB4CD7" w:rsidRDefault="00CB4CD7">
      <w:pPr>
        <w:pStyle w:val="point"/>
      </w:pPr>
      <w:r>
        <w:t>7. В отношении принятого заявления о регистрации в течение пяти дней с даты регистрации такого заявления Министерством экономики запрашиваются (получаются) следующие сведения:</w:t>
      </w:r>
    </w:p>
    <w:p w:rsidR="00CB4CD7" w:rsidRDefault="00CB4CD7">
      <w:pPr>
        <w:pStyle w:val="newncpi"/>
      </w:pPr>
      <w:r>
        <w:t>о государственной регистрации юридического лица – в Едином государственном регистре юридических лиц и индивидуальных предпринимателей;</w:t>
      </w:r>
    </w:p>
    <w:p w:rsidR="00CB4CD7" w:rsidRDefault="00CB4CD7">
      <w:pPr>
        <w:pStyle w:val="newncpi"/>
      </w:pPr>
      <w:r>
        <w:t>о наличии у юридического лица прав, ограничений (обременений) прав на объекты недвижимого имущества, указанные в заявлении о регистрации*, – в Едином государственном регистре недвижимого имущества, прав на него и сделок с ним;</w:t>
      </w:r>
    </w:p>
    <w:p w:rsidR="00CB4CD7" w:rsidRDefault="00CB4CD7">
      <w:pPr>
        <w:pStyle w:val="newncpi"/>
      </w:pPr>
      <w:r>
        <w:t>о наличии (отсутствии) у юридического лица задолженности перед республиканским и местными бюджетами по налогам, сборам (пошлинам), контроль за исчислением и уплатой которых возложен на налоговые органы, – в инспекции Министерства по налогам и сборам по месту постановки на учет юридического лица;</w:t>
      </w:r>
    </w:p>
    <w:p w:rsidR="00CB4CD7" w:rsidRDefault="00CB4CD7">
      <w:pPr>
        <w:pStyle w:val="newncpi"/>
      </w:pPr>
      <w:r>
        <w:t>о наличии (отсутствии) у юридического лица задолженности в бюджет государственного внебюджетного фонда социальной защиты населения Республики Беларусь – в территориальном органе Фонда социальной защиты населения Министерства труда и социальной защиты.</w:t>
      </w:r>
    </w:p>
    <w:p w:rsidR="00CB4CD7" w:rsidRDefault="00CB4CD7">
      <w:pPr>
        <w:pStyle w:val="snoskiline"/>
      </w:pPr>
      <w:r>
        <w:t>______________________________</w:t>
      </w:r>
    </w:p>
    <w:p w:rsidR="00CB4CD7" w:rsidRDefault="00CB4CD7">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посредством общегосударственной автоматизированной информационной системы в форме информационного сообщения.</w:t>
      </w:r>
    </w:p>
    <w:p w:rsidR="00CB4CD7" w:rsidRDefault="00CB4CD7">
      <w:pPr>
        <w:pStyle w:val="newncpi"/>
      </w:pPr>
      <w:r>
        <w:t>При подаче юридическим лицом заявления о регистрации в качестве базового центра запрашиваются в облисполкоме (Минском горисполкоме) сведения о целесообразности регистрации данного юридического лица в качестве базового центра на территории области (г. Минска).</w:t>
      </w:r>
    </w:p>
    <w:p w:rsidR="00CB4CD7" w:rsidRDefault="00CB4CD7">
      <w:pPr>
        <w:pStyle w:val="newncpi"/>
      </w:pPr>
      <w:r>
        <w:t>При необходимости Министерством экономики у государственных органов, иных организаций могут запрашиваться сведения, необходимые для принятия решения о регистрации юридического лица в качестве центра (базового центра).</w:t>
      </w:r>
    </w:p>
    <w:p w:rsidR="00CB4CD7" w:rsidRDefault="00CB4CD7">
      <w:pPr>
        <w:pStyle w:val="newncpi"/>
      </w:pPr>
      <w:r>
        <w:t>Срок информирования Министерства экономики по запросам, направленным в соответствии с частью первой настоящего пункта, не должен превышать пяти календарных дней с даты поступления такого запроса.</w:t>
      </w:r>
    </w:p>
    <w:p w:rsidR="00CB4CD7" w:rsidRDefault="00CB4CD7">
      <w:pPr>
        <w:pStyle w:val="point"/>
      </w:pPr>
      <w:r>
        <w:t>8. По результатам рассмотрения документов и сведений, предусмотренных в части первой пункта 5 и части первой пункта 7 настоящего Положения, Министерство экономики в течение пятнадцати дней принимает решение о регистрации либо об отказе в регистрации юридического лица в качестве центра (базового центра).</w:t>
      </w:r>
    </w:p>
    <w:p w:rsidR="00CB4CD7" w:rsidRDefault="00CB4CD7">
      <w:pPr>
        <w:pStyle w:val="point"/>
      </w:pPr>
      <w:r>
        <w:t>9. Основаниями для отказа в регистрации юридического лица в качестве центра (базового центра) являются:</w:t>
      </w:r>
    </w:p>
    <w:p w:rsidR="00CB4CD7" w:rsidRDefault="00CB4CD7">
      <w:pPr>
        <w:pStyle w:val="newncpi"/>
      </w:pPr>
      <w:r>
        <w:t>несоответствие юридического лица требованиям, установленным в пункте 3 настоящего Положения;</w:t>
      </w:r>
    </w:p>
    <w:p w:rsidR="00CB4CD7" w:rsidRDefault="00CB4CD7">
      <w:pPr>
        <w:pStyle w:val="newncpi"/>
      </w:pPr>
      <w:r>
        <w:t>наличие случаев, предусмотренных в статье 25 Закона Республики Беларусь «Об основах административных процедур»;</w:t>
      </w:r>
    </w:p>
    <w:p w:rsidR="00CB4CD7" w:rsidRDefault="00CB4CD7">
      <w:pPr>
        <w:pStyle w:val="newncpi"/>
      </w:pPr>
      <w:r>
        <w:t>лишение юридического лица статуса центра (базового центра) или инкубатора малого предпринимательства, с даты принятия решения о котором прошло менее шести месяцев.</w:t>
      </w:r>
    </w:p>
    <w:p w:rsidR="00CB4CD7" w:rsidRDefault="00CB4CD7">
      <w:pPr>
        <w:pStyle w:val="point"/>
      </w:pPr>
      <w:r>
        <w:t>10. На основании принятого решения о регистрации юридического лица в качестве центра (базового центра) Министерство экономики:</w:t>
      </w:r>
    </w:p>
    <w:p w:rsidR="00CB4CD7" w:rsidRDefault="00CB4CD7">
      <w:pPr>
        <w:pStyle w:val="newncpi"/>
      </w:pPr>
      <w:r>
        <w:t>включает юридическое лицо в Реестр центров поддержки предпринимательства по форме, установленной Министерством экономики (далее – Реестр), и выдает ему свидетельство о регистрации юридического лица в качестве центра (базового центра) по форме, установленной Министерством экономики (далее – свидетельство);</w:t>
      </w:r>
    </w:p>
    <w:p w:rsidR="00CB4CD7" w:rsidRDefault="00CB4CD7">
      <w:pPr>
        <w:pStyle w:val="newncpi"/>
      </w:pPr>
      <w:r>
        <w:t xml:space="preserve">в течение пяти дней с даты принятия решения направляет в облисполком (Минский горисполком) и юридическому лицу, зарегистрированному в качестве центра (базового </w:t>
      </w:r>
      <w:r>
        <w:lastRenderedPageBreak/>
        <w:t>центра), информацию с указанием задач и мероприятий, заявленных данным юридическим лицом при регистрации его в качестве центра (базового центра);</w:t>
      </w:r>
    </w:p>
    <w:p w:rsidR="00CB4CD7" w:rsidRDefault="00CB4CD7">
      <w:pPr>
        <w:pStyle w:val="newncpi"/>
      </w:pPr>
      <w:r>
        <w:t>размещает на официальном сайте Министерства экономики в глобальной компьютерной сети Интернет информацию из Реестра.</w:t>
      </w:r>
    </w:p>
    <w:p w:rsidR="00CB4CD7" w:rsidRDefault="00CB4CD7">
      <w:pPr>
        <w:pStyle w:val="newncpi"/>
      </w:pPr>
      <w:r>
        <w:t>В случае принятия решения об отказе в регистрации юридического лица в качестве центра (базового центра) Министерство экономики в течение пяти дней с даты принятия решения письменно информирует юридическое лицо об отказе в регистрации в качестве центра (базового центра) с указанием оснований для отказа.</w:t>
      </w:r>
    </w:p>
    <w:p w:rsidR="00CB4CD7" w:rsidRDefault="00CB4CD7">
      <w:pPr>
        <w:pStyle w:val="newncpi"/>
      </w:pPr>
      <w:r>
        <w:t>Юридическое лицо вправе осуществлять деятельность в качестве центра (базового центра) с даты принятия Министерством экономики решения о регистрации юридического лица в качестве центра (базового центра).</w:t>
      </w:r>
    </w:p>
    <w:p w:rsidR="00CB4CD7" w:rsidRDefault="00CB4CD7">
      <w:pPr>
        <w:pStyle w:val="chapter"/>
      </w:pPr>
      <w:r>
        <w:t>ГЛАВА 3</w:t>
      </w:r>
      <w:r>
        <w:br/>
        <w:t>ВЫДАЧА ДУБЛИКАТА СВИДЕТЕЛЬСТВА, ВНЕСЕНИЕ ИЗМЕНЕНИЙ В СВИДЕТЕЛЬСТВО И РЕЕСТР</w:t>
      </w:r>
    </w:p>
    <w:p w:rsidR="00CB4CD7" w:rsidRDefault="00CB4CD7">
      <w:pPr>
        <w:pStyle w:val="point"/>
      </w:pPr>
      <w:r>
        <w:t>11. В случаях, когда оригинал свидетельства пришел в негодность либо утрачен, юридическое лицо, зарегистрированное в качестве центра (базового центра), вправе обратиться за выдачей дубликата свидетельства.</w:t>
      </w:r>
    </w:p>
    <w:p w:rsidR="00CB4CD7" w:rsidRDefault="00CB4CD7">
      <w:pPr>
        <w:pStyle w:val="newncpi"/>
      </w:pPr>
      <w:r>
        <w:t>При выдаче дубликата свидетельства в правом верхнем углу бланка свидетельства проставляется отметка «Дубликат».</w:t>
      </w:r>
    </w:p>
    <w:p w:rsidR="00CB4CD7" w:rsidRDefault="00CB4CD7">
      <w:pPr>
        <w:pStyle w:val="point"/>
      </w:pPr>
      <w:r>
        <w:t>12. В случае изменения наименования юридического лица, зарегистрированного в качестве центра (базового центра), такое лицо в течение десяти рабочих дней подает заявление об изменении свидетельства по форме, установленной Министерством экономики.</w:t>
      </w:r>
    </w:p>
    <w:p w:rsidR="00CB4CD7" w:rsidRDefault="00CB4CD7">
      <w:pPr>
        <w:pStyle w:val="newncpi"/>
      </w:pPr>
      <w:r>
        <w:t>Изменения в свидетельство вносятся Министерством экономики путем оформления свидетельства на новом бланке с проставлением регистрационного номера, присвоенного при регистрации юридического лица в качестве центра (базового центра).</w:t>
      </w:r>
    </w:p>
    <w:p w:rsidR="00CB4CD7" w:rsidRDefault="00CB4CD7">
      <w:pPr>
        <w:pStyle w:val="point"/>
      </w:pPr>
      <w:r>
        <w:t>13. Выдача дубликата свидетельства, внесение изменений в свидетельство осуществляются Министерством экономики в течение пяти дней.</w:t>
      </w:r>
    </w:p>
    <w:p w:rsidR="00CB4CD7" w:rsidRDefault="00CB4CD7">
      <w:pPr>
        <w:pStyle w:val="newncpi"/>
      </w:pPr>
      <w:r>
        <w:t>Министерство экономики отказывает во внесении изменений в свидетельство в случае выявления недостоверных сведений, указанных в заявлении об изменении свидетельства о регистрации.</w:t>
      </w:r>
    </w:p>
    <w:p w:rsidR="00CB4CD7" w:rsidRDefault="00CB4CD7">
      <w:pPr>
        <w:pStyle w:val="newncpi"/>
      </w:pPr>
      <w:r>
        <w:t>При получении свидетельства, оформленного на новом бланке, юридическое лицо, зарегистрированное в качестве центра (базового центра), обязано сдать в Министерство экономики оригинал ранее выданного свидетельства (его дубликат).</w:t>
      </w:r>
    </w:p>
    <w:p w:rsidR="00CB4CD7" w:rsidRDefault="00CB4CD7">
      <w:pPr>
        <w:pStyle w:val="point"/>
      </w:pPr>
      <w:r>
        <w:t>14. Юридическое лицо, зарегистрированное в качестве центра (базового центра), письменно уведомляет Министерство экономики об изменении места нахождения в течение десяти рабочих дней со дня его изменения, внесении изменений и (или) дополнений в учредительные документы – с даты их государственной регистрации, обстоятельствах, приведших к несоответствию требованиям, установленным в пункте 3 настоящего Положения, – с даты возникновения таких обстоятельств.</w:t>
      </w:r>
    </w:p>
    <w:p w:rsidR="00CB4CD7" w:rsidRDefault="00CB4CD7">
      <w:pPr>
        <w:pStyle w:val="newncpi"/>
      </w:pPr>
      <w:r>
        <w:t>Сведения о выдаче дубликата свидетельства, внесении изменений в свидетельство, а также информация, указанная в части первой настоящего пункта, вносятся Министерством экономики в Реестр, и на официальном сайте Министерства экономики в глобальной компьютерной сети Интернет размещается соответствующая информация.</w:t>
      </w:r>
    </w:p>
    <w:p w:rsidR="00CB4CD7" w:rsidRDefault="00CB4CD7">
      <w:pPr>
        <w:pStyle w:val="chapter"/>
      </w:pPr>
      <w:r>
        <w:t>ГЛАВА 4</w:t>
      </w:r>
      <w:r>
        <w:br/>
        <w:t>ПРЕКРАЩЕНИЕ ДЕЙСТВИЯ СВИДЕТЕЛЬСТВА</w:t>
      </w:r>
    </w:p>
    <w:p w:rsidR="00CB4CD7" w:rsidRDefault="00CB4CD7">
      <w:pPr>
        <w:pStyle w:val="point"/>
      </w:pPr>
      <w:r>
        <w:t>15. Действие свидетельства прекращается:</w:t>
      </w:r>
    </w:p>
    <w:p w:rsidR="00CB4CD7" w:rsidRDefault="00CB4CD7">
      <w:pPr>
        <w:pStyle w:val="newncpi"/>
      </w:pPr>
      <w:r>
        <w:t>на основании поданного юридическим лицом заявления о прекращении его деятельности в качестве центра (базового центра);</w:t>
      </w:r>
    </w:p>
    <w:p w:rsidR="00CB4CD7" w:rsidRDefault="00CB4CD7">
      <w:pPr>
        <w:pStyle w:val="newncpi"/>
      </w:pPr>
      <w:r>
        <w:t>по решению Министерства экономики в случае:</w:t>
      </w:r>
    </w:p>
    <w:p w:rsidR="00CB4CD7" w:rsidRDefault="00CB4CD7">
      <w:pPr>
        <w:pStyle w:val="newncpi"/>
      </w:pPr>
      <w:r>
        <w:t>ликвидации (прекращения деятельности) юридического лица;</w:t>
      </w:r>
    </w:p>
    <w:p w:rsidR="00CB4CD7" w:rsidRDefault="00CB4CD7">
      <w:pPr>
        <w:pStyle w:val="newncpi"/>
      </w:pPr>
      <w:r>
        <w:t>несоответствия юридического лица требованиям, установленным в пункте 3 настоящего Положения;</w:t>
      </w:r>
    </w:p>
    <w:p w:rsidR="00CB4CD7" w:rsidRDefault="00CB4CD7">
      <w:pPr>
        <w:pStyle w:val="newncpi"/>
      </w:pPr>
      <w:r>
        <w:lastRenderedPageBreak/>
        <w:t>непредставления информации в соответствии с пунктами 17 и 20 настоящего Положения;</w:t>
      </w:r>
    </w:p>
    <w:p w:rsidR="00CB4CD7" w:rsidRDefault="00CB4CD7">
      <w:pPr>
        <w:pStyle w:val="newncpi"/>
      </w:pPr>
      <w:r>
        <w:t>несоответствия деятельности центра (базового центра) основным задачам, определенным в части второй статьи 19 Закона Республики Беларусь «О поддержке малого и среднего предпринимательства».</w:t>
      </w:r>
    </w:p>
    <w:p w:rsidR="00CB4CD7" w:rsidRDefault="00CB4CD7">
      <w:pPr>
        <w:pStyle w:val="point"/>
      </w:pPr>
      <w:r>
        <w:t>16. Днем прекращения действия свидетельства является:</w:t>
      </w:r>
    </w:p>
    <w:p w:rsidR="00CB4CD7" w:rsidRDefault="00CB4CD7">
      <w:pPr>
        <w:pStyle w:val="newncpi"/>
      </w:pPr>
      <w:r>
        <w:t>день, следующий за днем подачи юридическим лицом заявления о прекращении его деятельности в качестве центра (базового центра), – в случае, предусмотренном в абзаце втором пункта 15 настоящего Положения;</w:t>
      </w:r>
    </w:p>
    <w:p w:rsidR="00CB4CD7" w:rsidRDefault="00CB4CD7">
      <w:pPr>
        <w:pStyle w:val="newncpi"/>
      </w:pPr>
      <w:r>
        <w:t>день принятия решения Министерством экономики – в случаях, предусмотренных в абзацах четвертом–седьмом пункта 15 настоящего Положения.</w:t>
      </w:r>
    </w:p>
    <w:p w:rsidR="00CB4CD7" w:rsidRDefault="00CB4CD7">
      <w:pPr>
        <w:pStyle w:val="newncpi"/>
      </w:pPr>
      <w:r>
        <w:t>Прекращение действия свидетельства осуществляется путем внесения информации в Реестр и размещения на официальном сайте Министерства экономики в глобальной компьютерной сети Интернет соответствующей информации.</w:t>
      </w:r>
    </w:p>
    <w:p w:rsidR="00CB4CD7" w:rsidRDefault="00CB4CD7">
      <w:pPr>
        <w:pStyle w:val="chapter"/>
      </w:pPr>
      <w:r>
        <w:t>ГЛАВА 5</w:t>
      </w:r>
      <w:r>
        <w:br/>
        <w:t>ОСОБЕННОСТИ ДЕЯТЕЛЬНОСТИ ЦЕНТРОВ</w:t>
      </w:r>
    </w:p>
    <w:p w:rsidR="00CB4CD7" w:rsidRDefault="00CB4CD7">
      <w:pPr>
        <w:pStyle w:val="point"/>
      </w:pPr>
      <w:r>
        <w:t>17. Юридическое лицо, зарегистрированное в качестве центра (базового центра), в течение пятнадцати рабочих дней с даты регистрации его в качестве центра (базового центра) представляет для согласования в облисполком (Минский горисполком) с учетом задач и мероприятий, заявленных данным лицом при регистрации в качестве центра (базового центра), план работы по форме, установленной Министерством экономики (далее – план работы), на текущий календарный год, если иное не предусмотрено в части второй настоящего пункта.</w:t>
      </w:r>
    </w:p>
    <w:p w:rsidR="00CB4CD7" w:rsidRDefault="00CB4CD7">
      <w:pPr>
        <w:pStyle w:val="newncpi"/>
      </w:pPr>
      <w:r>
        <w:t>В случае, если со дня регистрации юридического лица в качестве центра (базового центра) до окончания текущего календарного года осталось менее одного календарного месяца, юридическое лицо представляет в облисполком (Минский горисполком) план работы на очередной календарный год.</w:t>
      </w:r>
    </w:p>
    <w:p w:rsidR="00CB4CD7" w:rsidRDefault="00CB4CD7">
      <w:pPr>
        <w:pStyle w:val="point"/>
      </w:pPr>
      <w:r>
        <w:t>18. В случае, если юридическое лицо, зарегистрированное в качестве центра (базового центра), при осуществлении деятельности в соответствии с планом работы планирует выполнять иные задачи и мероприятия, заявленные им при регистрации в качестве центра (базового центра), данное лицо вносит изменения в план работы и согласовывает их с соответствующим облисполкомом (Минским горисполкомом).</w:t>
      </w:r>
    </w:p>
    <w:p w:rsidR="00CB4CD7" w:rsidRDefault="00CB4CD7">
      <w:pPr>
        <w:pStyle w:val="point"/>
      </w:pPr>
      <w:r>
        <w:t>19. В случае изменения места нахождения юридического лица, зарегистрированного в качестве центра (базового центра), такое лицо не позднее десяти рабочих дней со дня указанного изменения представляет:</w:t>
      </w:r>
    </w:p>
    <w:p w:rsidR="00CB4CD7" w:rsidRDefault="00CB4CD7">
      <w:pPr>
        <w:pStyle w:val="newncpi"/>
      </w:pPr>
      <w:r>
        <w:t>в облисполком (Минский горисполком) по фактическому месту нахождения план работы на текущий календарный год для согласования;</w:t>
      </w:r>
    </w:p>
    <w:p w:rsidR="00CB4CD7" w:rsidRDefault="00CB4CD7">
      <w:pPr>
        <w:pStyle w:val="newncpi"/>
      </w:pPr>
      <w:r>
        <w:t>в облисполком (Минский горисполком) по предыдущему месту нахождения информацию о выполнении плана работы за истекший период календарного года и информацию о результатах работы по форме, установленной Министерством экономики, на дату изменения места нахождения.*</w:t>
      </w:r>
    </w:p>
    <w:p w:rsidR="00CB4CD7" w:rsidRDefault="00CB4CD7">
      <w:pPr>
        <w:pStyle w:val="snoskiline"/>
      </w:pPr>
      <w:r>
        <w:t>______________________________</w:t>
      </w:r>
    </w:p>
    <w:p w:rsidR="00CB4CD7" w:rsidRDefault="00CB4CD7">
      <w:pPr>
        <w:pStyle w:val="snoski"/>
        <w:spacing w:after="240"/>
      </w:pPr>
      <w:r>
        <w:t>* Требование пункта 19 настоящего Положения не применяется в случае изменения места нахождения юридического лица, зарегистрированного в качестве центра (базового центра) в пределах одной области, г. Минска.</w:t>
      </w:r>
    </w:p>
    <w:p w:rsidR="00CB4CD7" w:rsidRDefault="00CB4CD7">
      <w:pPr>
        <w:pStyle w:val="point"/>
      </w:pPr>
      <w:r>
        <w:t>20. Юридическое лицо, зарегистрированное в качестве центра (базового центра), ежегодно до 1 февраля года, следующего за отчетным, представляет в облисполком (Минский горисполком):</w:t>
      </w:r>
    </w:p>
    <w:p w:rsidR="00CB4CD7" w:rsidRDefault="00CB4CD7">
      <w:pPr>
        <w:pStyle w:val="newncpi"/>
      </w:pPr>
      <w:r>
        <w:t>план работы на очередной календарный год по форме, установленной Министерством экономики, для согласования, а также информацию о выполнении плана работы за истекший календарный год;</w:t>
      </w:r>
    </w:p>
    <w:p w:rsidR="00CB4CD7" w:rsidRDefault="00CB4CD7">
      <w:pPr>
        <w:pStyle w:val="newncpi"/>
      </w:pPr>
      <w:r>
        <w:t>информацию о результатах своей деятельности в качестве центра (базового центра) по форме, установленной Министерством экономики.</w:t>
      </w:r>
    </w:p>
    <w:p w:rsidR="00CB4CD7" w:rsidRDefault="00CB4CD7">
      <w:pPr>
        <w:pStyle w:val="point"/>
      </w:pPr>
      <w:r>
        <w:lastRenderedPageBreak/>
        <w:t>21. Облисполкомы (Минский горисполком) ежегодно до 15 февраля года, следующего за отчетным, представляют в Министерство экономики:</w:t>
      </w:r>
    </w:p>
    <w:p w:rsidR="00CB4CD7" w:rsidRDefault="00CB4CD7">
      <w:pPr>
        <w:pStyle w:val="newncpi"/>
      </w:pPr>
      <w:r>
        <w:t>согласованные планы работы центров (базовых центров) на текущий год, информацию о выполнении планов работы центров (базовых центров) за истекший год и сводную информацию о результатах работы центров (базовых центров);</w:t>
      </w:r>
    </w:p>
    <w:p w:rsidR="00CB4CD7" w:rsidRDefault="00CB4CD7">
      <w:pPr>
        <w:pStyle w:val="newncpi"/>
      </w:pPr>
      <w:r>
        <w:t>аналитическую информацию о реализации центрами (базовыми центрами) заявленных задач и мероприятий, а также о соответствии центров (базовых центров) требованиям, установленным в пункте 3, и отсутствии оснований для прекращения действия свидетельства, предусмотренных в абзацах шестом и седьмом пункта 15 настоящего Положения.</w:t>
      </w:r>
    </w:p>
    <w:p w:rsidR="00CB4CD7" w:rsidRDefault="00CB4CD7">
      <w:pPr>
        <w:pStyle w:val="point"/>
      </w:pPr>
      <w:r>
        <w:t>22. Облисполкомы (Минский горисполком), выявившие факты, являющиеся основаниями для прекращения действия свидетельства, предусмотренными в абзацах четвертом–седьмом пункта 15 настоящего Положения, в течение пяти рабочих дней со дня установления таких фактов письменно информируют об этом Министерство экономики.</w:t>
      </w:r>
    </w:p>
    <w:p w:rsidR="00CB4CD7" w:rsidRDefault="00CB4CD7">
      <w:pPr>
        <w:pStyle w:val="newncpi"/>
      </w:pPr>
      <w:r>
        <w:t> </w:t>
      </w:r>
    </w:p>
    <w:tbl>
      <w:tblPr>
        <w:tblW w:w="5000" w:type="pct"/>
        <w:tblCellMar>
          <w:left w:w="0" w:type="dxa"/>
          <w:right w:w="0" w:type="dxa"/>
        </w:tblCellMar>
        <w:tblLook w:val="04A0"/>
      </w:tblPr>
      <w:tblGrid>
        <w:gridCol w:w="6529"/>
        <w:gridCol w:w="2838"/>
      </w:tblGrid>
      <w:tr w:rsidR="00CB4CD7">
        <w:tc>
          <w:tcPr>
            <w:tcW w:w="3485" w:type="pct"/>
            <w:tcMar>
              <w:top w:w="0" w:type="dxa"/>
              <w:left w:w="6" w:type="dxa"/>
              <w:bottom w:w="0" w:type="dxa"/>
              <w:right w:w="6" w:type="dxa"/>
            </w:tcMar>
            <w:hideMark/>
          </w:tcPr>
          <w:p w:rsidR="00CB4CD7" w:rsidRDefault="00CB4CD7">
            <w:pPr>
              <w:pStyle w:val="cap1"/>
            </w:pPr>
            <w:r>
              <w:t> </w:t>
            </w:r>
          </w:p>
        </w:tc>
        <w:tc>
          <w:tcPr>
            <w:tcW w:w="1515"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30.12.2010 № 1911</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об инкубаторах малого предпринимательства</w:t>
      </w:r>
    </w:p>
    <w:p w:rsidR="00CB4CD7" w:rsidRDefault="00CB4CD7">
      <w:pPr>
        <w:pStyle w:val="chapter"/>
      </w:pPr>
      <w:r>
        <w:t>ГЛАВА 1</w:t>
      </w:r>
      <w:r>
        <w:br/>
        <w:t>ОБЩИЕ ПОЛОЖЕНИЯ</w:t>
      </w:r>
    </w:p>
    <w:p w:rsidR="00CB4CD7" w:rsidRDefault="00CB4CD7">
      <w:pPr>
        <w:pStyle w:val="point"/>
      </w:pPr>
      <w:r>
        <w:t>1. Настоящим Положением определяются условия и порядок регистрации юридических лиц в качестве инкубаторов малого предпринимательства, а также особенности их деятельности.</w:t>
      </w:r>
    </w:p>
    <w:p w:rsidR="00CB4CD7" w:rsidRDefault="00CB4CD7">
      <w:pPr>
        <w:pStyle w:val="point"/>
      </w:pPr>
      <w:r>
        <w:t>2. В настоящем Положении применяются термины и их определения в значениях, установленных в частях первой и второй статьи 3, частях первой и третьей статьи 19, части первой статьи 20 Закона Республики Беларусь «О поддержке малого и среднего предпринимательства».</w:t>
      </w:r>
    </w:p>
    <w:p w:rsidR="00CB4CD7" w:rsidRDefault="00CB4CD7">
      <w:pPr>
        <w:pStyle w:val="chapter"/>
      </w:pPr>
      <w:r>
        <w:t>ГЛАВА 2</w:t>
      </w:r>
      <w:r>
        <w:br/>
        <w:t>УСЛОВИЯ И ПОРЯДОК РЕГИСТРАЦИИ ЮРИДИЧЕСКИХ ЛИЦ В КАЧЕСТВЕ ИНКУБАТОРОВ</w:t>
      </w:r>
    </w:p>
    <w:p w:rsidR="00CB4CD7" w:rsidRDefault="00CB4CD7">
      <w:pPr>
        <w:pStyle w:val="point"/>
      </w:pPr>
      <w:r>
        <w:t>3. За регистрацией в качестве инкубатора вправе обращаться юридические лица:</w:t>
      </w:r>
    </w:p>
    <w:p w:rsidR="00CB4CD7" w:rsidRDefault="00CB4CD7">
      <w:pPr>
        <w:pStyle w:val="underpoint"/>
      </w:pPr>
      <w:r>
        <w:t>3.1. имеющие:</w:t>
      </w:r>
    </w:p>
    <w:p w:rsidR="00CB4CD7" w:rsidRDefault="00CB4CD7">
      <w:pPr>
        <w:pStyle w:val="newncpi"/>
      </w:pPr>
      <w:r>
        <w:t>на праве собственности, хозяйственного ведения, оперативного управления или на ином законном основании помещение (помещения) для размещения офисов и производства товаров (выполнения работ, оказания услуг), имущества для предоставления в пользование субъектам малого предпринимательства;</w:t>
      </w:r>
    </w:p>
    <w:p w:rsidR="00CB4CD7" w:rsidRDefault="00CB4CD7">
      <w:pPr>
        <w:pStyle w:val="newncpi"/>
      </w:pPr>
      <w:r>
        <w:t>квалифицированный персонал* для реализации основных задач инкубатора;</w:t>
      </w:r>
    </w:p>
    <w:p w:rsidR="00CB4CD7" w:rsidRDefault="00CB4CD7">
      <w:pPr>
        <w:pStyle w:val="newncpi"/>
      </w:pPr>
      <w:r>
        <w:t>офисную оргтехнику, и (или) оборудование, и (или) иное имущество, относящееся к основным средствам;</w:t>
      </w:r>
    </w:p>
    <w:p w:rsidR="00CB4CD7" w:rsidRDefault="00CB4CD7">
      <w:pPr>
        <w:pStyle w:val="newncpi"/>
      </w:pPr>
      <w:r>
        <w:t>доступ к глобальной компьютерной сети Интернет;</w:t>
      </w:r>
    </w:p>
    <w:p w:rsidR="00CB4CD7" w:rsidRDefault="00CB4CD7">
      <w:pPr>
        <w:pStyle w:val="snoskiline"/>
      </w:pPr>
      <w:r>
        <w:t>______________________________</w:t>
      </w:r>
    </w:p>
    <w:p w:rsidR="00CB4CD7" w:rsidRDefault="00CB4CD7">
      <w:pPr>
        <w:pStyle w:val="snoski"/>
        <w:spacing w:after="240"/>
      </w:pPr>
      <w:r>
        <w:t>* Для целей настоящего Положения под квалифицированным персоналом понимаются работники, имеющие профессионально-техническое, или среднее специальное, или высшее образование.</w:t>
      </w:r>
    </w:p>
    <w:p w:rsidR="00CB4CD7" w:rsidRDefault="00CB4CD7">
      <w:pPr>
        <w:pStyle w:val="underpoint"/>
      </w:pPr>
      <w:r>
        <w:lastRenderedPageBreak/>
        <w:t>3.2. не находящиеся в процессе реорганизации, ликвидации (прекращения деятельности), экономической несостоятельности (банкротства);</w:t>
      </w:r>
    </w:p>
    <w:p w:rsidR="00CB4CD7" w:rsidRDefault="00CB4CD7">
      <w:pPr>
        <w:pStyle w:val="underpoint"/>
      </w:pPr>
      <w:r>
        <w:t>3.3. не имеющие задолженности перед республиканским и местными бюджетами, бюджетами государственных внебюджетных фондов на первое число месяца, в котором осуществляется подача заявления о регистрации юридического лица в качестве инкубатора;</w:t>
      </w:r>
    </w:p>
    <w:p w:rsidR="00CB4CD7" w:rsidRDefault="00CB4CD7">
      <w:pPr>
        <w:pStyle w:val="underpoint"/>
      </w:pPr>
      <w:r>
        <w:t>3.4. с даты государственной регистрации которых прошло более шести месяцев.</w:t>
      </w:r>
    </w:p>
    <w:p w:rsidR="00CB4CD7" w:rsidRDefault="00CB4CD7">
      <w:pPr>
        <w:pStyle w:val="point"/>
      </w:pPr>
      <w:r>
        <w:t>4. Регистрация юридических лиц в качестве инкубатора осуществляется Министерством экономики.</w:t>
      </w:r>
    </w:p>
    <w:p w:rsidR="00CB4CD7" w:rsidRDefault="00CB4CD7">
      <w:pPr>
        <w:pStyle w:val="point"/>
      </w:pPr>
      <w:r>
        <w:t>5. Заявление о регистрации юридического лица в качестве инкубатора подается по форме, установленной Министерством экономики (далее – заявление о регистрации), с приложением следующих документов:</w:t>
      </w:r>
    </w:p>
    <w:p w:rsidR="00CB4CD7" w:rsidRDefault="00CB4CD7">
      <w:pPr>
        <w:pStyle w:val="newncpi"/>
      </w:pPr>
      <w:r>
        <w:t>копии (копий) договора (договоров) аренды (субаренды) и (или) безвозмездного пользования помещением (помещениями)*;</w:t>
      </w:r>
    </w:p>
    <w:p w:rsidR="00CB4CD7" w:rsidRDefault="00CB4CD7">
      <w:pPr>
        <w:pStyle w:val="newncpi"/>
      </w:pPr>
      <w:r>
        <w:t>копии штатного расписания юридического лица;</w:t>
      </w:r>
    </w:p>
    <w:p w:rsidR="00CB4CD7" w:rsidRDefault="00CB4CD7">
      <w:pPr>
        <w:pStyle w:val="newncpi"/>
      </w:pPr>
      <w:r>
        <w:t>копии (копий) установленных законодательством документов, подтверждающих квалификацию персонала (дипломы (их дубликаты) о профессионально-техническом, и (или) среднем специальном, и (или) высшем образовании);</w:t>
      </w:r>
    </w:p>
    <w:p w:rsidR="00CB4CD7" w:rsidRDefault="00CB4CD7">
      <w:pPr>
        <w:pStyle w:val="newncpi"/>
      </w:pPr>
      <w:r>
        <w:t>копии приказа (приказов) о назначении на должность, предусмотренную в штатном расписании юридического лица, квалифицированного персонала, или выписки (выписок) из решения общего собрания, правления либо иного органа управления юридического лица, или копии трудового договора (договоров), контракта (контрактов);</w:t>
      </w:r>
    </w:p>
    <w:p w:rsidR="00CB4CD7" w:rsidRDefault="00CB4CD7">
      <w:pPr>
        <w:pStyle w:val="newncpi"/>
      </w:pPr>
      <w:r>
        <w:t>бухгалтерской справки, содержащей сведения о наличии у юридического лица имущества, и (или) копии (копий) договора (договоров) аренды (субаренды) и (или) безвозмездного пользования имуществом для возможного предоставления субъектам малого предпринимательства;</w:t>
      </w:r>
    </w:p>
    <w:p w:rsidR="00CB4CD7" w:rsidRDefault="00CB4CD7">
      <w:pPr>
        <w:pStyle w:val="newncpi"/>
      </w:pPr>
      <w:r>
        <w:t>копии (копий) договора (договоров) о предоставлении услуг электросвязи и доступа к глобальной компьютерной сети Интернет;</w:t>
      </w:r>
    </w:p>
    <w:p w:rsidR="00CB4CD7" w:rsidRDefault="00CB4CD7">
      <w:pPr>
        <w:pStyle w:val="newncpi"/>
      </w:pPr>
      <w:r>
        <w:t>концепции функционирования инкубатора на три года, утвержденной руководителем юридического лица и согласованной с облисполкомом (Минским горисполкомом) по месту нахождения юридического лица.</w:t>
      </w:r>
    </w:p>
    <w:p w:rsidR="00CB4CD7" w:rsidRDefault="00CB4CD7">
      <w:pPr>
        <w:pStyle w:val="snoskiline"/>
      </w:pPr>
      <w:r>
        <w:t>______________________________</w:t>
      </w:r>
    </w:p>
    <w:p w:rsidR="00CB4CD7" w:rsidRDefault="00CB4CD7">
      <w:pPr>
        <w:pStyle w:val="snoski"/>
        <w:spacing w:after="240"/>
      </w:pPr>
      <w:r>
        <w:t>* Данное требование не применяется в отношении юридических лиц, имеющих помещение (помещения) на праве собственности, хозяйственного ведения, оперативного управления.</w:t>
      </w:r>
    </w:p>
    <w:p w:rsidR="00CB4CD7" w:rsidRDefault="00CB4CD7">
      <w:pPr>
        <w:pStyle w:val="newncpi"/>
      </w:pPr>
      <w:r>
        <w:t>Прилагаемые к заявлению о регистрации копии документов заверяются руководителем юридического лица (в случае наличия вакантной должности руководителя юридического лица – лицом, исполняющим его обязанности).</w:t>
      </w:r>
    </w:p>
    <w:p w:rsidR="00CB4CD7" w:rsidRDefault="00CB4CD7">
      <w:pPr>
        <w:pStyle w:val="newncpi"/>
      </w:pPr>
      <w:r>
        <w:t>В заявлении о регистрации указываются следующие сведения:</w:t>
      </w:r>
    </w:p>
    <w:p w:rsidR="00CB4CD7" w:rsidRDefault="00CB4CD7">
      <w:pPr>
        <w:pStyle w:val="newncpi"/>
      </w:pPr>
      <w:r>
        <w:t>сведения, предусмотренные пунктом 5 статьи 14 Закона Республики Беларусь «Об основах административных процедур»;</w:t>
      </w:r>
    </w:p>
    <w:p w:rsidR="00CB4CD7" w:rsidRDefault="00CB4CD7">
      <w:pPr>
        <w:pStyle w:val="newncpi"/>
      </w:pPr>
      <w:r>
        <w:t>о контактных данных юридического лица (номер телефона, факса, адрес электронной почты, сайта в глобальной компьютерной сети Интернет при его наличии);</w:t>
      </w:r>
    </w:p>
    <w:p w:rsidR="00CB4CD7" w:rsidRDefault="00CB4CD7">
      <w:pPr>
        <w:pStyle w:val="newncpi"/>
      </w:pPr>
      <w:r>
        <w:t>о руководителе юридического лица (должность, фамилия, имя, отчество (если таковое имеется), документ, подтверждающий его полномочия, контактные данные);</w:t>
      </w:r>
    </w:p>
    <w:p w:rsidR="00CB4CD7" w:rsidRDefault="00CB4CD7">
      <w:pPr>
        <w:pStyle w:val="newncpi"/>
      </w:pPr>
      <w:r>
        <w:t>о планируемых к реализации в качестве инкубатора задачах, а также осуществлению (оказанию) мероприятий (услуг);</w:t>
      </w:r>
    </w:p>
    <w:p w:rsidR="00CB4CD7" w:rsidRDefault="00CB4CD7">
      <w:pPr>
        <w:pStyle w:val="newncpi"/>
      </w:pPr>
      <w:r>
        <w:t>о месте нахождения производства товаров (выполнения работ, оказания услуг);</w:t>
      </w:r>
    </w:p>
    <w:p w:rsidR="00CB4CD7" w:rsidRDefault="00CB4CD7">
      <w:pPr>
        <w:pStyle w:val="newncpi"/>
      </w:pPr>
      <w:r>
        <w:t>о наличии у юридического лица:</w:t>
      </w:r>
    </w:p>
    <w:p w:rsidR="00CB4CD7" w:rsidRDefault="00CB4CD7">
      <w:pPr>
        <w:pStyle w:val="newncpi"/>
      </w:pPr>
      <w:r>
        <w:t>капитальных строений (зданий, сооружений), изолированных помещений, частей недвижимого имущества для реализации задач инкубатора с указанием инвентарного номера, площади, целевого назначения соответствующего объекта, а также сведения, указывающие на основания пользования данными объектами (на праве собственности, хозяйственного ведения, оперативного управления или на ином законном основании);</w:t>
      </w:r>
    </w:p>
    <w:p w:rsidR="00CB4CD7" w:rsidRDefault="00CB4CD7">
      <w:pPr>
        <w:pStyle w:val="newncpi"/>
      </w:pPr>
      <w:r>
        <w:t xml:space="preserve">имущества, включая офисную технику и (или) иное оборудование, необходимого для реализации задач инкубатора, а также сведения, указывающие на основания </w:t>
      </w:r>
      <w:r>
        <w:lastRenderedPageBreak/>
        <w:t>пользования данным имуществом (принадлежащее на праве собственности, хозяйственного ведения, оперативного управления или на ином законном основании);</w:t>
      </w:r>
    </w:p>
    <w:p w:rsidR="00CB4CD7" w:rsidRDefault="00CB4CD7">
      <w:pPr>
        <w:pStyle w:val="newncpi"/>
      </w:pPr>
      <w:r>
        <w:t>квалифицированного персонала, включая сведения о штатной численности работников, должности согласно штатному расписанию, в том числе указание фамилии, собственного имени, отчества (если таковое имеется) работников, а также сведений об их образовании.</w:t>
      </w:r>
    </w:p>
    <w:p w:rsidR="00CB4CD7" w:rsidRDefault="00CB4CD7">
      <w:pPr>
        <w:pStyle w:val="newncpi"/>
      </w:pPr>
      <w:r>
        <w:t>Заявление о регистрации подписывается руководителем юридического лица (в случае наличия вакантной должности руководителя юридического лица – лицом, исполняющим его обязанности).</w:t>
      </w:r>
    </w:p>
    <w:p w:rsidR="00CB4CD7" w:rsidRDefault="00CB4CD7">
      <w:pPr>
        <w:pStyle w:val="newncpi"/>
      </w:pPr>
      <w:r>
        <w:t>Регистрация юридического лица в качестве инкубатора осуществляется бесплатно.</w:t>
      </w:r>
    </w:p>
    <w:p w:rsidR="00CB4CD7" w:rsidRDefault="00CB4CD7">
      <w:pPr>
        <w:pStyle w:val="point"/>
      </w:pPr>
      <w:r>
        <w:t>6. Юридическому лицу отказывается в принятии заявления о регистрации в случаях, если указанное заявление представлено не по установленной форме и (или) к нему не приложены документы, предусмотренные в части первой пункта 5 настоящего Положения, а также в случае наличия в отношении юридического лица решения, принятого Министерством экономики в соответствии с абзацем седьмым пункта 16 настоящего Положения, с даты принятия которого прошло менее шести месяцев.</w:t>
      </w:r>
    </w:p>
    <w:p w:rsidR="00CB4CD7" w:rsidRDefault="00CB4CD7">
      <w:pPr>
        <w:pStyle w:val="newncpi"/>
      </w:pPr>
      <w:r>
        <w:t>Решение об отказе в принятии заявления о регистрации принимается в течение трех рабочих дней с даты регистрации такого заявления.</w:t>
      </w:r>
    </w:p>
    <w:p w:rsidR="00CB4CD7" w:rsidRDefault="00CB4CD7">
      <w:pPr>
        <w:pStyle w:val="newncpi"/>
      </w:pPr>
      <w:r>
        <w:t>В случае отказа в принятии заявления о регистрации юридическому лицу возвращаются документы, представленные вместе с таким заявлением, с указанием причин такого отказа.</w:t>
      </w:r>
    </w:p>
    <w:p w:rsidR="00CB4CD7" w:rsidRDefault="00CB4CD7">
      <w:pPr>
        <w:pStyle w:val="newncpi"/>
      </w:pPr>
      <w:r>
        <w:t>Заявитель может повторно обратиться с заявлением в Министерство экономики после устранения недостатков, явившихся причиной отказа.</w:t>
      </w:r>
    </w:p>
    <w:p w:rsidR="00CB4CD7" w:rsidRDefault="00CB4CD7">
      <w:pPr>
        <w:pStyle w:val="point"/>
      </w:pPr>
      <w:r>
        <w:t>7. В отношении принятого заявления о регистрации в течение пяти дней с даты регистрации такого заявления Министерством экономики запрашиваются (получаются) следующие сведения:</w:t>
      </w:r>
    </w:p>
    <w:p w:rsidR="00CB4CD7" w:rsidRDefault="00CB4CD7">
      <w:pPr>
        <w:pStyle w:val="newncpi"/>
      </w:pPr>
      <w:r>
        <w:t>о государственной регистрации юридического лица – в Едином государственном регистре юридических лиц и индивидуальных предпринимателей;</w:t>
      </w:r>
    </w:p>
    <w:p w:rsidR="00CB4CD7" w:rsidRDefault="00CB4CD7">
      <w:pPr>
        <w:pStyle w:val="newncpi"/>
      </w:pPr>
      <w:r>
        <w:t>о наличии у юридического лица прав, ограничений (обременений) прав на объекты недвижимого имущества, указанные в заявлении о регистрации*, – в Едином государственном регистре недвижимого имущества, прав на него и сделок с ним;</w:t>
      </w:r>
    </w:p>
    <w:p w:rsidR="00CB4CD7" w:rsidRDefault="00CB4CD7">
      <w:pPr>
        <w:pStyle w:val="newncpi"/>
      </w:pPr>
      <w:r>
        <w:t>о наличии (отсутствии) у юридического лица задолженности перед республиканским и местными бюджетами по налогам, сборам (пошлинам), контроль за исчислением и уплатой которых возложен на налоговые органы, – в инспекции Министерства по налогам и сборам по месту постановки юридического лица на учет;</w:t>
      </w:r>
    </w:p>
    <w:p w:rsidR="00CB4CD7" w:rsidRDefault="00CB4CD7">
      <w:pPr>
        <w:pStyle w:val="newncpi"/>
      </w:pPr>
      <w:r>
        <w:t>о наличии (отсутствии) у юридического лица задолженности в бюджет государственного внебюджетного фонда социальной защиты населения Республики Беларусь – в территориальном органе Фонда социальной защиты населения Министерства труда и социальной защиты.</w:t>
      </w:r>
    </w:p>
    <w:p w:rsidR="00CB4CD7" w:rsidRDefault="00CB4CD7">
      <w:pPr>
        <w:pStyle w:val="snoskiline"/>
      </w:pPr>
      <w:r>
        <w:t>______________________________</w:t>
      </w:r>
    </w:p>
    <w:p w:rsidR="00CB4CD7" w:rsidRDefault="00CB4CD7">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посредством общегосударственной автоматизированной информационной системы в форме информационного сообщения.</w:t>
      </w:r>
    </w:p>
    <w:p w:rsidR="00CB4CD7" w:rsidRDefault="00CB4CD7">
      <w:pPr>
        <w:pStyle w:val="newncpi"/>
      </w:pPr>
      <w:r>
        <w:t>Срок информирования Министерства экономики по запросам, направленным в соответствии с частью первой настоящего пункта, не должен превышать пяти календарных дней с даты поступления такого запроса.</w:t>
      </w:r>
    </w:p>
    <w:p w:rsidR="00CB4CD7" w:rsidRDefault="00CB4CD7">
      <w:pPr>
        <w:pStyle w:val="point"/>
      </w:pPr>
      <w:r>
        <w:t>8. По результатам рассмотрения документов и сведений, предусмотренных в части первой пункта 5 и части первой пункта 7 настоящего Положения, Министерство экономики в течение пятнадцати дней принимает решение о регистрации либо об отказе в регистрации юридического лица в качестве инкубатора.</w:t>
      </w:r>
    </w:p>
    <w:p w:rsidR="00CB4CD7" w:rsidRDefault="00CB4CD7">
      <w:pPr>
        <w:pStyle w:val="point"/>
      </w:pPr>
      <w:r>
        <w:t>9. Основаниями для отказа в регистрации юридического лица в качестве инкубатора являются:</w:t>
      </w:r>
    </w:p>
    <w:p w:rsidR="00CB4CD7" w:rsidRDefault="00CB4CD7">
      <w:pPr>
        <w:pStyle w:val="newncpi"/>
      </w:pPr>
      <w:r>
        <w:t>несоответствие юридического лица требованиям, установленным в пункте 3 настоящего Положения;</w:t>
      </w:r>
    </w:p>
    <w:p w:rsidR="00CB4CD7" w:rsidRDefault="00CB4CD7">
      <w:pPr>
        <w:pStyle w:val="newncpi"/>
      </w:pPr>
      <w:r>
        <w:t>наличие случаев, предусмотренных в статье 25 Закона Республики Беларусь «Об основах административных процедур»;</w:t>
      </w:r>
    </w:p>
    <w:p w:rsidR="00CB4CD7" w:rsidRDefault="00CB4CD7">
      <w:pPr>
        <w:pStyle w:val="newncpi"/>
      </w:pPr>
      <w:r>
        <w:lastRenderedPageBreak/>
        <w:t>лишение юридического лица статуса центра (базового центра) или инкубатора малого предпринимательства, с даты принятия решения о котором прошло менее шести месяцев.</w:t>
      </w:r>
    </w:p>
    <w:p w:rsidR="00CB4CD7" w:rsidRDefault="00CB4CD7">
      <w:pPr>
        <w:pStyle w:val="point"/>
      </w:pPr>
      <w:r>
        <w:t>10. На основании принятого решения о регистрации юридического лица в качестве инкубатора Министерство экономики:</w:t>
      </w:r>
    </w:p>
    <w:p w:rsidR="00CB4CD7" w:rsidRDefault="00CB4CD7">
      <w:pPr>
        <w:pStyle w:val="newncpi"/>
      </w:pPr>
      <w:r>
        <w:t>включает юридическое лицо в Реестр инкубаторов малого предпринимательства по форме, установленной Министерством экономики (далее – Реестр), и выдает ему свидетельство о регистрации юридического лица в качестве инкубатора по форме, установленной Министерством экономики (далее – свидетельство);</w:t>
      </w:r>
    </w:p>
    <w:p w:rsidR="00CB4CD7" w:rsidRDefault="00CB4CD7">
      <w:pPr>
        <w:pStyle w:val="newncpi"/>
      </w:pPr>
      <w:r>
        <w:t>в течение пяти дней с даты принятия решения направляет в облисполком (Минский горисполком) и юридическому лицу, зарегистрированному в качестве инкубатора, информацию с указанием задач и мероприятий, заявленных данным юридическим лицом при регистрации его в качестве инкубатора;</w:t>
      </w:r>
    </w:p>
    <w:p w:rsidR="00CB4CD7" w:rsidRDefault="00CB4CD7">
      <w:pPr>
        <w:pStyle w:val="newncpi"/>
      </w:pPr>
      <w:r>
        <w:t>размещает на официальном сайте Министерства экономики в глобальной компьютерной сети Интернет информацию из Реестра.</w:t>
      </w:r>
    </w:p>
    <w:p w:rsidR="00CB4CD7" w:rsidRDefault="00CB4CD7">
      <w:pPr>
        <w:pStyle w:val="newncpi"/>
      </w:pPr>
      <w:r>
        <w:t>В случае принятия решения об отказе в регистрации юридического лица в качестве инкубатора Министерство экономики в течение пяти дней с даты принятия решения письменно информирует юридическое лицо об отказе в регистрации в качестве инкубатора с указанием оснований для отказа.</w:t>
      </w:r>
    </w:p>
    <w:p w:rsidR="00CB4CD7" w:rsidRDefault="00CB4CD7">
      <w:pPr>
        <w:pStyle w:val="point"/>
      </w:pPr>
      <w:r>
        <w:t>11. Юридическое лицо вправе осуществлять деятельность в качестве инкубатора с даты принятия Министерством экономики решения о регистрации юридического лица в качестве инкубатора.</w:t>
      </w:r>
    </w:p>
    <w:p w:rsidR="00CB4CD7" w:rsidRDefault="00CB4CD7">
      <w:pPr>
        <w:pStyle w:val="newncpi"/>
      </w:pPr>
      <w:r>
        <w:t>В зависимости от целевого назначения инкубатор осуществляет свою деятельность в качестве многопрофильного* или специализированного (однопрофильного)** инкубатора.</w:t>
      </w:r>
    </w:p>
    <w:p w:rsidR="00CB4CD7" w:rsidRDefault="00CB4CD7">
      <w:pPr>
        <w:pStyle w:val="snoskiline"/>
      </w:pPr>
      <w:r>
        <w:t>______________________________</w:t>
      </w:r>
    </w:p>
    <w:p w:rsidR="00CB4CD7" w:rsidRDefault="00CB4CD7">
      <w:pPr>
        <w:pStyle w:val="snoski"/>
      </w:pPr>
      <w:r>
        <w:t>* Для целей настоящего Положения под многопрофильным инкубатором понимается инкубатор, в котором находятся субъекты малого предпринимательства, осуществляющие различные виды предпринимательской деятельности.</w:t>
      </w:r>
    </w:p>
    <w:p w:rsidR="00CB4CD7" w:rsidRDefault="00CB4CD7">
      <w:pPr>
        <w:pStyle w:val="snoski"/>
        <w:spacing w:after="240"/>
      </w:pPr>
      <w:r>
        <w:t>** Для целей настоящего Положения под специализированным (однопрофильным) инкубатором понимается инкубатор, предоставляющий свои капитальные строения (здания, сооружения), изолированные помещения, части недвижимого имущества субъектам малого предпринимательства, осуществляющим определенный вид деятельности, или оказывающий услуги определенной социальной группе субъектов малого предпринимательства.</w:t>
      </w:r>
    </w:p>
    <w:p w:rsidR="00CB4CD7" w:rsidRDefault="00CB4CD7">
      <w:pPr>
        <w:pStyle w:val="chapter"/>
      </w:pPr>
      <w:r>
        <w:t>ГЛАВА 3</w:t>
      </w:r>
      <w:r>
        <w:br/>
        <w:t>ВЫДАЧА ДУБЛИКАТА СВИДЕТЕЛЬСТВА, ВНЕСЕНИЕ ИЗМЕНЕНИЙ В СВИДЕТЕЛЬСТВО И РЕЕСТР</w:t>
      </w:r>
    </w:p>
    <w:p w:rsidR="00CB4CD7" w:rsidRDefault="00CB4CD7">
      <w:pPr>
        <w:pStyle w:val="point"/>
      </w:pPr>
      <w:r>
        <w:t>12. В случаях, когда оригинал свидетельства пришел в негодность либо утрачен, юридическое лицо, зарегистрированное в качестве инкубатора, вправе обратиться за выдачей дубликата свидетельства.</w:t>
      </w:r>
    </w:p>
    <w:p w:rsidR="00CB4CD7" w:rsidRDefault="00CB4CD7">
      <w:pPr>
        <w:pStyle w:val="newncpi"/>
      </w:pPr>
      <w:r>
        <w:t>При выдаче дубликата свидетельства в правом верхнем углу бланка свидетельства проставляется отметка «Дубликат».</w:t>
      </w:r>
    </w:p>
    <w:p w:rsidR="00CB4CD7" w:rsidRDefault="00CB4CD7">
      <w:pPr>
        <w:pStyle w:val="point"/>
      </w:pPr>
      <w:r>
        <w:t>13. В случае изменения наименования юридического лица, зарегистрированного в качестве инкубатора, такое лицо в течение десяти рабочих дней подает в Министерство экономики заявление об изменении свидетельства о регистрации по форме, установленной Министерством экономики.</w:t>
      </w:r>
    </w:p>
    <w:p w:rsidR="00CB4CD7" w:rsidRDefault="00CB4CD7">
      <w:pPr>
        <w:pStyle w:val="newncpi"/>
      </w:pPr>
      <w:r>
        <w:t>Изменения в свидетельство вносятся Министерством экономики путем оформления свидетельства на новом бланке с проставлением регистрационного номера, присвоенного при регистрации юридического лица в качестве инкубатора.</w:t>
      </w:r>
    </w:p>
    <w:p w:rsidR="00CB4CD7" w:rsidRDefault="00CB4CD7">
      <w:pPr>
        <w:pStyle w:val="point"/>
      </w:pPr>
      <w:r>
        <w:t>14. Выдача дубликата свидетельства, внесение изменений в свидетельство осуществляются Министерством экономики в течение пяти дней.</w:t>
      </w:r>
    </w:p>
    <w:p w:rsidR="00CB4CD7" w:rsidRDefault="00CB4CD7">
      <w:pPr>
        <w:pStyle w:val="newncpi"/>
      </w:pPr>
      <w:r>
        <w:t>Министерство экономики отказывает во внесении изменений в свидетельство в случае выявления недостоверных сведений, указанных в заявлении об изменении свидетельства о регистрации.</w:t>
      </w:r>
    </w:p>
    <w:p w:rsidR="00CB4CD7" w:rsidRDefault="00CB4CD7">
      <w:pPr>
        <w:pStyle w:val="newncpi"/>
      </w:pPr>
      <w:r>
        <w:lastRenderedPageBreak/>
        <w:t>При получении свидетельства, оформленного на новом бланке, юридическое лицо, зарегистрированное в качестве инкубатора, обязано сдать в Министерство экономики оригинал ранее выданного свидетельства (его дубликат).</w:t>
      </w:r>
    </w:p>
    <w:p w:rsidR="00CB4CD7" w:rsidRDefault="00CB4CD7">
      <w:pPr>
        <w:pStyle w:val="point"/>
      </w:pPr>
      <w:r>
        <w:t>15. Юридическое лицо, зарегистрированное в качестве инкубатора, письменно уведомляет Министерство экономики в течение десяти рабочих дней:</w:t>
      </w:r>
    </w:p>
    <w:p w:rsidR="00CB4CD7" w:rsidRDefault="00CB4CD7">
      <w:pPr>
        <w:pStyle w:val="newncpi"/>
      </w:pPr>
      <w:r>
        <w:t>об изменении места нахождения – со дня его изменения;</w:t>
      </w:r>
    </w:p>
    <w:p w:rsidR="00CB4CD7" w:rsidRDefault="00CB4CD7">
      <w:pPr>
        <w:pStyle w:val="newncpi"/>
      </w:pPr>
      <w:r>
        <w:t>о внесении изменений и (или) дополнений в учредительные документы – с даты их государственной регистрации;</w:t>
      </w:r>
    </w:p>
    <w:p w:rsidR="00CB4CD7" w:rsidRDefault="00CB4CD7">
      <w:pPr>
        <w:pStyle w:val="newncpi"/>
      </w:pPr>
      <w:r>
        <w:t>об обстоятельствах, приведших к несоответствию требованиям, установленным в пункте 3 настоящего Положения, – с даты возникновения таких обстоятельств.</w:t>
      </w:r>
    </w:p>
    <w:p w:rsidR="00CB4CD7" w:rsidRDefault="00CB4CD7">
      <w:pPr>
        <w:pStyle w:val="newncpi"/>
      </w:pPr>
      <w:r>
        <w:t>Сведения о выдаче дубликата свидетельства, внесении изменений в свидетельство, а также информация, указанная в части первой настоящего пункта, вносятся Министерством экономики в Реестр. </w:t>
      </w:r>
    </w:p>
    <w:p w:rsidR="00CB4CD7" w:rsidRDefault="00CB4CD7">
      <w:pPr>
        <w:pStyle w:val="chapter"/>
      </w:pPr>
      <w:r>
        <w:t>ГЛАВА 4</w:t>
      </w:r>
      <w:r>
        <w:br/>
        <w:t>ПРЕКРАЩЕНИЕ ДЕЙСТВИЯ СВИДЕТЕЛЬСТВА</w:t>
      </w:r>
    </w:p>
    <w:p w:rsidR="00CB4CD7" w:rsidRDefault="00CB4CD7">
      <w:pPr>
        <w:pStyle w:val="point"/>
      </w:pPr>
      <w:r>
        <w:t>16. Действие свидетельства прекращается:</w:t>
      </w:r>
    </w:p>
    <w:p w:rsidR="00CB4CD7" w:rsidRDefault="00CB4CD7">
      <w:pPr>
        <w:pStyle w:val="newncpi"/>
      </w:pPr>
      <w:r>
        <w:t>на основании поданного юридическим лицом заявления о прекращении его деятельности в качестве инкубатора;</w:t>
      </w:r>
    </w:p>
    <w:p w:rsidR="00CB4CD7" w:rsidRDefault="00CB4CD7">
      <w:pPr>
        <w:pStyle w:val="newncpi"/>
      </w:pPr>
      <w:r>
        <w:t>по решению Министерства экономики в случае:</w:t>
      </w:r>
    </w:p>
    <w:p w:rsidR="00CB4CD7" w:rsidRDefault="00CB4CD7">
      <w:pPr>
        <w:pStyle w:val="newncpi"/>
      </w:pPr>
      <w:r>
        <w:t>ликвидации (прекращения деятельности) юридического лица;</w:t>
      </w:r>
    </w:p>
    <w:p w:rsidR="00CB4CD7" w:rsidRDefault="00CB4CD7">
      <w:pPr>
        <w:pStyle w:val="newncpi"/>
      </w:pPr>
      <w:r>
        <w:t>несоответствия юридического лица требованиям, установленным в пунктах 3 и 17 настоящего Положения;</w:t>
      </w:r>
    </w:p>
    <w:p w:rsidR="00CB4CD7" w:rsidRDefault="00CB4CD7">
      <w:pPr>
        <w:pStyle w:val="newncpi"/>
      </w:pPr>
      <w:r>
        <w:t>непредставления информации в соответствии с пунктами 18 и 21 настоящего Положения;</w:t>
      </w:r>
    </w:p>
    <w:p w:rsidR="00CB4CD7" w:rsidRDefault="00CB4CD7">
      <w:pPr>
        <w:pStyle w:val="newncpi"/>
      </w:pPr>
      <w:r>
        <w:t>несоответствия деятельности инкубатора основным задачам, определенным в части третьей статьи 20 Закона Республики Беларусь «О поддержке малого и среднего предпринимательства».</w:t>
      </w:r>
    </w:p>
    <w:p w:rsidR="00CB4CD7" w:rsidRDefault="00CB4CD7">
      <w:pPr>
        <w:pStyle w:val="point"/>
      </w:pPr>
      <w:r>
        <w:t>17. Днем прекращения действия свидетельства является:</w:t>
      </w:r>
    </w:p>
    <w:p w:rsidR="00CB4CD7" w:rsidRDefault="00CB4CD7">
      <w:pPr>
        <w:pStyle w:val="newncpi"/>
      </w:pPr>
      <w:r>
        <w:t>день, следующий за днем подачи юридическим лицом заявления о прекращении его деятельности в качестве инкубатора, – в случае, предусмотренном в абзаце втором пункта 16 настоящего Положения;</w:t>
      </w:r>
    </w:p>
    <w:p w:rsidR="00CB4CD7" w:rsidRDefault="00CB4CD7">
      <w:pPr>
        <w:pStyle w:val="newncpi"/>
      </w:pPr>
      <w:r>
        <w:t>день принятия решения Министерством экономики – в случаях, предусмотренных в абзацах четвертом–седьмом пункта 16 настоящего Положения.</w:t>
      </w:r>
    </w:p>
    <w:p w:rsidR="00CB4CD7" w:rsidRDefault="00CB4CD7">
      <w:pPr>
        <w:pStyle w:val="newncpi"/>
      </w:pPr>
      <w:r>
        <w:t>Прекращение действия свидетельства осуществляется путем внесения информации в Реестр и размещения на официальном сайте Министерства экономики в глобальной компьютерной сети Интернет соответствующей информации.</w:t>
      </w:r>
    </w:p>
    <w:p w:rsidR="00CB4CD7" w:rsidRDefault="00CB4CD7">
      <w:pPr>
        <w:pStyle w:val="chapter"/>
      </w:pPr>
      <w:r>
        <w:t>ГЛАВА 5</w:t>
      </w:r>
      <w:r>
        <w:br/>
        <w:t>ОСОБЕННОСТИ ДЕЯТЕЛЬНОСТИ ИНКУБАТОРА</w:t>
      </w:r>
    </w:p>
    <w:p w:rsidR="00CB4CD7" w:rsidRDefault="00CB4CD7">
      <w:pPr>
        <w:pStyle w:val="point"/>
      </w:pPr>
      <w:r>
        <w:t>18. Инкубатор при осуществлении деятельности:</w:t>
      </w:r>
    </w:p>
    <w:p w:rsidR="00CB4CD7" w:rsidRDefault="00CB4CD7">
      <w:pPr>
        <w:pStyle w:val="newncpi"/>
      </w:pPr>
      <w:r>
        <w:t>предоставляет на срок не более пяти лет помещение (помещения) и (или) имущество в аренду (субаренду), безвозмездное пользование субъектам малого предпринимательства, с даты государственной регистрации которых на момент заключения договора не прошло три года*;</w:t>
      </w:r>
    </w:p>
    <w:p w:rsidR="00CB4CD7" w:rsidRDefault="00CB4CD7">
      <w:pPr>
        <w:pStyle w:val="newncpi"/>
      </w:pPr>
      <w:r>
        <w:t>не вправе предоставлять помещение (помещения) и (или) имущество в аренду (субаренду), безвозмездное пользование субъектам малого предпринимательства, осуществляющим следующие виды деятельности:</w:t>
      </w:r>
    </w:p>
    <w:p w:rsidR="00CB4CD7" w:rsidRDefault="00CB4CD7">
      <w:pPr>
        <w:pStyle w:val="newncpi"/>
      </w:pPr>
      <w:r>
        <w:t>деятельность в сфере игорного бизнеса;</w:t>
      </w:r>
    </w:p>
    <w:p w:rsidR="00CB4CD7" w:rsidRDefault="00CB4CD7">
      <w:pPr>
        <w:pStyle w:val="newncpi"/>
      </w:pPr>
      <w:r>
        <w:t>лотерейная деятельность;</w:t>
      </w:r>
    </w:p>
    <w:p w:rsidR="00CB4CD7" w:rsidRDefault="00CB4CD7">
      <w:pPr>
        <w:pStyle w:val="newncpi"/>
      </w:pPr>
      <w:r>
        <w:t>деятельность по организации и (или) проведению электронных интерактивных игр;</w:t>
      </w:r>
    </w:p>
    <w:p w:rsidR="00CB4CD7" w:rsidRDefault="00CB4CD7">
      <w:pPr>
        <w:pStyle w:val="newncpi"/>
      </w:pPr>
      <w:r>
        <w:t>деятельность по производству и (или) реализации подакцизных товаров;</w:t>
      </w:r>
    </w:p>
    <w:p w:rsidR="00CB4CD7" w:rsidRDefault="00CB4CD7">
      <w:pPr>
        <w:pStyle w:val="newncpi"/>
      </w:pPr>
      <w:r>
        <w:t>деятельность по производству и (или) реализации ювелирных изделий из драгоценных металлов и (или) драгоценных камней;</w:t>
      </w:r>
    </w:p>
    <w:p w:rsidR="00CB4CD7" w:rsidRDefault="00CB4CD7">
      <w:pPr>
        <w:pStyle w:val="newncpi"/>
      </w:pPr>
      <w:r>
        <w:lastRenderedPageBreak/>
        <w:t>деятельность по добыче полезных ископаемых, за исключением общераспространенных полезных ископаемых;</w:t>
      </w:r>
    </w:p>
    <w:p w:rsidR="00CB4CD7" w:rsidRDefault="00CB4CD7">
      <w:pPr>
        <w:pStyle w:val="newncpi"/>
      </w:pPr>
      <w:r>
        <w:t>риэлтерская деятельность;</w:t>
      </w:r>
    </w:p>
    <w:p w:rsidR="00CB4CD7" w:rsidRDefault="00CB4CD7">
      <w:pPr>
        <w:pStyle w:val="newncpi"/>
      </w:pPr>
      <w:r>
        <w:t>финансовая и страховая деятельность.</w:t>
      </w:r>
    </w:p>
    <w:p w:rsidR="00CB4CD7" w:rsidRDefault="00CB4CD7">
      <w:pPr>
        <w:pStyle w:val="snoskiline"/>
      </w:pPr>
      <w:r>
        <w:t>______________________________</w:t>
      </w:r>
    </w:p>
    <w:p w:rsidR="00CB4CD7" w:rsidRDefault="00CB4CD7">
      <w:pPr>
        <w:pStyle w:val="snoski"/>
        <w:spacing w:after="240"/>
      </w:pPr>
      <w:r>
        <w:t>* Помещение (помещения) и (или) имущество предоставляются инкубатором субъекту малого предпринимательства на условиях, определяемых заключенным между ними в соответствии с законодательством договором.</w:t>
      </w:r>
    </w:p>
    <w:p w:rsidR="00CB4CD7" w:rsidRDefault="00CB4CD7">
      <w:pPr>
        <w:pStyle w:val="point"/>
      </w:pPr>
      <w:r>
        <w:t>19. Юридическое лицо, зарегистрированное в качестве инкубатора, в течение пятнадцати рабочих дней с даты регистрации его в качестве инкубатора представляет для согласования в облисполком (Минский горисполком) с учетом задач и мероприятий, заявленных данным лицом при регистрации в качестве инкубатора, план работы по форме, установленной Министерством экономики (далее – план работы), на текущий календарный год, если иное не предусмотрено в части второй настоящего пункта.</w:t>
      </w:r>
    </w:p>
    <w:p w:rsidR="00CB4CD7" w:rsidRDefault="00CB4CD7">
      <w:pPr>
        <w:pStyle w:val="newncpi"/>
      </w:pPr>
      <w:r>
        <w:t>В случае, если со дня регистрации юридического лица в качестве инкубатора до окончания текущего календарного года осталось менее одного календарного месяца, юридическое лицо представляет в облисполком (Минский горисполком) план работы на очередной календарный год.</w:t>
      </w:r>
    </w:p>
    <w:p w:rsidR="00CB4CD7" w:rsidRDefault="00CB4CD7">
      <w:pPr>
        <w:pStyle w:val="point"/>
      </w:pPr>
      <w:r>
        <w:t>20. В случае, если юридическое лицо, зарегистрированное в качестве инкубатора, при осуществлении деятельности в соответствии с планом работы планирует выполнять иные задачи и мероприятия, заявленные им при регистрации в качестве инкубатора, данное лицо вносит изменения в план работы и согласовывает их с соответствующим облисполкомом (Минским горисполкомом).</w:t>
      </w:r>
    </w:p>
    <w:p w:rsidR="00CB4CD7" w:rsidRDefault="00CB4CD7">
      <w:pPr>
        <w:pStyle w:val="point"/>
      </w:pPr>
      <w:r>
        <w:t>21. В случае изменения места нахождения юридического лица, зарегистрированного в качестве инкубатора, такое лицо не позднее десяти рабочих дней со дня указанного изменения представляет:</w:t>
      </w:r>
    </w:p>
    <w:p w:rsidR="00CB4CD7" w:rsidRDefault="00CB4CD7">
      <w:pPr>
        <w:pStyle w:val="newncpi"/>
      </w:pPr>
      <w:r>
        <w:t>в облисполком (Минский горисполком) по фактическому месту нахождения план работы на текущий календарный год для согласования;</w:t>
      </w:r>
    </w:p>
    <w:p w:rsidR="00CB4CD7" w:rsidRDefault="00CB4CD7">
      <w:pPr>
        <w:pStyle w:val="newncpi"/>
      </w:pPr>
      <w:r>
        <w:t>в облисполком (Минский горисполком) по предыдущему месту нахождения информацию о выполнении плана работы за истекший период календарного года и информацию о результатах работы по форме, установленной Министерством экономики, на дату изменения места нахождения.*</w:t>
      </w:r>
    </w:p>
    <w:p w:rsidR="00CB4CD7" w:rsidRDefault="00CB4CD7">
      <w:pPr>
        <w:pStyle w:val="snoskiline"/>
      </w:pPr>
      <w:r>
        <w:t>______________________________</w:t>
      </w:r>
    </w:p>
    <w:p w:rsidR="00CB4CD7" w:rsidRDefault="00CB4CD7">
      <w:pPr>
        <w:pStyle w:val="snoski"/>
        <w:spacing w:after="240"/>
      </w:pPr>
      <w:r>
        <w:t>* Требование пункта 21 настоящего Положения не применяется в случае изменения места нахождения юридического лица, зарегистрированного в качестве инкубатора в пределах одной области, г. Минска.</w:t>
      </w:r>
    </w:p>
    <w:p w:rsidR="00CB4CD7" w:rsidRDefault="00CB4CD7">
      <w:pPr>
        <w:pStyle w:val="point"/>
      </w:pPr>
      <w:r>
        <w:t>22. Юридическое лицо, зарегистрированное в качестве инкубатора, ежегодно до 1 февраля года, следующего за отчетным, представляет в облисполком (Минский горисполком):</w:t>
      </w:r>
    </w:p>
    <w:p w:rsidR="00CB4CD7" w:rsidRDefault="00CB4CD7">
      <w:pPr>
        <w:pStyle w:val="newncpi"/>
      </w:pPr>
      <w:r>
        <w:t>план работы на очередной календарный год по форме, установленной Министерством экономики, для согласования, а также информацию о выполнении плана работы за истекший календарный год;</w:t>
      </w:r>
    </w:p>
    <w:p w:rsidR="00CB4CD7" w:rsidRDefault="00CB4CD7">
      <w:pPr>
        <w:pStyle w:val="newncpi"/>
      </w:pPr>
      <w:r>
        <w:t>информацию о результатах своей деятельности в качестве инкубатора по форме, установленной Министерством экономики.</w:t>
      </w:r>
    </w:p>
    <w:p w:rsidR="00CB4CD7" w:rsidRDefault="00CB4CD7">
      <w:pPr>
        <w:pStyle w:val="point"/>
      </w:pPr>
      <w:r>
        <w:t>23. Облисполкомы (Минский горисполком) ежегодно до 15 февраля года, следующего за отчетным, представляют в Министерство экономики:</w:t>
      </w:r>
    </w:p>
    <w:p w:rsidR="00CB4CD7" w:rsidRDefault="00CB4CD7">
      <w:pPr>
        <w:pStyle w:val="newncpi"/>
      </w:pPr>
      <w:r>
        <w:t>согласованные планы работы инкубаторов на текущий год, информацию о выполнении планов работы инкубаторов за истекший год и сводную информацию о результатах работы инкубаторов;</w:t>
      </w:r>
    </w:p>
    <w:p w:rsidR="00CB4CD7" w:rsidRDefault="00CB4CD7">
      <w:pPr>
        <w:pStyle w:val="newncpi"/>
      </w:pPr>
      <w:r>
        <w:t>аналитическую информацию о реализации инкубаторами заявленных задач и мероприятий, а также о соответствии инкубаторов требованиям, установленным в пункте 3, и отсутствии оснований для прекращения действия свидетельства, предусмотренных в абзацах шестом и седьмом пункта 16 настоящего Положения.</w:t>
      </w:r>
    </w:p>
    <w:p w:rsidR="00CB4CD7" w:rsidRDefault="00CB4CD7">
      <w:pPr>
        <w:pStyle w:val="point"/>
      </w:pPr>
      <w:r>
        <w:t xml:space="preserve">24. Облисполкомы (Минский горисполком), выявившие факты, являющиеся основаниями для прекращения действия свидетельства, предусмотренными в абзацах четвертом–седьмом пункта 16 настоящего Положения, в течение пяти рабочих дней </w:t>
      </w:r>
      <w:r>
        <w:lastRenderedPageBreak/>
        <w:t>со дня установления таких фактов письменно информируют об этом Министерство экономики.</w:t>
      </w:r>
    </w:p>
    <w:p w:rsidR="00CB4CD7" w:rsidRDefault="00CB4CD7">
      <w:pPr>
        <w:pStyle w:val="newncpi"/>
      </w:pPr>
      <w:r>
        <w:t> </w:t>
      </w:r>
    </w:p>
    <w:p w:rsidR="00CB4CD7" w:rsidRDefault="00CB4CD7">
      <w:pPr>
        <w:rPr>
          <w:rFonts w:eastAsia="Times New Roman"/>
        </w:rPr>
        <w:sectPr w:rsidR="00CB4CD7" w:rsidSect="00CB4CD7">
          <w:pgSz w:w="11906"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4968"/>
        <w:gridCol w:w="4413"/>
      </w:tblGrid>
      <w:tr w:rsidR="00CB4CD7">
        <w:tc>
          <w:tcPr>
            <w:tcW w:w="2648" w:type="pct"/>
            <w:tcMar>
              <w:top w:w="0" w:type="dxa"/>
              <w:left w:w="6" w:type="dxa"/>
              <w:bottom w:w="0" w:type="dxa"/>
              <w:right w:w="6" w:type="dxa"/>
            </w:tcMar>
            <w:hideMark/>
          </w:tcPr>
          <w:p w:rsidR="00CB4CD7" w:rsidRDefault="00CB4CD7">
            <w:pPr>
              <w:pStyle w:val="newncpi"/>
            </w:pPr>
            <w:r>
              <w:t> </w:t>
            </w:r>
          </w:p>
        </w:tc>
        <w:tc>
          <w:tcPr>
            <w:tcW w:w="2352"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Положению о порядке выдачи</w:t>
            </w:r>
            <w:r>
              <w:br/>
              <w:t>комплексных природоохранных разрешений</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titlep"/>
      </w:pPr>
      <w:r>
        <w:t>ОБЩЕСТВЕННОЕ УВЕДОМЛЕНИЕ</w:t>
      </w:r>
    </w:p>
    <w:p w:rsidR="00CB4CD7" w:rsidRDefault="00CB4CD7">
      <w:pPr>
        <w:pStyle w:val="newncpi0"/>
      </w:pPr>
      <w:r>
        <w:t>Уведомляем о том, что _________________________________________________________</w:t>
      </w:r>
    </w:p>
    <w:p w:rsidR="00CB4CD7" w:rsidRDefault="00CB4CD7">
      <w:pPr>
        <w:pStyle w:val="undline"/>
        <w:ind w:left="3686"/>
      </w:pPr>
      <w:r>
        <w:t>(полное наименование юридического лица,</w:t>
      </w:r>
    </w:p>
    <w:p w:rsidR="00CB4CD7" w:rsidRDefault="00CB4CD7">
      <w:pPr>
        <w:pStyle w:val="newncpi0"/>
      </w:pPr>
      <w:r>
        <w:t>_____________________________________________________________________________</w:t>
      </w:r>
    </w:p>
    <w:p w:rsidR="00CB4CD7" w:rsidRDefault="00CB4CD7">
      <w:pPr>
        <w:pStyle w:val="undline"/>
        <w:jc w:val="center"/>
      </w:pPr>
      <w:r>
        <w:t>фамилия, собственное имя, отчество (если таковое имеется)</w:t>
      </w:r>
    </w:p>
    <w:p w:rsidR="00CB4CD7" w:rsidRDefault="00CB4CD7">
      <w:pPr>
        <w:pStyle w:val="newncpi0"/>
      </w:pPr>
      <w:r>
        <w:t>_____________________________________________________________________________</w:t>
      </w:r>
    </w:p>
    <w:p w:rsidR="00CB4CD7" w:rsidRDefault="00CB4CD7">
      <w:pPr>
        <w:pStyle w:val="undline"/>
        <w:jc w:val="center"/>
      </w:pPr>
      <w:r>
        <w:t>индивидуального предпринимателя, осуществляющих (планирующих</w:t>
      </w:r>
    </w:p>
    <w:p w:rsidR="00CB4CD7" w:rsidRDefault="00CB4CD7">
      <w:pPr>
        <w:pStyle w:val="newncpi0"/>
      </w:pPr>
      <w:r>
        <w:t>_____________________________________________________________________________</w:t>
      </w:r>
    </w:p>
    <w:p w:rsidR="00CB4CD7" w:rsidRDefault="00CB4CD7">
      <w:pPr>
        <w:pStyle w:val="undline"/>
        <w:jc w:val="center"/>
      </w:pPr>
      <w:r>
        <w:t>осуществлять) деятельность, связанную с эксплуатацией объектов, оказывающих</w:t>
      </w:r>
    </w:p>
    <w:p w:rsidR="00CB4CD7" w:rsidRDefault="00CB4CD7">
      <w:pPr>
        <w:pStyle w:val="newncpi0"/>
      </w:pPr>
      <w:r>
        <w:t>_____________________________________________________________________________</w:t>
      </w:r>
    </w:p>
    <w:p w:rsidR="00CB4CD7" w:rsidRDefault="00CB4CD7">
      <w:pPr>
        <w:pStyle w:val="undline"/>
        <w:jc w:val="center"/>
      </w:pPr>
      <w:r>
        <w:t>комплексное воздействие на окружающую среду, почтовый и электронный адреса,</w:t>
      </w:r>
    </w:p>
    <w:p w:rsidR="00CB4CD7" w:rsidRDefault="00CB4CD7">
      <w:pPr>
        <w:pStyle w:val="newncpi0"/>
      </w:pPr>
      <w:r>
        <w:t>_____________________________________________________________________________</w:t>
      </w:r>
    </w:p>
    <w:p w:rsidR="00CB4CD7" w:rsidRDefault="00CB4CD7">
      <w:pPr>
        <w:pStyle w:val="undline"/>
        <w:jc w:val="center"/>
      </w:pPr>
      <w:r>
        <w:t>номер телефона, факса)</w:t>
      </w:r>
    </w:p>
    <w:p w:rsidR="00CB4CD7" w:rsidRDefault="00CB4CD7">
      <w:pPr>
        <w:pStyle w:val="newncpi0"/>
      </w:pPr>
      <w:r>
        <w:t>подал заявление в _____________________________________________________________</w:t>
      </w:r>
    </w:p>
    <w:p w:rsidR="00CB4CD7" w:rsidRDefault="00CB4CD7">
      <w:pPr>
        <w:pStyle w:val="undline"/>
        <w:ind w:left="2268"/>
      </w:pPr>
      <w:r>
        <w:t>(название органа выдачи комплексного природоохранного разрешения)</w:t>
      </w:r>
    </w:p>
    <w:p w:rsidR="00CB4CD7" w:rsidRDefault="00CB4CD7">
      <w:pPr>
        <w:pStyle w:val="newncpi0"/>
      </w:pPr>
      <w:r>
        <w:t>на получение комплексного природоохранного разрешения на эксплуатацию объекта _____________________________________________________________________________</w:t>
      </w:r>
    </w:p>
    <w:p w:rsidR="00CB4CD7" w:rsidRDefault="00CB4CD7">
      <w:pPr>
        <w:pStyle w:val="undline"/>
        <w:jc w:val="center"/>
      </w:pPr>
      <w:r>
        <w:t>(дата ввода в эксплуатацию,</w:t>
      </w:r>
    </w:p>
    <w:p w:rsidR="00CB4CD7" w:rsidRDefault="00CB4CD7">
      <w:pPr>
        <w:pStyle w:val="newncpi0"/>
      </w:pPr>
      <w:r>
        <w:t>_____________________________________________________________________________</w:t>
      </w:r>
    </w:p>
    <w:p w:rsidR="00CB4CD7" w:rsidRDefault="00CB4CD7">
      <w:pPr>
        <w:pStyle w:val="undline"/>
        <w:jc w:val="center"/>
      </w:pPr>
      <w:r>
        <w:t>дата последней реконструкции, производственная специализация, выходная продукция,</w:t>
      </w:r>
    </w:p>
    <w:p w:rsidR="00CB4CD7" w:rsidRDefault="00CB4CD7">
      <w:pPr>
        <w:pStyle w:val="newncpi0"/>
      </w:pPr>
      <w:r>
        <w:t>____________________________________________________________________________,</w:t>
      </w:r>
    </w:p>
    <w:p w:rsidR="00CB4CD7" w:rsidRDefault="00CB4CD7">
      <w:pPr>
        <w:pStyle w:val="undline"/>
        <w:jc w:val="center"/>
      </w:pPr>
      <w:r>
        <w:t>установленная мощность, характер воздействия на компоненты природной среды)</w:t>
      </w:r>
    </w:p>
    <w:p w:rsidR="00CB4CD7" w:rsidRDefault="00CB4CD7">
      <w:pPr>
        <w:pStyle w:val="newncpi0"/>
      </w:pPr>
      <w:r>
        <w:t>находящегося ________________________________________________________________.</w:t>
      </w:r>
    </w:p>
    <w:p w:rsidR="00CB4CD7" w:rsidRDefault="00CB4CD7">
      <w:pPr>
        <w:pStyle w:val="undline"/>
        <w:ind w:left="2127"/>
      </w:pPr>
      <w:r>
        <w:t>(место нахождения эксплуатируемого природопользователем объекта)</w:t>
      </w:r>
    </w:p>
    <w:p w:rsidR="00CB4CD7" w:rsidRDefault="00CB4CD7">
      <w:pPr>
        <w:pStyle w:val="newncpi0"/>
      </w:pPr>
      <w:r>
        <w:t>В соответствии с заявлением на получение комплексного природоохранного разрешения __________________________________________________________________</w:t>
      </w:r>
    </w:p>
    <w:p w:rsidR="00CB4CD7" w:rsidRDefault="00CB4CD7">
      <w:pPr>
        <w:pStyle w:val="undline"/>
        <w:ind w:left="3261"/>
      </w:pPr>
      <w:r>
        <w:t>(наименование природопользователя)</w:t>
      </w:r>
    </w:p>
    <w:p w:rsidR="00CB4CD7" w:rsidRDefault="00CB4CD7">
      <w:pPr>
        <w:pStyle w:val="newncpi0"/>
      </w:pPr>
      <w:r>
        <w:t xml:space="preserve">планирует осуществлять деятельность на основании данного разрешения до 20__ года. </w:t>
      </w:r>
    </w:p>
    <w:p w:rsidR="00CB4CD7" w:rsidRDefault="00CB4CD7">
      <w:pPr>
        <w:pStyle w:val="newncpi"/>
      </w:pPr>
      <w:r>
        <w:t>Основные мероприятия по обеспечению экологической безопасности: _____________________________________________________________________________</w:t>
      </w:r>
    </w:p>
    <w:p w:rsidR="00CB4CD7" w:rsidRDefault="00CB4CD7">
      <w:pPr>
        <w:pStyle w:val="undline"/>
        <w:jc w:val="center"/>
      </w:pPr>
      <w:r>
        <w:t>(принятые и планируемые меры и мероприятия по охране окружающей среды,</w:t>
      </w:r>
    </w:p>
    <w:p w:rsidR="00CB4CD7" w:rsidRDefault="00CB4CD7">
      <w:pPr>
        <w:pStyle w:val="newncpi0"/>
      </w:pPr>
      <w:r>
        <w:t>_____________________________________________________________________________</w:t>
      </w:r>
    </w:p>
    <w:p w:rsidR="00CB4CD7" w:rsidRDefault="00CB4CD7">
      <w:pPr>
        <w:pStyle w:val="undline"/>
        <w:jc w:val="center"/>
      </w:pPr>
      <w:r>
        <w:t>рациональному использованию природных ресурсов, сокращению образования</w:t>
      </w:r>
    </w:p>
    <w:p w:rsidR="00CB4CD7" w:rsidRDefault="00CB4CD7">
      <w:pPr>
        <w:pStyle w:val="newncpi0"/>
      </w:pPr>
      <w:r>
        <w:t>____________________________________________________________________________.</w:t>
      </w:r>
    </w:p>
    <w:p w:rsidR="00CB4CD7" w:rsidRDefault="00CB4CD7">
      <w:pPr>
        <w:pStyle w:val="undline"/>
        <w:jc w:val="center"/>
      </w:pPr>
      <w:r>
        <w:t>отходов производства)</w:t>
      </w:r>
    </w:p>
    <w:p w:rsidR="00CB4CD7" w:rsidRDefault="00CB4CD7">
      <w:pPr>
        <w:pStyle w:val="newncpi0"/>
      </w:pPr>
      <w:r>
        <w:t>Предложения и замечания по заявлению на получение ______________________________</w:t>
      </w:r>
    </w:p>
    <w:p w:rsidR="00CB4CD7" w:rsidRDefault="00CB4CD7">
      <w:pPr>
        <w:pStyle w:val="undline"/>
        <w:ind w:left="5812"/>
      </w:pPr>
      <w:r>
        <w:t>(наименование природопользователя)</w:t>
      </w:r>
    </w:p>
    <w:p w:rsidR="00CB4CD7" w:rsidRDefault="00CB4CD7">
      <w:pPr>
        <w:pStyle w:val="newncpi0"/>
      </w:pPr>
      <w:r>
        <w:t>_____________________________________________________________________________</w:t>
      </w:r>
    </w:p>
    <w:p w:rsidR="00CB4CD7" w:rsidRDefault="00CB4CD7">
      <w:pPr>
        <w:pStyle w:val="newncpi0"/>
      </w:pPr>
      <w:r>
        <w:t>комплексного природоохранного разрешения представляются в электронной форме в территориальный орган Министерства природных ресурсов и охраны окружающей среды по адресу: _____________________________________________________________</w:t>
      </w:r>
    </w:p>
    <w:p w:rsidR="00CB4CD7" w:rsidRDefault="00CB4CD7">
      <w:pPr>
        <w:pStyle w:val="undline"/>
        <w:ind w:left="2268"/>
      </w:pPr>
      <w:r>
        <w:t>(наименование, электронный адрес, почтовый адрес, номер факса)</w:t>
      </w:r>
    </w:p>
    <w:p w:rsidR="00CB4CD7" w:rsidRDefault="00CB4CD7">
      <w:pPr>
        <w:pStyle w:val="newncpi0"/>
      </w:pPr>
      <w:r>
        <w:t>____________________________________________________________________________.</w:t>
      </w:r>
    </w:p>
    <w:p w:rsidR="00CB4CD7" w:rsidRDefault="00CB4CD7">
      <w:pPr>
        <w:pStyle w:val="newncpi0"/>
      </w:pPr>
      <w:r>
        <w:t> </w:t>
      </w:r>
    </w:p>
    <w:p w:rsidR="00CB4CD7" w:rsidRDefault="00CB4CD7">
      <w:pPr>
        <w:pStyle w:val="newncpi0"/>
      </w:pPr>
      <w:r>
        <w:t>Срок проведения общественного обсуждения заявления на получение комплексного природоохранного разрешения – с __________________ по _________________________.</w:t>
      </w:r>
    </w:p>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4968"/>
        <w:gridCol w:w="4413"/>
      </w:tblGrid>
      <w:tr w:rsidR="00CB4CD7">
        <w:tc>
          <w:tcPr>
            <w:tcW w:w="2648" w:type="pct"/>
            <w:tcMar>
              <w:top w:w="0" w:type="dxa"/>
              <w:left w:w="6" w:type="dxa"/>
              <w:bottom w:w="0" w:type="dxa"/>
              <w:right w:w="6" w:type="dxa"/>
            </w:tcMar>
            <w:hideMark/>
          </w:tcPr>
          <w:p w:rsidR="00CB4CD7" w:rsidRDefault="00CB4CD7">
            <w:pPr>
              <w:pStyle w:val="newncpi"/>
            </w:pPr>
            <w:r>
              <w:lastRenderedPageBreak/>
              <w:t> </w:t>
            </w:r>
          </w:p>
        </w:tc>
        <w:tc>
          <w:tcPr>
            <w:tcW w:w="2352"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Положению о порядке выдачи</w:t>
            </w:r>
            <w:r>
              <w:br/>
              <w:t>комплексных природоохранных разрешений</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titlep"/>
      </w:pPr>
      <w:r>
        <w:t>КОМПЛЕКСНОЕ ПРИРОДООХРАННОЕ РАЗРЕШЕНИЕ</w:t>
      </w:r>
    </w:p>
    <w:p w:rsidR="00CB4CD7" w:rsidRDefault="00CB4CD7">
      <w:pPr>
        <w:pStyle w:val="newncpi0"/>
        <w:jc w:val="center"/>
      </w:pPr>
      <w:r>
        <w:t>№ ___________</w:t>
      </w:r>
    </w:p>
    <w:p w:rsidR="00CB4CD7" w:rsidRDefault="00CB4CD7">
      <w:pPr>
        <w:pStyle w:val="newncpi"/>
      </w:pPr>
      <w:r>
        <w:t> </w:t>
      </w:r>
    </w:p>
    <w:p w:rsidR="00CB4CD7" w:rsidRDefault="00CB4CD7">
      <w:pPr>
        <w:pStyle w:val="newncpi0"/>
      </w:pPr>
      <w:r>
        <w:t>Выдано ______________________________________________________________________</w:t>
      </w:r>
    </w:p>
    <w:p w:rsidR="00CB4CD7" w:rsidRDefault="00CB4CD7">
      <w:pPr>
        <w:pStyle w:val="undline"/>
        <w:ind w:left="1418"/>
      </w:pPr>
      <w:r>
        <w:t>(полное наименование юридического лица, фамилия, собственное имя, отчество (если</w:t>
      </w:r>
    </w:p>
    <w:p w:rsidR="00CB4CD7" w:rsidRDefault="00CB4CD7">
      <w:pPr>
        <w:pStyle w:val="newncpi0"/>
      </w:pPr>
      <w:r>
        <w:t>_____________________________________________________________________________</w:t>
      </w:r>
    </w:p>
    <w:p w:rsidR="00CB4CD7" w:rsidRDefault="00CB4CD7">
      <w:pPr>
        <w:pStyle w:val="undline"/>
        <w:jc w:val="center"/>
      </w:pPr>
      <w:r>
        <w:t>таковое имеется) индивидуального предпринимателя, местонахождение юридического лица,</w:t>
      </w:r>
    </w:p>
    <w:p w:rsidR="00CB4CD7" w:rsidRDefault="00CB4CD7">
      <w:pPr>
        <w:pStyle w:val="newncpi0"/>
      </w:pPr>
      <w:r>
        <w:t>____________________________________________________________________________,</w:t>
      </w:r>
    </w:p>
    <w:p w:rsidR="00CB4CD7" w:rsidRDefault="00CB4CD7">
      <w:pPr>
        <w:pStyle w:val="undline"/>
        <w:jc w:val="center"/>
      </w:pPr>
      <w:r>
        <w:t>местожительство индивидуального предпринимателя, номер телефона, факса)</w:t>
      </w:r>
    </w:p>
    <w:p w:rsidR="00CB4CD7" w:rsidRDefault="00CB4CD7">
      <w:pPr>
        <w:pStyle w:val="newncpi0"/>
      </w:pPr>
      <w:r>
        <w:t>учетный номер плательщика: ___________________________________________________,</w:t>
      </w:r>
    </w:p>
    <w:p w:rsidR="00CB4CD7" w:rsidRDefault="00CB4CD7">
      <w:pPr>
        <w:pStyle w:val="newncpi0"/>
      </w:pPr>
      <w:r>
        <w:t>код природопользователя по государственному водному кадастру: ____________________________________________________________________________,</w:t>
      </w:r>
    </w:p>
    <w:p w:rsidR="00CB4CD7" w:rsidRDefault="00CB4CD7">
      <w:pPr>
        <w:pStyle w:val="newncpi0"/>
      </w:pPr>
      <w:r>
        <w:t>на осуществление деятельности, связанной с эксплуатацией следующих объектов, оказывающих комплексное воздействие на окружающую среду:</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7"/>
        <w:gridCol w:w="1638"/>
        <w:gridCol w:w="2257"/>
        <w:gridCol w:w="1465"/>
        <w:gridCol w:w="1764"/>
      </w:tblGrid>
      <w:tr w:rsidR="00CB4CD7">
        <w:trPr>
          <w:trHeight w:val="240"/>
        </w:trPr>
        <w:tc>
          <w:tcPr>
            <w:tcW w:w="1203"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производственной площадки (обособленного подразделения, филиала)</w:t>
            </w:r>
          </w:p>
        </w:tc>
        <w:tc>
          <w:tcPr>
            <w:tcW w:w="8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Вид деятельности по ОКЭД*</w:t>
            </w:r>
          </w:p>
        </w:tc>
        <w:tc>
          <w:tcPr>
            <w:tcW w:w="12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Местонахождение</w:t>
            </w:r>
          </w:p>
        </w:tc>
        <w:tc>
          <w:tcPr>
            <w:tcW w:w="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Занимаемая территория, га</w:t>
            </w:r>
          </w:p>
        </w:tc>
        <w:tc>
          <w:tcPr>
            <w:tcW w:w="940"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Проектная мощность (фактическое производство)</w:t>
            </w:r>
          </w:p>
        </w:tc>
      </w:tr>
      <w:tr w:rsidR="00CB4CD7">
        <w:trPr>
          <w:trHeight w:val="240"/>
        </w:trPr>
        <w:tc>
          <w:tcPr>
            <w:tcW w:w="12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9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r>
      <w:tr w:rsidR="00CB4CD7">
        <w:trPr>
          <w:trHeight w:val="240"/>
        </w:trPr>
        <w:tc>
          <w:tcPr>
            <w:tcW w:w="1203"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7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0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8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40"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0"/>
      </w:pPr>
      <w:r>
        <w:t xml:space="preserve">Разрешается с ___ __________ 20___ г. по ___ __________ 20___ г., _____________ КПР </w:t>
      </w:r>
    </w:p>
    <w:p w:rsidR="00CB4CD7" w:rsidRDefault="00CB4CD7">
      <w:pPr>
        <w:pStyle w:val="undline"/>
        <w:ind w:left="7088"/>
      </w:pPr>
      <w:r>
        <w:t>(дата выдачи)</w:t>
      </w:r>
    </w:p>
    <w:p w:rsidR="00CB4CD7" w:rsidRDefault="00CB4CD7">
      <w:pPr>
        <w:pStyle w:val="newncpi0"/>
      </w:pPr>
      <w:r>
        <w:t>№ _________________:</w:t>
      </w:r>
    </w:p>
    <w:p w:rsidR="00CB4CD7" w:rsidRDefault="00CB4CD7">
      <w:pPr>
        <w:pStyle w:val="newncpi"/>
      </w:pPr>
      <w:r>
        <w:t> </w:t>
      </w:r>
    </w:p>
    <w:p w:rsidR="00CB4CD7" w:rsidRDefault="00CB4CD7">
      <w:pPr>
        <w:pStyle w:val="snoskiline"/>
      </w:pPr>
      <w:r>
        <w:t>______________________________</w:t>
      </w:r>
    </w:p>
    <w:p w:rsidR="00CB4CD7" w:rsidRDefault="00CB4CD7">
      <w:pPr>
        <w:pStyle w:val="snoski"/>
        <w:spacing w:after="240"/>
      </w:pPr>
      <w:r>
        <w:t>*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5 декабря 2011 г. № 85.</w:t>
      </w:r>
    </w:p>
    <w:p w:rsidR="00CB4CD7" w:rsidRDefault="00CB4CD7">
      <w:pPr>
        <w:pStyle w:val="newncpi0"/>
      </w:pPr>
      <w:r>
        <w:t>1. Осуществлять специальное водопользование:</w:t>
      </w:r>
    </w:p>
    <w:p w:rsidR="00CB4CD7" w:rsidRDefault="00CB4CD7">
      <w:pPr>
        <w:pStyle w:val="newncpi0"/>
      </w:pPr>
      <w:r>
        <w:t>1.1. добычу (изъятие) вод из водных объектов и (или) сброс сточных вод в окружающую среду для целей водопользования:</w:t>
      </w:r>
    </w:p>
    <w:p w:rsidR="00CB4CD7" w:rsidRDefault="00CB4CD7">
      <w:pPr>
        <w:pStyle w:val="newncpi"/>
      </w:pPr>
      <w:r>
        <w:t> </w:t>
      </w:r>
    </w:p>
    <w:p w:rsidR="00CB4CD7" w:rsidRDefault="00CB4CD7">
      <w:pPr>
        <w:pStyle w:val="onestring"/>
      </w:pPr>
      <w:r>
        <w:t>Таблица 1.1</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348"/>
        <w:gridCol w:w="1769"/>
        <w:gridCol w:w="2919"/>
        <w:gridCol w:w="2345"/>
      </w:tblGrid>
      <w:tr w:rsidR="00CB4CD7">
        <w:trPr>
          <w:trHeight w:val="240"/>
        </w:trPr>
        <w:tc>
          <w:tcPr>
            <w:tcW w:w="1251"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Цель водопользования</w:t>
            </w:r>
          </w:p>
        </w:tc>
        <w:tc>
          <w:tcPr>
            <w:tcW w:w="9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Вид специального водопользования</w:t>
            </w:r>
          </w:p>
        </w:tc>
        <w:tc>
          <w:tcPr>
            <w:tcW w:w="1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Источники водоснабжения (приемники сточных вод), наименование речного бассейна, в котором осуществляется специальное водопользование</w:t>
            </w:r>
          </w:p>
        </w:tc>
        <w:tc>
          <w:tcPr>
            <w:tcW w:w="1250"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Место осуществления специального водопользования</w:t>
            </w:r>
          </w:p>
        </w:tc>
      </w:tr>
      <w:tr w:rsidR="00CB4CD7">
        <w:trPr>
          <w:trHeight w:val="240"/>
        </w:trPr>
        <w:tc>
          <w:tcPr>
            <w:tcW w:w="12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9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r>
      <w:tr w:rsidR="00CB4CD7">
        <w:trPr>
          <w:trHeight w:val="240"/>
        </w:trPr>
        <w:tc>
          <w:tcPr>
            <w:tcW w:w="1251"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4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55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50"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0"/>
      </w:pPr>
      <w:r>
        <w:t>1.2. с применением гидротехнических сооружений и устройств:</w:t>
      </w:r>
    </w:p>
    <w:p w:rsidR="00CB4CD7" w:rsidRDefault="00CB4CD7">
      <w:pPr>
        <w:pStyle w:val="newncpi"/>
      </w:pPr>
      <w:r>
        <w:t> </w:t>
      </w:r>
    </w:p>
    <w:p w:rsidR="00CB4CD7" w:rsidRDefault="00CB4CD7">
      <w:pPr>
        <w:pStyle w:val="onestring"/>
      </w:pPr>
      <w:r>
        <w:t>Таблица 1.2</w:t>
      </w:r>
    </w:p>
    <w:p w:rsidR="00CB4CD7" w:rsidRDefault="00CB4CD7">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6105"/>
        <w:gridCol w:w="3276"/>
      </w:tblGrid>
      <w:tr w:rsidR="00CB4CD7">
        <w:trPr>
          <w:trHeight w:val="240"/>
        </w:trPr>
        <w:tc>
          <w:tcPr>
            <w:tcW w:w="3254"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lastRenderedPageBreak/>
              <w:t>Наименование гидротехнических сооружений и устройств</w:t>
            </w:r>
          </w:p>
        </w:tc>
        <w:tc>
          <w:tcPr>
            <w:tcW w:w="1746"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Описание</w:t>
            </w:r>
          </w:p>
        </w:tc>
      </w:tr>
      <w:tr w:rsidR="00CB4CD7">
        <w:trPr>
          <w:trHeight w:val="240"/>
        </w:trPr>
        <w:tc>
          <w:tcPr>
            <w:tcW w:w="32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r>
      <w:tr w:rsidR="00CB4CD7">
        <w:trPr>
          <w:trHeight w:val="240"/>
        </w:trPr>
        <w:tc>
          <w:tcPr>
            <w:tcW w:w="3254"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 Водозаборные сооружения, предназначенные для изъятия поверхностных вод</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3254"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2. Водозаборные сооружения, предназначенные для добычи подземных вод</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3254"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3. Очистные сооружения сточных вод</w:t>
            </w:r>
          </w:p>
        </w:tc>
        <w:tc>
          <w:tcPr>
            <w:tcW w:w="1746"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0"/>
      </w:pPr>
      <w:r>
        <w:t>Описание схемы водоснабжения и канализации, включая оборотное, повторное (последовательное) водоснабжение, систему дождевой канализации: ____________________________________________________________________________;</w:t>
      </w:r>
    </w:p>
    <w:p w:rsidR="00CB4CD7" w:rsidRDefault="00CB4CD7">
      <w:pPr>
        <w:pStyle w:val="newncpi0"/>
      </w:pPr>
      <w:r>
        <w:t>1.3. в пределах объемов водопотребления и водоотведения:</w:t>
      </w:r>
    </w:p>
    <w:p w:rsidR="00CB4CD7" w:rsidRDefault="00CB4CD7">
      <w:pPr>
        <w:pStyle w:val="newncpi"/>
      </w:pPr>
      <w:r>
        <w:t> </w:t>
      </w:r>
    </w:p>
    <w:p w:rsidR="00CB4CD7" w:rsidRDefault="00CB4CD7">
      <w:pPr>
        <w:pStyle w:val="onestring"/>
      </w:pPr>
      <w:r>
        <w:t>Таблица 1.3</w:t>
      </w:r>
    </w:p>
    <w:p w:rsidR="00CB4CD7" w:rsidRDefault="00CB4CD7">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872"/>
        <w:gridCol w:w="2090"/>
        <w:gridCol w:w="1704"/>
        <w:gridCol w:w="1715"/>
      </w:tblGrid>
      <w:tr w:rsidR="00CB4CD7">
        <w:trPr>
          <w:trHeight w:val="240"/>
        </w:trPr>
        <w:tc>
          <w:tcPr>
            <w:tcW w:w="2064" w:type="pct"/>
            <w:vMerge w:val="restar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показателей</w:t>
            </w:r>
          </w:p>
        </w:tc>
        <w:tc>
          <w:tcPr>
            <w:tcW w:w="11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Единица измерения</w:t>
            </w:r>
          </w:p>
        </w:tc>
        <w:tc>
          <w:tcPr>
            <w:tcW w:w="1822" w:type="pct"/>
            <w:gridSpan w:val="2"/>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Водопотребление и водоотведение</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r>
      <w:tr w:rsidR="00CB4CD7">
        <w:trPr>
          <w:trHeight w:val="240"/>
        </w:trPr>
        <w:tc>
          <w:tcPr>
            <w:tcW w:w="20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 Добыча (изъятие) вод – всего</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в том числе:</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1.1.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из них минеральных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1.2. поверхностных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2. Получение воды из системы водоснабжения, водоотведения (канализации) другого лица</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3. Использование воды на собственные нужды (по целям водопользования) – всего</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в том числе:</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3.1. на хозяйственно-питьевые нужды</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из них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3.2. на лечебные (курортные, оздоровительные) нужды</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из них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567"/>
            </w:pPr>
            <w:r>
              <w:t>в том числе минеральных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3.3. на нужды сельского хозяйства</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из них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567"/>
            </w:pPr>
            <w:r>
              <w:t>в том числе минеральных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3.4. на нужды промышленности</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из них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567"/>
            </w:pPr>
            <w:r>
              <w:t>в том числе минеральных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3.5. на энергетические нужды</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из них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3.6. на иные нужды (указать какие)</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из них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4. Передача воды потребителям – всего</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в том числе подземных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5. Расход воды в системах оборотного водоснабжения</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6. Расход воды в системах повторно-последовательного водоснабжения</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7. Потери и неучтенные расходы воды – всего</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ind w:left="284"/>
            </w:pPr>
            <w:r>
              <w:t>в том числе при транспортировке</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8. Безвозвратное водопотребление</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9. Сброс сточных вод в поверхностные водные объекты – всего</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в том числе:</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9.1. хозяйственно-бытовых сточных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9.2. производственных сточных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9.3. поверхностных сточных вод</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10. Сброс сточных вод в окружающую среду с применением полей фильтрации, полей подземной фильтрации, фильтрующих траншей, песчано-гравийных фильтров</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11. Сброс сточных вод в окружающую среду через земляные накопители (накопители-регуляторы, шламонакопители, золошлаконакопители, хвостохранилища)</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12. Сброс сточных вод в недра</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13. Сброс сточных вод в сети канализации (коммунальной, ведомственной, другой организации)</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14. Сброс сточных вод в водонепроницаемый выгреб</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206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15. Сброс сточных вод в технологические водные объекты</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куб. м/сутки</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11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тыс. куб. м/год</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14"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0"/>
      </w:pPr>
      <w:r>
        <w:t>1.4. при соблюдении нормативов допустимых сбросов химических и иных веществ в составе сточных вод при сбросе в _______________________________________________</w:t>
      </w:r>
    </w:p>
    <w:p w:rsidR="00CB4CD7" w:rsidRDefault="00CB4CD7">
      <w:pPr>
        <w:pStyle w:val="undline"/>
        <w:ind w:left="5245"/>
      </w:pPr>
      <w:r>
        <w:t>(наименование поверхностного</w:t>
      </w:r>
    </w:p>
    <w:p w:rsidR="00CB4CD7" w:rsidRDefault="00CB4CD7">
      <w:pPr>
        <w:pStyle w:val="newncpi0"/>
      </w:pPr>
      <w:r>
        <w:t>_____________________________________________________________________________</w:t>
      </w:r>
    </w:p>
    <w:p w:rsidR="00CB4CD7" w:rsidRDefault="00CB4CD7">
      <w:pPr>
        <w:pStyle w:val="undline"/>
        <w:jc w:val="center"/>
      </w:pPr>
      <w:r>
        <w:t>водного объекта, географические координаты выпуска сточных вод)</w:t>
      </w:r>
    </w:p>
    <w:p w:rsidR="00CB4CD7" w:rsidRDefault="00CB4CD7">
      <w:pPr>
        <w:pStyle w:val="newncpi0"/>
      </w:pPr>
      <w:r>
        <w:t>при удаленности фонового створа на расстоянии _________метров и контрольного створа на расстоянии ___________метров от места выпуска сточных вод, с дальностью транспортирования сточных вод по водоотводящим каналам, каналам мелиоративных систем до места их сброса в поверхностный водный объект ________ километров:</w:t>
      </w:r>
    </w:p>
    <w:p w:rsidR="00CB4CD7" w:rsidRDefault="00CB4CD7">
      <w:pPr>
        <w:pStyle w:val="newncpi"/>
      </w:pPr>
      <w:r>
        <w:t> </w:t>
      </w:r>
    </w:p>
    <w:p w:rsidR="00CB4CD7" w:rsidRDefault="00CB4CD7">
      <w:pPr>
        <w:pStyle w:val="onestring"/>
      </w:pPr>
      <w:r>
        <w:t>Таблица 1.4</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3243"/>
        <w:gridCol w:w="2328"/>
        <w:gridCol w:w="1904"/>
        <w:gridCol w:w="1906"/>
      </w:tblGrid>
      <w:tr w:rsidR="00CB4CD7">
        <w:trPr>
          <w:trHeight w:val="240"/>
        </w:trPr>
        <w:tc>
          <w:tcPr>
            <w:tcW w:w="1728" w:type="pct"/>
            <w:vMerge w:val="restar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химических и иных веществ (показателей качества)</w:t>
            </w:r>
          </w:p>
        </w:tc>
        <w:tc>
          <w:tcPr>
            <w:tcW w:w="12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Единица измерения</w:t>
            </w:r>
          </w:p>
        </w:tc>
        <w:tc>
          <w:tcPr>
            <w:tcW w:w="2031" w:type="pct"/>
            <w:gridSpan w:val="2"/>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 xml:space="preserve">Допустимая концентрация загрязняющих веществ в составе сточных вод, </w:t>
            </w:r>
            <w:r>
              <w:lastRenderedPageBreak/>
              <w:t>сбрасываемых в поверхностный водный объект</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c>
          <w:tcPr>
            <w:tcW w:w="10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r>
      <w:tr w:rsidR="00CB4CD7">
        <w:trPr>
          <w:trHeight w:val="240"/>
        </w:trPr>
        <w:tc>
          <w:tcPr>
            <w:tcW w:w="17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10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r>
      <w:tr w:rsidR="00CB4CD7">
        <w:trPr>
          <w:trHeight w:val="240"/>
        </w:trPr>
        <w:tc>
          <w:tcPr>
            <w:tcW w:w="1728"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4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15"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16"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onestring"/>
      </w:pPr>
      <w:r>
        <w:t>Таблица 1.5</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3243"/>
        <w:gridCol w:w="2328"/>
        <w:gridCol w:w="1904"/>
        <w:gridCol w:w="1906"/>
      </w:tblGrid>
      <w:tr w:rsidR="00CB4CD7">
        <w:trPr>
          <w:trHeight w:val="240"/>
        </w:trPr>
        <w:tc>
          <w:tcPr>
            <w:tcW w:w="1728" w:type="pct"/>
            <w:vMerge w:val="restar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химических и иных веществ (показателей качества)</w:t>
            </w:r>
          </w:p>
        </w:tc>
        <w:tc>
          <w:tcPr>
            <w:tcW w:w="12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Единица измерения</w:t>
            </w:r>
          </w:p>
        </w:tc>
        <w:tc>
          <w:tcPr>
            <w:tcW w:w="2031" w:type="pct"/>
            <w:gridSpan w:val="2"/>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Максимально допустимая масса загрязняющих веществ в составе сточных вод, сбрасываемых в поверхностный водный объект</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c>
          <w:tcPr>
            <w:tcW w:w="10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r>
      <w:tr w:rsidR="00CB4CD7">
        <w:trPr>
          <w:trHeight w:val="240"/>
        </w:trPr>
        <w:tc>
          <w:tcPr>
            <w:tcW w:w="17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10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r>
      <w:tr w:rsidR="00CB4CD7">
        <w:trPr>
          <w:trHeight w:val="240"/>
        </w:trPr>
        <w:tc>
          <w:tcPr>
            <w:tcW w:w="1728"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4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15"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16"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0"/>
      </w:pPr>
      <w:r>
        <w:t>1.5. при соблюдении иных условий водопользования: _______________________________</w:t>
      </w:r>
    </w:p>
    <w:p w:rsidR="00CB4CD7" w:rsidRDefault="00CB4CD7">
      <w:pPr>
        <w:pStyle w:val="newncpi0"/>
      </w:pPr>
      <w:r>
        <w:t>_____________________________________________________________________________</w:t>
      </w:r>
    </w:p>
    <w:p w:rsidR="00CB4CD7" w:rsidRDefault="00CB4CD7">
      <w:pPr>
        <w:pStyle w:val="newncpi0"/>
      </w:pPr>
      <w:r>
        <w:t>____________________________________________________________________________.</w:t>
      </w:r>
    </w:p>
    <w:p w:rsidR="00CB4CD7" w:rsidRDefault="00CB4CD7">
      <w:pPr>
        <w:pStyle w:val="newncpi0"/>
      </w:pPr>
      <w:r>
        <w:t>2. Осуществлять выбросы загрязняющих веществ в атмосферный воздух:</w:t>
      </w:r>
    </w:p>
    <w:p w:rsidR="00CB4CD7" w:rsidRDefault="00CB4CD7">
      <w:pPr>
        <w:pStyle w:val="newncpi0"/>
      </w:pPr>
      <w:r>
        <w:t>2.1. в пределах установленных нормативов допустимых выбросов и (или) временных нормативов допустимых выбросов загрязняющих веществ в атмосферный воздух:</w:t>
      </w:r>
    </w:p>
    <w:p w:rsidR="00CB4CD7" w:rsidRDefault="00CB4CD7">
      <w:pPr>
        <w:pStyle w:val="newncpi"/>
      </w:pPr>
      <w:r>
        <w:t> </w:t>
      </w:r>
    </w:p>
    <w:p w:rsidR="00CB4CD7" w:rsidRDefault="00CB4CD7">
      <w:pPr>
        <w:pStyle w:val="onestring"/>
      </w:pPr>
      <w:r>
        <w:t>Таблица 2.1</w:t>
      </w:r>
    </w:p>
    <w:p w:rsidR="00CB4CD7" w:rsidRDefault="00CB4CD7">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511"/>
        <w:gridCol w:w="2295"/>
        <w:gridCol w:w="565"/>
        <w:gridCol w:w="1659"/>
        <w:gridCol w:w="1216"/>
        <w:gridCol w:w="852"/>
        <w:gridCol w:w="711"/>
        <w:gridCol w:w="765"/>
        <w:gridCol w:w="807"/>
      </w:tblGrid>
      <w:tr w:rsidR="00CB4CD7">
        <w:trPr>
          <w:trHeight w:val="240"/>
        </w:trPr>
        <w:tc>
          <w:tcPr>
            <w:tcW w:w="273" w:type="pct"/>
            <w:vMerge w:val="restar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w:t>
            </w:r>
            <w:r>
              <w:br/>
              <w:t>п/п</w:t>
            </w:r>
          </w:p>
        </w:tc>
        <w:tc>
          <w:tcPr>
            <w:tcW w:w="2408" w:type="pct"/>
            <w:gridSpan w:val="3"/>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Загрязняющее вещество</w:t>
            </w:r>
          </w:p>
        </w:tc>
        <w:tc>
          <w:tcPr>
            <w:tcW w:w="6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Номера источников выбросов</w:t>
            </w:r>
          </w:p>
        </w:tc>
        <w:tc>
          <w:tcPr>
            <w:tcW w:w="1671" w:type="pct"/>
            <w:gridSpan w:val="4"/>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Нормативы допустимых выбросов и (или) временных нормативов допустимых выбросов</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gridSpan w:val="3"/>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 20___ год</w:t>
            </w:r>
            <w:r>
              <w:br/>
              <w:t>(20__–20__ годы)</w:t>
            </w:r>
          </w:p>
        </w:tc>
        <w:tc>
          <w:tcPr>
            <w:tcW w:w="8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r>
      <w:tr w:rsidR="00CB4CD7">
        <w:trPr>
          <w:trHeight w:val="240"/>
        </w:trPr>
        <w:tc>
          <w:tcPr>
            <w:tcW w:w="0" w:type="auto"/>
            <w:vMerge/>
            <w:tcBorders>
              <w:bottom w:val="single" w:sz="4" w:space="0" w:color="auto"/>
              <w:right w:val="single" w:sz="4" w:space="0" w:color="auto"/>
            </w:tcBorders>
            <w:vAlign w:val="center"/>
            <w:hideMark/>
          </w:tcPr>
          <w:p w:rsidR="00CB4CD7" w:rsidRDefault="00CB4CD7">
            <w:pPr>
              <w:rPr>
                <w:rFonts w:eastAsiaTheme="minorEastAsia"/>
                <w:sz w:val="20"/>
                <w:szCs w:val="20"/>
              </w:rPr>
            </w:pP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класс опасности</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rPr>
                <w:rFonts w:eastAsiaTheme="minorEastAsia"/>
                <w:sz w:val="20"/>
                <w:szCs w:val="20"/>
              </w:rPr>
            </w:pP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г/с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т/год</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г/с</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т/год</w:t>
            </w:r>
          </w:p>
        </w:tc>
      </w:tr>
      <w:tr w:rsidR="00CB4CD7">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7</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8</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9</w:t>
            </w:r>
          </w:p>
        </w:tc>
      </w:tr>
      <w:tr w:rsidR="00CB4CD7">
        <w:trPr>
          <w:trHeight w:val="240"/>
        </w:trPr>
        <w:tc>
          <w:tcPr>
            <w:tcW w:w="273"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1223"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301"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884"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648"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454"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379"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408"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c>
          <w:tcPr>
            <w:tcW w:w="430" w:type="pct"/>
            <w:tcBorders>
              <w:top w:val="single" w:sz="4" w:space="0" w:color="auto"/>
            </w:tcBorders>
            <w:tcMar>
              <w:top w:w="0" w:type="dxa"/>
              <w:left w:w="6" w:type="dxa"/>
              <w:bottom w:w="0" w:type="dxa"/>
              <w:right w:w="6" w:type="dxa"/>
            </w:tcMar>
            <w:vAlign w:val="center"/>
            <w:hideMark/>
          </w:tcPr>
          <w:p w:rsidR="00CB4CD7" w:rsidRDefault="00CB4CD7">
            <w:pPr>
              <w:pStyle w:val="table10"/>
              <w:jc w:val="center"/>
            </w:pPr>
            <w:r>
              <w:t> </w:t>
            </w:r>
          </w:p>
        </w:tc>
      </w:tr>
      <w:tr w:rsidR="00CB4CD7">
        <w:trPr>
          <w:trHeight w:val="240"/>
        </w:trPr>
        <w:tc>
          <w:tcPr>
            <w:tcW w:w="5000" w:type="pct"/>
            <w:gridSpan w:val="9"/>
            <w:tcBorders>
              <w:bottom w:val="single" w:sz="4" w:space="0" w:color="auto"/>
            </w:tcBorders>
            <w:tcMar>
              <w:top w:w="0" w:type="dxa"/>
              <w:left w:w="6" w:type="dxa"/>
              <w:bottom w:w="0" w:type="dxa"/>
              <w:right w:w="6" w:type="dxa"/>
            </w:tcMar>
            <w:hideMark/>
          </w:tcPr>
          <w:p w:rsidR="00CB4CD7" w:rsidRDefault="00CB4CD7">
            <w:pPr>
              <w:pStyle w:val="table10"/>
            </w:pPr>
            <w:r>
              <w:t>_______________________________________________________________________________________</w:t>
            </w:r>
          </w:p>
          <w:p w:rsidR="00CB4CD7" w:rsidRDefault="00CB4CD7">
            <w:pPr>
              <w:pStyle w:val="table10"/>
              <w:ind w:left="3255"/>
            </w:pPr>
            <w:r>
              <w:t>(наименование объекта воздействия)</w:t>
            </w:r>
          </w:p>
        </w:tc>
      </w:tr>
      <w:tr w:rsidR="00CB4CD7">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III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IV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без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Всего</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0"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5000" w:type="pct"/>
            <w:gridSpan w:val="9"/>
            <w:tcBorders>
              <w:bottom w:val="single" w:sz="4" w:space="0" w:color="auto"/>
            </w:tcBorders>
            <w:tcMar>
              <w:top w:w="0" w:type="dxa"/>
              <w:left w:w="6" w:type="dxa"/>
              <w:bottom w:w="0" w:type="dxa"/>
              <w:right w:w="6" w:type="dxa"/>
            </w:tcMar>
            <w:hideMark/>
          </w:tcPr>
          <w:p w:rsidR="00CB4CD7" w:rsidRDefault="00CB4CD7">
            <w:pPr>
              <w:pStyle w:val="table10"/>
              <w:jc w:val="center"/>
            </w:pPr>
            <w:r>
              <w:t>Суммарно по объектам воздействия природопользователя</w:t>
            </w:r>
          </w:p>
        </w:tc>
      </w:tr>
      <w:tr w:rsidR="00CB4CD7">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III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IV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pPr>
            <w:r>
              <w:t>Итого веществ без класса опасности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30"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2681" w:type="pct"/>
            <w:gridSpan w:val="4"/>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Всего</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pPr>
            <w:r>
              <w:t>х</w:t>
            </w:r>
          </w:p>
        </w:tc>
        <w:tc>
          <w:tcPr>
            <w:tcW w:w="430"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jc w:val="center"/>
            </w:pPr>
            <w:r>
              <w:t> </w:t>
            </w:r>
          </w:p>
        </w:tc>
      </w:tr>
    </w:tbl>
    <w:p w:rsidR="00CB4CD7" w:rsidRDefault="00CB4CD7">
      <w:pPr>
        <w:pStyle w:val="newncpi"/>
      </w:pPr>
      <w:r>
        <w:t> </w:t>
      </w:r>
    </w:p>
    <w:p w:rsidR="00CB4CD7" w:rsidRDefault="00CB4CD7">
      <w:pPr>
        <w:pStyle w:val="newncpi0"/>
      </w:pPr>
      <w:r>
        <w:t>2.2. в пределах установленных нормативов и (или) временных нормативов допустимых выбросов загрязняющих веществ в атмосферный воздух для следующих источников выбросов:</w:t>
      </w:r>
    </w:p>
    <w:p w:rsidR="00CB4CD7" w:rsidRDefault="00CB4CD7">
      <w:pPr>
        <w:pStyle w:val="newncpi"/>
      </w:pPr>
      <w:r>
        <w:t> </w:t>
      </w:r>
    </w:p>
    <w:p w:rsidR="00CB4CD7" w:rsidRDefault="00CB4CD7">
      <w:pPr>
        <w:pStyle w:val="onestring"/>
      </w:pPr>
      <w:r>
        <w:t>Таблица 2.2</w:t>
      </w:r>
    </w:p>
    <w:p w:rsidR="00CB4CD7" w:rsidRDefault="00CB4CD7">
      <w:pPr>
        <w:pStyle w:val="newncpi"/>
      </w:pPr>
      <w:r>
        <w:t> </w:t>
      </w:r>
    </w:p>
    <w:tbl>
      <w:tblPr>
        <w:tblW w:w="5000" w:type="pct"/>
        <w:tblCellMar>
          <w:left w:w="0" w:type="dxa"/>
          <w:right w:w="0" w:type="dxa"/>
        </w:tblCellMar>
        <w:tblLook w:val="04A0"/>
      </w:tblPr>
      <w:tblGrid>
        <w:gridCol w:w="881"/>
        <w:gridCol w:w="1433"/>
        <w:gridCol w:w="1216"/>
        <w:gridCol w:w="304"/>
        <w:gridCol w:w="854"/>
        <w:gridCol w:w="1084"/>
        <w:gridCol w:w="570"/>
        <w:gridCol w:w="227"/>
        <w:gridCol w:w="430"/>
        <w:gridCol w:w="570"/>
        <w:gridCol w:w="227"/>
        <w:gridCol w:w="439"/>
        <w:gridCol w:w="1146"/>
      </w:tblGrid>
      <w:tr w:rsidR="00CB4CD7">
        <w:trPr>
          <w:trHeight w:val="240"/>
        </w:trPr>
        <w:tc>
          <w:tcPr>
            <w:tcW w:w="46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Номер источника выброса</w:t>
            </w:r>
          </w:p>
        </w:tc>
        <w:tc>
          <w:tcPr>
            <w:tcW w:w="7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 xml:space="preserve">Наименование источника выделения (цех, </w:t>
            </w:r>
            <w:r>
              <w:rPr>
                <w:sz w:val="16"/>
                <w:szCs w:val="16"/>
              </w:rPr>
              <w:lastRenderedPageBreak/>
              <w:t>участок, технологическое оборудование)</w:t>
            </w:r>
          </w:p>
        </w:tc>
        <w:tc>
          <w:tcPr>
            <w:tcW w:w="8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lastRenderedPageBreak/>
              <w:t>Загрязняющее вещество</w:t>
            </w:r>
          </w:p>
        </w:tc>
        <w:tc>
          <w:tcPr>
            <w:tcW w:w="1033"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 xml:space="preserve">Оснащение газоочистными установками, автоматизированными </w:t>
            </w:r>
            <w:r>
              <w:rPr>
                <w:sz w:val="16"/>
                <w:szCs w:val="16"/>
              </w:rPr>
              <w:lastRenderedPageBreak/>
              <w:t>системами контроля выбросов</w:t>
            </w:r>
          </w:p>
        </w:tc>
        <w:tc>
          <w:tcPr>
            <w:tcW w:w="131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lastRenderedPageBreak/>
              <w:t>Нормативы допустимых выбросов</w:t>
            </w:r>
          </w:p>
        </w:tc>
        <w:tc>
          <w:tcPr>
            <w:tcW w:w="61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 xml:space="preserve">Нормативное содержание кислорода </w:t>
            </w:r>
            <w:r>
              <w:rPr>
                <w:sz w:val="16"/>
                <w:szCs w:val="16"/>
              </w:rPr>
              <w:lastRenderedPageBreak/>
              <w:t>в отходящих газах, процентов</w:t>
            </w: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65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 20__ год</w:t>
            </w:r>
            <w:r>
              <w:rPr>
                <w:sz w:val="16"/>
                <w:szCs w:val="16"/>
              </w:rPr>
              <w:br/>
              <w:t>(20__–20__ годы)</w:t>
            </w:r>
          </w:p>
        </w:tc>
        <w:tc>
          <w:tcPr>
            <w:tcW w:w="6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 20__ год</w:t>
            </w:r>
            <w:r>
              <w:rPr>
                <w:sz w:val="16"/>
                <w:szCs w:val="16"/>
              </w:rPr>
              <w:br/>
              <w:t>(20__–20__ годы)</w:t>
            </w:r>
          </w:p>
        </w:tc>
        <w:tc>
          <w:tcPr>
            <w:tcW w:w="0" w:type="auto"/>
            <w:vMerge/>
            <w:tcBorders>
              <w:top w:val="single" w:sz="4" w:space="0" w:color="auto"/>
              <w:left w:val="single" w:sz="4" w:space="0" w:color="auto"/>
              <w:bottom w:val="single" w:sz="4" w:space="0" w:color="auto"/>
            </w:tcBorders>
            <w:vAlign w:val="center"/>
            <w:hideMark/>
          </w:tcPr>
          <w:p w:rsidR="00CB4CD7" w:rsidRDefault="00CB4CD7">
            <w:pPr>
              <w:rPr>
                <w:rFonts w:eastAsiaTheme="minorEastAsia"/>
                <w:sz w:val="16"/>
                <w:szCs w:val="16"/>
              </w:rPr>
            </w:pP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16"/>
                <w:szCs w:val="16"/>
              </w:rPr>
            </w:pP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наименование</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код</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название такой системы</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группа такой установки, количество ступеней очистки</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мг/м</w:t>
            </w:r>
            <w:r>
              <w:rPr>
                <w:sz w:val="16"/>
                <w:szCs w:val="16"/>
                <w:vertAlign w:val="superscript"/>
              </w:rPr>
              <w:t>3</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г/с</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т/год</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мг/м</w:t>
            </w:r>
            <w:r>
              <w:rPr>
                <w:sz w:val="16"/>
                <w:szCs w:val="16"/>
                <w:vertAlign w:val="superscript"/>
              </w:rPr>
              <w:t>3</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г/с</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т/год</w:t>
            </w:r>
          </w:p>
        </w:tc>
        <w:tc>
          <w:tcPr>
            <w:tcW w:w="0" w:type="auto"/>
            <w:vMerge/>
            <w:tcBorders>
              <w:top w:val="single" w:sz="4" w:space="0" w:color="auto"/>
              <w:left w:val="single" w:sz="4" w:space="0" w:color="auto"/>
              <w:bottom w:val="single" w:sz="4" w:space="0" w:color="auto"/>
            </w:tcBorders>
            <w:vAlign w:val="center"/>
            <w:hideMark/>
          </w:tcPr>
          <w:p w:rsidR="00CB4CD7" w:rsidRDefault="00CB4CD7">
            <w:pPr>
              <w:rPr>
                <w:rFonts w:eastAsiaTheme="minorEastAsia"/>
                <w:sz w:val="16"/>
                <w:szCs w:val="16"/>
              </w:rPr>
            </w:pPr>
          </w:p>
        </w:tc>
      </w:tr>
      <w:tr w:rsidR="00CB4CD7">
        <w:trPr>
          <w:trHeight w:val="240"/>
        </w:trPr>
        <w:tc>
          <w:tcPr>
            <w:tcW w:w="4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2</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3</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4</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5</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6</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7</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8</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9</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10</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12</w:t>
            </w:r>
          </w:p>
        </w:tc>
        <w:tc>
          <w:tcPr>
            <w:tcW w:w="6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13</w:t>
            </w:r>
          </w:p>
        </w:tc>
      </w:tr>
      <w:tr w:rsidR="00CB4CD7">
        <w:trPr>
          <w:trHeight w:val="240"/>
        </w:trPr>
        <w:tc>
          <w:tcPr>
            <w:tcW w:w="469"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764"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648"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162"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455"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578"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304"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121"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229"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304"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121"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234" w:type="pct"/>
            <w:tcBorders>
              <w:top w:val="single" w:sz="4" w:space="0" w:color="auto"/>
            </w:tcBorders>
            <w:tcMar>
              <w:top w:w="0" w:type="dxa"/>
              <w:left w:w="6" w:type="dxa"/>
              <w:bottom w:w="0" w:type="dxa"/>
              <w:right w:w="6" w:type="dxa"/>
            </w:tcMar>
            <w:hideMark/>
          </w:tcPr>
          <w:p w:rsidR="00CB4CD7" w:rsidRDefault="00CB4CD7">
            <w:pPr>
              <w:pStyle w:val="table10"/>
            </w:pPr>
            <w:r>
              <w:t> </w:t>
            </w:r>
          </w:p>
        </w:tc>
        <w:tc>
          <w:tcPr>
            <w:tcW w:w="611" w:type="pct"/>
            <w:tcBorders>
              <w:top w:val="single" w:sz="4" w:space="0" w:color="auto"/>
            </w:tcBorders>
            <w:tcMar>
              <w:top w:w="0" w:type="dxa"/>
              <w:left w:w="6" w:type="dxa"/>
              <w:bottom w:w="0" w:type="dxa"/>
              <w:right w:w="6" w:type="dxa"/>
            </w:tcMar>
            <w:hideMark/>
          </w:tcPr>
          <w:p w:rsidR="00CB4CD7" w:rsidRDefault="00CB4CD7">
            <w:pPr>
              <w:pStyle w:val="table10"/>
            </w:pPr>
            <w:r>
              <w:t> </w:t>
            </w:r>
          </w:p>
        </w:tc>
      </w:tr>
      <w:tr w:rsidR="00CB4CD7">
        <w:trPr>
          <w:trHeight w:val="240"/>
        </w:trPr>
        <w:tc>
          <w:tcPr>
            <w:tcW w:w="5000" w:type="pct"/>
            <w:gridSpan w:val="13"/>
            <w:tcBorders>
              <w:bottom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______________________________________________________________________________________________________________</w:t>
            </w:r>
          </w:p>
          <w:p w:rsidR="00CB4CD7" w:rsidRDefault="00CB4CD7">
            <w:pPr>
              <w:pStyle w:val="table10"/>
              <w:ind w:left="3113"/>
              <w:rPr>
                <w:sz w:val="16"/>
                <w:szCs w:val="16"/>
              </w:rPr>
            </w:pPr>
            <w:r>
              <w:rPr>
                <w:sz w:val="16"/>
                <w:szCs w:val="16"/>
              </w:rPr>
              <w:t>(наименование объекта воздействия)</w:t>
            </w:r>
          </w:p>
        </w:tc>
      </w:tr>
      <w:tr w:rsidR="00CB4CD7">
        <w:trPr>
          <w:trHeight w:val="240"/>
        </w:trPr>
        <w:tc>
          <w:tcPr>
            <w:tcW w:w="469" w:type="pct"/>
            <w:tcBorders>
              <w:top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611" w:type="pct"/>
            <w:tcBorders>
              <w:top w:val="single" w:sz="4" w:space="0" w:color="auto"/>
              <w:left w:val="single" w:sz="4" w:space="0" w:color="auto"/>
              <w:bottom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r>
      <w:tr w:rsidR="00CB4CD7">
        <w:trPr>
          <w:trHeight w:val="240"/>
        </w:trPr>
        <w:tc>
          <w:tcPr>
            <w:tcW w:w="2043" w:type="pct"/>
            <w:gridSpan w:val="4"/>
            <w:tcBorders>
              <w:top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Итого</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rPr>
                <w:sz w:val="16"/>
                <w:szCs w:val="16"/>
              </w:rPr>
            </w:pPr>
            <w:r>
              <w:rPr>
                <w:sz w:val="16"/>
                <w:szCs w:val="16"/>
              </w:rPr>
              <w:t>х</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rPr>
                <w:sz w:val="16"/>
                <w:szCs w:val="16"/>
              </w:rPr>
            </w:pPr>
            <w:r>
              <w:rPr>
                <w:sz w:val="16"/>
                <w:szCs w:val="16"/>
              </w:rPr>
              <w:t>х</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rPr>
                <w:sz w:val="16"/>
                <w:szCs w:val="16"/>
              </w:rPr>
            </w:pPr>
            <w:r>
              <w:rPr>
                <w:sz w:val="16"/>
                <w:szCs w:val="16"/>
              </w:rPr>
              <w:t>х</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rPr>
                <w:sz w:val="16"/>
                <w:szCs w:val="16"/>
              </w:rPr>
            </w:pPr>
            <w:r>
              <w:rPr>
                <w:sz w:val="16"/>
                <w:szCs w:val="16"/>
              </w:rPr>
              <w:t>х</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rPr>
                <w:sz w:val="16"/>
                <w:szCs w:val="16"/>
              </w:rPr>
            </w:pPr>
            <w:r>
              <w:rPr>
                <w:sz w:val="16"/>
                <w:szCs w:val="16"/>
              </w:rPr>
              <w:t>х</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jc w:val="center"/>
              <w:rPr>
                <w:sz w:val="16"/>
                <w:szCs w:val="16"/>
              </w:rPr>
            </w:pPr>
            <w:r>
              <w:rPr>
                <w:sz w:val="16"/>
                <w:szCs w:val="16"/>
              </w:rPr>
              <w:t>х</w:t>
            </w:r>
          </w:p>
        </w:tc>
        <w:tc>
          <w:tcPr>
            <w:tcW w:w="611"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jc w:val="center"/>
              <w:rPr>
                <w:sz w:val="16"/>
                <w:szCs w:val="16"/>
              </w:rPr>
            </w:pPr>
            <w:r>
              <w:rPr>
                <w:sz w:val="16"/>
                <w:szCs w:val="16"/>
              </w:rPr>
              <w:t>х</w:t>
            </w:r>
          </w:p>
        </w:tc>
      </w:tr>
    </w:tbl>
    <w:p w:rsidR="00CB4CD7" w:rsidRDefault="00CB4CD7">
      <w:pPr>
        <w:pStyle w:val="newncpi"/>
      </w:pPr>
      <w:r>
        <w:t> </w:t>
      </w:r>
    </w:p>
    <w:p w:rsidR="00CB4CD7" w:rsidRDefault="00CB4CD7">
      <w:pPr>
        <w:pStyle w:val="newncpi0"/>
      </w:pPr>
      <w:r>
        <w:t>2.3. при соблюдении следующих установленных условий выбросов загрязняющих веществ в атмосферный воздух: _________________________________________________</w:t>
      </w:r>
    </w:p>
    <w:p w:rsidR="00CB4CD7" w:rsidRDefault="00CB4CD7">
      <w:pPr>
        <w:pStyle w:val="newncpi0"/>
      </w:pPr>
      <w:r>
        <w:t>____________________________________________________________________________.</w:t>
      </w:r>
    </w:p>
    <w:p w:rsidR="00CB4CD7" w:rsidRDefault="00CB4CD7">
      <w:pPr>
        <w:pStyle w:val="newncpi0"/>
      </w:pPr>
      <w:r>
        <w:t>3. Производить хранение и (или) захоронение отходов производства при соблюдении следующих условий:</w:t>
      </w:r>
    </w:p>
    <w:p w:rsidR="00CB4CD7" w:rsidRDefault="00CB4CD7">
      <w:pPr>
        <w:pStyle w:val="newncpi0"/>
      </w:pPr>
      <w:r>
        <w:t>3.1. направить на хранение и (или) захоронение на объекты хранения и (или) захоронения отходов производства следующее количество отходов производства:</w:t>
      </w:r>
    </w:p>
    <w:p w:rsidR="00CB4CD7" w:rsidRDefault="00CB4CD7">
      <w:pPr>
        <w:pStyle w:val="newncpi"/>
      </w:pPr>
      <w:r>
        <w:t> </w:t>
      </w:r>
    </w:p>
    <w:p w:rsidR="00CB4CD7" w:rsidRDefault="00CB4CD7">
      <w:pPr>
        <w:pStyle w:val="onestring"/>
      </w:pPr>
      <w:r>
        <w:t>Таблица 3.1</w:t>
      </w:r>
    </w:p>
    <w:p w:rsidR="00CB4CD7" w:rsidRDefault="00CB4CD7">
      <w:pPr>
        <w:pStyle w:val="newncpi"/>
      </w:pPr>
      <w:r>
        <w:t> </w:t>
      </w:r>
    </w:p>
    <w:tbl>
      <w:tblPr>
        <w:tblW w:w="5000" w:type="pct"/>
        <w:tblCellMar>
          <w:left w:w="0" w:type="dxa"/>
          <w:right w:w="0" w:type="dxa"/>
        </w:tblCellMar>
        <w:tblLook w:val="04A0"/>
      </w:tblPr>
      <w:tblGrid>
        <w:gridCol w:w="1850"/>
        <w:gridCol w:w="707"/>
        <w:gridCol w:w="1844"/>
        <w:gridCol w:w="1702"/>
        <w:gridCol w:w="1711"/>
        <w:gridCol w:w="1567"/>
      </w:tblGrid>
      <w:tr w:rsidR="00CB4CD7">
        <w:trPr>
          <w:trHeight w:val="240"/>
        </w:trPr>
        <w:tc>
          <w:tcPr>
            <w:tcW w:w="1363"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Отходы</w:t>
            </w:r>
          </w:p>
        </w:tc>
        <w:tc>
          <w:tcPr>
            <w:tcW w:w="9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Степень опасности и класс опасности опасных отходов</w:t>
            </w:r>
          </w:p>
        </w:tc>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объекта хранения и (или) захоронения отходов</w:t>
            </w:r>
          </w:p>
        </w:tc>
        <w:tc>
          <w:tcPr>
            <w:tcW w:w="1747" w:type="pct"/>
            <w:gridSpan w:val="2"/>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 отходов, направляемое на хранение и (или) захоронение, тонн</w:t>
            </w:r>
          </w:p>
        </w:tc>
      </w:tr>
      <w:tr w:rsidR="00CB4CD7">
        <w:trPr>
          <w:trHeight w:val="240"/>
        </w:trPr>
        <w:tc>
          <w:tcPr>
            <w:tcW w:w="98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w:t>
            </w:r>
          </w:p>
        </w:tc>
        <w:tc>
          <w:tcPr>
            <w:tcW w:w="3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gridSpan w:val="2"/>
            <w:vMerge/>
            <w:tcBorders>
              <w:top w:val="single" w:sz="4" w:space="0" w:color="auto"/>
              <w:left w:val="single" w:sz="4" w:space="0" w:color="auto"/>
              <w:bottom w:val="single" w:sz="4" w:space="0" w:color="auto"/>
            </w:tcBorders>
            <w:vAlign w:val="center"/>
            <w:hideMark/>
          </w:tcPr>
          <w:p w:rsidR="00CB4CD7" w:rsidRDefault="00CB4CD7">
            <w:pPr>
              <w:rPr>
                <w:rFonts w:eastAsiaTheme="minorEastAsia"/>
                <w:sz w:val="20"/>
                <w:szCs w:val="20"/>
              </w:rPr>
            </w:pPr>
          </w:p>
        </w:tc>
      </w:tr>
      <w:tr w:rsidR="00CB4CD7">
        <w:trPr>
          <w:trHeight w:val="240"/>
        </w:trPr>
        <w:tc>
          <w:tcPr>
            <w:tcW w:w="0" w:type="auto"/>
            <w:vMerge/>
            <w:tcBorders>
              <w:top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c>
          <w:tcPr>
            <w:tcW w:w="8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на 20__ год</w:t>
            </w:r>
            <w:r>
              <w:br/>
              <w:t>(20__–20__ годы)</w:t>
            </w:r>
          </w:p>
        </w:tc>
      </w:tr>
      <w:tr w:rsidR="00CB4CD7">
        <w:trPr>
          <w:trHeight w:val="240"/>
        </w:trPr>
        <w:tc>
          <w:tcPr>
            <w:tcW w:w="9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9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8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r>
      <w:tr w:rsidR="00CB4CD7">
        <w:trPr>
          <w:trHeight w:val="240"/>
        </w:trPr>
        <w:tc>
          <w:tcPr>
            <w:tcW w:w="5000" w:type="pct"/>
            <w:gridSpan w:val="6"/>
            <w:tcBorders>
              <w:top w:val="single" w:sz="4" w:space="0" w:color="auto"/>
            </w:tcBorders>
            <w:tcMar>
              <w:top w:w="0" w:type="dxa"/>
              <w:left w:w="6" w:type="dxa"/>
              <w:bottom w:w="0" w:type="dxa"/>
              <w:right w:w="6" w:type="dxa"/>
            </w:tcMar>
            <w:hideMark/>
          </w:tcPr>
          <w:p w:rsidR="00CB4CD7" w:rsidRDefault="00CB4CD7">
            <w:pPr>
              <w:pStyle w:val="table10"/>
              <w:jc w:val="center"/>
            </w:pPr>
            <w:r>
              <w:t>На хранение</w:t>
            </w:r>
          </w:p>
        </w:tc>
      </w:tr>
      <w:tr w:rsidR="00CB4CD7">
        <w:trPr>
          <w:trHeight w:val="240"/>
        </w:trPr>
        <w:tc>
          <w:tcPr>
            <w:tcW w:w="986" w:type="pct"/>
            <w:tcMar>
              <w:top w:w="0" w:type="dxa"/>
              <w:left w:w="6" w:type="dxa"/>
              <w:bottom w:w="0" w:type="dxa"/>
              <w:right w:w="6" w:type="dxa"/>
            </w:tcMar>
            <w:hideMark/>
          </w:tcPr>
          <w:p w:rsidR="00CB4CD7" w:rsidRDefault="00CB4CD7">
            <w:pPr>
              <w:pStyle w:val="table10"/>
              <w:jc w:val="center"/>
            </w:pPr>
            <w:r>
              <w:t> </w:t>
            </w:r>
          </w:p>
        </w:tc>
        <w:tc>
          <w:tcPr>
            <w:tcW w:w="377" w:type="pct"/>
            <w:tcMar>
              <w:top w:w="0" w:type="dxa"/>
              <w:left w:w="6" w:type="dxa"/>
              <w:bottom w:w="0" w:type="dxa"/>
              <w:right w:w="6" w:type="dxa"/>
            </w:tcMar>
            <w:hideMark/>
          </w:tcPr>
          <w:p w:rsidR="00CB4CD7" w:rsidRDefault="00CB4CD7">
            <w:pPr>
              <w:pStyle w:val="table10"/>
              <w:jc w:val="center"/>
            </w:pPr>
            <w:r>
              <w:t> </w:t>
            </w:r>
          </w:p>
        </w:tc>
        <w:tc>
          <w:tcPr>
            <w:tcW w:w="983" w:type="pct"/>
            <w:tcMar>
              <w:top w:w="0" w:type="dxa"/>
              <w:left w:w="6" w:type="dxa"/>
              <w:bottom w:w="0" w:type="dxa"/>
              <w:right w:w="6" w:type="dxa"/>
            </w:tcMar>
            <w:hideMark/>
          </w:tcPr>
          <w:p w:rsidR="00CB4CD7" w:rsidRDefault="00CB4CD7">
            <w:pPr>
              <w:pStyle w:val="table10"/>
              <w:jc w:val="center"/>
            </w:pPr>
            <w:r>
              <w:t> </w:t>
            </w:r>
          </w:p>
        </w:tc>
        <w:tc>
          <w:tcPr>
            <w:tcW w:w="907" w:type="pct"/>
            <w:tcMar>
              <w:top w:w="0" w:type="dxa"/>
              <w:left w:w="6" w:type="dxa"/>
              <w:bottom w:w="0" w:type="dxa"/>
              <w:right w:w="6" w:type="dxa"/>
            </w:tcMar>
            <w:hideMark/>
          </w:tcPr>
          <w:p w:rsidR="00CB4CD7" w:rsidRDefault="00CB4CD7">
            <w:pPr>
              <w:pStyle w:val="table10"/>
              <w:jc w:val="center"/>
            </w:pPr>
            <w:r>
              <w:t> </w:t>
            </w:r>
          </w:p>
        </w:tc>
        <w:tc>
          <w:tcPr>
            <w:tcW w:w="912" w:type="pct"/>
            <w:tcMar>
              <w:top w:w="0" w:type="dxa"/>
              <w:left w:w="6" w:type="dxa"/>
              <w:bottom w:w="0" w:type="dxa"/>
              <w:right w:w="6" w:type="dxa"/>
            </w:tcMar>
            <w:hideMark/>
          </w:tcPr>
          <w:p w:rsidR="00CB4CD7" w:rsidRDefault="00CB4CD7">
            <w:pPr>
              <w:pStyle w:val="table10"/>
              <w:jc w:val="center"/>
            </w:pPr>
            <w:r>
              <w:t> </w:t>
            </w:r>
          </w:p>
        </w:tc>
        <w:tc>
          <w:tcPr>
            <w:tcW w:w="835" w:type="pct"/>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5000" w:type="pct"/>
            <w:gridSpan w:val="6"/>
            <w:tcMar>
              <w:top w:w="0" w:type="dxa"/>
              <w:left w:w="6" w:type="dxa"/>
              <w:bottom w:w="0" w:type="dxa"/>
              <w:right w:w="6" w:type="dxa"/>
            </w:tcMar>
            <w:hideMark/>
          </w:tcPr>
          <w:p w:rsidR="00CB4CD7" w:rsidRDefault="00CB4CD7">
            <w:pPr>
              <w:pStyle w:val="table10"/>
              <w:jc w:val="center"/>
            </w:pPr>
            <w:r>
              <w:t>На захоронение</w:t>
            </w:r>
          </w:p>
        </w:tc>
      </w:tr>
      <w:tr w:rsidR="00CB4CD7">
        <w:trPr>
          <w:trHeight w:val="240"/>
        </w:trPr>
        <w:tc>
          <w:tcPr>
            <w:tcW w:w="986" w:type="pct"/>
            <w:tcMar>
              <w:top w:w="0" w:type="dxa"/>
              <w:left w:w="6" w:type="dxa"/>
              <w:bottom w:w="0" w:type="dxa"/>
              <w:right w:w="6" w:type="dxa"/>
            </w:tcMar>
            <w:hideMark/>
          </w:tcPr>
          <w:p w:rsidR="00CB4CD7" w:rsidRDefault="00CB4CD7">
            <w:pPr>
              <w:pStyle w:val="table10"/>
            </w:pPr>
            <w:r>
              <w:t> </w:t>
            </w:r>
          </w:p>
        </w:tc>
        <w:tc>
          <w:tcPr>
            <w:tcW w:w="377" w:type="pct"/>
            <w:tcMar>
              <w:top w:w="0" w:type="dxa"/>
              <w:left w:w="6" w:type="dxa"/>
              <w:bottom w:w="0" w:type="dxa"/>
              <w:right w:w="6" w:type="dxa"/>
            </w:tcMar>
            <w:hideMark/>
          </w:tcPr>
          <w:p w:rsidR="00CB4CD7" w:rsidRDefault="00CB4CD7">
            <w:pPr>
              <w:pStyle w:val="table10"/>
            </w:pPr>
            <w:r>
              <w:t> </w:t>
            </w:r>
          </w:p>
        </w:tc>
        <w:tc>
          <w:tcPr>
            <w:tcW w:w="983" w:type="pct"/>
            <w:tcMar>
              <w:top w:w="0" w:type="dxa"/>
              <w:left w:w="6" w:type="dxa"/>
              <w:bottom w:w="0" w:type="dxa"/>
              <w:right w:w="6" w:type="dxa"/>
            </w:tcMar>
            <w:hideMark/>
          </w:tcPr>
          <w:p w:rsidR="00CB4CD7" w:rsidRDefault="00CB4CD7">
            <w:pPr>
              <w:pStyle w:val="table10"/>
            </w:pPr>
            <w:r>
              <w:t> </w:t>
            </w:r>
          </w:p>
        </w:tc>
        <w:tc>
          <w:tcPr>
            <w:tcW w:w="907" w:type="pct"/>
            <w:tcMar>
              <w:top w:w="0" w:type="dxa"/>
              <w:left w:w="6" w:type="dxa"/>
              <w:bottom w:w="0" w:type="dxa"/>
              <w:right w:w="6" w:type="dxa"/>
            </w:tcMar>
            <w:hideMark/>
          </w:tcPr>
          <w:p w:rsidR="00CB4CD7" w:rsidRDefault="00CB4CD7">
            <w:pPr>
              <w:pStyle w:val="table10"/>
            </w:pPr>
            <w:r>
              <w:t> </w:t>
            </w:r>
          </w:p>
        </w:tc>
        <w:tc>
          <w:tcPr>
            <w:tcW w:w="912" w:type="pct"/>
            <w:tcMar>
              <w:top w:w="0" w:type="dxa"/>
              <w:left w:w="6" w:type="dxa"/>
              <w:bottom w:w="0" w:type="dxa"/>
              <w:right w:w="6" w:type="dxa"/>
            </w:tcMar>
            <w:hideMark/>
          </w:tcPr>
          <w:p w:rsidR="00CB4CD7" w:rsidRDefault="00CB4CD7">
            <w:pPr>
              <w:pStyle w:val="table10"/>
            </w:pPr>
            <w:r>
              <w:t> </w:t>
            </w:r>
          </w:p>
        </w:tc>
        <w:tc>
          <w:tcPr>
            <w:tcW w:w="835" w:type="pct"/>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0"/>
      </w:pPr>
      <w:r>
        <w:t>3.2. обеспечить хранение отходов производства с неустановленным классом опасности до установления класса опасности:</w:t>
      </w:r>
    </w:p>
    <w:p w:rsidR="00CB4CD7" w:rsidRDefault="00CB4CD7">
      <w:pPr>
        <w:pStyle w:val="newncpi"/>
      </w:pPr>
      <w:r>
        <w:t> </w:t>
      </w:r>
    </w:p>
    <w:p w:rsidR="00CB4CD7" w:rsidRDefault="00CB4CD7">
      <w:pPr>
        <w:pStyle w:val="onestring"/>
      </w:pPr>
      <w:r>
        <w:t>Таблица 3.2</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19"/>
        <w:gridCol w:w="548"/>
        <w:gridCol w:w="2169"/>
        <w:gridCol w:w="2432"/>
        <w:gridCol w:w="2013"/>
      </w:tblGrid>
      <w:tr w:rsidR="00CB4CD7">
        <w:trPr>
          <w:trHeight w:val="240"/>
        </w:trPr>
        <w:tc>
          <w:tcPr>
            <w:tcW w:w="1475" w:type="pct"/>
            <w:gridSpan w:val="2"/>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Отходы</w:t>
            </w:r>
          </w:p>
        </w:tc>
        <w:tc>
          <w:tcPr>
            <w:tcW w:w="11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Фактическое количество отходов, разрешенное для хранения, тонн</w:t>
            </w:r>
          </w:p>
        </w:tc>
        <w:tc>
          <w:tcPr>
            <w:tcW w:w="12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Объект хранения, его краткая характеристика</w:t>
            </w:r>
          </w:p>
        </w:tc>
        <w:tc>
          <w:tcPr>
            <w:tcW w:w="1073" w:type="pct"/>
            <w:vMerge w:val="restar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Срок действия допустимого объема хранения</w:t>
            </w:r>
          </w:p>
        </w:tc>
      </w:tr>
      <w:tr w:rsidR="00CB4CD7">
        <w:trPr>
          <w:trHeight w:val="240"/>
        </w:trPr>
        <w:tc>
          <w:tcPr>
            <w:tcW w:w="11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w:t>
            </w: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CB4CD7" w:rsidRDefault="00CB4CD7">
            <w:pPr>
              <w:rPr>
                <w:rFonts w:eastAsiaTheme="minorEastAsia"/>
                <w:sz w:val="20"/>
                <w:szCs w:val="20"/>
              </w:rPr>
            </w:pPr>
          </w:p>
        </w:tc>
        <w:tc>
          <w:tcPr>
            <w:tcW w:w="0" w:type="auto"/>
            <w:vMerge/>
            <w:tcBorders>
              <w:left w:val="single" w:sz="4" w:space="0" w:color="auto"/>
              <w:bottom w:val="single" w:sz="4" w:space="0" w:color="auto"/>
            </w:tcBorders>
            <w:vAlign w:val="center"/>
            <w:hideMark/>
          </w:tcPr>
          <w:p w:rsidR="00CB4CD7" w:rsidRDefault="00CB4CD7">
            <w:pPr>
              <w:rPr>
                <w:rFonts w:eastAsiaTheme="minorEastAsia"/>
                <w:sz w:val="20"/>
                <w:szCs w:val="20"/>
              </w:rPr>
            </w:pPr>
          </w:p>
        </w:tc>
      </w:tr>
      <w:tr w:rsidR="00CB4CD7">
        <w:trPr>
          <w:trHeight w:val="240"/>
        </w:trPr>
        <w:tc>
          <w:tcPr>
            <w:tcW w:w="11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1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r>
      <w:tr w:rsidR="00CB4CD7">
        <w:trPr>
          <w:trHeight w:val="240"/>
        </w:trPr>
        <w:tc>
          <w:tcPr>
            <w:tcW w:w="1183"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15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9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73"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0"/>
      </w:pPr>
      <w:r>
        <w:t>3.3. при соблюдении следующих установленных условий хранения и (или) захоронения отходов производства: _________________________________________________________</w:t>
      </w:r>
    </w:p>
    <w:p w:rsidR="00CB4CD7" w:rsidRDefault="00CB4CD7">
      <w:pPr>
        <w:pStyle w:val="newncpi0"/>
      </w:pPr>
      <w:r>
        <w:t>____________________________________________________________________________.</w:t>
      </w:r>
    </w:p>
    <w:p w:rsidR="00CB4CD7" w:rsidRDefault="00CB4CD7">
      <w:pPr>
        <w:pStyle w:val="newncpi0"/>
      </w:pPr>
      <w:r>
        <w:t>4. Обеспечить выполнение следующих условий природопользования:</w:t>
      </w:r>
    </w:p>
    <w:p w:rsidR="00CB4CD7" w:rsidRDefault="00CB4CD7">
      <w:pPr>
        <w:pStyle w:val="newncpi0"/>
      </w:pPr>
      <w:r>
        <w:t>4.1. мероприятий по внедрению наилучших доступных технических методов, рациональному использованию и охране окружающей среды:</w:t>
      </w:r>
    </w:p>
    <w:p w:rsidR="00CB4CD7" w:rsidRDefault="00CB4CD7">
      <w:pPr>
        <w:pStyle w:val="newncpi"/>
      </w:pPr>
      <w:r>
        <w:t> </w:t>
      </w:r>
    </w:p>
    <w:p w:rsidR="00CB4CD7" w:rsidRDefault="00CB4CD7">
      <w:pPr>
        <w:pStyle w:val="onestring"/>
      </w:pPr>
      <w:r>
        <w:t>Таблица 4.1</w:t>
      </w:r>
    </w:p>
    <w:p w:rsidR="00CB4CD7" w:rsidRDefault="00CB4CD7">
      <w:pPr>
        <w:pStyle w:val="newncpi"/>
      </w:pPr>
      <w:r>
        <w:t> </w:t>
      </w:r>
    </w:p>
    <w:tbl>
      <w:tblPr>
        <w:tblW w:w="5000" w:type="pct"/>
        <w:tblCellMar>
          <w:left w:w="0" w:type="dxa"/>
          <w:right w:w="0" w:type="dxa"/>
        </w:tblCellMar>
        <w:tblLook w:val="04A0"/>
      </w:tblPr>
      <w:tblGrid>
        <w:gridCol w:w="3311"/>
        <w:gridCol w:w="2413"/>
        <w:gridCol w:w="987"/>
        <w:gridCol w:w="2670"/>
      </w:tblGrid>
      <w:tr w:rsidR="00CB4CD7">
        <w:trPr>
          <w:trHeight w:val="240"/>
        </w:trPr>
        <w:tc>
          <w:tcPr>
            <w:tcW w:w="17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мероприятия, источника финансирования</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Срок выполнения</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Цель</w:t>
            </w:r>
          </w:p>
        </w:tc>
        <w:tc>
          <w:tcPr>
            <w:tcW w:w="142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Достигаемый эффект (результат)</w:t>
            </w:r>
          </w:p>
        </w:tc>
      </w:tr>
      <w:tr w:rsidR="00CB4CD7">
        <w:trPr>
          <w:trHeight w:val="240"/>
        </w:trPr>
        <w:tc>
          <w:tcPr>
            <w:tcW w:w="17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142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r>
      <w:tr w:rsidR="00CB4CD7">
        <w:trPr>
          <w:trHeight w:val="240"/>
        </w:trPr>
        <w:tc>
          <w:tcPr>
            <w:tcW w:w="5000" w:type="pct"/>
            <w:gridSpan w:val="4"/>
            <w:tcBorders>
              <w:top w:val="single" w:sz="4" w:space="0" w:color="auto"/>
            </w:tcBorders>
            <w:tcMar>
              <w:top w:w="0" w:type="dxa"/>
              <w:left w:w="6" w:type="dxa"/>
              <w:bottom w:w="0" w:type="dxa"/>
              <w:right w:w="6" w:type="dxa"/>
            </w:tcMar>
            <w:hideMark/>
          </w:tcPr>
          <w:p w:rsidR="00CB4CD7" w:rsidRDefault="00CB4CD7">
            <w:pPr>
              <w:pStyle w:val="table10"/>
              <w:jc w:val="center"/>
            </w:pPr>
            <w:r>
              <w:t>Мероприятия по охране и рациональному использованию вод</w:t>
            </w:r>
          </w:p>
        </w:tc>
      </w:tr>
      <w:tr w:rsidR="00CB4CD7">
        <w:trPr>
          <w:trHeight w:val="240"/>
        </w:trPr>
        <w:tc>
          <w:tcPr>
            <w:tcW w:w="1765" w:type="pct"/>
            <w:tcMar>
              <w:top w:w="0" w:type="dxa"/>
              <w:left w:w="6" w:type="dxa"/>
              <w:bottom w:w="0" w:type="dxa"/>
              <w:right w:w="6" w:type="dxa"/>
            </w:tcMar>
            <w:hideMark/>
          </w:tcPr>
          <w:p w:rsidR="00CB4CD7" w:rsidRDefault="00CB4CD7">
            <w:pPr>
              <w:pStyle w:val="table10"/>
              <w:jc w:val="center"/>
            </w:pPr>
            <w:r>
              <w:t> </w:t>
            </w:r>
          </w:p>
        </w:tc>
        <w:tc>
          <w:tcPr>
            <w:tcW w:w="1286" w:type="pct"/>
            <w:tcMar>
              <w:top w:w="0" w:type="dxa"/>
              <w:left w:w="6" w:type="dxa"/>
              <w:bottom w:w="0" w:type="dxa"/>
              <w:right w:w="6" w:type="dxa"/>
            </w:tcMar>
            <w:hideMark/>
          </w:tcPr>
          <w:p w:rsidR="00CB4CD7" w:rsidRDefault="00CB4CD7">
            <w:pPr>
              <w:pStyle w:val="table10"/>
              <w:jc w:val="center"/>
            </w:pPr>
            <w:r>
              <w:t> </w:t>
            </w:r>
          </w:p>
        </w:tc>
        <w:tc>
          <w:tcPr>
            <w:tcW w:w="526" w:type="pct"/>
            <w:tcMar>
              <w:top w:w="0" w:type="dxa"/>
              <w:left w:w="6" w:type="dxa"/>
              <w:bottom w:w="0" w:type="dxa"/>
              <w:right w:w="6" w:type="dxa"/>
            </w:tcMar>
            <w:hideMark/>
          </w:tcPr>
          <w:p w:rsidR="00CB4CD7" w:rsidRDefault="00CB4CD7">
            <w:pPr>
              <w:pStyle w:val="table10"/>
              <w:jc w:val="center"/>
            </w:pPr>
            <w:r>
              <w:t> </w:t>
            </w:r>
          </w:p>
        </w:tc>
        <w:tc>
          <w:tcPr>
            <w:tcW w:w="1423" w:type="pct"/>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5000" w:type="pct"/>
            <w:gridSpan w:val="4"/>
            <w:tcMar>
              <w:top w:w="0" w:type="dxa"/>
              <w:left w:w="6" w:type="dxa"/>
              <w:bottom w:w="0" w:type="dxa"/>
              <w:right w:w="6" w:type="dxa"/>
            </w:tcMar>
            <w:hideMark/>
          </w:tcPr>
          <w:p w:rsidR="00CB4CD7" w:rsidRDefault="00CB4CD7">
            <w:pPr>
              <w:pStyle w:val="table10"/>
              <w:jc w:val="center"/>
            </w:pPr>
            <w:r>
              <w:t>Мероприятия по охране атмосферного воздуха</w:t>
            </w:r>
          </w:p>
        </w:tc>
      </w:tr>
      <w:tr w:rsidR="00CB4CD7">
        <w:trPr>
          <w:trHeight w:val="240"/>
        </w:trPr>
        <w:tc>
          <w:tcPr>
            <w:tcW w:w="1765" w:type="pct"/>
            <w:tcMar>
              <w:top w:w="0" w:type="dxa"/>
              <w:left w:w="6" w:type="dxa"/>
              <w:bottom w:w="0" w:type="dxa"/>
              <w:right w:w="6" w:type="dxa"/>
            </w:tcMar>
            <w:hideMark/>
          </w:tcPr>
          <w:p w:rsidR="00CB4CD7" w:rsidRDefault="00CB4CD7">
            <w:pPr>
              <w:pStyle w:val="table10"/>
              <w:jc w:val="center"/>
            </w:pPr>
            <w:r>
              <w:t> </w:t>
            </w:r>
          </w:p>
        </w:tc>
        <w:tc>
          <w:tcPr>
            <w:tcW w:w="1286" w:type="pct"/>
            <w:tcMar>
              <w:top w:w="0" w:type="dxa"/>
              <w:left w:w="6" w:type="dxa"/>
              <w:bottom w:w="0" w:type="dxa"/>
              <w:right w:w="6" w:type="dxa"/>
            </w:tcMar>
            <w:hideMark/>
          </w:tcPr>
          <w:p w:rsidR="00CB4CD7" w:rsidRDefault="00CB4CD7">
            <w:pPr>
              <w:pStyle w:val="table10"/>
              <w:jc w:val="center"/>
            </w:pPr>
            <w:r>
              <w:t> </w:t>
            </w:r>
          </w:p>
        </w:tc>
        <w:tc>
          <w:tcPr>
            <w:tcW w:w="526" w:type="pct"/>
            <w:tcMar>
              <w:top w:w="0" w:type="dxa"/>
              <w:left w:w="6" w:type="dxa"/>
              <w:bottom w:w="0" w:type="dxa"/>
              <w:right w:w="6" w:type="dxa"/>
            </w:tcMar>
            <w:hideMark/>
          </w:tcPr>
          <w:p w:rsidR="00CB4CD7" w:rsidRDefault="00CB4CD7">
            <w:pPr>
              <w:pStyle w:val="table10"/>
              <w:jc w:val="center"/>
            </w:pPr>
            <w:r>
              <w:t> </w:t>
            </w:r>
          </w:p>
        </w:tc>
        <w:tc>
          <w:tcPr>
            <w:tcW w:w="1423" w:type="pct"/>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5000" w:type="pct"/>
            <w:gridSpan w:val="4"/>
            <w:tcMar>
              <w:top w:w="0" w:type="dxa"/>
              <w:left w:w="6" w:type="dxa"/>
              <w:bottom w:w="0" w:type="dxa"/>
              <w:right w:w="6" w:type="dxa"/>
            </w:tcMar>
            <w:hideMark/>
          </w:tcPr>
          <w:p w:rsidR="00CB4CD7" w:rsidRDefault="00CB4CD7">
            <w:pPr>
              <w:pStyle w:val="table10"/>
              <w:jc w:val="center"/>
            </w:pPr>
            <w:r>
              <w:t xml:space="preserve">Мероприятия по уменьшению объемов (предотвращению) образования отходов производства и вовлечению </w:t>
            </w:r>
            <w:r>
              <w:lastRenderedPageBreak/>
              <w:t>их в хозяйственный оборот</w:t>
            </w:r>
          </w:p>
        </w:tc>
      </w:tr>
      <w:tr w:rsidR="00CB4CD7">
        <w:trPr>
          <w:trHeight w:val="240"/>
        </w:trPr>
        <w:tc>
          <w:tcPr>
            <w:tcW w:w="1765" w:type="pct"/>
            <w:tcMar>
              <w:top w:w="0" w:type="dxa"/>
              <w:left w:w="6" w:type="dxa"/>
              <w:bottom w:w="0" w:type="dxa"/>
              <w:right w:w="6" w:type="dxa"/>
            </w:tcMar>
            <w:hideMark/>
          </w:tcPr>
          <w:p w:rsidR="00CB4CD7" w:rsidRDefault="00CB4CD7">
            <w:pPr>
              <w:pStyle w:val="table10"/>
              <w:jc w:val="center"/>
            </w:pPr>
            <w:r>
              <w:lastRenderedPageBreak/>
              <w:t> </w:t>
            </w:r>
          </w:p>
        </w:tc>
        <w:tc>
          <w:tcPr>
            <w:tcW w:w="1286" w:type="pct"/>
            <w:tcMar>
              <w:top w:w="0" w:type="dxa"/>
              <w:left w:w="6" w:type="dxa"/>
              <w:bottom w:w="0" w:type="dxa"/>
              <w:right w:w="6" w:type="dxa"/>
            </w:tcMar>
            <w:hideMark/>
          </w:tcPr>
          <w:p w:rsidR="00CB4CD7" w:rsidRDefault="00CB4CD7">
            <w:pPr>
              <w:pStyle w:val="table10"/>
              <w:jc w:val="center"/>
            </w:pPr>
            <w:r>
              <w:t> </w:t>
            </w:r>
          </w:p>
        </w:tc>
        <w:tc>
          <w:tcPr>
            <w:tcW w:w="526" w:type="pct"/>
            <w:tcMar>
              <w:top w:w="0" w:type="dxa"/>
              <w:left w:w="6" w:type="dxa"/>
              <w:bottom w:w="0" w:type="dxa"/>
              <w:right w:w="6" w:type="dxa"/>
            </w:tcMar>
            <w:hideMark/>
          </w:tcPr>
          <w:p w:rsidR="00CB4CD7" w:rsidRDefault="00CB4CD7">
            <w:pPr>
              <w:pStyle w:val="table10"/>
              <w:jc w:val="center"/>
            </w:pPr>
            <w:r>
              <w:t> </w:t>
            </w:r>
          </w:p>
        </w:tc>
        <w:tc>
          <w:tcPr>
            <w:tcW w:w="1423" w:type="pct"/>
            <w:tcMar>
              <w:top w:w="0" w:type="dxa"/>
              <w:left w:w="6" w:type="dxa"/>
              <w:bottom w:w="0" w:type="dxa"/>
              <w:right w:w="6" w:type="dxa"/>
            </w:tcMar>
            <w:hideMark/>
          </w:tcPr>
          <w:p w:rsidR="00CB4CD7" w:rsidRDefault="00CB4CD7">
            <w:pPr>
              <w:pStyle w:val="table10"/>
              <w:jc w:val="center"/>
            </w:pPr>
            <w:r>
              <w:t> </w:t>
            </w:r>
          </w:p>
        </w:tc>
      </w:tr>
      <w:tr w:rsidR="00CB4CD7">
        <w:trPr>
          <w:trHeight w:val="240"/>
        </w:trPr>
        <w:tc>
          <w:tcPr>
            <w:tcW w:w="5000" w:type="pct"/>
            <w:gridSpan w:val="4"/>
            <w:tcMar>
              <w:top w:w="0" w:type="dxa"/>
              <w:left w:w="6" w:type="dxa"/>
              <w:bottom w:w="0" w:type="dxa"/>
              <w:right w:w="6" w:type="dxa"/>
            </w:tcMar>
            <w:hideMark/>
          </w:tcPr>
          <w:p w:rsidR="00CB4CD7" w:rsidRDefault="00CB4CD7">
            <w:pPr>
              <w:pStyle w:val="table10"/>
              <w:jc w:val="center"/>
            </w:pPr>
            <w:r>
              <w:t>Иные мероприятия по рациональному использованию природных ресурсов и охране окружающей среды</w:t>
            </w:r>
          </w:p>
        </w:tc>
      </w:tr>
      <w:tr w:rsidR="00CB4CD7">
        <w:trPr>
          <w:trHeight w:val="240"/>
        </w:trPr>
        <w:tc>
          <w:tcPr>
            <w:tcW w:w="1765" w:type="pct"/>
            <w:tcMar>
              <w:top w:w="0" w:type="dxa"/>
              <w:left w:w="6" w:type="dxa"/>
              <w:bottom w:w="0" w:type="dxa"/>
              <w:right w:w="6" w:type="dxa"/>
            </w:tcMar>
            <w:hideMark/>
          </w:tcPr>
          <w:p w:rsidR="00CB4CD7" w:rsidRDefault="00CB4CD7">
            <w:pPr>
              <w:pStyle w:val="table10"/>
              <w:jc w:val="center"/>
            </w:pPr>
            <w:r>
              <w:t> </w:t>
            </w:r>
          </w:p>
        </w:tc>
        <w:tc>
          <w:tcPr>
            <w:tcW w:w="1286" w:type="pct"/>
            <w:tcMar>
              <w:top w:w="0" w:type="dxa"/>
              <w:left w:w="6" w:type="dxa"/>
              <w:bottom w:w="0" w:type="dxa"/>
              <w:right w:w="6" w:type="dxa"/>
            </w:tcMar>
            <w:hideMark/>
          </w:tcPr>
          <w:p w:rsidR="00CB4CD7" w:rsidRDefault="00CB4CD7">
            <w:pPr>
              <w:pStyle w:val="table10"/>
              <w:jc w:val="center"/>
            </w:pPr>
            <w:r>
              <w:t> </w:t>
            </w:r>
          </w:p>
        </w:tc>
        <w:tc>
          <w:tcPr>
            <w:tcW w:w="526" w:type="pct"/>
            <w:tcMar>
              <w:top w:w="0" w:type="dxa"/>
              <w:left w:w="6" w:type="dxa"/>
              <w:bottom w:w="0" w:type="dxa"/>
              <w:right w:w="6" w:type="dxa"/>
            </w:tcMar>
            <w:hideMark/>
          </w:tcPr>
          <w:p w:rsidR="00CB4CD7" w:rsidRDefault="00CB4CD7">
            <w:pPr>
              <w:pStyle w:val="table10"/>
              <w:jc w:val="center"/>
            </w:pPr>
            <w:r>
              <w:t> </w:t>
            </w:r>
          </w:p>
        </w:tc>
        <w:tc>
          <w:tcPr>
            <w:tcW w:w="1423" w:type="pct"/>
            <w:tcMar>
              <w:top w:w="0" w:type="dxa"/>
              <w:left w:w="6" w:type="dxa"/>
              <w:bottom w:w="0" w:type="dxa"/>
              <w:right w:w="6" w:type="dxa"/>
            </w:tcMar>
            <w:hideMark/>
          </w:tcPr>
          <w:p w:rsidR="00CB4CD7" w:rsidRDefault="00CB4CD7">
            <w:pPr>
              <w:pStyle w:val="table10"/>
              <w:jc w:val="center"/>
            </w:pPr>
            <w:r>
              <w:t> </w:t>
            </w:r>
          </w:p>
        </w:tc>
      </w:tr>
    </w:tbl>
    <w:p w:rsidR="00CB4CD7" w:rsidRDefault="00CB4CD7">
      <w:pPr>
        <w:pStyle w:val="newncpi"/>
      </w:pPr>
      <w:r>
        <w:t> </w:t>
      </w:r>
    </w:p>
    <w:p w:rsidR="00CB4CD7" w:rsidRDefault="00CB4CD7">
      <w:pPr>
        <w:pStyle w:val="newncpi0"/>
      </w:pPr>
      <w:r>
        <w:t>4.2. требований по выводу объектов из эксплуатации: _______________________________</w:t>
      </w:r>
    </w:p>
    <w:p w:rsidR="00CB4CD7" w:rsidRDefault="00CB4CD7">
      <w:pPr>
        <w:pStyle w:val="newncpi0"/>
      </w:pPr>
      <w:r>
        <w:t>____________________________________________________________________________;</w:t>
      </w:r>
    </w:p>
    <w:p w:rsidR="00CB4CD7" w:rsidRDefault="00CB4CD7">
      <w:pPr>
        <w:pStyle w:val="newncpi0"/>
      </w:pPr>
      <w:r>
        <w:t>4.3. иных требований: _________________________________________________________.</w:t>
      </w:r>
    </w:p>
    <w:p w:rsidR="00CB4CD7" w:rsidRDefault="00CB4CD7">
      <w:pPr>
        <w:pStyle w:val="newncpi0"/>
      </w:pPr>
      <w:r>
        <w:t>Настоящее разрешение выдано __ ________ 20__ г., действительно до __ ________ 20__ г.</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278"/>
            </w:pPr>
            <w:r>
              <w:t>(руководитель территориального органа</w:t>
            </w:r>
          </w:p>
          <w:p w:rsidR="00CB4CD7" w:rsidRDefault="00CB4CD7">
            <w:pPr>
              <w:pStyle w:val="table10"/>
              <w:ind w:left="526"/>
            </w:pPr>
            <w:r>
              <w:t>Министерства природных ресурсов</w:t>
            </w:r>
          </w:p>
          <w:p w:rsidR="00CB4CD7" w:rsidRDefault="00CB4CD7">
            <w:pPr>
              <w:pStyle w:val="table10"/>
              <w:ind w:left="792"/>
            </w:pPr>
            <w:r>
              <w:t>и охраны окружающей среды)</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newncpi0"/>
      </w:pPr>
      <w:r>
        <w:t>Настоящее разрешение продлено __ ______________ 20__ г. по ___ ____________ 20__ г.</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278"/>
            </w:pPr>
            <w:r>
              <w:t>(руководитель территориального органа</w:t>
            </w:r>
          </w:p>
          <w:p w:rsidR="00CB4CD7" w:rsidRDefault="00CB4CD7">
            <w:pPr>
              <w:pStyle w:val="table10"/>
              <w:ind w:left="526"/>
            </w:pPr>
            <w:r>
              <w:t>Министерства природных ресурсов</w:t>
            </w:r>
          </w:p>
          <w:p w:rsidR="00CB4CD7" w:rsidRDefault="00CB4CD7">
            <w:pPr>
              <w:pStyle w:val="table10"/>
              <w:ind w:left="792"/>
            </w:pPr>
            <w:r>
              <w:t>и охраны окружающей среды)</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tbl>
      <w:tblPr>
        <w:tblW w:w="5000" w:type="pct"/>
        <w:tblCellMar>
          <w:left w:w="0" w:type="dxa"/>
          <w:right w:w="0" w:type="dxa"/>
        </w:tblCellMar>
        <w:tblLook w:val="04A0"/>
      </w:tblPr>
      <w:tblGrid>
        <w:gridCol w:w="6672"/>
        <w:gridCol w:w="2709"/>
      </w:tblGrid>
      <w:tr w:rsidR="00CB4CD7">
        <w:tc>
          <w:tcPr>
            <w:tcW w:w="3556" w:type="pct"/>
            <w:tcMar>
              <w:top w:w="0" w:type="dxa"/>
              <w:left w:w="6" w:type="dxa"/>
              <w:bottom w:w="0" w:type="dxa"/>
              <w:right w:w="6" w:type="dxa"/>
            </w:tcMar>
            <w:hideMark/>
          </w:tcPr>
          <w:p w:rsidR="00CB4CD7" w:rsidRDefault="00CB4CD7">
            <w:pPr>
              <w:pStyle w:val="newncpi"/>
            </w:pPr>
            <w:r>
              <w:t> </w:t>
            </w:r>
          </w:p>
        </w:tc>
        <w:tc>
          <w:tcPr>
            <w:tcW w:w="1444" w:type="pct"/>
            <w:tcMar>
              <w:top w:w="0" w:type="dxa"/>
              <w:left w:w="6" w:type="dxa"/>
              <w:bottom w:w="0" w:type="dxa"/>
              <w:right w:w="6" w:type="dxa"/>
            </w:tcMar>
            <w:hideMark/>
          </w:tcPr>
          <w:p w:rsidR="00CB4CD7" w:rsidRDefault="00CB4CD7">
            <w:pPr>
              <w:pStyle w:val="append1"/>
            </w:pPr>
            <w:r>
              <w:t>Приложение</w:t>
            </w:r>
          </w:p>
          <w:p w:rsidR="00CB4CD7" w:rsidRDefault="00CB4CD7">
            <w:pPr>
              <w:pStyle w:val="append"/>
            </w:pPr>
            <w:r>
              <w:t>к комплексному</w:t>
            </w:r>
            <w:r>
              <w:br/>
              <w:t>природоохранному</w:t>
            </w:r>
            <w:r>
              <w:br/>
              <w:t>разрешению</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newncpi0"/>
      </w:pPr>
      <w:r>
        <w:t>№_______ от ___ ___________ 20__ г.</w:t>
      </w:r>
    </w:p>
    <w:p w:rsidR="00CB4CD7" w:rsidRDefault="00CB4CD7">
      <w:pPr>
        <w:pStyle w:val="newncpi"/>
      </w:pPr>
      <w:r>
        <w:t> </w:t>
      </w:r>
    </w:p>
    <w:p w:rsidR="00CB4CD7" w:rsidRDefault="00CB4CD7">
      <w:pPr>
        <w:pStyle w:val="newncpi0"/>
      </w:pPr>
      <w:r>
        <w:t>В комплексное природоохранное разрешение внесены следующие изменения и (или) дополнения с ___ _______________ 20___ г.:</w:t>
      </w:r>
    </w:p>
    <w:p w:rsidR="00CB4CD7" w:rsidRDefault="00CB4CD7">
      <w:pPr>
        <w:pStyle w:val="newncpi0"/>
      </w:pPr>
      <w:r>
        <w:t> </w:t>
      </w:r>
    </w:p>
    <w:p w:rsidR="00CB4CD7" w:rsidRDefault="00CB4CD7">
      <w:pPr>
        <w:pStyle w:val="newncpi0"/>
      </w:pPr>
      <w:r>
        <w:t>1. ___________________________________________________________________________</w:t>
      </w:r>
    </w:p>
    <w:p w:rsidR="00CB4CD7" w:rsidRDefault="00CB4CD7">
      <w:pPr>
        <w:pStyle w:val="undline"/>
        <w:jc w:val="center"/>
      </w:pPr>
      <w:r>
        <w:t>(подробно указываются вносимые изменения и (или) дополнения)</w:t>
      </w:r>
    </w:p>
    <w:p w:rsidR="00CB4CD7" w:rsidRDefault="00CB4CD7">
      <w:pPr>
        <w:pStyle w:val="newncpi0"/>
      </w:pPr>
      <w:r>
        <w:t>2. ___________________________________________________________________________</w:t>
      </w:r>
    </w:p>
    <w:p w:rsidR="00CB4CD7" w:rsidRDefault="00CB4CD7">
      <w:pPr>
        <w:pStyle w:val="newncpi0"/>
      </w:pPr>
      <w:r>
        <w:t>3. ___________________________________________________________________________</w:t>
      </w:r>
    </w:p>
    <w:p w:rsidR="00CB4CD7" w:rsidRDefault="00CB4CD7">
      <w:pPr>
        <w:pStyle w:val="newncpi0"/>
      </w:pPr>
      <w:r>
        <w:t>4. ___________________________________________________________________________</w:t>
      </w:r>
    </w:p>
    <w:p w:rsidR="00CB4CD7" w:rsidRDefault="00CB4CD7">
      <w:pPr>
        <w:pStyle w:val="newncpi0"/>
      </w:pPr>
      <w:r>
        <w:t>5. ___________________________________________________________________________</w:t>
      </w:r>
    </w:p>
    <w:p w:rsidR="00CB4CD7" w:rsidRDefault="00CB4CD7">
      <w:pPr>
        <w:pStyle w:val="newncpi0"/>
      </w:pPr>
      <w:r>
        <w:t>6. ___________________________________________________________________________</w:t>
      </w:r>
    </w:p>
    <w:p w:rsidR="00CB4CD7" w:rsidRDefault="00CB4CD7">
      <w:pPr>
        <w:pStyle w:val="newncpi0"/>
      </w:pPr>
      <w:r>
        <w:t>7. ___________________________________________________________________________</w:t>
      </w:r>
    </w:p>
    <w:p w:rsidR="00CB4CD7" w:rsidRDefault="00CB4CD7">
      <w:pPr>
        <w:pStyle w:val="newncpi0"/>
      </w:pPr>
      <w:r>
        <w:t>8. ___________________________________________________________________________</w:t>
      </w:r>
    </w:p>
    <w:p w:rsidR="00CB4CD7" w:rsidRDefault="00CB4CD7">
      <w:pPr>
        <w:pStyle w:val="newncpi0"/>
      </w:pPr>
      <w:r>
        <w:t>9. ___________________________________________________________________________</w:t>
      </w:r>
    </w:p>
    <w:p w:rsidR="00CB4CD7" w:rsidRDefault="00CB4CD7">
      <w:pPr>
        <w:pStyle w:val="newncpi0"/>
      </w:pPr>
      <w:r>
        <w:t>10. __________________________________________________________________________</w:t>
      </w:r>
    </w:p>
    <w:p w:rsidR="00CB4CD7" w:rsidRDefault="00CB4CD7">
      <w:pPr>
        <w:pStyle w:val="newncpi"/>
      </w:pPr>
      <w:r>
        <w:t> </w:t>
      </w:r>
    </w:p>
    <w:tbl>
      <w:tblPr>
        <w:tblW w:w="5000" w:type="pct"/>
        <w:tblCellMar>
          <w:left w:w="0" w:type="dxa"/>
          <w:right w:w="0" w:type="dxa"/>
        </w:tblCellMar>
        <w:tblLook w:val="04A0"/>
      </w:tblPr>
      <w:tblGrid>
        <w:gridCol w:w="4182"/>
        <w:gridCol w:w="2034"/>
        <w:gridCol w:w="3165"/>
      </w:tblGrid>
      <w:tr w:rsidR="00CB4CD7">
        <w:trPr>
          <w:trHeight w:val="240"/>
        </w:trPr>
        <w:tc>
          <w:tcPr>
            <w:tcW w:w="2229" w:type="pct"/>
            <w:tcMar>
              <w:top w:w="0" w:type="dxa"/>
              <w:left w:w="6" w:type="dxa"/>
              <w:bottom w:w="0" w:type="dxa"/>
              <w:right w:w="6" w:type="dxa"/>
            </w:tcMar>
            <w:hideMark/>
          </w:tcPr>
          <w:p w:rsidR="00CB4CD7" w:rsidRDefault="00CB4CD7">
            <w:pPr>
              <w:pStyle w:val="newncpi0"/>
            </w:pPr>
            <w:r>
              <w:t>_________________________________</w:t>
            </w:r>
          </w:p>
        </w:tc>
        <w:tc>
          <w:tcPr>
            <w:tcW w:w="1084" w:type="pct"/>
            <w:tcMar>
              <w:top w:w="0" w:type="dxa"/>
              <w:left w:w="6" w:type="dxa"/>
              <w:bottom w:w="0" w:type="dxa"/>
              <w:right w:w="6" w:type="dxa"/>
            </w:tcMar>
            <w:hideMark/>
          </w:tcPr>
          <w:p w:rsidR="00CB4CD7" w:rsidRDefault="00CB4CD7">
            <w:pPr>
              <w:pStyle w:val="newncpi0"/>
            </w:pPr>
            <w:r>
              <w:t>________________</w:t>
            </w:r>
          </w:p>
        </w:tc>
        <w:tc>
          <w:tcPr>
            <w:tcW w:w="1687" w:type="pct"/>
            <w:tcMar>
              <w:top w:w="0" w:type="dxa"/>
              <w:left w:w="6" w:type="dxa"/>
              <w:bottom w:w="0" w:type="dxa"/>
              <w:right w:w="6" w:type="dxa"/>
            </w:tcMar>
            <w:hideMark/>
          </w:tcPr>
          <w:p w:rsidR="00CB4CD7" w:rsidRDefault="00CB4CD7">
            <w:pPr>
              <w:pStyle w:val="newncpi0"/>
              <w:jc w:val="right"/>
            </w:pPr>
            <w:r>
              <w:t>________________________</w:t>
            </w:r>
          </w:p>
        </w:tc>
      </w:tr>
      <w:tr w:rsidR="00CB4CD7">
        <w:trPr>
          <w:trHeight w:val="240"/>
        </w:trPr>
        <w:tc>
          <w:tcPr>
            <w:tcW w:w="2229" w:type="pct"/>
            <w:tcMar>
              <w:top w:w="0" w:type="dxa"/>
              <w:left w:w="6" w:type="dxa"/>
              <w:bottom w:w="0" w:type="dxa"/>
              <w:right w:w="6" w:type="dxa"/>
            </w:tcMar>
            <w:hideMark/>
          </w:tcPr>
          <w:p w:rsidR="00CB4CD7" w:rsidRDefault="00CB4CD7">
            <w:pPr>
              <w:pStyle w:val="table10"/>
              <w:ind w:left="278"/>
            </w:pPr>
            <w:r>
              <w:t>(руководитель территориального органа</w:t>
            </w:r>
          </w:p>
          <w:p w:rsidR="00CB4CD7" w:rsidRDefault="00CB4CD7">
            <w:pPr>
              <w:pStyle w:val="table10"/>
              <w:ind w:left="526"/>
            </w:pPr>
            <w:r>
              <w:t>Министерства природных ресурсов</w:t>
            </w:r>
          </w:p>
          <w:p w:rsidR="00CB4CD7" w:rsidRDefault="00CB4CD7">
            <w:pPr>
              <w:pStyle w:val="table10"/>
              <w:ind w:left="792"/>
            </w:pPr>
            <w:r>
              <w:t>и охраны окружающей среды)</w:t>
            </w:r>
          </w:p>
        </w:tc>
        <w:tc>
          <w:tcPr>
            <w:tcW w:w="1084" w:type="pct"/>
            <w:tcMar>
              <w:top w:w="0" w:type="dxa"/>
              <w:left w:w="6" w:type="dxa"/>
              <w:bottom w:w="0" w:type="dxa"/>
              <w:right w:w="6" w:type="dxa"/>
            </w:tcMar>
            <w:hideMark/>
          </w:tcPr>
          <w:p w:rsidR="00CB4CD7" w:rsidRDefault="00CB4CD7">
            <w:pPr>
              <w:pStyle w:val="table10"/>
              <w:ind w:left="535"/>
            </w:pPr>
            <w:r>
              <w:t>(подпись)</w:t>
            </w:r>
          </w:p>
          <w:p w:rsidR="00CB4CD7" w:rsidRDefault="00CB4CD7">
            <w:pPr>
              <w:pStyle w:val="newncpi0"/>
              <w:ind w:left="562"/>
            </w:pPr>
            <w:r>
              <w:t>М.П.</w:t>
            </w:r>
          </w:p>
        </w:tc>
        <w:tc>
          <w:tcPr>
            <w:tcW w:w="1687" w:type="pct"/>
            <w:tcMar>
              <w:top w:w="0" w:type="dxa"/>
              <w:left w:w="6" w:type="dxa"/>
              <w:bottom w:w="0" w:type="dxa"/>
              <w:right w:w="6" w:type="dxa"/>
            </w:tcMar>
            <w:hideMark/>
          </w:tcPr>
          <w:p w:rsidR="00CB4CD7" w:rsidRDefault="00CB4CD7">
            <w:pPr>
              <w:pStyle w:val="table10"/>
              <w:ind w:right="460"/>
              <w:jc w:val="right"/>
            </w:pPr>
            <w:r>
              <w:t>(инициалы, фамилия)</w:t>
            </w:r>
          </w:p>
        </w:tc>
      </w:tr>
    </w:tbl>
    <w:p w:rsidR="00CB4CD7" w:rsidRDefault="00CB4CD7">
      <w:pPr>
        <w:pStyle w:val="newncpi"/>
      </w:pPr>
      <w:r>
        <w:t> </w:t>
      </w:r>
    </w:p>
    <w:p w:rsidR="00CB4CD7" w:rsidRDefault="00CB4CD7">
      <w:pPr>
        <w:pStyle w:val="newncpi"/>
      </w:pPr>
      <w:r>
        <w:t> </w:t>
      </w:r>
    </w:p>
    <w:p w:rsidR="00CB4CD7" w:rsidRDefault="00CB4CD7">
      <w:pPr>
        <w:rPr>
          <w:rFonts w:eastAsia="Times New Roman"/>
        </w:rPr>
        <w:sectPr w:rsidR="00CB4CD7" w:rsidSect="00CB4CD7">
          <w:pgSz w:w="11920"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6519"/>
        <w:gridCol w:w="2848"/>
      </w:tblGrid>
      <w:tr w:rsidR="00CB4CD7">
        <w:tc>
          <w:tcPr>
            <w:tcW w:w="3480" w:type="pct"/>
            <w:tcMar>
              <w:top w:w="0" w:type="dxa"/>
              <w:left w:w="6" w:type="dxa"/>
              <w:bottom w:w="0" w:type="dxa"/>
              <w:right w:w="6" w:type="dxa"/>
            </w:tcMar>
            <w:hideMark/>
          </w:tcPr>
          <w:p w:rsidR="00CB4CD7" w:rsidRDefault="00CB4CD7">
            <w:pPr>
              <w:pStyle w:val="newncpi"/>
            </w:pPr>
            <w:r>
              <w:t> </w:t>
            </w:r>
          </w:p>
        </w:tc>
        <w:tc>
          <w:tcPr>
            <w:tcW w:w="1520"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постановлению</w:t>
            </w:r>
            <w:r>
              <w:br/>
              <w:t>Совета Министров</w:t>
            </w:r>
            <w:r>
              <w:br/>
              <w:t>Республики Беларусь</w:t>
            </w:r>
          </w:p>
          <w:p w:rsidR="00CB4CD7" w:rsidRDefault="00CB4CD7">
            <w:pPr>
              <w:pStyle w:val="append"/>
            </w:pPr>
            <w:r>
              <w:t>23.06.2016 № 486</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titlep"/>
        <w:jc w:val="left"/>
      </w:pPr>
      <w:r>
        <w:t>ДОКУМЕНТЫ И (ИЛИ) СВЕДЕНИЯ,</w:t>
      </w:r>
      <w:r>
        <w:br/>
        <w:t>необходимые для получения лицензии на экспорт и (или) импорт товаров</w:t>
      </w:r>
    </w:p>
    <w:tbl>
      <w:tblPr>
        <w:tblW w:w="5000" w:type="pct"/>
        <w:tblCellMar>
          <w:left w:w="0" w:type="dxa"/>
          <w:right w:w="0" w:type="dxa"/>
        </w:tblCellMar>
        <w:tblLook w:val="04A0"/>
      </w:tblPr>
      <w:tblGrid>
        <w:gridCol w:w="4395"/>
        <w:gridCol w:w="4972"/>
      </w:tblGrid>
      <w:tr w:rsidR="00CB4CD7">
        <w:trPr>
          <w:trHeight w:val="240"/>
        </w:trPr>
        <w:tc>
          <w:tcPr>
            <w:tcW w:w="23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документа и (или) сведений</w:t>
            </w:r>
          </w:p>
        </w:tc>
        <w:tc>
          <w:tcPr>
            <w:tcW w:w="26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Требования, предъявляемые к документу и (или) сведениям</w:t>
            </w:r>
          </w:p>
        </w:tc>
      </w:tr>
      <w:tr w:rsidR="00CB4CD7">
        <w:trPr>
          <w:trHeight w:val="240"/>
        </w:trPr>
        <w:tc>
          <w:tcPr>
            <w:tcW w:w="2346" w:type="pct"/>
            <w:tcBorders>
              <w:top w:val="single" w:sz="4" w:space="0" w:color="auto"/>
            </w:tcBorders>
            <w:tcMar>
              <w:top w:w="0" w:type="dxa"/>
              <w:left w:w="6" w:type="dxa"/>
              <w:bottom w:w="0" w:type="dxa"/>
              <w:right w:w="6" w:type="dxa"/>
            </w:tcMar>
            <w:hideMark/>
          </w:tcPr>
          <w:p w:rsidR="00CB4CD7" w:rsidRDefault="00CB4CD7">
            <w:pPr>
              <w:pStyle w:val="table10"/>
              <w:spacing w:before="120"/>
            </w:pPr>
            <w:r>
              <w:t>Заявление о выдаче лицензии</w:t>
            </w:r>
          </w:p>
        </w:tc>
        <w:tc>
          <w:tcPr>
            <w:tcW w:w="2654" w:type="pct"/>
            <w:tcBorders>
              <w:top w:val="single" w:sz="4" w:space="0" w:color="auto"/>
            </w:tcBorders>
            <w:tcMar>
              <w:top w:w="0" w:type="dxa"/>
              <w:left w:w="6" w:type="dxa"/>
              <w:bottom w:w="0" w:type="dxa"/>
              <w:right w:w="6" w:type="dxa"/>
            </w:tcMar>
            <w:hideMark/>
          </w:tcPr>
          <w:p w:rsidR="00CB4CD7" w:rsidRDefault="00CB4CD7">
            <w:pPr>
              <w:pStyle w:val="table10"/>
              <w:spacing w:before="120"/>
            </w:pPr>
            <w:r>
              <w:t>представляется по форме согласно Инструкции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Электронная копия заявления</w:t>
            </w:r>
          </w:p>
        </w:tc>
        <w:tc>
          <w:tcPr>
            <w:tcW w:w="2654" w:type="pct"/>
            <w:tcMar>
              <w:top w:w="0" w:type="dxa"/>
              <w:left w:w="6" w:type="dxa"/>
              <w:bottom w:w="0" w:type="dxa"/>
              <w:right w:w="6" w:type="dxa"/>
            </w:tcMar>
            <w:hideMark/>
          </w:tcPr>
          <w:p w:rsidR="00CB4CD7" w:rsidRDefault="00CB4CD7">
            <w:pPr>
              <w:pStyle w:val="table10"/>
              <w:spacing w:before="120"/>
            </w:pPr>
            <w:r>
              <w:t>представляется в формате, утверждаемом Евразийской экономической комиссией, а до его утверждения – в порядке, определяемом в соответствии с законодательством Республики Беларусь</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tc>
        <w:tc>
          <w:tcPr>
            <w:tcW w:w="2654" w:type="pct"/>
            <w:tcMar>
              <w:top w:w="0" w:type="dxa"/>
              <w:left w:w="6" w:type="dxa"/>
              <w:bottom w:w="0" w:type="dxa"/>
              <w:right w:w="6" w:type="dxa"/>
            </w:tcMar>
            <w:hideMark/>
          </w:tcPr>
          <w:p w:rsidR="00CB4CD7" w:rsidRDefault="00CB4CD7">
            <w:pPr>
              <w:pStyle w:val="table10"/>
              <w:spacing w:before="120"/>
            </w:pPr>
            <w:r>
              <w:t>представляется для разовой лицензии и должна соответствовать требованиям, определенным в пункте 11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Копия документа о постановке на учет в налоговом органе или о государственной регистрации</w:t>
            </w:r>
          </w:p>
        </w:tc>
        <w:tc>
          <w:tcPr>
            <w:tcW w:w="2654" w:type="pct"/>
            <w:tcMar>
              <w:top w:w="0" w:type="dxa"/>
              <w:left w:w="6" w:type="dxa"/>
              <w:bottom w:w="0" w:type="dxa"/>
              <w:right w:w="6" w:type="dxa"/>
            </w:tcMar>
            <w:hideMark/>
          </w:tcPr>
          <w:p w:rsidR="00CB4CD7" w:rsidRDefault="00CB4CD7">
            <w:pPr>
              <w:pStyle w:val="table10"/>
              <w:spacing w:before="120"/>
            </w:pPr>
            <w:r>
              <w:t>должна соответствовать требованиям, определенным в пункте 11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w:t>
            </w:r>
          </w:p>
        </w:tc>
        <w:tc>
          <w:tcPr>
            <w:tcW w:w="2654" w:type="pct"/>
            <w:tcMar>
              <w:top w:w="0" w:type="dxa"/>
              <w:left w:w="6" w:type="dxa"/>
              <w:bottom w:w="0" w:type="dxa"/>
              <w:right w:w="6" w:type="dxa"/>
            </w:tcMar>
            <w:hideMark/>
          </w:tcPr>
          <w:p w:rsidR="00CB4CD7" w:rsidRDefault="00CB4CD7">
            <w:pPr>
              <w:pStyle w:val="table10"/>
              <w:spacing w:before="120"/>
            </w:pPr>
            <w:r>
              <w:t>представляется в случае, если это предусмотрено Указом Президента Республики Беларусь от 1 сентября 2010 г. № 450 «О лицензировании отдельных видов деятельности»</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Заключение (разрешительный документ), выданное:</w:t>
            </w:r>
            <w:r>
              <w:br/>
              <w:t>КГБ, – при ввозе на таможенную территорию Евразийского экономического союза и вывозе с такой территории специальных технических средств, предназначенных для негласного получения информации, а также шифровальных (криптографических) средств</w:t>
            </w:r>
          </w:p>
        </w:tc>
        <w:tc>
          <w:tcPr>
            <w:tcW w:w="2654" w:type="pct"/>
            <w:tcMar>
              <w:top w:w="0" w:type="dxa"/>
              <w:left w:w="6" w:type="dxa"/>
              <w:bottom w:w="0" w:type="dxa"/>
              <w:right w:w="6" w:type="dxa"/>
            </w:tcMar>
            <w:hideMark/>
          </w:tcPr>
          <w:p w:rsidR="00CB4CD7" w:rsidRDefault="00CB4CD7">
            <w:pPr>
              <w:pStyle w:val="table10"/>
              <w:spacing w:before="120"/>
            </w:pPr>
            <w:r>
              <w:t>должно соответствовать требованиям, определенным Решением Коллегии Евразийской экономической комиссии от 16 мая 2012 г. № 45 «О единой форме заключения (разрешительного документа) на ввоз, вывоз и транзит отдельных видов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Минздравом, – при ввозе на таможенную территорию Евразийского экономического союза и вывозе с такой территории наркотических средств, психотропных веществ и их прекурсоров, а также органов и тканей человека, крови и ее компонентов</w:t>
            </w:r>
          </w:p>
        </w:tc>
        <w:tc>
          <w:tcPr>
            <w:tcW w:w="2654"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государственным предприятием «БелГИЭ», – при ввозе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2654"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 xml:space="preserve">Согласование концерна «Белнефтехим» – при </w:t>
            </w:r>
            <w:r>
              <w:lastRenderedPageBreak/>
              <w:t>экспорте нефти сырой, продуктов переработки нефти</w:t>
            </w:r>
          </w:p>
        </w:tc>
        <w:tc>
          <w:tcPr>
            <w:tcW w:w="2654" w:type="pct"/>
            <w:tcMar>
              <w:top w:w="0" w:type="dxa"/>
              <w:left w:w="6" w:type="dxa"/>
              <w:bottom w:w="0" w:type="dxa"/>
              <w:right w:w="6" w:type="dxa"/>
            </w:tcMar>
            <w:hideMark/>
          </w:tcPr>
          <w:p w:rsidR="00CB4CD7" w:rsidRDefault="00CB4CD7">
            <w:pPr>
              <w:pStyle w:val="table10"/>
              <w:spacing w:before="120"/>
            </w:pPr>
            <w:r>
              <w:lastRenderedPageBreak/>
              <w:t> </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lastRenderedPageBreak/>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p>
        </w:tc>
        <w:tc>
          <w:tcPr>
            <w:tcW w:w="2654"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346" w:type="pct"/>
            <w:tcMar>
              <w:top w:w="0" w:type="dxa"/>
              <w:left w:w="6" w:type="dxa"/>
              <w:bottom w:w="0" w:type="dxa"/>
              <w:right w:w="6" w:type="dxa"/>
            </w:tcMar>
            <w:hideMark/>
          </w:tcPr>
          <w:p w:rsidR="00CB4CD7" w:rsidRDefault="00CB4CD7">
            <w:pPr>
              <w:pStyle w:val="table10"/>
              <w:spacing w:before="120"/>
            </w:pPr>
            <w:r>
              <w:t>Документы (сведения), представляемые в соответствии с Решением Коллегии Евразийской экономической комиссии от 21 апреля 2015 г. № 30, постановлениями Совета Министров Республики Беларусь при введении в одностороннем порядке временных мер нетарифного регулирования</w:t>
            </w:r>
          </w:p>
        </w:tc>
        <w:tc>
          <w:tcPr>
            <w:tcW w:w="2654" w:type="pct"/>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346" w:type="pct"/>
            <w:tcBorders>
              <w:bottom w:val="single" w:sz="4" w:space="0" w:color="auto"/>
            </w:tcBorders>
            <w:tcMar>
              <w:top w:w="0" w:type="dxa"/>
              <w:left w:w="6" w:type="dxa"/>
              <w:bottom w:w="0" w:type="dxa"/>
              <w:right w:w="6" w:type="dxa"/>
            </w:tcMar>
            <w:hideMark/>
          </w:tcPr>
          <w:p w:rsidR="00CB4CD7" w:rsidRDefault="00CB4CD7">
            <w:pPr>
              <w:pStyle w:val="table10"/>
              <w:spacing w:before="120"/>
            </w:pPr>
            <w:r>
              <w:t xml:space="preserve">Документ об уплате государственной пошлины за выдачу лицензии </w:t>
            </w:r>
          </w:p>
        </w:tc>
        <w:tc>
          <w:tcPr>
            <w:tcW w:w="2654" w:type="pct"/>
            <w:tcBorders>
              <w:bottom w:val="single" w:sz="4" w:space="0" w:color="auto"/>
            </w:tcBorders>
            <w:tcMar>
              <w:top w:w="0" w:type="dxa"/>
              <w:left w:w="6" w:type="dxa"/>
              <w:bottom w:w="0" w:type="dxa"/>
              <w:right w:w="6" w:type="dxa"/>
            </w:tcMar>
            <w:hideMark/>
          </w:tcPr>
          <w:p w:rsidR="00CB4CD7" w:rsidRDefault="00CB4CD7">
            <w:pPr>
              <w:pStyle w:val="table10"/>
              <w:spacing w:before="120"/>
            </w:pPr>
            <w:r>
              <w:t>должен соответствовать требованиям, определенным в пункте 6 статьи 287 Налогового кодекса Республики Беларусь</w:t>
            </w:r>
          </w:p>
        </w:tc>
      </w:tr>
    </w:tbl>
    <w:p w:rsidR="00CB4CD7" w:rsidRDefault="00CB4CD7">
      <w:pPr>
        <w:pStyle w:val="newncpi"/>
      </w:pPr>
      <w:r>
        <w:t> </w:t>
      </w:r>
    </w:p>
    <w:tbl>
      <w:tblPr>
        <w:tblW w:w="5000" w:type="pct"/>
        <w:tblCellMar>
          <w:left w:w="0" w:type="dxa"/>
          <w:right w:w="0" w:type="dxa"/>
        </w:tblCellMar>
        <w:tblLook w:val="04A0"/>
      </w:tblPr>
      <w:tblGrid>
        <w:gridCol w:w="6519"/>
        <w:gridCol w:w="2848"/>
      </w:tblGrid>
      <w:tr w:rsidR="00CB4CD7">
        <w:tc>
          <w:tcPr>
            <w:tcW w:w="3480" w:type="pct"/>
            <w:tcMar>
              <w:top w:w="0" w:type="dxa"/>
              <w:left w:w="6" w:type="dxa"/>
              <w:bottom w:w="0" w:type="dxa"/>
              <w:right w:w="6" w:type="dxa"/>
            </w:tcMar>
            <w:hideMark/>
          </w:tcPr>
          <w:p w:rsidR="00CB4CD7" w:rsidRDefault="00CB4CD7">
            <w:pPr>
              <w:pStyle w:val="newncpi"/>
            </w:pPr>
            <w:r>
              <w:t> </w:t>
            </w:r>
          </w:p>
        </w:tc>
        <w:tc>
          <w:tcPr>
            <w:tcW w:w="1520" w:type="pct"/>
            <w:tcMar>
              <w:top w:w="0" w:type="dxa"/>
              <w:left w:w="6" w:type="dxa"/>
              <w:bottom w:w="0" w:type="dxa"/>
              <w:right w:w="6" w:type="dxa"/>
            </w:tcMar>
            <w:hideMark/>
          </w:tcPr>
          <w:p w:rsidR="00CB4CD7" w:rsidRDefault="00CB4CD7">
            <w:pPr>
              <w:pStyle w:val="append1"/>
            </w:pPr>
            <w:r>
              <w:t>Приложение 3</w:t>
            </w:r>
          </w:p>
          <w:p w:rsidR="00CB4CD7" w:rsidRDefault="00CB4CD7">
            <w:pPr>
              <w:pStyle w:val="append"/>
            </w:pPr>
            <w:r>
              <w:t>к постановлению</w:t>
            </w:r>
            <w:r>
              <w:br/>
              <w:t>Совета Министров</w:t>
            </w:r>
            <w:r>
              <w:br/>
              <w:t>Республики Беларусь</w:t>
            </w:r>
          </w:p>
          <w:p w:rsidR="00CB4CD7" w:rsidRDefault="00CB4CD7">
            <w:pPr>
              <w:pStyle w:val="append"/>
            </w:pPr>
            <w:r>
              <w:t>23.06.2016 № 486</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titlep"/>
        <w:jc w:val="left"/>
      </w:pPr>
      <w:r>
        <w:t>ДОКУМЕНТЫ И (ИЛИ) СВЕДЕНИЯ,</w:t>
      </w:r>
      <w:r>
        <w:br/>
        <w:t>необходимые для получения разрешения на экспорт и (или) импорт товаров</w:t>
      </w:r>
    </w:p>
    <w:tbl>
      <w:tblPr>
        <w:tblW w:w="5000" w:type="pct"/>
        <w:tblCellMar>
          <w:left w:w="0" w:type="dxa"/>
          <w:right w:w="0" w:type="dxa"/>
        </w:tblCellMar>
        <w:tblLook w:val="04A0"/>
      </w:tblPr>
      <w:tblGrid>
        <w:gridCol w:w="3880"/>
        <w:gridCol w:w="5487"/>
      </w:tblGrid>
      <w:tr w:rsidR="00CB4CD7">
        <w:trPr>
          <w:trHeight w:val="240"/>
        </w:trPr>
        <w:tc>
          <w:tcPr>
            <w:tcW w:w="20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документа и (или) сведений</w:t>
            </w:r>
          </w:p>
        </w:tc>
        <w:tc>
          <w:tcPr>
            <w:tcW w:w="29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Требования, предъявляемые к документу и (или) сведениям</w:t>
            </w:r>
          </w:p>
        </w:tc>
      </w:tr>
      <w:tr w:rsidR="00CB4CD7">
        <w:trPr>
          <w:trHeight w:val="240"/>
        </w:trPr>
        <w:tc>
          <w:tcPr>
            <w:tcW w:w="2071" w:type="pct"/>
            <w:tcBorders>
              <w:top w:val="single" w:sz="4" w:space="0" w:color="auto"/>
            </w:tcBorders>
            <w:tcMar>
              <w:top w:w="0" w:type="dxa"/>
              <w:left w:w="6" w:type="dxa"/>
              <w:bottom w:w="0" w:type="dxa"/>
              <w:right w:w="6" w:type="dxa"/>
            </w:tcMar>
            <w:hideMark/>
          </w:tcPr>
          <w:p w:rsidR="00CB4CD7" w:rsidRDefault="00CB4CD7">
            <w:pPr>
              <w:pStyle w:val="table10"/>
              <w:spacing w:before="120"/>
            </w:pPr>
            <w:r>
              <w:t xml:space="preserve">Письменное заявление </w:t>
            </w:r>
          </w:p>
        </w:tc>
        <w:tc>
          <w:tcPr>
            <w:tcW w:w="2929" w:type="pct"/>
            <w:tcBorders>
              <w:top w:val="single" w:sz="4" w:space="0" w:color="auto"/>
            </w:tcBorders>
            <w:tcMar>
              <w:top w:w="0" w:type="dxa"/>
              <w:left w:w="6" w:type="dxa"/>
              <w:bottom w:w="0" w:type="dxa"/>
              <w:right w:w="6" w:type="dxa"/>
            </w:tcMar>
            <w:hideMark/>
          </w:tcPr>
          <w:p w:rsidR="00CB4CD7" w:rsidRDefault="00CB4CD7">
            <w:pPr>
              <w:pStyle w:val="table10"/>
              <w:spacing w:before="120"/>
            </w:pPr>
            <w:r>
              <w:t>в произвольной форме</w:t>
            </w:r>
          </w:p>
        </w:tc>
      </w:tr>
      <w:tr w:rsidR="00CB4CD7">
        <w:trPr>
          <w:trHeight w:val="240"/>
        </w:trPr>
        <w:tc>
          <w:tcPr>
            <w:tcW w:w="2071" w:type="pct"/>
            <w:tcMar>
              <w:top w:w="0" w:type="dxa"/>
              <w:left w:w="6" w:type="dxa"/>
              <w:bottom w:w="0" w:type="dxa"/>
              <w:right w:w="6" w:type="dxa"/>
            </w:tcMar>
            <w:hideMark/>
          </w:tcPr>
          <w:p w:rsidR="00CB4CD7" w:rsidRDefault="00CB4CD7">
            <w:pPr>
              <w:pStyle w:val="table10"/>
              <w:spacing w:before="120"/>
            </w:pPr>
            <w:r>
              <w:t>Проект разрешения на бумажном носителе</w:t>
            </w:r>
          </w:p>
        </w:tc>
        <w:tc>
          <w:tcPr>
            <w:tcW w:w="2929" w:type="pct"/>
            <w:tcMar>
              <w:top w:w="0" w:type="dxa"/>
              <w:left w:w="6" w:type="dxa"/>
              <w:bottom w:w="0" w:type="dxa"/>
              <w:right w:w="6" w:type="dxa"/>
            </w:tcMar>
            <w:hideMark/>
          </w:tcPr>
          <w:p w:rsidR="00CB4CD7" w:rsidRDefault="00CB4CD7">
            <w:pPr>
              <w:pStyle w:val="table10"/>
              <w:spacing w:before="120"/>
            </w:pPr>
            <w:r>
              <w:t>заполняется по форме согласно Инструкции об оформлении разрешения на экспорт и (или) импорт отдельных видов товаров, утвержденной Решением Коллегии Евразийской экономической комиссии от 6 ноября 2014 г. № 199</w:t>
            </w:r>
          </w:p>
        </w:tc>
      </w:tr>
      <w:tr w:rsidR="00CB4CD7">
        <w:trPr>
          <w:trHeight w:val="240"/>
        </w:trPr>
        <w:tc>
          <w:tcPr>
            <w:tcW w:w="2071" w:type="pct"/>
            <w:tcBorders>
              <w:bottom w:val="single" w:sz="4" w:space="0" w:color="auto"/>
            </w:tcBorders>
            <w:tcMar>
              <w:top w:w="0" w:type="dxa"/>
              <w:left w:w="6" w:type="dxa"/>
              <w:bottom w:w="0" w:type="dxa"/>
              <w:right w:w="6" w:type="dxa"/>
            </w:tcMar>
            <w:hideMark/>
          </w:tcPr>
          <w:p w:rsidR="00CB4CD7" w:rsidRDefault="00CB4CD7">
            <w:pPr>
              <w:pStyle w:val="table10"/>
              <w:spacing w:before="120"/>
            </w:pPr>
            <w:r>
              <w:t xml:space="preserve">Электронная копия проекта разрешения </w:t>
            </w:r>
          </w:p>
        </w:tc>
        <w:tc>
          <w:tcPr>
            <w:tcW w:w="2929" w:type="pct"/>
            <w:tcBorders>
              <w:bottom w:val="single" w:sz="4" w:space="0" w:color="auto"/>
            </w:tcBorders>
            <w:tcMar>
              <w:top w:w="0" w:type="dxa"/>
              <w:left w:w="6" w:type="dxa"/>
              <w:bottom w:w="0" w:type="dxa"/>
              <w:right w:w="6" w:type="dxa"/>
            </w:tcMar>
            <w:hideMark/>
          </w:tcPr>
          <w:p w:rsidR="00CB4CD7" w:rsidRDefault="00CB4CD7">
            <w:pPr>
              <w:pStyle w:val="table10"/>
              <w:spacing w:before="120"/>
            </w:pPr>
            <w:r>
              <w:t>представляется в формате, утверждаемом Евразийской экономической комиссией, а до его утверждения – в порядке, определяемом в соответствии с законодательством Республики Беларусь</w:t>
            </w:r>
          </w:p>
        </w:tc>
      </w:tr>
    </w:tbl>
    <w:p w:rsidR="00CB4CD7" w:rsidRDefault="00CB4CD7">
      <w:pPr>
        <w:pStyle w:val="newncpi"/>
      </w:pPr>
      <w:r>
        <w:t> </w:t>
      </w:r>
    </w:p>
    <w:tbl>
      <w:tblPr>
        <w:tblW w:w="5000" w:type="pct"/>
        <w:tblCellMar>
          <w:left w:w="0" w:type="dxa"/>
          <w:right w:w="0" w:type="dxa"/>
        </w:tblCellMar>
        <w:tblLook w:val="04A0"/>
      </w:tblPr>
      <w:tblGrid>
        <w:gridCol w:w="5676"/>
        <w:gridCol w:w="3691"/>
      </w:tblGrid>
      <w:tr w:rsidR="00CB4CD7">
        <w:tc>
          <w:tcPr>
            <w:tcW w:w="3030" w:type="pct"/>
            <w:tcMar>
              <w:top w:w="0" w:type="dxa"/>
              <w:left w:w="6" w:type="dxa"/>
              <w:bottom w:w="0" w:type="dxa"/>
              <w:right w:w="6" w:type="dxa"/>
            </w:tcMar>
            <w:hideMark/>
          </w:tcPr>
          <w:p w:rsidR="00CB4CD7" w:rsidRDefault="00CB4CD7">
            <w:pPr>
              <w:pStyle w:val="newncpi"/>
            </w:pPr>
            <w:r>
              <w:t> </w:t>
            </w:r>
          </w:p>
        </w:tc>
        <w:tc>
          <w:tcPr>
            <w:tcW w:w="1970" w:type="pct"/>
            <w:tcMar>
              <w:top w:w="0" w:type="dxa"/>
              <w:left w:w="6" w:type="dxa"/>
              <w:bottom w:w="0" w:type="dxa"/>
              <w:right w:w="6" w:type="dxa"/>
            </w:tcMar>
            <w:hideMark/>
          </w:tcPr>
          <w:p w:rsidR="00CB4CD7" w:rsidRDefault="00CB4CD7">
            <w:pPr>
              <w:pStyle w:val="append1"/>
            </w:pPr>
            <w:r>
              <w:t>Приложение 1</w:t>
            </w:r>
            <w:r>
              <w:rPr>
                <w:vertAlign w:val="superscript"/>
              </w:rPr>
              <w:t>1</w:t>
            </w:r>
          </w:p>
          <w:p w:rsidR="00CB4CD7" w:rsidRDefault="00CB4CD7">
            <w:pPr>
              <w:pStyle w:val="append"/>
            </w:pPr>
            <w:r>
              <w:t>к Положению о порядке регистрации</w:t>
            </w:r>
            <w:r>
              <w:br/>
              <w:t>потенциально опасных объектов</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titlep"/>
        <w:jc w:val="left"/>
      </w:pPr>
      <w:r>
        <w:t>ДОКУМЕНТЫ И (ИЛИ) СВЕДЕНИЯ,</w:t>
      </w:r>
      <w:r>
        <w:br/>
        <w:t>необходимые для регистрации потенциально опасных объектов</w:t>
      </w:r>
    </w:p>
    <w:tbl>
      <w:tblPr>
        <w:tblW w:w="5000" w:type="pct"/>
        <w:tblCellMar>
          <w:left w:w="0" w:type="dxa"/>
          <w:right w:w="0" w:type="dxa"/>
        </w:tblCellMar>
        <w:tblLook w:val="04A0"/>
      </w:tblPr>
      <w:tblGrid>
        <w:gridCol w:w="5191"/>
        <w:gridCol w:w="4176"/>
      </w:tblGrid>
      <w:tr w:rsidR="00CB4CD7">
        <w:trPr>
          <w:trHeight w:val="240"/>
        </w:trPr>
        <w:tc>
          <w:tcPr>
            <w:tcW w:w="27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потенциально опасных объектов</w:t>
            </w:r>
          </w:p>
        </w:tc>
        <w:tc>
          <w:tcPr>
            <w:tcW w:w="22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Документы и (или) сведения, представляемые заинтересованными лицами в уполномоченный орган для осуществления административной процедуры</w:t>
            </w:r>
          </w:p>
        </w:tc>
      </w:tr>
      <w:tr w:rsidR="00CB4CD7">
        <w:trPr>
          <w:trHeight w:val="240"/>
        </w:trPr>
        <w:tc>
          <w:tcPr>
            <w:tcW w:w="2771" w:type="pct"/>
            <w:tcBorders>
              <w:top w:val="single" w:sz="4" w:space="0" w:color="auto"/>
            </w:tcBorders>
            <w:tcMar>
              <w:top w:w="0" w:type="dxa"/>
              <w:left w:w="6" w:type="dxa"/>
              <w:bottom w:w="0" w:type="dxa"/>
              <w:right w:w="6" w:type="dxa"/>
            </w:tcMar>
            <w:hideMark/>
          </w:tcPr>
          <w:p w:rsidR="00CB4CD7" w:rsidRDefault="00CB4CD7">
            <w:pPr>
              <w:pStyle w:val="table10"/>
              <w:spacing w:before="120"/>
            </w:pPr>
            <w:r>
              <w:t xml:space="preserve">Водогрейные котлы с температурой воды выше 115 °C мощностью 100 кВт и более, водогрейные котлы – </w:t>
            </w:r>
            <w:r>
              <w:lastRenderedPageBreak/>
              <w:t>утилизаторы с температурой воды выше 115 °C мощностью 100 кВт и более, автономные экономайзеры с температурой воды выше 115 °C</w:t>
            </w:r>
            <w:r>
              <w:br/>
            </w:r>
            <w:r>
              <w:br/>
              <w:t>Паровые котлы с рабочим давлением более 0,07 МПа,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 – утилизаторы с рабочим давлением более 0,07 МПа, у которых произведение (t</w:t>
            </w:r>
            <w:r>
              <w:rPr>
                <w:vertAlign w:val="subscript"/>
              </w:rPr>
              <w:t>s</w:t>
            </w:r>
            <w:r>
              <w:t> – 100) х V составляет более 5, где t</w:t>
            </w:r>
            <w:r>
              <w:rPr>
                <w:vertAlign w:val="subscript"/>
              </w:rPr>
              <w:t>s</w:t>
            </w:r>
            <w:r>
              <w:t> – температура пара, воды, жидкости при рабочем давлении (в °C), V – вместимость котла (в куб. метрах), автономные пароперегреватели с рабочим давлением более 0,07 МПа</w:t>
            </w:r>
            <w:r>
              <w:br/>
            </w:r>
            <w:r>
              <w:br/>
              <w:t>Трубопроводы пара и горячей воды с рабочим давлением более 0,07 МПа и температурой воды выше 115 °C I категории с номинальным диаметром более 70 миллиметров, II и III категорий с номинальным диаметром более 100 миллиметров</w:t>
            </w:r>
            <w:r>
              <w:br/>
            </w:r>
            <w:r>
              <w:br/>
              <w:t>Стационарно установленные сосуды, работающие под давлением воды с температурой выше 115 °C, у которых произведение давления (в МПа) на вместимость (в куб. метрах) составляет более 1</w:t>
            </w:r>
            <w:r>
              <w:br/>
            </w:r>
            <w:r>
              <w:br/>
              <w:t>Стационарно установленные сосуды, работающие под давлением жидкой среды, состоящей из жидкостей, которые не являются воспламеняющимися, окисляющими, горючими, взрывчатыми, токсичными и высокотоксичными, с температурой, превышающей температуру их кипения при давлении 0,07 МПа, у которых произведение давления (в МПа) на вместимость (в куб. метрах) составляет более 1</w:t>
            </w:r>
            <w:r>
              <w:br/>
            </w:r>
            <w:r>
              <w:br/>
              <w:t>Стационарно установленные сосуды, работающие под давлением жидкой среды, состоящей из воспламеняющихся, окисляющих, горючих, взрывчатых, токсичных и высокотоксичных жидкостей с температурой, превышающей температуру их кипения при давлении 0,07 МПа, у которых произведение давления (в МПа) на вместимость (в куб. метрах) составляет более 0,05</w:t>
            </w:r>
            <w:r>
              <w:br/>
            </w:r>
            <w:r>
              <w:br/>
              <w:t>Стационарно установленные сосуды, работающие под давлением более 0,07 МПа пара, газовой среды (в газообразном, сжиженном состоянии), состоящей из газов и паров, которые не являются воспламеняющимися, окисляющими, горючими, взрывчатыми, токсичными и высокотоксичными, у которых произведение давления (в МПа) на вместимость (в куб. метрах) составляет более 1</w:t>
            </w:r>
            <w:r>
              <w:br/>
            </w:r>
            <w:r>
              <w:br/>
              <w:t>Стационарно установленные сосуды, работающие под давлением более 0,07 МПа газовой среды (в газообразном, сжиженном состоянии), состоящей из воспламеняющихся, окисляющих, горючих, взрывчатых, токсичных и высокотоксичных газов и паров, у которых произведение давления (в МПа) на вместимость (в куб. метрах) составляет более 0,05</w:t>
            </w:r>
            <w:r>
              <w:br/>
            </w:r>
            <w:r>
              <w:br/>
              <w:t>Стационарно установленные баллоны емкостью более 100 литров, работающие под давлением пара (газа) более 0,07 МПа</w:t>
            </w:r>
            <w:r>
              <w:br/>
            </w:r>
            <w:r>
              <w:br/>
              <w:t>Барокамеры, за исключением медицинских</w:t>
            </w:r>
          </w:p>
        </w:tc>
        <w:tc>
          <w:tcPr>
            <w:tcW w:w="2229" w:type="pct"/>
            <w:tcBorders>
              <w:top w:val="single" w:sz="4" w:space="0" w:color="auto"/>
            </w:tcBorders>
            <w:tcMar>
              <w:top w:w="0" w:type="dxa"/>
              <w:left w:w="6" w:type="dxa"/>
              <w:bottom w:w="0" w:type="dxa"/>
              <w:right w:w="6" w:type="dxa"/>
            </w:tcMar>
            <w:hideMark/>
          </w:tcPr>
          <w:p w:rsidR="00CB4CD7" w:rsidRDefault="00CB4CD7">
            <w:pPr>
              <w:pStyle w:val="table10"/>
              <w:spacing w:before="120"/>
            </w:pPr>
            <w:r>
              <w:lastRenderedPageBreak/>
              <w:t>паспорт потенциально опасного объекта</w:t>
            </w:r>
            <w:r>
              <w:br/>
            </w:r>
            <w:r>
              <w:br/>
            </w:r>
            <w:r>
              <w:lastRenderedPageBreak/>
              <w:t>удостоверение о качестве монтажа</w:t>
            </w:r>
            <w:r>
              <w:br/>
            </w:r>
            <w:r>
              <w:br/>
              <w:t>схема включения потенциально опасного объекта</w:t>
            </w:r>
            <w:r>
              <w:br/>
            </w:r>
            <w:r>
              <w:br/>
              <w:t>паспорт предохранительного устройства</w:t>
            </w:r>
            <w:r>
              <w:br/>
            </w:r>
            <w:r>
              <w:br/>
              <w:t>копии документов, подтверждающих соответствие технических устройств требованиям нормативных правовых актов, в том числе технических нормативных правовых актов, в области промышленной безопасности</w:t>
            </w:r>
            <w:r>
              <w:br/>
            </w:r>
            <w:r>
              <w:br/>
              <w:t>руководство по эксплуатации</w:t>
            </w:r>
            <w:r>
              <w:br/>
            </w:r>
            <w:r>
              <w:br/>
              <w:t>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потенциально опасных объектов, работающих под давлением,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w:t>
            </w:r>
          </w:p>
        </w:tc>
      </w:tr>
      <w:tr w:rsidR="00CB4CD7">
        <w:trPr>
          <w:trHeight w:val="240"/>
        </w:trPr>
        <w:tc>
          <w:tcPr>
            <w:tcW w:w="2771" w:type="pct"/>
            <w:tcMar>
              <w:top w:w="0" w:type="dxa"/>
              <w:left w:w="6" w:type="dxa"/>
              <w:bottom w:w="0" w:type="dxa"/>
              <w:right w:w="6" w:type="dxa"/>
            </w:tcMar>
            <w:hideMark/>
          </w:tcPr>
          <w:p w:rsidR="00CB4CD7" w:rsidRDefault="00CB4CD7">
            <w:pPr>
              <w:pStyle w:val="table10"/>
              <w:spacing w:before="120"/>
            </w:pPr>
            <w:r>
              <w:lastRenderedPageBreak/>
              <w:t>Подъемные сооружения и аттракционы</w:t>
            </w:r>
          </w:p>
        </w:tc>
        <w:tc>
          <w:tcPr>
            <w:tcW w:w="2229" w:type="pct"/>
            <w:tcMar>
              <w:top w:w="0" w:type="dxa"/>
              <w:left w:w="6" w:type="dxa"/>
              <w:bottom w:w="0" w:type="dxa"/>
              <w:right w:w="6" w:type="dxa"/>
            </w:tcMar>
            <w:hideMark/>
          </w:tcPr>
          <w:p w:rsidR="00CB4CD7" w:rsidRDefault="00CB4CD7">
            <w:pPr>
              <w:pStyle w:val="table10"/>
              <w:spacing w:before="120"/>
            </w:pPr>
            <w:r>
              <w:t xml:space="preserve">паспорт (формуляр) подъемного сооружения, аттракциона, соответствующий требованиям </w:t>
            </w:r>
            <w:r>
              <w:lastRenderedPageBreak/>
              <w:t>технических нормативных правовых актов в области промышленной безопасности</w:t>
            </w:r>
            <w:r>
              <w:br/>
            </w:r>
            <w:r>
              <w:br/>
              <w:t>копия свидетельства о регистрации транспортного средства – для грузоподъемных кранов, установленных на шасси транспортного средства</w:t>
            </w:r>
            <w:r>
              <w:br/>
            </w:r>
            <w:r>
              <w:br/>
              <w:t>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подъемных сооружений и аттракционов,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w:t>
            </w:r>
          </w:p>
        </w:tc>
      </w:tr>
      <w:tr w:rsidR="00CB4CD7">
        <w:trPr>
          <w:trHeight w:val="240"/>
        </w:trPr>
        <w:tc>
          <w:tcPr>
            <w:tcW w:w="2771" w:type="pct"/>
            <w:tcBorders>
              <w:bottom w:val="single" w:sz="4" w:space="0" w:color="auto"/>
            </w:tcBorders>
            <w:tcMar>
              <w:top w:w="0" w:type="dxa"/>
              <w:left w:w="6" w:type="dxa"/>
              <w:bottom w:w="0" w:type="dxa"/>
              <w:right w:w="6" w:type="dxa"/>
            </w:tcMar>
            <w:hideMark/>
          </w:tcPr>
          <w:p w:rsidR="00CB4CD7" w:rsidRDefault="00CB4CD7">
            <w:pPr>
              <w:pStyle w:val="table10"/>
              <w:spacing w:before="120"/>
            </w:pPr>
            <w:r>
              <w:lastRenderedPageBreak/>
              <w:t>Котельные, в том числе передвижные транспортабельные и блочно-модульные, мощностью более 200 кВт независимо от мощности установленных в них котлов, использующие газообразные, жидкие и твердые виды топлива</w:t>
            </w:r>
          </w:p>
        </w:tc>
        <w:tc>
          <w:tcPr>
            <w:tcW w:w="2229" w:type="pct"/>
            <w:tcBorders>
              <w:bottom w:val="single" w:sz="4" w:space="0" w:color="auto"/>
            </w:tcBorders>
            <w:tcMar>
              <w:top w:w="0" w:type="dxa"/>
              <w:left w:w="6" w:type="dxa"/>
              <w:bottom w:w="0" w:type="dxa"/>
              <w:right w:w="6" w:type="dxa"/>
            </w:tcMar>
            <w:hideMark/>
          </w:tcPr>
          <w:p w:rsidR="00CB4CD7" w:rsidRDefault="00CB4CD7">
            <w:pPr>
              <w:pStyle w:val="table10"/>
              <w:spacing w:before="120"/>
            </w:pPr>
            <w:r>
              <w:t>паспорт котельной</w:t>
            </w:r>
            <w:r>
              <w:br/>
            </w:r>
            <w:r>
              <w:br/>
              <w:t>паспорта котлов</w:t>
            </w:r>
            <w:r>
              <w:br/>
            </w:r>
            <w:r>
              <w:br/>
              <w:t>паспорт горелочного устройства</w:t>
            </w:r>
            <w:r>
              <w:br/>
            </w:r>
            <w:r>
              <w:br/>
              <w:t>паспорт предохранительного устройства</w:t>
            </w:r>
            <w:r>
              <w:br/>
            </w:r>
            <w:r>
              <w:br/>
              <w:t>удостоверение о качестве монтажа котлов (котельной)</w:t>
            </w:r>
            <w:r>
              <w:br/>
            </w:r>
            <w:r>
              <w:br/>
              <w:t>принципиальная тепловая схема котельной с указанием котлов, трубопроводов, запорной арматуры контрольно-измерительных приборов, насосов и вспомогательного оборудования</w:t>
            </w:r>
            <w:r>
              <w:br/>
            </w:r>
            <w:r>
              <w:br/>
              <w:t>руководство организации-изготовителя по монтажу и эксплуатации котла</w:t>
            </w:r>
            <w:r>
              <w:br/>
            </w:r>
            <w:r>
              <w:br/>
              <w:t>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котлов,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w:t>
            </w:r>
            <w:r>
              <w:br/>
            </w:r>
            <w:r>
              <w:br/>
              <w:t>копии документов, подтверждающих соответствие котельных требованиям нормативных правовых актов, в том числе технических нормативных правовых актов, в области промышленной безопасности (для передвижных транспортабельных и блочно-модульных котельных)</w:t>
            </w:r>
          </w:p>
        </w:tc>
      </w:tr>
    </w:tbl>
    <w:p w:rsidR="00CB4CD7" w:rsidRDefault="00CB4CD7">
      <w:pPr>
        <w:pStyle w:val="newncpi"/>
      </w:pPr>
      <w:r>
        <w:t> </w:t>
      </w:r>
    </w:p>
    <w:tbl>
      <w:tblPr>
        <w:tblW w:w="5000" w:type="pct"/>
        <w:tblCellMar>
          <w:left w:w="0" w:type="dxa"/>
          <w:right w:w="0" w:type="dxa"/>
        </w:tblCellMar>
        <w:tblLook w:val="04A0"/>
      </w:tblPr>
      <w:tblGrid>
        <w:gridCol w:w="5961"/>
        <w:gridCol w:w="3406"/>
      </w:tblGrid>
      <w:tr w:rsidR="00CB4CD7">
        <w:tc>
          <w:tcPr>
            <w:tcW w:w="3182" w:type="pct"/>
            <w:tcMar>
              <w:top w:w="0" w:type="dxa"/>
              <w:left w:w="6" w:type="dxa"/>
              <w:bottom w:w="0" w:type="dxa"/>
              <w:right w:w="6" w:type="dxa"/>
            </w:tcMar>
            <w:hideMark/>
          </w:tcPr>
          <w:p w:rsidR="00CB4CD7" w:rsidRDefault="00CB4CD7">
            <w:pPr>
              <w:pStyle w:val="newncpi"/>
            </w:pPr>
            <w:r>
              <w:t> </w:t>
            </w:r>
          </w:p>
        </w:tc>
        <w:tc>
          <w:tcPr>
            <w:tcW w:w="1818" w:type="pct"/>
            <w:tcMar>
              <w:top w:w="0" w:type="dxa"/>
              <w:left w:w="6" w:type="dxa"/>
              <w:bottom w:w="0" w:type="dxa"/>
              <w:right w:w="6" w:type="dxa"/>
            </w:tcMar>
            <w:hideMark/>
          </w:tcPr>
          <w:p w:rsidR="00CB4CD7" w:rsidRDefault="00CB4CD7">
            <w:pPr>
              <w:pStyle w:val="append1"/>
            </w:pPr>
            <w:r>
              <w:t>Приложение 3</w:t>
            </w:r>
          </w:p>
          <w:p w:rsidR="00CB4CD7" w:rsidRDefault="00CB4CD7">
            <w:pPr>
              <w:pStyle w:val="append"/>
            </w:pPr>
            <w:r>
              <w:t>к Положению о порядке выдачи</w:t>
            </w:r>
            <w:r>
              <w:br/>
              <w:t>разрешений (свидетельств)</w:t>
            </w:r>
            <w:r>
              <w:br/>
              <w:t>на право выполнения отдельных</w:t>
            </w:r>
            <w:r>
              <w:br/>
              <w:t>видов работ (оказания отдельных</w:t>
            </w:r>
            <w:r>
              <w:br/>
              <w:t>видов услуг) при осуществлении</w:t>
            </w:r>
            <w:r>
              <w:br/>
              <w:t>деятельности в области</w:t>
            </w:r>
            <w:r>
              <w:br/>
              <w:t>промышленной безопасности</w:t>
            </w:r>
            <w:r>
              <w:br/>
            </w:r>
            <w:r>
              <w:lastRenderedPageBreak/>
              <w:t>(в редакции постановления</w:t>
            </w:r>
            <w:r>
              <w:br/>
              <w:t>Совета Министров</w:t>
            </w:r>
            <w:r>
              <w:br/>
              <w:t>Республики Беларусь</w:t>
            </w:r>
            <w:r>
              <w:br/>
              <w:t xml:space="preserve">25.03.2022 № 175) </w:t>
            </w:r>
          </w:p>
        </w:tc>
      </w:tr>
    </w:tbl>
    <w:p w:rsidR="00CB4CD7" w:rsidRDefault="00CB4CD7">
      <w:pPr>
        <w:pStyle w:val="titlep"/>
        <w:jc w:val="left"/>
      </w:pPr>
      <w:r>
        <w:lastRenderedPageBreak/>
        <w:t>ДОКУМЕНТЫ И (ИЛИ) СВЕДЕНИЯ,</w:t>
      </w:r>
      <w:r>
        <w:br/>
        <w:t>необходимые для получения разрешения (свидетельства)</w:t>
      </w:r>
    </w:p>
    <w:tbl>
      <w:tblPr>
        <w:tblW w:w="5000" w:type="pct"/>
        <w:tblCellMar>
          <w:left w:w="0" w:type="dxa"/>
          <w:right w:w="0" w:type="dxa"/>
        </w:tblCellMar>
        <w:tblLook w:val="04A0"/>
      </w:tblPr>
      <w:tblGrid>
        <w:gridCol w:w="4550"/>
        <w:gridCol w:w="4817"/>
      </w:tblGrid>
      <w:tr w:rsidR="00CB4CD7">
        <w:trPr>
          <w:trHeight w:val="240"/>
        </w:trPr>
        <w:tc>
          <w:tcPr>
            <w:tcW w:w="2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административной процедуры</w:t>
            </w:r>
          </w:p>
        </w:tc>
        <w:tc>
          <w:tcPr>
            <w:tcW w:w="25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Документы и (или) сведения, представляемые заинтересованными лицами в уполномоченный орган для осуществления административной процедуры</w:t>
            </w:r>
          </w:p>
        </w:tc>
      </w:tr>
      <w:tr w:rsidR="00CB4CD7">
        <w:trPr>
          <w:trHeight w:val="240"/>
        </w:trPr>
        <w:tc>
          <w:tcPr>
            <w:tcW w:w="2429" w:type="pct"/>
            <w:tcBorders>
              <w:top w:val="single" w:sz="4" w:space="0" w:color="auto"/>
            </w:tcBorders>
            <w:tcMar>
              <w:top w:w="0" w:type="dxa"/>
              <w:left w:w="6" w:type="dxa"/>
              <w:bottom w:w="0" w:type="dxa"/>
              <w:right w:w="6" w:type="dxa"/>
            </w:tcMar>
            <w:hideMark/>
          </w:tcPr>
          <w:p w:rsidR="00CB4CD7" w:rsidRDefault="00CB4CD7">
            <w:pPr>
              <w:pStyle w:val="table10"/>
              <w:spacing w:before="120"/>
            </w:pPr>
            <w:r>
              <w:t>Получение разрешения (свидетельства) на право:</w:t>
            </w:r>
          </w:p>
        </w:tc>
        <w:tc>
          <w:tcPr>
            <w:tcW w:w="2571" w:type="pct"/>
            <w:tcBorders>
              <w:top w:val="single" w:sz="4" w:space="0" w:color="auto"/>
            </w:tcBorders>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2429" w:type="pct"/>
            <w:tcMar>
              <w:top w:w="0" w:type="dxa"/>
              <w:left w:w="6" w:type="dxa"/>
              <w:bottom w:w="0" w:type="dxa"/>
              <w:right w:w="6" w:type="dxa"/>
            </w:tcMar>
            <w:hideMark/>
          </w:tcPr>
          <w:p w:rsidR="00CB4CD7" w:rsidRDefault="00CB4CD7">
            <w:pPr>
              <w:pStyle w:val="table10"/>
              <w:spacing w:before="120"/>
              <w:ind w:left="284"/>
            </w:pPr>
            <w:r>
              <w:t>проведения проверки знаний по вопросам промышленной безопасности у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571" w:type="pct"/>
            <w:tcMar>
              <w:top w:w="0" w:type="dxa"/>
              <w:left w:w="6" w:type="dxa"/>
              <w:bottom w:w="0" w:type="dxa"/>
              <w:right w:w="6" w:type="dxa"/>
            </w:tcMar>
            <w:hideMark/>
          </w:tcPr>
          <w:p w:rsidR="00CB4CD7" w:rsidRDefault="00CB4CD7">
            <w:pPr>
              <w:pStyle w:val="table10"/>
              <w:spacing w:before="120"/>
            </w:pPr>
            <w:r>
              <w:t>справка о наличии в организации 100 и более специалистов соответствующего профиля</w:t>
            </w:r>
          </w:p>
        </w:tc>
      </w:tr>
      <w:tr w:rsidR="00CB4CD7">
        <w:trPr>
          <w:trHeight w:val="240"/>
        </w:trPr>
        <w:tc>
          <w:tcPr>
            <w:tcW w:w="2429" w:type="pct"/>
            <w:tcMar>
              <w:top w:w="0" w:type="dxa"/>
              <w:left w:w="6" w:type="dxa"/>
              <w:bottom w:w="0" w:type="dxa"/>
              <w:right w:w="6" w:type="dxa"/>
            </w:tcMar>
            <w:hideMark/>
          </w:tcPr>
          <w:p w:rsidR="00CB4CD7" w:rsidRDefault="00CB4CD7">
            <w:pPr>
              <w:pStyle w:val="table10"/>
              <w:spacing w:before="120"/>
              <w:ind w:left="284"/>
            </w:pPr>
            <w:r>
              <w:t>приобретения промышленных взрывчатых веществ и изделий на их основе</w:t>
            </w:r>
          </w:p>
        </w:tc>
        <w:tc>
          <w:tcPr>
            <w:tcW w:w="2571" w:type="pct"/>
            <w:tcMar>
              <w:top w:w="0" w:type="dxa"/>
              <w:left w:w="6" w:type="dxa"/>
              <w:bottom w:w="0" w:type="dxa"/>
              <w:right w:w="6" w:type="dxa"/>
            </w:tcMar>
            <w:hideMark/>
          </w:tcPr>
          <w:p w:rsidR="00CB4CD7" w:rsidRDefault="00CB4CD7">
            <w:pPr>
              <w:pStyle w:val="table10"/>
              <w:spacing w:before="120"/>
            </w:pPr>
            <w:r>
              <w:t>копия договора (контракта) поставки товара, копия сертификата соответствия требованиям технического регламента Таможенного союза «О безопасности взрывчатых веществ и изделий на их основе» (ТР ТС 028/2012)</w:t>
            </w:r>
          </w:p>
        </w:tc>
      </w:tr>
      <w:tr w:rsidR="00CB4CD7">
        <w:trPr>
          <w:trHeight w:val="240"/>
        </w:trPr>
        <w:tc>
          <w:tcPr>
            <w:tcW w:w="2429" w:type="pct"/>
            <w:tcBorders>
              <w:bottom w:val="single" w:sz="4" w:space="0" w:color="auto"/>
            </w:tcBorders>
            <w:tcMar>
              <w:top w:w="0" w:type="dxa"/>
              <w:left w:w="6" w:type="dxa"/>
              <w:bottom w:w="0" w:type="dxa"/>
              <w:right w:w="6" w:type="dxa"/>
            </w:tcMar>
            <w:hideMark/>
          </w:tcPr>
          <w:p w:rsidR="00CB4CD7" w:rsidRDefault="00CB4CD7">
            <w:pPr>
              <w:pStyle w:val="table10"/>
              <w:spacing w:before="120"/>
              <w:ind w:left="284"/>
            </w:pPr>
            <w:r>
              <w:t>проведения фейерверков с использованием пиротехнических изделий IV и V классов опасности согласно техническому регламенту Таможенного союза «О безопасности пиротехнических изделий» (ТР ТС 006/2011)</w:t>
            </w:r>
          </w:p>
        </w:tc>
        <w:tc>
          <w:tcPr>
            <w:tcW w:w="2571" w:type="pct"/>
            <w:tcBorders>
              <w:bottom w:val="single" w:sz="4" w:space="0" w:color="auto"/>
            </w:tcBorders>
            <w:tcMar>
              <w:top w:w="0" w:type="dxa"/>
              <w:left w:w="6" w:type="dxa"/>
              <w:bottom w:w="0" w:type="dxa"/>
              <w:right w:w="6" w:type="dxa"/>
            </w:tcMar>
            <w:hideMark/>
          </w:tcPr>
          <w:p w:rsidR="00CB4CD7" w:rsidRDefault="00CB4CD7">
            <w:pPr>
              <w:pStyle w:val="table10"/>
              <w:spacing w:before="120"/>
            </w:pPr>
            <w: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p>
        </w:tc>
      </w:tr>
    </w:tbl>
    <w:p w:rsidR="00CB4CD7" w:rsidRDefault="00CB4CD7">
      <w:pPr>
        <w:pStyle w:val="newncpi"/>
      </w:pPr>
      <w:r>
        <w:t> </w:t>
      </w:r>
    </w:p>
    <w:tbl>
      <w:tblPr>
        <w:tblW w:w="5000" w:type="pct"/>
        <w:tblCellMar>
          <w:left w:w="0" w:type="dxa"/>
          <w:right w:w="0" w:type="dxa"/>
        </w:tblCellMar>
        <w:tblLook w:val="04A0"/>
      </w:tblPr>
      <w:tblGrid>
        <w:gridCol w:w="5961"/>
        <w:gridCol w:w="3406"/>
      </w:tblGrid>
      <w:tr w:rsidR="00CB4CD7">
        <w:tc>
          <w:tcPr>
            <w:tcW w:w="3182" w:type="pct"/>
            <w:tcMar>
              <w:top w:w="0" w:type="dxa"/>
              <w:left w:w="6" w:type="dxa"/>
              <w:bottom w:w="0" w:type="dxa"/>
              <w:right w:w="6" w:type="dxa"/>
            </w:tcMar>
            <w:hideMark/>
          </w:tcPr>
          <w:p w:rsidR="00CB4CD7" w:rsidRDefault="00CB4CD7">
            <w:pPr>
              <w:pStyle w:val="newncpi"/>
            </w:pPr>
            <w:r>
              <w:t> </w:t>
            </w:r>
          </w:p>
        </w:tc>
        <w:tc>
          <w:tcPr>
            <w:tcW w:w="1818" w:type="pct"/>
            <w:tcMar>
              <w:top w:w="0" w:type="dxa"/>
              <w:left w:w="6" w:type="dxa"/>
              <w:bottom w:w="0" w:type="dxa"/>
              <w:right w:w="6" w:type="dxa"/>
            </w:tcMar>
            <w:hideMark/>
          </w:tcPr>
          <w:p w:rsidR="00CB4CD7" w:rsidRDefault="00CB4CD7">
            <w:pPr>
              <w:pStyle w:val="append1"/>
            </w:pPr>
            <w:r>
              <w:t>Приложение 4</w:t>
            </w:r>
          </w:p>
          <w:p w:rsidR="00CB4CD7" w:rsidRDefault="00CB4CD7">
            <w:pPr>
              <w:pStyle w:val="append"/>
            </w:pPr>
            <w:r>
              <w:t>к Положению о порядке выдачи</w:t>
            </w:r>
            <w:r>
              <w:br/>
              <w:t>разрешений (свидетельств)</w:t>
            </w:r>
            <w:r>
              <w:br/>
              <w:t>на право выполнения отдельных</w:t>
            </w:r>
            <w:r>
              <w:br/>
              <w:t>видов работ (оказания отдельных</w:t>
            </w:r>
            <w:r>
              <w:br/>
              <w:t>видов услуг) при осуществлении</w:t>
            </w:r>
            <w:r>
              <w:br/>
              <w:t>деятельности в области</w:t>
            </w:r>
            <w:r>
              <w:br/>
              <w:t>промышленной безопасности</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titlep"/>
        <w:jc w:val="left"/>
      </w:pPr>
      <w:r>
        <w:t>СРОКИ ДЕЙСТВИЯ</w:t>
      </w:r>
      <w:r>
        <w:br/>
        <w:t>разрешения (свидетельства)</w:t>
      </w:r>
    </w:p>
    <w:tbl>
      <w:tblPr>
        <w:tblW w:w="5000" w:type="pct"/>
        <w:tblCellMar>
          <w:left w:w="0" w:type="dxa"/>
          <w:right w:w="0" w:type="dxa"/>
        </w:tblCellMar>
        <w:tblLook w:val="04A0"/>
      </w:tblPr>
      <w:tblGrid>
        <w:gridCol w:w="6529"/>
        <w:gridCol w:w="2838"/>
      </w:tblGrid>
      <w:tr w:rsidR="00CB4CD7">
        <w:trPr>
          <w:trHeight w:val="240"/>
        </w:trPr>
        <w:tc>
          <w:tcPr>
            <w:tcW w:w="34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административной процедуры</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Срок действия разрешения (свидетельства)</w:t>
            </w:r>
          </w:p>
        </w:tc>
      </w:tr>
      <w:tr w:rsidR="00CB4CD7">
        <w:trPr>
          <w:trHeight w:val="240"/>
        </w:trPr>
        <w:tc>
          <w:tcPr>
            <w:tcW w:w="3485" w:type="pct"/>
            <w:tcBorders>
              <w:top w:val="single" w:sz="4" w:space="0" w:color="auto"/>
            </w:tcBorders>
            <w:tcMar>
              <w:top w:w="0" w:type="dxa"/>
              <w:left w:w="6" w:type="dxa"/>
              <w:bottom w:w="0" w:type="dxa"/>
              <w:right w:w="6" w:type="dxa"/>
            </w:tcMar>
            <w:hideMark/>
          </w:tcPr>
          <w:p w:rsidR="00CB4CD7" w:rsidRDefault="00CB4CD7">
            <w:pPr>
              <w:pStyle w:val="table10"/>
              <w:spacing w:before="120"/>
            </w:pPr>
            <w:r>
              <w:t>Получение разрешения (свидетельства) на право:</w:t>
            </w:r>
          </w:p>
        </w:tc>
        <w:tc>
          <w:tcPr>
            <w:tcW w:w="1515" w:type="pct"/>
            <w:tcBorders>
              <w:top w:val="single" w:sz="4" w:space="0" w:color="auto"/>
            </w:tcBorders>
            <w:tcMar>
              <w:top w:w="0" w:type="dxa"/>
              <w:left w:w="6" w:type="dxa"/>
              <w:bottom w:w="0" w:type="dxa"/>
              <w:right w:w="6" w:type="dxa"/>
            </w:tcMar>
            <w:hideMark/>
          </w:tcPr>
          <w:p w:rsidR="00CB4CD7" w:rsidRDefault="00CB4CD7">
            <w:pPr>
              <w:pStyle w:val="table10"/>
              <w:spacing w:before="120"/>
            </w:pPr>
            <w:r>
              <w:t> </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постоянного применения взрывчатых веществ и изделий на их основе</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lastRenderedPageBreak/>
              <w:t xml:space="preserve">проведения экспертизы промышленной безопасности </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 xml:space="preserve">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проведения аттестации сварщиков</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приобретения промышленных взрывчатых веществ и изделий на их основе</w:t>
            </w:r>
          </w:p>
        </w:tc>
        <w:tc>
          <w:tcPr>
            <w:tcW w:w="1515" w:type="pct"/>
            <w:tcMar>
              <w:top w:w="0" w:type="dxa"/>
              <w:left w:w="6" w:type="dxa"/>
              <w:bottom w:w="0" w:type="dxa"/>
              <w:right w:w="6" w:type="dxa"/>
            </w:tcMar>
            <w:hideMark/>
          </w:tcPr>
          <w:p w:rsidR="00CB4CD7" w:rsidRDefault="00CB4CD7">
            <w:pPr>
              <w:pStyle w:val="table10"/>
              <w:spacing w:before="120"/>
            </w:pPr>
            <w:r>
              <w:t>3 года</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1515" w:type="pct"/>
            <w:tcMar>
              <w:top w:w="0" w:type="dxa"/>
              <w:left w:w="6" w:type="dxa"/>
              <w:bottom w:w="0" w:type="dxa"/>
              <w:right w:w="6" w:type="dxa"/>
            </w:tcMar>
            <w:hideMark/>
          </w:tcPr>
          <w:p w:rsidR="00CB4CD7" w:rsidRDefault="00CB4CD7">
            <w:pPr>
              <w:pStyle w:val="table10"/>
              <w:spacing w:before="120"/>
            </w:pPr>
            <w:r>
              <w:t>3 года</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бурения скважин на твердые, жидкие или газообразные полезные ископаемые глубиной более 20 метров</w:t>
            </w:r>
          </w:p>
        </w:tc>
        <w:tc>
          <w:tcPr>
            <w:tcW w:w="1515" w:type="pct"/>
            <w:tcMar>
              <w:top w:w="0" w:type="dxa"/>
              <w:left w:w="6" w:type="dxa"/>
              <w:bottom w:w="0" w:type="dxa"/>
              <w:right w:w="6" w:type="dxa"/>
            </w:tcMar>
            <w:hideMark/>
          </w:tcPr>
          <w:p w:rsidR="00CB4CD7" w:rsidRDefault="00CB4CD7">
            <w:pPr>
              <w:pStyle w:val="table10"/>
              <w:spacing w:before="120"/>
            </w:pPr>
            <w:r>
              <w:t xml:space="preserve">5 лет </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разработки проектов технологических процессов и (или) производств, где возможно образование взрывоопасных сред</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разработки декларации промышленной безопасности опасных производственных объектов</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1515" w:type="pct"/>
            <w:tcMar>
              <w:top w:w="0" w:type="dxa"/>
              <w:left w:w="6" w:type="dxa"/>
              <w:bottom w:w="0" w:type="dxa"/>
              <w:right w:w="6" w:type="dxa"/>
            </w:tcMar>
            <w:hideMark/>
          </w:tcPr>
          <w:p w:rsidR="00CB4CD7" w:rsidRDefault="00CB4CD7">
            <w:pPr>
              <w:pStyle w:val="table10"/>
              <w:spacing w:before="120"/>
            </w:pPr>
            <w:r>
              <w:t>5 лет</w:t>
            </w:r>
          </w:p>
        </w:tc>
      </w:tr>
      <w:tr w:rsidR="00CB4CD7">
        <w:trPr>
          <w:trHeight w:val="240"/>
        </w:trPr>
        <w:tc>
          <w:tcPr>
            <w:tcW w:w="3485" w:type="pct"/>
            <w:tcMar>
              <w:top w:w="0" w:type="dxa"/>
              <w:left w:w="6" w:type="dxa"/>
              <w:bottom w:w="0" w:type="dxa"/>
              <w:right w:w="6" w:type="dxa"/>
            </w:tcMar>
            <w:hideMark/>
          </w:tcPr>
          <w:p w:rsidR="00CB4CD7" w:rsidRDefault="00CB4CD7">
            <w:pPr>
              <w:pStyle w:val="table10"/>
              <w:spacing w:before="120"/>
              <w:ind w:left="284"/>
            </w:pPr>
            <w:r>
              <w:t>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1515" w:type="pct"/>
            <w:tcMar>
              <w:top w:w="0" w:type="dxa"/>
              <w:left w:w="6" w:type="dxa"/>
              <w:bottom w:w="0" w:type="dxa"/>
              <w:right w:w="6" w:type="dxa"/>
            </w:tcMar>
            <w:hideMark/>
          </w:tcPr>
          <w:p w:rsidR="00CB4CD7" w:rsidRDefault="00CB4CD7">
            <w:pPr>
              <w:pStyle w:val="table10"/>
              <w:spacing w:before="120"/>
            </w:pPr>
            <w:r>
              <w:t>5 лет при эксплуатации постоянного или временного склада, до 1 года – при эксплуатации кратковременного склада</w:t>
            </w:r>
          </w:p>
        </w:tc>
      </w:tr>
      <w:tr w:rsidR="00CB4CD7">
        <w:trPr>
          <w:trHeight w:val="240"/>
        </w:trPr>
        <w:tc>
          <w:tcPr>
            <w:tcW w:w="3485" w:type="pct"/>
            <w:tcBorders>
              <w:bottom w:val="single" w:sz="4" w:space="0" w:color="auto"/>
            </w:tcBorders>
            <w:tcMar>
              <w:top w:w="0" w:type="dxa"/>
              <w:left w:w="6" w:type="dxa"/>
              <w:bottom w:w="0" w:type="dxa"/>
              <w:right w:w="6" w:type="dxa"/>
            </w:tcMar>
            <w:hideMark/>
          </w:tcPr>
          <w:p w:rsidR="00CB4CD7" w:rsidRDefault="00CB4CD7">
            <w:pPr>
              <w:pStyle w:val="table10"/>
              <w:spacing w:before="120"/>
              <w:ind w:left="284"/>
            </w:pPr>
            <w:r>
              <w:t>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1515" w:type="pct"/>
            <w:tcBorders>
              <w:bottom w:val="single" w:sz="4" w:space="0" w:color="auto"/>
            </w:tcBorders>
            <w:tcMar>
              <w:top w:w="0" w:type="dxa"/>
              <w:left w:w="6" w:type="dxa"/>
              <w:bottom w:w="0" w:type="dxa"/>
              <w:right w:w="6" w:type="dxa"/>
            </w:tcMar>
            <w:hideMark/>
          </w:tcPr>
          <w:p w:rsidR="00CB4CD7" w:rsidRDefault="00CB4CD7">
            <w:pPr>
              <w:pStyle w:val="table10"/>
              <w:spacing w:before="120"/>
            </w:pPr>
            <w:r>
              <w:t>5 лет</w:t>
            </w:r>
          </w:p>
        </w:tc>
      </w:tr>
    </w:tbl>
    <w:p w:rsidR="00CB4CD7" w:rsidRDefault="00CB4CD7">
      <w:pPr>
        <w:pStyle w:val="newncpi"/>
      </w:pPr>
      <w:r>
        <w:t> </w:t>
      </w:r>
    </w:p>
    <w:p w:rsidR="00CB4CD7" w:rsidRDefault="00CB4CD7">
      <w:pPr>
        <w:rPr>
          <w:rFonts w:eastAsia="Times New Roman"/>
        </w:rPr>
        <w:sectPr w:rsidR="00CB4CD7" w:rsidSect="00CB4CD7">
          <w:pgSz w:w="11906"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4968"/>
        <w:gridCol w:w="4413"/>
      </w:tblGrid>
      <w:tr w:rsidR="00CB4CD7">
        <w:tc>
          <w:tcPr>
            <w:tcW w:w="2648" w:type="pct"/>
            <w:tcMar>
              <w:top w:w="0" w:type="dxa"/>
              <w:left w:w="6" w:type="dxa"/>
              <w:bottom w:w="0" w:type="dxa"/>
              <w:right w:w="6" w:type="dxa"/>
            </w:tcMar>
            <w:hideMark/>
          </w:tcPr>
          <w:p w:rsidR="00CB4CD7" w:rsidRDefault="00CB4CD7">
            <w:pPr>
              <w:pStyle w:val="newncpi"/>
            </w:pPr>
            <w:r>
              <w:t> </w:t>
            </w:r>
          </w:p>
        </w:tc>
        <w:tc>
          <w:tcPr>
            <w:tcW w:w="2352"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Положению о порядке проведения</w:t>
            </w:r>
            <w:r>
              <w:br/>
              <w:t>государственной экологической экспертизы,</w:t>
            </w:r>
          </w:p>
          <w:p w:rsidR="00CB4CD7" w:rsidRDefault="00CB4CD7">
            <w:pPr>
              <w:pStyle w:val="append"/>
            </w:pPr>
            <w:r>
              <w:t>в том числе требованиях к составу</w:t>
            </w:r>
            <w:r>
              <w:br/>
              <w:t>документации, представляемой</w:t>
            </w:r>
            <w:r>
              <w:br/>
              <w:t>на государственную экологическую</w:t>
            </w:r>
            <w:r>
              <w:br/>
              <w:t>экспертизу, заключению государственной</w:t>
            </w:r>
            <w:r>
              <w:br/>
              <w:t>экологической экспертизы, порядку</w:t>
            </w:r>
            <w:r>
              <w:br/>
              <w:t>его утверждения и (или) отмены, особых</w:t>
            </w:r>
            <w:r>
              <w:br/>
              <w:t>условиях реализации проектных решений,</w:t>
            </w:r>
            <w:r>
              <w:br/>
              <w:t>а также требованиях к специалистам,</w:t>
            </w:r>
            <w:r>
              <w:br/>
              <w:t>осуществляющим проведение</w:t>
            </w:r>
            <w:r>
              <w:br/>
              <w:t>государственной экологической экспертизы</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tbl>
      <w:tblPr>
        <w:tblW w:w="5000" w:type="pct"/>
        <w:tblCellMar>
          <w:left w:w="0" w:type="dxa"/>
          <w:right w:w="0" w:type="dxa"/>
        </w:tblCellMar>
        <w:tblLook w:val="04A0"/>
      </w:tblPr>
      <w:tblGrid>
        <w:gridCol w:w="4685"/>
        <w:gridCol w:w="4696"/>
      </w:tblGrid>
      <w:tr w:rsidR="00CB4CD7">
        <w:trPr>
          <w:trHeight w:val="240"/>
        </w:trPr>
        <w:tc>
          <w:tcPr>
            <w:tcW w:w="2497" w:type="pct"/>
            <w:tcMar>
              <w:top w:w="0" w:type="dxa"/>
              <w:left w:w="6" w:type="dxa"/>
              <w:bottom w:w="0" w:type="dxa"/>
              <w:right w:w="6" w:type="dxa"/>
            </w:tcMar>
            <w:hideMark/>
          </w:tcPr>
          <w:p w:rsidR="00CB4CD7" w:rsidRDefault="00CB4CD7">
            <w:pPr>
              <w:pStyle w:val="table10"/>
            </w:pPr>
            <w:r>
              <w:t> </w:t>
            </w:r>
          </w:p>
        </w:tc>
        <w:tc>
          <w:tcPr>
            <w:tcW w:w="2503" w:type="pct"/>
            <w:tcMar>
              <w:top w:w="0" w:type="dxa"/>
              <w:left w:w="6" w:type="dxa"/>
              <w:bottom w:w="0" w:type="dxa"/>
              <w:right w:w="6" w:type="dxa"/>
            </w:tcMar>
            <w:hideMark/>
          </w:tcPr>
          <w:p w:rsidR="00CB4CD7" w:rsidRDefault="00CB4CD7">
            <w:pPr>
              <w:pStyle w:val="newncpi0"/>
              <w:jc w:val="left"/>
            </w:pPr>
            <w:r>
              <w:t>ГУО «Республиканский центр</w:t>
            </w:r>
            <w:r>
              <w:br/>
              <w:t>государственной экологической экспертизы</w:t>
            </w:r>
            <w:r>
              <w:br/>
              <w:t>и повышения квалификации руководящих</w:t>
            </w:r>
            <w:r>
              <w:br/>
              <w:t>работников и специалистов» Министерства</w:t>
            </w:r>
            <w:r>
              <w:br/>
              <w:t>природных ресурсов и охраны окружающей</w:t>
            </w:r>
            <w:r>
              <w:br/>
              <w:t>среды Республики Беларусь</w:t>
            </w:r>
          </w:p>
        </w:tc>
      </w:tr>
    </w:tbl>
    <w:p w:rsidR="00CB4CD7" w:rsidRDefault="00CB4CD7">
      <w:pPr>
        <w:pStyle w:val="titlep"/>
      </w:pPr>
      <w:r>
        <w:t>ЗАЯВЛЕНИЕ</w:t>
      </w:r>
      <w:r>
        <w:br/>
        <w:t>о выдаче заключения государственной экологической экспертизы</w:t>
      </w:r>
    </w:p>
    <w:p w:rsidR="00CB4CD7" w:rsidRDefault="00CB4CD7">
      <w:pPr>
        <w:pStyle w:val="newncpi0"/>
      </w:pPr>
      <w:r>
        <w:t>_____________________________________________________________________________</w:t>
      </w:r>
    </w:p>
    <w:p w:rsidR="00CB4CD7" w:rsidRDefault="00CB4CD7">
      <w:pPr>
        <w:pStyle w:val="undline"/>
        <w:jc w:val="center"/>
      </w:pPr>
      <w:r>
        <w:t>(полное наименование проектной организации)</w:t>
      </w:r>
    </w:p>
    <w:p w:rsidR="00CB4CD7" w:rsidRDefault="00CB4CD7">
      <w:pPr>
        <w:pStyle w:val="newncpi0"/>
      </w:pPr>
      <w:r>
        <w:t>_____________________________________________________________________________</w:t>
      </w:r>
    </w:p>
    <w:p w:rsidR="00CB4CD7" w:rsidRDefault="00CB4CD7">
      <w:pPr>
        <w:pStyle w:val="undline"/>
        <w:jc w:val="center"/>
      </w:pPr>
      <w:r>
        <w:t>(адрес, номер телефона и факса)</w:t>
      </w:r>
    </w:p>
    <w:p w:rsidR="00CB4CD7" w:rsidRDefault="00CB4CD7">
      <w:pPr>
        <w:pStyle w:val="newncpi"/>
      </w:pPr>
      <w:r>
        <w:t> </w:t>
      </w:r>
    </w:p>
    <w:p w:rsidR="00CB4CD7" w:rsidRDefault="00CB4CD7">
      <w:pPr>
        <w:pStyle w:val="newncpi"/>
      </w:pPr>
      <w:r>
        <w:t>Прошу выдать заключение государственной экологической экспертизы по объекту: _____________________________________________________________________________</w:t>
      </w:r>
    </w:p>
    <w:p w:rsidR="00CB4CD7" w:rsidRDefault="00CB4CD7">
      <w:pPr>
        <w:pStyle w:val="undline"/>
        <w:jc w:val="center"/>
      </w:pPr>
      <w:r>
        <w:t>(название документации, заказчик документации)</w:t>
      </w:r>
    </w:p>
    <w:p w:rsidR="00CB4CD7" w:rsidRDefault="00CB4CD7">
      <w:pPr>
        <w:pStyle w:val="newncpi0"/>
      </w:pPr>
      <w:r>
        <w:t>_____________________________________________________________________________</w:t>
      </w:r>
    </w:p>
    <w:p w:rsidR="00CB4CD7" w:rsidRDefault="00CB4CD7">
      <w:pPr>
        <w:pStyle w:val="undline"/>
        <w:jc w:val="center"/>
      </w:pPr>
      <w:r>
        <w:t>(номер аттестата соответствия юридических лиц и индивидуальных предпринимателей,</w:t>
      </w:r>
    </w:p>
    <w:p w:rsidR="00CB4CD7" w:rsidRDefault="00CB4CD7">
      <w:pPr>
        <w:pStyle w:val="newncpi0"/>
      </w:pPr>
      <w:r>
        <w:t>_____________________________________________________________________________</w:t>
      </w:r>
    </w:p>
    <w:p w:rsidR="00CB4CD7" w:rsidRDefault="00CB4CD7">
      <w:pPr>
        <w:pStyle w:val="undline"/>
        <w:jc w:val="center"/>
      </w:pPr>
      <w:r>
        <w:t>осуществляющих разработку разделов проектной документации)</w:t>
      </w:r>
    </w:p>
    <w:p w:rsidR="00CB4CD7" w:rsidRDefault="00CB4CD7">
      <w:pPr>
        <w:pStyle w:val="newncpi"/>
      </w:pPr>
      <w:r>
        <w:t>Платежный документ о внесении платы за проведение государственной экологической экспертизы от ___ ________ 20__ г. №_______ ______________.</w:t>
      </w:r>
    </w:p>
    <w:p w:rsidR="00CB4CD7" w:rsidRDefault="00CB4CD7">
      <w:pPr>
        <w:pStyle w:val="newncpi"/>
      </w:pPr>
      <w:r>
        <w:t>Сведения об исходных данных на проектирование:</w:t>
      </w:r>
    </w:p>
    <w:p w:rsidR="00CB4CD7" w:rsidRDefault="00CB4CD7">
      <w:pPr>
        <w:pStyle w:val="newncpi0"/>
      </w:pPr>
      <w:r>
        <w:t>_____________________________________________________________________________</w:t>
      </w:r>
    </w:p>
    <w:p w:rsidR="00CB4CD7" w:rsidRDefault="00CB4CD7">
      <w:pPr>
        <w:pStyle w:val="undline"/>
        <w:jc w:val="center"/>
      </w:pPr>
      <w:r>
        <w:t>(задание на проектирование, технические условия, технические требования и другое)</w:t>
      </w:r>
    </w:p>
    <w:p w:rsidR="00CB4CD7" w:rsidRDefault="00CB4CD7">
      <w:pPr>
        <w:pStyle w:val="newncpi"/>
      </w:pPr>
      <w:r>
        <w:t>Согласования с иными государственными органами, организациями в случаях, установленных законодательством:</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государственного органа, организации, дата, результат согласования)</w:t>
      </w:r>
    </w:p>
    <w:p w:rsidR="00CB4CD7" w:rsidRDefault="00CB4CD7">
      <w:pPr>
        <w:pStyle w:val="newncpi"/>
      </w:pPr>
      <w:r>
        <w:t>Документ об образовании, подтверждающий прохождение подготовки по проведению оценки воздействия на окружающую среду по соответствующим компонентам природной среды:</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организации, дата выдачи)</w:t>
      </w:r>
    </w:p>
    <w:p w:rsidR="00CB4CD7" w:rsidRDefault="00CB4CD7">
      <w:pPr>
        <w:pStyle w:val="newncpi"/>
      </w:pPr>
      <w:r>
        <w:t>Документы, подтверждающие соответствие (несоответствие) наилучшим доступным техническим методам:</w:t>
      </w:r>
    </w:p>
    <w:p w:rsidR="00CB4CD7" w:rsidRDefault="00CB4CD7">
      <w:pPr>
        <w:pStyle w:val="newncpi0"/>
      </w:pPr>
      <w:r>
        <w:t>_____________________________________________________________________________</w:t>
      </w:r>
    </w:p>
    <w:p w:rsidR="00CB4CD7" w:rsidRDefault="00CB4CD7">
      <w:pPr>
        <w:pStyle w:val="undline"/>
        <w:jc w:val="center"/>
      </w:pPr>
      <w:r>
        <w:t>(наименование организации, дата выдачи)</w:t>
      </w:r>
    </w:p>
    <w:p w:rsidR="00CB4CD7" w:rsidRDefault="00CB4CD7">
      <w:pPr>
        <w:pStyle w:val="newncpi"/>
      </w:pPr>
      <w:r>
        <w:lastRenderedPageBreak/>
        <w:t>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 ___________________________ заключение от ___ ________________ ____ г. № _______.</w:t>
      </w:r>
    </w:p>
    <w:p w:rsidR="00CB4CD7" w:rsidRDefault="00CB4CD7">
      <w:pPr>
        <w:pStyle w:val="undline"/>
        <w:ind w:left="284"/>
      </w:pPr>
      <w:r>
        <w:t>(отрицательное/положительное)</w:t>
      </w:r>
    </w:p>
    <w:p w:rsidR="00CB4CD7" w:rsidRDefault="00CB4CD7">
      <w:pPr>
        <w:pStyle w:val="newncpi"/>
      </w:pPr>
      <w:r>
        <w:t>К настоящему заявлению прилагаются*: _____________________________________</w:t>
      </w:r>
    </w:p>
    <w:p w:rsidR="00CB4CD7" w:rsidRDefault="00CB4CD7">
      <w:pPr>
        <w:pStyle w:val="newncpi0"/>
      </w:pPr>
      <w:r>
        <w:t>_____________________________________________________________________________</w:t>
      </w:r>
    </w:p>
    <w:p w:rsidR="00CB4CD7" w:rsidRDefault="00CB4CD7">
      <w:pPr>
        <w:pStyle w:val="newncpi0"/>
      </w:pPr>
      <w:r>
        <w:t>_____________________________________________________________________________</w:t>
      </w:r>
    </w:p>
    <w:p w:rsidR="00CB4CD7" w:rsidRDefault="00CB4CD7">
      <w:pPr>
        <w:pStyle w:val="newncpi"/>
      </w:pPr>
      <w:r>
        <w:t> </w:t>
      </w:r>
    </w:p>
    <w:p w:rsidR="00CB4CD7" w:rsidRDefault="00CB4CD7">
      <w:pPr>
        <w:pStyle w:val="newncpi"/>
      </w:pPr>
      <w:r>
        <w:t>Достоверность представленных в заявлении сведений подтверждаю. Обо всех изменениях, связанных с приведенными в настоящем заявлении сведениями, обязуюсь сообщать в Центр государственной экологической экспертизы.</w:t>
      </w:r>
    </w:p>
    <w:p w:rsidR="00CB4CD7" w:rsidRDefault="00CB4CD7">
      <w:pPr>
        <w:pStyle w:val="newncpi"/>
      </w:pPr>
      <w:r>
        <w:t> </w:t>
      </w:r>
    </w:p>
    <w:tbl>
      <w:tblPr>
        <w:tblW w:w="5000" w:type="pct"/>
        <w:tblCellMar>
          <w:left w:w="0" w:type="dxa"/>
          <w:right w:w="0" w:type="dxa"/>
        </w:tblCellMar>
        <w:tblLook w:val="04A0"/>
      </w:tblPr>
      <w:tblGrid>
        <w:gridCol w:w="3833"/>
        <w:gridCol w:w="2413"/>
        <w:gridCol w:w="3135"/>
      </w:tblGrid>
      <w:tr w:rsidR="00CB4CD7">
        <w:trPr>
          <w:trHeight w:val="240"/>
        </w:trPr>
        <w:tc>
          <w:tcPr>
            <w:tcW w:w="2043" w:type="pct"/>
            <w:tcMar>
              <w:top w:w="0" w:type="dxa"/>
              <w:left w:w="6" w:type="dxa"/>
              <w:bottom w:w="0" w:type="dxa"/>
              <w:right w:w="6" w:type="dxa"/>
            </w:tcMar>
            <w:hideMark/>
          </w:tcPr>
          <w:p w:rsidR="00CB4CD7" w:rsidRDefault="00CB4CD7">
            <w:pPr>
              <w:pStyle w:val="newncpi0"/>
            </w:pPr>
            <w:r>
              <w:t xml:space="preserve">______________________________ </w:t>
            </w:r>
          </w:p>
        </w:tc>
        <w:tc>
          <w:tcPr>
            <w:tcW w:w="1286" w:type="pct"/>
            <w:tcMar>
              <w:top w:w="0" w:type="dxa"/>
              <w:left w:w="6" w:type="dxa"/>
              <w:bottom w:w="0" w:type="dxa"/>
              <w:right w:w="6" w:type="dxa"/>
            </w:tcMar>
            <w:hideMark/>
          </w:tcPr>
          <w:p w:rsidR="00CB4CD7" w:rsidRDefault="00CB4CD7">
            <w:pPr>
              <w:pStyle w:val="newncpi0"/>
              <w:jc w:val="center"/>
            </w:pPr>
            <w:r>
              <w:t>_________________</w:t>
            </w:r>
          </w:p>
        </w:tc>
        <w:tc>
          <w:tcPr>
            <w:tcW w:w="1671" w:type="pct"/>
            <w:tcMar>
              <w:top w:w="0" w:type="dxa"/>
              <w:left w:w="6" w:type="dxa"/>
              <w:bottom w:w="0" w:type="dxa"/>
              <w:right w:w="6" w:type="dxa"/>
            </w:tcMar>
            <w:hideMark/>
          </w:tcPr>
          <w:p w:rsidR="00CB4CD7" w:rsidRDefault="00CB4CD7">
            <w:pPr>
              <w:pStyle w:val="newncpi0"/>
              <w:jc w:val="right"/>
            </w:pPr>
            <w:r>
              <w:t>_______________________</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xml:space="preserve">(наименование должности) </w:t>
            </w:r>
          </w:p>
        </w:tc>
        <w:tc>
          <w:tcPr>
            <w:tcW w:w="1286" w:type="pct"/>
            <w:tcMar>
              <w:top w:w="0" w:type="dxa"/>
              <w:left w:w="6" w:type="dxa"/>
              <w:bottom w:w="0" w:type="dxa"/>
              <w:right w:w="6" w:type="dxa"/>
            </w:tcMar>
            <w:hideMark/>
          </w:tcPr>
          <w:p w:rsidR="00CB4CD7" w:rsidRDefault="00CB4CD7">
            <w:pPr>
              <w:pStyle w:val="undline"/>
              <w:jc w:val="center"/>
            </w:pPr>
            <w:r>
              <w:t>(подпись)</w:t>
            </w:r>
          </w:p>
        </w:tc>
        <w:tc>
          <w:tcPr>
            <w:tcW w:w="1671" w:type="pct"/>
            <w:tcMar>
              <w:top w:w="0" w:type="dxa"/>
              <w:left w:w="6" w:type="dxa"/>
              <w:bottom w:w="0" w:type="dxa"/>
              <w:right w:w="6" w:type="dxa"/>
            </w:tcMar>
            <w:hideMark/>
          </w:tcPr>
          <w:p w:rsidR="00CB4CD7" w:rsidRDefault="00CB4CD7">
            <w:pPr>
              <w:pStyle w:val="undline"/>
              <w:ind w:right="431"/>
              <w:jc w:val="right"/>
            </w:pPr>
            <w:r>
              <w:t>(инициалы, фамилия)</w:t>
            </w:r>
          </w:p>
        </w:tc>
      </w:tr>
    </w:tbl>
    <w:p w:rsidR="00CB4CD7" w:rsidRDefault="00CB4CD7">
      <w:pPr>
        <w:pStyle w:val="newncpi"/>
      </w:pPr>
      <w:r>
        <w:t> </w:t>
      </w:r>
    </w:p>
    <w:p w:rsidR="00CB4CD7" w:rsidRDefault="00CB4CD7">
      <w:pPr>
        <w:pStyle w:val="newncpi0"/>
      </w:pPr>
      <w:r>
        <w:t>__ _______________ 20__ г.</w:t>
      </w:r>
    </w:p>
    <w:p w:rsidR="00CB4CD7" w:rsidRDefault="00CB4CD7">
      <w:pPr>
        <w:pStyle w:val="newncpi"/>
      </w:pPr>
      <w:r>
        <w:t> </w:t>
      </w:r>
    </w:p>
    <w:p w:rsidR="00CB4CD7" w:rsidRDefault="00CB4CD7">
      <w:pPr>
        <w:pStyle w:val="newncpi0"/>
      </w:pPr>
      <w:r>
        <w:t>Контактное лицо организации ___________________________________________________</w:t>
      </w:r>
    </w:p>
    <w:p w:rsidR="00CB4CD7" w:rsidRDefault="00CB4CD7">
      <w:pPr>
        <w:pStyle w:val="undline"/>
        <w:ind w:left="4536"/>
      </w:pPr>
      <w:r>
        <w:t>(фамилия, собственное имя,</w:t>
      </w:r>
    </w:p>
    <w:p w:rsidR="00CB4CD7" w:rsidRDefault="00CB4CD7">
      <w:pPr>
        <w:pStyle w:val="newncpi0"/>
      </w:pPr>
      <w:r>
        <w:t>_____________________________________________________________________________</w:t>
      </w:r>
    </w:p>
    <w:p w:rsidR="00CB4CD7" w:rsidRDefault="00CB4CD7">
      <w:pPr>
        <w:pStyle w:val="undline"/>
        <w:jc w:val="center"/>
      </w:pPr>
      <w:r>
        <w:t>отчество (если таковое имеется), телефон)</w:t>
      </w:r>
    </w:p>
    <w:p w:rsidR="00CB4CD7" w:rsidRDefault="00CB4CD7">
      <w:pPr>
        <w:pStyle w:val="newncpi"/>
      </w:pPr>
      <w:r>
        <w:t> </w:t>
      </w:r>
    </w:p>
    <w:p w:rsidR="00CB4CD7" w:rsidRDefault="00CB4CD7">
      <w:pPr>
        <w:pStyle w:val="snoskiline"/>
      </w:pPr>
      <w:r>
        <w:t>______________________________</w:t>
      </w:r>
    </w:p>
    <w:p w:rsidR="00CB4CD7" w:rsidRDefault="00CB4CD7">
      <w:pPr>
        <w:pStyle w:val="snoski"/>
        <w:spacing w:after="240"/>
      </w:pPr>
      <w:r>
        <w:t>* Указывается полный перечень документов, представленных для получения заключения государственной экологической экспертизы, в соответствии с пунктом 6 Положения о порядке проведения государственной экологической экспертизы, в том числе требованиях к составу документации, представляемой на государственную экологическую экспертизу, заключению государственной экологической экспертизы, порядку его утверждения и (или) отмены, особых условиях реализации проектных решений, а также требованиях к специалистам, осуществляющим проведение государственной экологической экспертизы.</w:t>
      </w:r>
    </w:p>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4968"/>
        <w:gridCol w:w="4413"/>
      </w:tblGrid>
      <w:tr w:rsidR="00CB4CD7">
        <w:tc>
          <w:tcPr>
            <w:tcW w:w="2648" w:type="pct"/>
            <w:tcMar>
              <w:top w:w="0" w:type="dxa"/>
              <w:left w:w="6" w:type="dxa"/>
              <w:bottom w:w="0" w:type="dxa"/>
              <w:right w:w="6" w:type="dxa"/>
            </w:tcMar>
            <w:hideMark/>
          </w:tcPr>
          <w:p w:rsidR="00CB4CD7" w:rsidRDefault="00CB4CD7">
            <w:pPr>
              <w:pStyle w:val="newncpi"/>
            </w:pPr>
            <w:r>
              <w:t> </w:t>
            </w:r>
          </w:p>
        </w:tc>
        <w:tc>
          <w:tcPr>
            <w:tcW w:w="2352" w:type="pct"/>
            <w:tcMar>
              <w:top w:w="0" w:type="dxa"/>
              <w:left w:w="6" w:type="dxa"/>
              <w:bottom w:w="0" w:type="dxa"/>
              <w:right w:w="6" w:type="dxa"/>
            </w:tcMar>
            <w:hideMark/>
          </w:tcPr>
          <w:p w:rsidR="00CB4CD7" w:rsidRDefault="00CB4CD7">
            <w:pPr>
              <w:pStyle w:val="append1"/>
            </w:pPr>
            <w:r>
              <w:t>Приложение 3</w:t>
            </w:r>
          </w:p>
          <w:p w:rsidR="00CB4CD7" w:rsidRDefault="00CB4CD7">
            <w:pPr>
              <w:pStyle w:val="append"/>
            </w:pPr>
            <w:r>
              <w:t>к Положению о порядке подтверждения</w:t>
            </w:r>
            <w:r>
              <w:br/>
              <w:t>условий для освобождения от ввозных</w:t>
            </w:r>
            <w:r>
              <w:br/>
              <w:t>таможенных пошлин и налога</w:t>
            </w:r>
            <w:r>
              <w:br/>
              <w:t>на добавленную стоимость, взимаемых</w:t>
            </w:r>
            <w:r>
              <w:br/>
              <w:t>таможенными органами, в отношении</w:t>
            </w:r>
            <w:r>
              <w:br/>
              <w:t>ввозимых (ввезенных) товаров</w:t>
            </w:r>
            <w:r>
              <w:br/>
              <w:t>(технологического оборудования,</w:t>
            </w:r>
            <w:r>
              <w:br/>
              <w:t>комплектующих и запасных частей к нему,</w:t>
            </w:r>
            <w:r>
              <w:br/>
              <w:t>сырья и материалов) для исключительного</w:t>
            </w:r>
            <w:r>
              <w:br/>
              <w:t>использования в целях реализации</w:t>
            </w:r>
            <w:r>
              <w:br/>
              <w:t>инвестиционных проектов на территории</w:t>
            </w:r>
            <w:r>
              <w:br/>
              <w:t>Китайско-Белорусского индустриального</w:t>
            </w:r>
            <w:r>
              <w:br/>
              <w:t>парка «Великий камень»</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titlep"/>
      </w:pPr>
      <w:r>
        <w:t>ЗАЯВЛЕНИЕ</w:t>
      </w:r>
      <w:r>
        <w:br/>
        <w:t>о выдаче заключения о назначении ввозимых (ввезенных) товаров</w:t>
      </w:r>
      <w:r>
        <w:br/>
        <w:t xml:space="preserve">(технологического оборудования, комплектующих и запасных частей к нему, </w:t>
      </w:r>
      <w:r>
        <w:br/>
        <w:t>сырья и материалов) для исключительного использования на территории</w:t>
      </w:r>
      <w:r>
        <w:br/>
        <w:t>Республики Беларусь в целях реализации инвестиционного проекта</w:t>
      </w:r>
      <w:r>
        <w:br/>
      </w:r>
      <w:r>
        <w:lastRenderedPageBreak/>
        <w:t>по строительству и (или) оснащению объекта Китайско-Белорусского</w:t>
      </w:r>
      <w:r>
        <w:br/>
        <w:t>индустриального парка «Великий камень»</w:t>
      </w:r>
    </w:p>
    <w:p w:rsidR="00CB4CD7" w:rsidRDefault="00CB4CD7">
      <w:pPr>
        <w:pStyle w:val="newncpi"/>
      </w:pPr>
      <w:r>
        <w:t>Просим выдать заключение о назначении ввозимых (ввезенных)</w:t>
      </w:r>
    </w:p>
    <w:p w:rsidR="00CB4CD7" w:rsidRDefault="00CB4CD7">
      <w:pPr>
        <w:pStyle w:val="newncpi0"/>
      </w:pPr>
      <w:r>
        <w:t>_____________________________________________________________________________</w:t>
      </w:r>
    </w:p>
    <w:p w:rsidR="00CB4CD7" w:rsidRDefault="00CB4CD7">
      <w:pPr>
        <w:pStyle w:val="undline"/>
        <w:jc w:val="center"/>
      </w:pPr>
      <w:r>
        <w:t>(указываются товары (технологическое оборудование, комплектующие и запасные части к нему, сырье и материалы)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w:t>
      </w:r>
    </w:p>
    <w:p w:rsidR="00CB4CD7" w:rsidRDefault="00CB4CD7">
      <w:pPr>
        <w:pStyle w:val="newncpi"/>
      </w:pPr>
      <w:r>
        <w:t>Наименование объекта Китайско-Белорусского индустриального парка «Великий камень», строительство и (или) оснащение которого предусмотрены в инвестиционном проекте, для которого ввозятся (ввезены) товары (технологическое оборудование, комплектующие и запасные части к нему, сырье и материалы)* _____________________________________________________________________________</w:t>
      </w:r>
    </w:p>
    <w:p w:rsidR="00CB4CD7" w:rsidRDefault="00CB4CD7">
      <w:pPr>
        <w:pStyle w:val="newncpi"/>
      </w:pPr>
      <w:r>
        <w:t>Полное наименование и учетный номер плательщика заявителя _____________________________________________________________________________</w:t>
      </w:r>
    </w:p>
    <w:p w:rsidR="00CB4CD7" w:rsidRDefault="00CB4CD7">
      <w:pPr>
        <w:pStyle w:val="newncpi"/>
      </w:pPr>
      <w:r>
        <w:t>Реквизиты внешнеторгового контракта ______________________________________</w:t>
      </w:r>
    </w:p>
    <w:p w:rsidR="00CB4CD7" w:rsidRDefault="00CB4CD7">
      <w:pPr>
        <w:pStyle w:val="newncpi"/>
      </w:pPr>
      <w:r>
        <w:t>Наименование инвестиционного проекта, в том числе его этапов (при их наличии) _____________________________________________________________________________</w:t>
      </w:r>
    </w:p>
    <w:p w:rsidR="00CB4CD7" w:rsidRDefault="00CB4CD7">
      <w:pPr>
        <w:pStyle w:val="newncpi"/>
      </w:pPr>
      <w:r>
        <w:t>Сроки реализации инвестиционного проекта __________________________________</w:t>
      </w:r>
    </w:p>
    <w:p w:rsidR="00CB4CD7" w:rsidRDefault="00CB4CD7">
      <w:pPr>
        <w:pStyle w:val="newncpi"/>
      </w:pPr>
      <w:r>
        <w:t>Настоящим заявлением подтверждаем:</w:t>
      </w:r>
    </w:p>
    <w:p w:rsidR="00CB4CD7" w:rsidRDefault="00CB4CD7">
      <w:pPr>
        <w:pStyle w:val="newncpi0"/>
      </w:pPr>
      <w:r>
        <w:t>_____________________________________________________________________________</w:t>
      </w:r>
    </w:p>
    <w:p w:rsidR="00CB4CD7" w:rsidRDefault="00CB4CD7">
      <w:pPr>
        <w:pStyle w:val="undline"/>
        <w:jc w:val="center"/>
      </w:pPr>
      <w:r>
        <w:t>(указать одно или несколько из перечисленных условий: отсутствие производства,</w:t>
      </w:r>
    </w:p>
    <w:p w:rsidR="00CB4CD7" w:rsidRDefault="00CB4CD7">
      <w:pPr>
        <w:pStyle w:val="newncpi0"/>
      </w:pPr>
      <w:r>
        <w:t>_____________________________________________________________________________</w:t>
      </w:r>
    </w:p>
    <w:p w:rsidR="00CB4CD7" w:rsidRDefault="00CB4CD7">
      <w:pPr>
        <w:pStyle w:val="undline"/>
        <w:jc w:val="center"/>
      </w:pPr>
      <w:r>
        <w:t>недостаточный для реализации инвестиционного проекта объем производства</w:t>
      </w:r>
      <w:r>
        <w:br/>
        <w:t>ввозимых товаров (технологического оборудования, комплектующих и запасных</w:t>
      </w:r>
      <w:r>
        <w:br/>
        <w:t>частей к нему, сырья и материалов) на территории государств – участников</w:t>
      </w:r>
      <w:r>
        <w:br/>
        <w:t>Евразийского экономического союза; несоответствие производимых</w:t>
      </w:r>
      <w:r>
        <w:br/>
        <w:t>на территории государств – участников Евразийского экономического союза</w:t>
      </w:r>
      <w:r>
        <w:br/>
        <w:t>товаров (технологического оборудования, комплектующих и запасных частей</w:t>
      </w:r>
      <w:r>
        <w:br/>
        <w:t>к нему, сырья и материалов) техническим характеристикам реализуемого</w:t>
      </w:r>
      <w:r>
        <w:br/>
        <w:t>инвестиционного проекта и (или) невозможность их замены аналогичными</w:t>
      </w:r>
      <w:r>
        <w:br/>
        <w:t>товарами в силу обязательных требований технологического процесса,</w:t>
      </w:r>
      <w:r>
        <w:br/>
        <w:t>несоответствия требованиям нормативов и стандартов по безопасности</w:t>
      </w:r>
      <w:r>
        <w:br/>
        <w:t>и функциональности)</w:t>
      </w:r>
    </w:p>
    <w:p w:rsidR="00CB4CD7" w:rsidRDefault="00CB4CD7">
      <w:pPr>
        <w:pStyle w:val="newncpi"/>
      </w:pPr>
      <w:r>
        <w:t> </w:t>
      </w:r>
    </w:p>
    <w:p w:rsidR="00CB4CD7" w:rsidRDefault="00CB4CD7">
      <w:pPr>
        <w:pStyle w:val="newncpi0"/>
      </w:pPr>
      <w:r>
        <w:t>Приложение: на __ л. в 1 экз.</w:t>
      </w:r>
    </w:p>
    <w:p w:rsidR="00CB4CD7" w:rsidRDefault="00CB4CD7">
      <w:pPr>
        <w:pStyle w:val="newncpi"/>
      </w:pPr>
      <w:r>
        <w:t> </w:t>
      </w:r>
    </w:p>
    <w:tbl>
      <w:tblPr>
        <w:tblW w:w="5000" w:type="pct"/>
        <w:tblCellMar>
          <w:left w:w="0" w:type="dxa"/>
          <w:right w:w="0" w:type="dxa"/>
        </w:tblCellMar>
        <w:tblLook w:val="04A0"/>
      </w:tblPr>
      <w:tblGrid>
        <w:gridCol w:w="3833"/>
        <w:gridCol w:w="2413"/>
        <w:gridCol w:w="3135"/>
      </w:tblGrid>
      <w:tr w:rsidR="00CB4CD7">
        <w:trPr>
          <w:trHeight w:val="240"/>
        </w:trPr>
        <w:tc>
          <w:tcPr>
            <w:tcW w:w="2043" w:type="pct"/>
            <w:tcMar>
              <w:top w:w="0" w:type="dxa"/>
              <w:left w:w="6" w:type="dxa"/>
              <w:bottom w:w="0" w:type="dxa"/>
              <w:right w:w="6" w:type="dxa"/>
            </w:tcMar>
            <w:hideMark/>
          </w:tcPr>
          <w:p w:rsidR="00CB4CD7" w:rsidRDefault="00CB4CD7">
            <w:pPr>
              <w:pStyle w:val="newncpi0"/>
            </w:pPr>
            <w:r>
              <w:t xml:space="preserve">______________________________ </w:t>
            </w:r>
          </w:p>
        </w:tc>
        <w:tc>
          <w:tcPr>
            <w:tcW w:w="1286" w:type="pct"/>
            <w:tcMar>
              <w:top w:w="0" w:type="dxa"/>
              <w:left w:w="6" w:type="dxa"/>
              <w:bottom w:w="0" w:type="dxa"/>
              <w:right w:w="6" w:type="dxa"/>
            </w:tcMar>
            <w:hideMark/>
          </w:tcPr>
          <w:p w:rsidR="00CB4CD7" w:rsidRDefault="00CB4CD7">
            <w:pPr>
              <w:pStyle w:val="newncpi0"/>
              <w:jc w:val="center"/>
            </w:pPr>
            <w:r>
              <w:t>_________________</w:t>
            </w:r>
          </w:p>
        </w:tc>
        <w:tc>
          <w:tcPr>
            <w:tcW w:w="1671" w:type="pct"/>
            <w:tcMar>
              <w:top w:w="0" w:type="dxa"/>
              <w:left w:w="6" w:type="dxa"/>
              <w:bottom w:w="0" w:type="dxa"/>
              <w:right w:w="6" w:type="dxa"/>
            </w:tcMar>
            <w:hideMark/>
          </w:tcPr>
          <w:p w:rsidR="00CB4CD7" w:rsidRDefault="00CB4CD7">
            <w:pPr>
              <w:pStyle w:val="newncpi0"/>
              <w:jc w:val="right"/>
            </w:pPr>
            <w:r>
              <w:t>_______________________</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xml:space="preserve">(наименование должности) </w:t>
            </w:r>
          </w:p>
        </w:tc>
        <w:tc>
          <w:tcPr>
            <w:tcW w:w="1286" w:type="pct"/>
            <w:tcMar>
              <w:top w:w="0" w:type="dxa"/>
              <w:left w:w="6" w:type="dxa"/>
              <w:bottom w:w="0" w:type="dxa"/>
              <w:right w:w="6" w:type="dxa"/>
            </w:tcMar>
            <w:hideMark/>
          </w:tcPr>
          <w:p w:rsidR="00CB4CD7" w:rsidRDefault="00CB4CD7">
            <w:pPr>
              <w:pStyle w:val="undline"/>
              <w:jc w:val="center"/>
            </w:pPr>
            <w:r>
              <w:t>(подпись)</w:t>
            </w:r>
          </w:p>
        </w:tc>
        <w:tc>
          <w:tcPr>
            <w:tcW w:w="1671" w:type="pct"/>
            <w:tcMar>
              <w:top w:w="0" w:type="dxa"/>
              <w:left w:w="6" w:type="dxa"/>
              <w:bottom w:w="0" w:type="dxa"/>
              <w:right w:w="6" w:type="dxa"/>
            </w:tcMar>
            <w:hideMark/>
          </w:tcPr>
          <w:p w:rsidR="00CB4CD7" w:rsidRDefault="00CB4CD7">
            <w:pPr>
              <w:pStyle w:val="undline"/>
              <w:ind w:right="431"/>
              <w:jc w:val="right"/>
            </w:pPr>
            <w:r>
              <w:t>(инициалы, фамилия)</w:t>
            </w:r>
          </w:p>
        </w:tc>
      </w:tr>
    </w:tbl>
    <w:p w:rsidR="00CB4CD7" w:rsidRDefault="00CB4CD7">
      <w:pPr>
        <w:pStyle w:val="newncpi"/>
      </w:pPr>
      <w:r>
        <w:t> </w:t>
      </w:r>
    </w:p>
    <w:p w:rsidR="00CB4CD7" w:rsidRDefault="00CB4CD7">
      <w:pPr>
        <w:pStyle w:val="snoskiline"/>
      </w:pPr>
      <w:r>
        <w:t>______________________________</w:t>
      </w:r>
    </w:p>
    <w:p w:rsidR="00CB4CD7" w:rsidRDefault="00CB4CD7">
      <w:pPr>
        <w:pStyle w:val="snoski"/>
        <w:spacing w:after="240"/>
      </w:pPr>
      <w:r>
        <w:t>* При ввозе сырья и материалов для оснащения принятого в эксплуатацию объекта индустриального парка указывается наименование принятого в эксплуатацию объекта.</w:t>
      </w:r>
    </w:p>
    <w:p w:rsidR="00CB4CD7" w:rsidRDefault="00CB4CD7">
      <w:pPr>
        <w:pStyle w:val="newncpi"/>
      </w:pPr>
      <w:r>
        <w:t> </w:t>
      </w:r>
    </w:p>
    <w:tbl>
      <w:tblPr>
        <w:tblW w:w="5000" w:type="pct"/>
        <w:tblCellMar>
          <w:left w:w="0" w:type="dxa"/>
          <w:right w:w="0" w:type="dxa"/>
        </w:tblCellMar>
        <w:tblLook w:val="04A0"/>
      </w:tblPr>
      <w:tblGrid>
        <w:gridCol w:w="4826"/>
        <w:gridCol w:w="4555"/>
      </w:tblGrid>
      <w:tr w:rsidR="00CB4CD7">
        <w:tc>
          <w:tcPr>
            <w:tcW w:w="2572" w:type="pct"/>
            <w:tcMar>
              <w:top w:w="0" w:type="dxa"/>
              <w:left w:w="6" w:type="dxa"/>
              <w:bottom w:w="0" w:type="dxa"/>
              <w:right w:w="6" w:type="dxa"/>
            </w:tcMar>
            <w:hideMark/>
          </w:tcPr>
          <w:p w:rsidR="00CB4CD7" w:rsidRDefault="00CB4CD7">
            <w:pPr>
              <w:pStyle w:val="newncpi"/>
            </w:pPr>
            <w:r>
              <w:t> </w:t>
            </w:r>
          </w:p>
        </w:tc>
        <w:tc>
          <w:tcPr>
            <w:tcW w:w="2428"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заявлению о выдаче заключения</w:t>
            </w:r>
            <w:r>
              <w:br/>
              <w:t>о назначении ввозимых (ввезенных)</w:t>
            </w:r>
            <w:r>
              <w:br/>
              <w:t>товаров (технологического оборудования,</w:t>
            </w:r>
            <w:r>
              <w:br/>
              <w:t>комплектующих и запасных частей к нему,</w:t>
            </w:r>
            <w:r>
              <w:br/>
              <w:t>сырья и материалов) для исключительного</w:t>
            </w:r>
            <w:r>
              <w:br/>
              <w:t>использования на территории Республики</w:t>
            </w:r>
            <w:r>
              <w:br/>
              <w:t>Беларусь в целях реализации инвестиционного</w:t>
            </w:r>
            <w:r>
              <w:br/>
              <w:t>проекта по строительству и (или) оснащению</w:t>
            </w:r>
            <w:r>
              <w:br/>
              <w:t>объекта Китайско-Белорусского</w:t>
            </w:r>
            <w:r>
              <w:br/>
              <w:t>индустриального парка «Великий камень»</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lastRenderedPageBreak/>
        <w:t> </w:t>
      </w:r>
    </w:p>
    <w:p w:rsidR="00CB4CD7" w:rsidRDefault="00CB4CD7">
      <w:pPr>
        <w:pStyle w:val="onestring"/>
      </w:pPr>
      <w:r>
        <w:t>Форма</w:t>
      </w:r>
    </w:p>
    <w:p w:rsidR="00CB4CD7" w:rsidRDefault="00CB4CD7">
      <w:pPr>
        <w:pStyle w:val="titlep"/>
        <w:jc w:val="left"/>
      </w:pPr>
      <w:r>
        <w:t>ПЕРЕЧЕНЬ</w:t>
      </w:r>
      <w:r>
        <w:br/>
        <w:t>технологического оборудования, комплектующих и запасных частей к нему</w:t>
      </w:r>
    </w:p>
    <w:p w:rsidR="00CB4CD7" w:rsidRDefault="00CB4CD7">
      <w:pPr>
        <w:pStyle w:val="newncpi0"/>
        <w:jc w:val="center"/>
      </w:pPr>
      <w:r>
        <w:t>к заключению от ___ ___________ 20__ г. № ___________</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456"/>
        <w:gridCol w:w="1602"/>
        <w:gridCol w:w="1435"/>
        <w:gridCol w:w="2291"/>
        <w:gridCol w:w="1597"/>
      </w:tblGrid>
      <w:tr w:rsidR="00CB4CD7">
        <w:trPr>
          <w:trHeight w:val="240"/>
        </w:trPr>
        <w:tc>
          <w:tcPr>
            <w:tcW w:w="1309"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технологического оборудования, комплектующих и запасных частей к нему</w:t>
            </w:r>
          </w:p>
        </w:tc>
        <w:tc>
          <w:tcPr>
            <w:tcW w:w="8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w:t>
            </w:r>
          </w:p>
        </w:tc>
        <w:tc>
          <w:tcPr>
            <w:tcW w:w="7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Единица измерения</w:t>
            </w:r>
          </w:p>
        </w:tc>
        <w:tc>
          <w:tcPr>
            <w:tcW w:w="12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Стоимость в валюте, указанной во внешнеторговом контракте</w:t>
            </w:r>
          </w:p>
        </w:tc>
        <w:tc>
          <w:tcPr>
            <w:tcW w:w="851"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Валюта, указанная в контракте</w:t>
            </w:r>
          </w:p>
        </w:tc>
      </w:tr>
      <w:tr w:rsidR="00CB4CD7">
        <w:trPr>
          <w:trHeight w:val="240"/>
        </w:trPr>
        <w:tc>
          <w:tcPr>
            <w:tcW w:w="13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8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r>
      <w:tr w:rsidR="00CB4CD7">
        <w:trPr>
          <w:trHeight w:val="240"/>
        </w:trPr>
        <w:tc>
          <w:tcPr>
            <w:tcW w:w="1309"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5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2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51"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tbl>
      <w:tblPr>
        <w:tblW w:w="5000" w:type="pct"/>
        <w:tblCellMar>
          <w:left w:w="0" w:type="dxa"/>
          <w:right w:w="0" w:type="dxa"/>
        </w:tblCellMar>
        <w:tblLook w:val="04A0"/>
      </w:tblPr>
      <w:tblGrid>
        <w:gridCol w:w="3833"/>
        <w:gridCol w:w="2413"/>
        <w:gridCol w:w="3135"/>
      </w:tblGrid>
      <w:tr w:rsidR="00CB4CD7">
        <w:trPr>
          <w:trHeight w:val="240"/>
        </w:trPr>
        <w:tc>
          <w:tcPr>
            <w:tcW w:w="2043" w:type="pct"/>
            <w:tcMar>
              <w:top w:w="0" w:type="dxa"/>
              <w:left w:w="6" w:type="dxa"/>
              <w:bottom w:w="0" w:type="dxa"/>
              <w:right w:w="6" w:type="dxa"/>
            </w:tcMar>
            <w:hideMark/>
          </w:tcPr>
          <w:p w:rsidR="00CB4CD7" w:rsidRDefault="00CB4CD7">
            <w:pPr>
              <w:pStyle w:val="newncpi0"/>
            </w:pPr>
            <w:r>
              <w:t xml:space="preserve">______________________________ </w:t>
            </w:r>
          </w:p>
        </w:tc>
        <w:tc>
          <w:tcPr>
            <w:tcW w:w="1286" w:type="pct"/>
            <w:tcMar>
              <w:top w:w="0" w:type="dxa"/>
              <w:left w:w="6" w:type="dxa"/>
              <w:bottom w:w="0" w:type="dxa"/>
              <w:right w:w="6" w:type="dxa"/>
            </w:tcMar>
            <w:hideMark/>
          </w:tcPr>
          <w:p w:rsidR="00CB4CD7" w:rsidRDefault="00CB4CD7">
            <w:pPr>
              <w:pStyle w:val="newncpi0"/>
              <w:jc w:val="left"/>
            </w:pPr>
            <w:r>
              <w:t>_________________</w:t>
            </w:r>
          </w:p>
        </w:tc>
        <w:tc>
          <w:tcPr>
            <w:tcW w:w="1671" w:type="pct"/>
            <w:tcMar>
              <w:top w:w="0" w:type="dxa"/>
              <w:left w:w="6" w:type="dxa"/>
              <w:bottom w:w="0" w:type="dxa"/>
              <w:right w:w="6" w:type="dxa"/>
            </w:tcMar>
            <w:hideMark/>
          </w:tcPr>
          <w:p w:rsidR="00CB4CD7" w:rsidRDefault="00CB4CD7">
            <w:pPr>
              <w:pStyle w:val="newncpi0"/>
              <w:jc w:val="right"/>
            </w:pPr>
            <w:r>
              <w:t>_______________________</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xml:space="preserve">(наименование должности) </w:t>
            </w:r>
          </w:p>
        </w:tc>
        <w:tc>
          <w:tcPr>
            <w:tcW w:w="1286" w:type="pct"/>
            <w:tcMar>
              <w:top w:w="0" w:type="dxa"/>
              <w:left w:w="6" w:type="dxa"/>
              <w:bottom w:w="0" w:type="dxa"/>
              <w:right w:w="6" w:type="dxa"/>
            </w:tcMar>
            <w:hideMark/>
          </w:tcPr>
          <w:p w:rsidR="00CB4CD7" w:rsidRDefault="00CB4CD7">
            <w:pPr>
              <w:pStyle w:val="undline"/>
              <w:ind w:left="632"/>
              <w:jc w:val="left"/>
            </w:pPr>
            <w:r>
              <w:t>(подпись)</w:t>
            </w:r>
          </w:p>
        </w:tc>
        <w:tc>
          <w:tcPr>
            <w:tcW w:w="1671" w:type="pct"/>
            <w:tcMar>
              <w:top w:w="0" w:type="dxa"/>
              <w:left w:w="6" w:type="dxa"/>
              <w:bottom w:w="0" w:type="dxa"/>
              <w:right w:w="6" w:type="dxa"/>
            </w:tcMar>
            <w:hideMark/>
          </w:tcPr>
          <w:p w:rsidR="00CB4CD7" w:rsidRDefault="00CB4CD7">
            <w:pPr>
              <w:pStyle w:val="undline"/>
              <w:ind w:right="431"/>
              <w:jc w:val="right"/>
            </w:pPr>
            <w:r>
              <w:t>(инициалы, фамилия)</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w:t>
            </w:r>
          </w:p>
        </w:tc>
        <w:tc>
          <w:tcPr>
            <w:tcW w:w="1286" w:type="pct"/>
            <w:tcMar>
              <w:top w:w="0" w:type="dxa"/>
              <w:left w:w="6" w:type="dxa"/>
              <w:bottom w:w="0" w:type="dxa"/>
              <w:right w:w="6" w:type="dxa"/>
            </w:tcMar>
            <w:hideMark/>
          </w:tcPr>
          <w:p w:rsidR="00CB4CD7" w:rsidRDefault="00CB4CD7">
            <w:pPr>
              <w:pStyle w:val="newncpi0"/>
              <w:ind w:left="688"/>
            </w:pPr>
            <w:r>
              <w:t>М.П.</w:t>
            </w:r>
          </w:p>
        </w:tc>
        <w:tc>
          <w:tcPr>
            <w:tcW w:w="1671" w:type="pct"/>
            <w:tcMar>
              <w:top w:w="0" w:type="dxa"/>
              <w:left w:w="6" w:type="dxa"/>
              <w:bottom w:w="0" w:type="dxa"/>
              <w:right w:w="6" w:type="dxa"/>
            </w:tcMar>
            <w:hideMark/>
          </w:tcPr>
          <w:p w:rsidR="00CB4CD7" w:rsidRDefault="00CB4CD7">
            <w:pPr>
              <w:pStyle w:val="undline"/>
              <w:ind w:right="431"/>
              <w:jc w:val="right"/>
            </w:pPr>
            <w:r>
              <w:t> </w:t>
            </w:r>
          </w:p>
        </w:tc>
      </w:tr>
    </w:tbl>
    <w:p w:rsidR="00CB4CD7" w:rsidRDefault="00CB4CD7">
      <w:pPr>
        <w:pStyle w:val="newncpi"/>
      </w:pPr>
      <w:r>
        <w:t> </w:t>
      </w:r>
    </w:p>
    <w:tbl>
      <w:tblPr>
        <w:tblW w:w="5000" w:type="pct"/>
        <w:tblCellMar>
          <w:left w:w="0" w:type="dxa"/>
          <w:right w:w="0" w:type="dxa"/>
        </w:tblCellMar>
        <w:tblLook w:val="04A0"/>
      </w:tblPr>
      <w:tblGrid>
        <w:gridCol w:w="4826"/>
        <w:gridCol w:w="4555"/>
      </w:tblGrid>
      <w:tr w:rsidR="00CB4CD7">
        <w:tc>
          <w:tcPr>
            <w:tcW w:w="2572" w:type="pct"/>
            <w:tcMar>
              <w:top w:w="0" w:type="dxa"/>
              <w:left w:w="6" w:type="dxa"/>
              <w:bottom w:w="0" w:type="dxa"/>
              <w:right w:w="6" w:type="dxa"/>
            </w:tcMar>
            <w:hideMark/>
          </w:tcPr>
          <w:p w:rsidR="00CB4CD7" w:rsidRDefault="00CB4CD7">
            <w:pPr>
              <w:pStyle w:val="newncpi"/>
            </w:pPr>
            <w:r>
              <w:t> </w:t>
            </w:r>
          </w:p>
        </w:tc>
        <w:tc>
          <w:tcPr>
            <w:tcW w:w="2428"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заявлению о выдаче заключения</w:t>
            </w:r>
            <w:r>
              <w:br/>
              <w:t>о назначении ввозимых (ввезенных)</w:t>
            </w:r>
            <w:r>
              <w:br/>
              <w:t>товаров (технологического оборудования,</w:t>
            </w:r>
            <w:r>
              <w:br/>
              <w:t>комплектующих и запасных частей к нему,</w:t>
            </w:r>
            <w:r>
              <w:br/>
              <w:t>сырья и материалов) для исключительного</w:t>
            </w:r>
            <w:r>
              <w:br/>
              <w:t>использования на территории Республики</w:t>
            </w:r>
            <w:r>
              <w:br/>
              <w:t>Беларусь в целях реализации инвестиционного</w:t>
            </w:r>
            <w:r>
              <w:br/>
              <w:t>проекта по строительству и (или) оснащению</w:t>
            </w:r>
            <w:r>
              <w:br/>
              <w:t>объекта Китайско-Белорусского</w:t>
            </w:r>
            <w:r>
              <w:br/>
              <w:t>индустриального парка «Великий камень»</w:t>
            </w:r>
            <w:r>
              <w:br/>
              <w:t>(в редакции постановления</w:t>
            </w:r>
            <w:r>
              <w:br/>
              <w:t>Совета Министров</w:t>
            </w:r>
            <w:r>
              <w:br/>
              <w:t>Республики Беларусь</w:t>
            </w:r>
            <w:r>
              <w:br/>
              <w:t xml:space="preserve">25.03.2022 № 175) </w:t>
            </w:r>
          </w:p>
        </w:tc>
      </w:tr>
    </w:tbl>
    <w:p w:rsidR="00CB4CD7" w:rsidRDefault="00CB4CD7">
      <w:pPr>
        <w:pStyle w:val="newncpi"/>
      </w:pPr>
      <w:r>
        <w:t> </w:t>
      </w:r>
    </w:p>
    <w:p w:rsidR="00CB4CD7" w:rsidRDefault="00CB4CD7">
      <w:pPr>
        <w:pStyle w:val="onestring"/>
      </w:pPr>
      <w:r>
        <w:t>Форма</w:t>
      </w:r>
    </w:p>
    <w:p w:rsidR="00CB4CD7" w:rsidRDefault="00CB4CD7">
      <w:pPr>
        <w:pStyle w:val="titlep"/>
        <w:jc w:val="left"/>
      </w:pPr>
      <w:r>
        <w:t>ПЕРЕЧЕНЬ</w:t>
      </w:r>
      <w:r>
        <w:br/>
        <w:t>сырья и материалов</w:t>
      </w:r>
    </w:p>
    <w:tbl>
      <w:tblPr>
        <w:tblW w:w="5000" w:type="pct"/>
        <w:tblBorders>
          <w:top w:val="single" w:sz="4" w:space="0" w:color="auto"/>
        </w:tblBorders>
        <w:tblCellMar>
          <w:top w:w="17" w:type="dxa"/>
          <w:left w:w="17" w:type="dxa"/>
          <w:bottom w:w="17" w:type="dxa"/>
          <w:right w:w="17" w:type="dxa"/>
        </w:tblCellMar>
        <w:tblLook w:val="04A0"/>
      </w:tblPr>
      <w:tblGrid>
        <w:gridCol w:w="1389"/>
        <w:gridCol w:w="1113"/>
        <w:gridCol w:w="998"/>
        <w:gridCol w:w="1591"/>
        <w:gridCol w:w="1111"/>
        <w:gridCol w:w="1644"/>
        <w:gridCol w:w="1535"/>
      </w:tblGrid>
      <w:tr w:rsidR="00CB4CD7">
        <w:trPr>
          <w:trHeight w:val="240"/>
        </w:trPr>
        <w:tc>
          <w:tcPr>
            <w:tcW w:w="741"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Наименование сырья и материалов</w:t>
            </w:r>
          </w:p>
        </w:tc>
        <w:tc>
          <w:tcPr>
            <w:tcW w:w="5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w:t>
            </w:r>
          </w:p>
        </w:tc>
        <w:tc>
          <w:tcPr>
            <w:tcW w:w="5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Единица измерения</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Стоимость в валюте, указанной во внешнеторговом контракте</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Валюта, указанная в контракте</w:t>
            </w:r>
          </w:p>
        </w:tc>
        <w:tc>
          <w:tcPr>
            <w:tcW w:w="8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Сведения о характеристике (свойствах) сырья и материалов</w:t>
            </w:r>
          </w:p>
        </w:tc>
        <w:tc>
          <w:tcPr>
            <w:tcW w:w="818"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Сведения о наименовании производителей сырья и материалов</w:t>
            </w:r>
          </w:p>
        </w:tc>
      </w:tr>
      <w:tr w:rsidR="00CB4CD7">
        <w:trPr>
          <w:trHeight w:val="240"/>
        </w:trPr>
        <w:tc>
          <w:tcPr>
            <w:tcW w:w="7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6</w:t>
            </w:r>
          </w:p>
        </w:tc>
        <w:tc>
          <w:tcPr>
            <w:tcW w:w="8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7</w:t>
            </w:r>
          </w:p>
        </w:tc>
      </w:tr>
      <w:tr w:rsidR="00CB4CD7">
        <w:trPr>
          <w:trHeight w:val="240"/>
        </w:trPr>
        <w:tc>
          <w:tcPr>
            <w:tcW w:w="741"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7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818"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tbl>
      <w:tblPr>
        <w:tblW w:w="5000" w:type="pct"/>
        <w:tblCellMar>
          <w:left w:w="0" w:type="dxa"/>
          <w:right w:w="0" w:type="dxa"/>
        </w:tblCellMar>
        <w:tblLook w:val="04A0"/>
      </w:tblPr>
      <w:tblGrid>
        <w:gridCol w:w="3833"/>
        <w:gridCol w:w="2413"/>
        <w:gridCol w:w="3135"/>
      </w:tblGrid>
      <w:tr w:rsidR="00CB4CD7">
        <w:trPr>
          <w:trHeight w:val="240"/>
        </w:trPr>
        <w:tc>
          <w:tcPr>
            <w:tcW w:w="2043" w:type="pct"/>
            <w:tcMar>
              <w:top w:w="0" w:type="dxa"/>
              <w:left w:w="6" w:type="dxa"/>
              <w:bottom w:w="0" w:type="dxa"/>
              <w:right w:w="6" w:type="dxa"/>
            </w:tcMar>
            <w:hideMark/>
          </w:tcPr>
          <w:p w:rsidR="00CB4CD7" w:rsidRDefault="00CB4CD7">
            <w:pPr>
              <w:pStyle w:val="newncpi0"/>
            </w:pPr>
            <w:r>
              <w:t xml:space="preserve">______________________________ </w:t>
            </w:r>
          </w:p>
        </w:tc>
        <w:tc>
          <w:tcPr>
            <w:tcW w:w="1286" w:type="pct"/>
            <w:tcMar>
              <w:top w:w="0" w:type="dxa"/>
              <w:left w:w="6" w:type="dxa"/>
              <w:bottom w:w="0" w:type="dxa"/>
              <w:right w:w="6" w:type="dxa"/>
            </w:tcMar>
            <w:hideMark/>
          </w:tcPr>
          <w:p w:rsidR="00CB4CD7" w:rsidRDefault="00CB4CD7">
            <w:pPr>
              <w:pStyle w:val="newncpi0"/>
              <w:jc w:val="left"/>
            </w:pPr>
            <w:r>
              <w:t>_________________</w:t>
            </w:r>
          </w:p>
        </w:tc>
        <w:tc>
          <w:tcPr>
            <w:tcW w:w="1671" w:type="pct"/>
            <w:tcMar>
              <w:top w:w="0" w:type="dxa"/>
              <w:left w:w="6" w:type="dxa"/>
              <w:bottom w:w="0" w:type="dxa"/>
              <w:right w:w="6" w:type="dxa"/>
            </w:tcMar>
            <w:hideMark/>
          </w:tcPr>
          <w:p w:rsidR="00CB4CD7" w:rsidRDefault="00CB4CD7">
            <w:pPr>
              <w:pStyle w:val="newncpi0"/>
              <w:jc w:val="right"/>
            </w:pPr>
            <w:r>
              <w:t>_______________________</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xml:space="preserve">(наименование должности) </w:t>
            </w:r>
          </w:p>
        </w:tc>
        <w:tc>
          <w:tcPr>
            <w:tcW w:w="1286" w:type="pct"/>
            <w:tcMar>
              <w:top w:w="0" w:type="dxa"/>
              <w:left w:w="6" w:type="dxa"/>
              <w:bottom w:w="0" w:type="dxa"/>
              <w:right w:w="6" w:type="dxa"/>
            </w:tcMar>
            <w:hideMark/>
          </w:tcPr>
          <w:p w:rsidR="00CB4CD7" w:rsidRDefault="00CB4CD7">
            <w:pPr>
              <w:pStyle w:val="undline"/>
              <w:ind w:left="632"/>
              <w:jc w:val="left"/>
            </w:pPr>
            <w:r>
              <w:t>(подпись)</w:t>
            </w:r>
          </w:p>
        </w:tc>
        <w:tc>
          <w:tcPr>
            <w:tcW w:w="1671" w:type="pct"/>
            <w:tcMar>
              <w:top w:w="0" w:type="dxa"/>
              <w:left w:w="6" w:type="dxa"/>
              <w:bottom w:w="0" w:type="dxa"/>
              <w:right w:w="6" w:type="dxa"/>
            </w:tcMar>
            <w:hideMark/>
          </w:tcPr>
          <w:p w:rsidR="00CB4CD7" w:rsidRDefault="00CB4CD7">
            <w:pPr>
              <w:pStyle w:val="undline"/>
              <w:ind w:right="431"/>
              <w:jc w:val="right"/>
            </w:pPr>
            <w:r>
              <w:t>(инициалы, фамилия)</w:t>
            </w:r>
          </w:p>
        </w:tc>
      </w:tr>
      <w:tr w:rsidR="00CB4CD7">
        <w:trPr>
          <w:trHeight w:val="240"/>
        </w:trPr>
        <w:tc>
          <w:tcPr>
            <w:tcW w:w="2043" w:type="pct"/>
            <w:tcMar>
              <w:top w:w="0" w:type="dxa"/>
              <w:left w:w="6" w:type="dxa"/>
              <w:bottom w:w="0" w:type="dxa"/>
              <w:right w:w="6" w:type="dxa"/>
            </w:tcMar>
            <w:hideMark/>
          </w:tcPr>
          <w:p w:rsidR="00CB4CD7" w:rsidRDefault="00CB4CD7">
            <w:pPr>
              <w:pStyle w:val="undline"/>
              <w:ind w:left="703"/>
            </w:pPr>
            <w:r>
              <w:t> </w:t>
            </w:r>
          </w:p>
        </w:tc>
        <w:tc>
          <w:tcPr>
            <w:tcW w:w="1286" w:type="pct"/>
            <w:tcMar>
              <w:top w:w="0" w:type="dxa"/>
              <w:left w:w="6" w:type="dxa"/>
              <w:bottom w:w="0" w:type="dxa"/>
              <w:right w:w="6" w:type="dxa"/>
            </w:tcMar>
            <w:hideMark/>
          </w:tcPr>
          <w:p w:rsidR="00CB4CD7" w:rsidRDefault="00CB4CD7">
            <w:pPr>
              <w:pStyle w:val="newncpi0"/>
              <w:ind w:left="688"/>
            </w:pPr>
            <w:r>
              <w:t>М.П.</w:t>
            </w:r>
          </w:p>
        </w:tc>
        <w:tc>
          <w:tcPr>
            <w:tcW w:w="1671" w:type="pct"/>
            <w:tcMar>
              <w:top w:w="0" w:type="dxa"/>
              <w:left w:w="6" w:type="dxa"/>
              <w:bottom w:w="0" w:type="dxa"/>
              <w:right w:w="6" w:type="dxa"/>
            </w:tcMar>
            <w:hideMark/>
          </w:tcPr>
          <w:p w:rsidR="00CB4CD7" w:rsidRDefault="00CB4CD7">
            <w:pPr>
              <w:pStyle w:val="undline"/>
              <w:ind w:right="431"/>
              <w:jc w:val="right"/>
            </w:pPr>
            <w:r>
              <w:t> </w:t>
            </w:r>
          </w:p>
        </w:tc>
      </w:tr>
    </w:tbl>
    <w:p w:rsidR="00CB4CD7" w:rsidRDefault="00CB4CD7">
      <w:pPr>
        <w:pStyle w:val="newncpi"/>
      </w:pPr>
      <w:r>
        <w:t> </w:t>
      </w:r>
    </w:p>
    <w:p w:rsidR="00CB4CD7" w:rsidRDefault="00CB4CD7">
      <w:pPr>
        <w:pStyle w:val="newncpi"/>
      </w:pPr>
      <w:r>
        <w:t> </w:t>
      </w:r>
    </w:p>
    <w:p w:rsidR="00CB4CD7" w:rsidRDefault="00CB4CD7">
      <w:pPr>
        <w:rPr>
          <w:rFonts w:eastAsia="Times New Roman"/>
        </w:rPr>
        <w:sectPr w:rsidR="00CB4CD7" w:rsidSect="00CB4CD7">
          <w:pgSz w:w="11920"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6529"/>
        <w:gridCol w:w="2838"/>
      </w:tblGrid>
      <w:tr w:rsidR="00CB4CD7">
        <w:tc>
          <w:tcPr>
            <w:tcW w:w="3485" w:type="pct"/>
            <w:tcMar>
              <w:top w:w="0" w:type="dxa"/>
              <w:left w:w="6" w:type="dxa"/>
              <w:bottom w:w="0" w:type="dxa"/>
              <w:right w:w="6" w:type="dxa"/>
            </w:tcMar>
            <w:hideMark/>
          </w:tcPr>
          <w:p w:rsidR="00CB4CD7" w:rsidRDefault="00CB4CD7">
            <w:pPr>
              <w:pStyle w:val="cap1"/>
            </w:pPr>
            <w:r>
              <w:t> </w:t>
            </w:r>
          </w:p>
        </w:tc>
        <w:tc>
          <w:tcPr>
            <w:tcW w:w="1515"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15.01.2019 № 23</w:t>
            </w:r>
            <w:r>
              <w:br/>
              <w:t>(в редакции постановления</w:t>
            </w:r>
            <w:r>
              <w:br/>
              <w:t>Совета Министров</w:t>
            </w:r>
            <w:r>
              <w:br/>
              <w:t>Республики Беларусь</w:t>
            </w:r>
            <w:r>
              <w:br/>
              <w:t>25.03.2022 № 175)</w:t>
            </w:r>
          </w:p>
        </w:tc>
      </w:tr>
    </w:tbl>
    <w:p w:rsidR="00CB4CD7" w:rsidRDefault="00CB4CD7">
      <w:pPr>
        <w:pStyle w:val="titleu"/>
      </w:pPr>
      <w:r>
        <w:t>ПОЛОЖЕНИЕ</w:t>
      </w:r>
      <w:r>
        <w:br/>
        <w:t>о порядке подтверждения юридическими лицами, индивидуальными предпринимателями сведений о специальных и (или) заявленных свойствах продовольственного сырья и пищевых продуктов, выносимых на маркировку</w:t>
      </w:r>
    </w:p>
    <w:p w:rsidR="00CB4CD7" w:rsidRDefault="00CB4CD7">
      <w:pPr>
        <w:pStyle w:val="point"/>
      </w:pPr>
      <w:r>
        <w:t>1. Настоящим Положением определяется порядок подтверждения сведений о специальных свойствах (специальные питательные свойства, показания, противопоказания к применению отдельными возрастными группами населения,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 (далее – сведения о специальных свойствах).</w:t>
      </w:r>
    </w:p>
    <w:p w:rsidR="00CB4CD7" w:rsidRDefault="00CB4CD7">
      <w:pPr>
        <w:pStyle w:val="point"/>
      </w:pPr>
      <w:r>
        <w:t>2. Требования настоящего Положения распространяются на юридические лица и индивидуальных предпринимателей, осуществляющих производство и (или) оборот продовольственного сырья и пищевых продуктов (далее – субъекты хозяйствования).</w:t>
      </w:r>
    </w:p>
    <w:p w:rsidR="00CB4CD7" w:rsidRDefault="00CB4CD7">
      <w:pPr>
        <w:pStyle w:val="point"/>
      </w:pPr>
      <w:r>
        <w:t>3. Для целей настоящего Положения используются основные термины и их определения в значениях, установленных Законом Республики Беларусь от 29 июня 2003 г. № 217-З «О качестве и безопасности продовольственного сырья и пищевых продуктов для жизни и здоровья человека».</w:t>
      </w:r>
    </w:p>
    <w:p w:rsidR="00CB4CD7" w:rsidRDefault="00CB4CD7">
      <w:pPr>
        <w:pStyle w:val="point"/>
      </w:pPr>
      <w:r>
        <w:t>4. Для рассмотрения вопроса о подтверждении сведений о специальных свойствах Министерством здравоохранения создается комиссия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 (далее – комиссия), утверждаются ее состав и порядок работы.</w:t>
      </w:r>
    </w:p>
    <w:p w:rsidR="00CB4CD7" w:rsidRDefault="00CB4CD7">
      <w:pPr>
        <w:pStyle w:val="newncpi"/>
      </w:pPr>
      <w:r>
        <w:t>Осуществлению подтверждения сведений о специальных свойствах (специальные питательные свойства, показания, противопоказания к применению отдельными возрастными группами населения,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 предшествуют организационно-технические работы, связанные:</w:t>
      </w:r>
    </w:p>
    <w:p w:rsidR="00CB4CD7" w:rsidRDefault="00CB4CD7">
      <w:pPr>
        <w:pStyle w:val="newncpi"/>
      </w:pPr>
      <w:r>
        <w:t>с проверкой комплектности, актуальности, правильности оформления документов, указанных в пункте 5 настоящего Положения;</w:t>
      </w:r>
    </w:p>
    <w:p w:rsidR="00CB4CD7" w:rsidRDefault="00CB4CD7">
      <w:pPr>
        <w:pStyle w:val="newncpi"/>
      </w:pPr>
      <w:r>
        <w:t>с направлением пакета документов соответствующим внешним экспертам (специалистам) для проведения экспертизы на наличие (отсутствие) научных или лабораторных подтверждений заявленной информации;</w:t>
      </w:r>
    </w:p>
    <w:p w:rsidR="00CB4CD7" w:rsidRDefault="00CB4CD7">
      <w:pPr>
        <w:pStyle w:val="newncpi"/>
      </w:pPr>
      <w:r>
        <w:t>с получением экспертных заключений, подготовленных внешними экспертами;</w:t>
      </w:r>
    </w:p>
    <w:p w:rsidR="00CB4CD7" w:rsidRDefault="00CB4CD7">
      <w:pPr>
        <w:pStyle w:val="newncpi"/>
      </w:pPr>
      <w:r>
        <w:t>с направлением документов, представленных субъектом хозяйствования, и экспертных заключений членам комиссии;</w:t>
      </w:r>
    </w:p>
    <w:p w:rsidR="00CB4CD7" w:rsidRDefault="00CB4CD7">
      <w:pPr>
        <w:pStyle w:val="newncpi"/>
      </w:pPr>
      <w:r>
        <w:t>с организацией и техническим обеспечением проведения заседания комиссии;</w:t>
      </w:r>
    </w:p>
    <w:p w:rsidR="00CB4CD7" w:rsidRDefault="00CB4CD7">
      <w:pPr>
        <w:pStyle w:val="newncpi"/>
      </w:pPr>
      <w:r>
        <w:t>с оформлением протокола заседания комиссии;</w:t>
      </w:r>
    </w:p>
    <w:p w:rsidR="00CB4CD7" w:rsidRDefault="00CB4CD7">
      <w:pPr>
        <w:pStyle w:val="newncpi"/>
      </w:pPr>
      <w:r>
        <w:t>с выдачей результата административной процедуры субъекту хозяйствования.</w:t>
      </w:r>
    </w:p>
    <w:p w:rsidR="00CB4CD7" w:rsidRDefault="00CB4CD7">
      <w:pPr>
        <w:pStyle w:val="newncpi"/>
      </w:pPr>
      <w:r>
        <w:t>Прием документов и организационно-технические работы осуществляются государственным учреждением «Республиканский центр гигиены, эпидемиологии и общественного здоровья» (далее – учреждение).</w:t>
      </w:r>
    </w:p>
    <w:p w:rsidR="00CB4CD7" w:rsidRDefault="00CB4CD7">
      <w:pPr>
        <w:pStyle w:val="newncpi"/>
      </w:pPr>
      <w:r>
        <w:lastRenderedPageBreak/>
        <w:t>Организационно-технические работы выполняются на основании договора, заключенного между учреждением и субъектом хозяйствования.</w:t>
      </w:r>
    </w:p>
    <w:p w:rsidR="00CB4CD7" w:rsidRDefault="00CB4CD7">
      <w:pPr>
        <w:pStyle w:val="newncpi"/>
      </w:pPr>
      <w:r>
        <w:t>Размер платы за осуществление организационно-технических работ определяется на основании экономически обоснованных затрат, связанных с проведением таких работ, если иное не предусмотрено законодательными актами.</w:t>
      </w:r>
    </w:p>
    <w:p w:rsidR="00CB4CD7" w:rsidRDefault="00CB4CD7">
      <w:pPr>
        <w:pStyle w:val="point"/>
      </w:pPr>
      <w:r>
        <w:t>5. Для подтверждения сведений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 заинтересованным лицом представляются следующие документы:</w:t>
      </w:r>
    </w:p>
    <w:p w:rsidR="00CB4CD7" w:rsidRDefault="00CB4CD7">
      <w:pPr>
        <w:pStyle w:val="newncpi"/>
      </w:pPr>
      <w:r>
        <w:t>заявление;</w:t>
      </w:r>
    </w:p>
    <w:p w:rsidR="00CB4CD7" w:rsidRDefault="00CB4CD7">
      <w:pPr>
        <w:pStyle w:val="newncpi"/>
      </w:pPr>
      <w:r>
        <w:t>обоснование заявленных свойств продукции (товара) на основе имеющихся научных данных с перечислением показаний (при наличии) для его применения, составленных на основе Международной статистической классификации болезней и проблем, связанных со здоровьем, десятого пересмотра;</w:t>
      </w:r>
    </w:p>
    <w:p w:rsidR="00CB4CD7" w:rsidRDefault="00CB4CD7">
      <w:pPr>
        <w:pStyle w:val="newncpi"/>
      </w:pPr>
      <w:r>
        <w:t>оригинал или копия документа изготовителя, содержащего информацию о составе продукции (товара), имеющем отношение к физиологической роли данного вещества или признанной зависимости между рационом питания и здоровьем, положительному действию продукта или признанной зависимости между употреблением данной продукции (товара) и улучшением состояния здоровья;</w:t>
      </w:r>
    </w:p>
    <w:p w:rsidR="00CB4CD7" w:rsidRDefault="00CB4CD7">
      <w:pPr>
        <w:pStyle w:val="newncpi"/>
      </w:pPr>
      <w:r>
        <w:t>оригинал или копия материалов, подтверждающих на доказательной основе специальные свойства пищевой продукции (товара) или зависимость между потреблением пищевой продукции (товара) и доказанным положительным эффектом, оказываемым при специфических состояниях организма, возможность использования продукции (товара) при определенных заболеваниях (для продукции (товаров) для специального питания и продукции (товаров) для специальных медицинских целей);</w:t>
      </w:r>
    </w:p>
    <w:p w:rsidR="00CB4CD7" w:rsidRDefault="00CB4CD7">
      <w:pPr>
        <w:pStyle w:val="newncpi"/>
      </w:pPr>
      <w:r>
        <w:t>копия экспертного заключения компетентных организаций здравоохранения (иных компетентных органов) иностранных государств, заверенная в установленном порядке (для продукции (товаров) со специальными свойствами).</w:t>
      </w:r>
    </w:p>
    <w:p w:rsidR="00CB4CD7" w:rsidRDefault="00CB4CD7">
      <w:pPr>
        <w:pStyle w:val="point"/>
      </w:pPr>
      <w:r>
        <w:t>6. По итогам проведения заседания комиссия может принять одно из следующих решений:</w:t>
      </w:r>
    </w:p>
    <w:p w:rsidR="00CB4CD7" w:rsidRDefault="00CB4CD7">
      <w:pPr>
        <w:pStyle w:val="newncpi"/>
      </w:pPr>
      <w:r>
        <w:t>о подтверждении сведений о специальных свойствах;</w:t>
      </w:r>
    </w:p>
    <w:p w:rsidR="00CB4CD7" w:rsidRDefault="00CB4CD7">
      <w:pPr>
        <w:pStyle w:val="newncpi"/>
      </w:pPr>
      <w:r>
        <w:t>о неподтверждении сведений о специальных свойствах.</w:t>
      </w:r>
    </w:p>
    <w:p w:rsidR="00CB4CD7" w:rsidRDefault="00CB4CD7">
      <w:pPr>
        <w:pStyle w:val="newncpi"/>
      </w:pPr>
      <w:r>
        <w:t>Указанное решение принимается простым большинством голосов путем открытого голосования и оформляется протоколом с отражением мнения всех присутствующих членов комиссии. Протокол подписывается председателем и секретарем комиссии. При равном количестве голосов принятым считается решение, за которое проголосовал председатель комиссии.</w:t>
      </w:r>
    </w:p>
    <w:p w:rsidR="00CB4CD7" w:rsidRDefault="00CB4CD7">
      <w:pPr>
        <w:pStyle w:val="newncpi"/>
      </w:pPr>
      <w:r>
        <w:t>Заседание комиссии считается правомочным, если на нем присутствует не менее двух третей членов комиссии.</w:t>
      </w:r>
    </w:p>
    <w:p w:rsidR="00CB4CD7" w:rsidRDefault="00CB4CD7">
      <w:pPr>
        <w:pStyle w:val="newncpi"/>
      </w:pPr>
      <w:r>
        <w:t>Решение комиссии может быть обжаловано в порядке, предусмотренном законодательством об административных процедурах.</w:t>
      </w:r>
    </w:p>
    <w:p w:rsidR="00CB4CD7" w:rsidRDefault="00CB4CD7">
      <w:pPr>
        <w:pStyle w:val="point"/>
      </w:pPr>
      <w:r>
        <w:t>7. О принятом комиссией решении субъекты хозяйствования письменно уведомляются Министерством здравоохранения в срок, предусмотренный в статье 27 Закона Республики Беларусь от 28 октября 2008 г. № 433-З «Об основах административных процедур».</w:t>
      </w:r>
    </w:p>
    <w:p w:rsidR="00CB4CD7" w:rsidRDefault="00CB4CD7">
      <w:pPr>
        <w:pStyle w:val="point"/>
      </w:pPr>
      <w:r>
        <w:t>8. Сведения о специальных свойствах, подтвержденные в порядке, предусмотренном настоящим Положением, не подлежат повторному подтверждению.</w:t>
      </w:r>
    </w:p>
    <w:p w:rsidR="00CB4CD7" w:rsidRDefault="00CB4CD7">
      <w:pPr>
        <w:pStyle w:val="newncpi"/>
      </w:pPr>
      <w:r>
        <w:t> </w:t>
      </w:r>
    </w:p>
    <w:tbl>
      <w:tblPr>
        <w:tblW w:w="5000" w:type="pct"/>
        <w:tblCellMar>
          <w:left w:w="0" w:type="dxa"/>
          <w:right w:w="0" w:type="dxa"/>
        </w:tblCellMar>
        <w:tblLook w:val="04A0"/>
      </w:tblPr>
      <w:tblGrid>
        <w:gridCol w:w="5676"/>
        <w:gridCol w:w="3691"/>
      </w:tblGrid>
      <w:tr w:rsidR="00CB4CD7">
        <w:tc>
          <w:tcPr>
            <w:tcW w:w="3030" w:type="pct"/>
            <w:tcMar>
              <w:top w:w="0" w:type="dxa"/>
              <w:left w:w="6" w:type="dxa"/>
              <w:bottom w:w="0" w:type="dxa"/>
              <w:right w:w="6" w:type="dxa"/>
            </w:tcMar>
            <w:hideMark/>
          </w:tcPr>
          <w:p w:rsidR="00CB4CD7" w:rsidRDefault="00CB4CD7">
            <w:pPr>
              <w:pStyle w:val="newncpi"/>
            </w:pPr>
            <w:r>
              <w:t> </w:t>
            </w:r>
          </w:p>
        </w:tc>
        <w:tc>
          <w:tcPr>
            <w:tcW w:w="1970"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Положению о порядке и условиях</w:t>
            </w:r>
            <w:r>
              <w:br/>
              <w:t>выдачи заключений (разрешительных</w:t>
            </w:r>
            <w:r>
              <w:br/>
              <w:t>документов) на ввоз средств защиты</w:t>
            </w:r>
            <w:r>
              <w:br/>
              <w:t>растений и других стойких</w:t>
            </w:r>
            <w:r>
              <w:br/>
              <w:t>органических загрязнителей</w:t>
            </w:r>
            <w:r>
              <w:br/>
              <w:t>(в редакции постановления</w:t>
            </w:r>
            <w:r>
              <w:br/>
            </w:r>
            <w:r>
              <w:lastRenderedPageBreak/>
              <w:t>Совета Министров</w:t>
            </w:r>
            <w:r>
              <w:br/>
              <w:t>Республики Беларусь</w:t>
            </w:r>
            <w:r>
              <w:br/>
              <w:t xml:space="preserve">25.03.2022 № 175) </w:t>
            </w:r>
          </w:p>
        </w:tc>
      </w:tr>
    </w:tbl>
    <w:p w:rsidR="00CB4CD7" w:rsidRDefault="00CB4CD7">
      <w:pPr>
        <w:pStyle w:val="newncpi"/>
      </w:pPr>
      <w:r>
        <w:lastRenderedPageBreak/>
        <w:t> </w:t>
      </w:r>
    </w:p>
    <w:p w:rsidR="00CB4CD7" w:rsidRDefault="00CB4CD7">
      <w:pPr>
        <w:pStyle w:val="onestring"/>
      </w:pPr>
      <w:r>
        <w:t>Форма</w:t>
      </w:r>
    </w:p>
    <w:p w:rsidR="00CB4CD7" w:rsidRDefault="00CB4CD7">
      <w:pPr>
        <w:pStyle w:val="titlep"/>
      </w:pPr>
      <w:r>
        <w:t>ЖУРНАЛ</w:t>
      </w:r>
      <w:r>
        <w:br/>
        <w:t>учета выдачи заключений (разрешительных документов)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1864"/>
        <w:gridCol w:w="1862"/>
        <w:gridCol w:w="1885"/>
        <w:gridCol w:w="1862"/>
        <w:gridCol w:w="1894"/>
      </w:tblGrid>
      <w:tr w:rsidR="00CB4CD7">
        <w:trPr>
          <w:trHeight w:val="240"/>
        </w:trPr>
        <w:tc>
          <w:tcPr>
            <w:tcW w:w="995"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Номер заключения (разрешительного документа)</w:t>
            </w:r>
          </w:p>
        </w:tc>
        <w:tc>
          <w:tcPr>
            <w:tcW w:w="9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Дата выдачи заключения (разрешительного документа)</w:t>
            </w:r>
          </w:p>
        </w:tc>
        <w:tc>
          <w:tcPr>
            <w:tcW w:w="10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Юридическое лицо или индивидуальный предприниматель, которому выдано заключение (разрешительный документ)</w:t>
            </w:r>
          </w:p>
        </w:tc>
        <w:tc>
          <w:tcPr>
            <w:tcW w:w="9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Отметка о получении заключения (разрешительного документа)</w:t>
            </w:r>
          </w:p>
        </w:tc>
        <w:tc>
          <w:tcPr>
            <w:tcW w:w="1011"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Отметка об аннулировании заключения (разрешительного документа)</w:t>
            </w:r>
          </w:p>
        </w:tc>
      </w:tr>
      <w:tr w:rsidR="00CB4CD7">
        <w:trPr>
          <w:trHeight w:val="240"/>
        </w:trPr>
        <w:tc>
          <w:tcPr>
            <w:tcW w:w="9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1</w:t>
            </w:r>
          </w:p>
        </w:tc>
        <w:tc>
          <w:tcPr>
            <w:tcW w:w="9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2</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3</w:t>
            </w:r>
          </w:p>
        </w:tc>
        <w:tc>
          <w:tcPr>
            <w:tcW w:w="9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4</w:t>
            </w:r>
          </w:p>
        </w:tc>
        <w:tc>
          <w:tcPr>
            <w:tcW w:w="10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5</w:t>
            </w:r>
          </w:p>
        </w:tc>
      </w:tr>
      <w:tr w:rsidR="00CB4CD7">
        <w:trPr>
          <w:trHeight w:val="240"/>
        </w:trPr>
        <w:tc>
          <w:tcPr>
            <w:tcW w:w="995"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9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06"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99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011"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7025"/>
        <w:gridCol w:w="2342"/>
      </w:tblGrid>
      <w:tr w:rsidR="00CB4CD7">
        <w:tc>
          <w:tcPr>
            <w:tcW w:w="3750" w:type="pct"/>
            <w:tcMar>
              <w:top w:w="0" w:type="dxa"/>
              <w:left w:w="6" w:type="dxa"/>
              <w:bottom w:w="0" w:type="dxa"/>
              <w:right w:w="6" w:type="dxa"/>
            </w:tcMar>
            <w:hideMark/>
          </w:tcPr>
          <w:p w:rsidR="00CB4CD7" w:rsidRDefault="00CB4CD7">
            <w:pPr>
              <w:pStyle w:val="newncpi"/>
            </w:pPr>
            <w:r>
              <w:t> </w:t>
            </w:r>
          </w:p>
        </w:tc>
        <w:tc>
          <w:tcPr>
            <w:tcW w:w="1250" w:type="pct"/>
            <w:tcMar>
              <w:top w:w="0" w:type="dxa"/>
              <w:left w:w="6" w:type="dxa"/>
              <w:bottom w:w="0" w:type="dxa"/>
              <w:right w:w="6" w:type="dxa"/>
            </w:tcMar>
            <w:hideMark/>
          </w:tcPr>
          <w:p w:rsidR="00CB4CD7" w:rsidRDefault="00CB4CD7">
            <w:pPr>
              <w:pStyle w:val="append1"/>
            </w:pPr>
            <w:r>
              <w:t>Приложение 3</w:t>
            </w:r>
          </w:p>
          <w:p w:rsidR="00CB4CD7" w:rsidRDefault="00CB4CD7">
            <w:pPr>
              <w:pStyle w:val="append"/>
            </w:pPr>
            <w:r>
              <w:t>к постановлению</w:t>
            </w:r>
            <w:r>
              <w:br/>
              <w:t>Совета Министров</w:t>
            </w:r>
          </w:p>
          <w:p w:rsidR="00CB4CD7" w:rsidRDefault="00CB4CD7">
            <w:pPr>
              <w:pStyle w:val="append"/>
            </w:pPr>
            <w:r>
              <w:t>Республики Беларусь</w:t>
            </w:r>
            <w:r>
              <w:br/>
              <w:t xml:space="preserve">25.03.2022 № 175 </w:t>
            </w:r>
          </w:p>
        </w:tc>
      </w:tr>
    </w:tbl>
    <w:p w:rsidR="00CB4CD7" w:rsidRDefault="00CB4CD7">
      <w:pPr>
        <w:pStyle w:val="titlep"/>
        <w:jc w:val="left"/>
      </w:pPr>
      <w:r>
        <w:t>ПЕРЕЧЕНЬ</w:t>
      </w:r>
      <w:r>
        <w:br/>
        <w:t>утративших силу постановлений Совета Министров Республики Беларусь</w:t>
      </w:r>
    </w:p>
    <w:p w:rsidR="00CB4CD7" w:rsidRDefault="00CB4CD7">
      <w:pPr>
        <w:pStyle w:val="point"/>
      </w:pPr>
      <w:r>
        <w:t>1. Постановление Совета Министров Республики Беларусь от 17 февраля 2010 г. № 214 «О внесении дополнения в постановление Совета Министров Республики Беларусь от 18 октября 2007 г. № 1370».</w:t>
      </w:r>
    </w:p>
    <w:p w:rsidR="00CB4CD7" w:rsidRDefault="00CB4CD7">
      <w:pPr>
        <w:pStyle w:val="point"/>
      </w:pPr>
      <w:r>
        <w:t>2. Постановление Совета Министров Республики Беларусь от 17 февраля 2012 г.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p>
    <w:p w:rsidR="00CB4CD7" w:rsidRDefault="00CB4CD7">
      <w:pPr>
        <w:pStyle w:val="point"/>
      </w:pPr>
      <w:r>
        <w:t>3. Постановление Совета Министров Республики Беларусь от 13 апреля 2012 г. № 344 «О внесении изменений в постановление Совета Министров Республики Беларусь от 17 февраля 2012 г. № 156».</w:t>
      </w:r>
    </w:p>
    <w:p w:rsidR="00CB4CD7" w:rsidRDefault="00CB4CD7">
      <w:pPr>
        <w:pStyle w:val="point"/>
      </w:pPr>
      <w:r>
        <w:t>4. Постановление Совета Министров Республики Беларусь от 17 мая 2012 г. № 451 «О признании утратившими силу постановления Совета Министров Республики Беларусь от 21 декабря 2010 г. № 1860 и отдельного положения постановления Совета Министров Республики Беларусь от 17 февраля 2012 г. № 156».</w:t>
      </w:r>
    </w:p>
    <w:p w:rsidR="00CB4CD7" w:rsidRDefault="00CB4CD7">
      <w:pPr>
        <w:pStyle w:val="point"/>
      </w:pPr>
      <w:r>
        <w:t>5. Постановление Совета Министров Республики Беларусь от 31 мая 2012 г. № 514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6. Постановление Совета Министров Республики Беларусь от 23 июня 2012 г. № 584 «О внесении дополнений в постановление Совета Министров Республики Беларусь от 17 февраля 2012 г. № 156».</w:t>
      </w:r>
    </w:p>
    <w:p w:rsidR="00CB4CD7" w:rsidRDefault="00CB4CD7">
      <w:pPr>
        <w:pStyle w:val="point"/>
      </w:pPr>
      <w:r>
        <w:t>7. Подпункт 1.7 пункта 1 постановления Совета Министров Республики Беларусь от 25 июня 2012 г. № 589 «Об изменении, дополнении и признании утратившими силу некоторых постановлений Совета Министров Республики Беларусь и их отдельных положений».</w:t>
      </w:r>
    </w:p>
    <w:p w:rsidR="00CB4CD7" w:rsidRDefault="00CB4CD7">
      <w:pPr>
        <w:pStyle w:val="point"/>
      </w:pPr>
      <w:r>
        <w:lastRenderedPageBreak/>
        <w:t>8. Подпункт 1.4 пункта 1 постановления Совета Министров Республики Беларусь от 30 июня 2012 г. № 612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5 октября 2008 г. № 1451».</w:t>
      </w:r>
    </w:p>
    <w:p w:rsidR="00CB4CD7" w:rsidRDefault="00CB4CD7">
      <w:pPr>
        <w:pStyle w:val="point"/>
      </w:pPr>
      <w:r>
        <w:t>9. Подпункт 1.2 пункта 1 постановления Совета Министров Республики Беларусь от 9 июля 2012 г. № 628 «О внесении изменений в постановления Совета Министров Республики Беларусь от 31 октября 2001 г. № 1592 и от 17 февраля 2012 г. № 156».</w:t>
      </w:r>
    </w:p>
    <w:p w:rsidR="00CB4CD7" w:rsidRDefault="00CB4CD7">
      <w:pPr>
        <w:pStyle w:val="point"/>
      </w:pPr>
      <w:r>
        <w:t>10. Подпункт 4.7 пункта 4 постановления Совета Министров Республики Беларусь от 11 июля 2012 г. № 635 «О некоторых вопросах санитарно-эпидемиологического благополучия населения».</w:t>
      </w:r>
    </w:p>
    <w:p w:rsidR="00CB4CD7" w:rsidRDefault="00CB4CD7">
      <w:pPr>
        <w:pStyle w:val="point"/>
      </w:pPr>
      <w:r>
        <w:t>11. Постановление Совета Министров Республики Беларусь от 11 июля 2012 г. № 637 «О внесении изменений и дополнений в некоторые постановления Совета Министров Республики Беларусь».</w:t>
      </w:r>
    </w:p>
    <w:p w:rsidR="00CB4CD7" w:rsidRDefault="00CB4CD7">
      <w:pPr>
        <w:pStyle w:val="point"/>
      </w:pPr>
      <w:r>
        <w:t>12. Постановление Совета Министров Республики Беларусь от 31 июля 2012 г. № 709 «Об утверждении перечня заболеваний и физических недостатков граждан, при наличии которых противопоказано владение оружием, и внесении дополнений и изменения в постановление Совета Министров Республики Беларусь от 17 февраля 2012 г. № 156».</w:t>
      </w:r>
    </w:p>
    <w:p w:rsidR="00CB4CD7" w:rsidRDefault="00CB4CD7">
      <w:pPr>
        <w:pStyle w:val="point"/>
      </w:pPr>
      <w:r>
        <w:t>13. Подпункт 2.1 пункта 2 постановления Совета Министров Республики Беларусь от 11 августа 2012 г. № 745 «Об утверждении Положения о порядке проведения аттестации работника общественного объединения потребителей».</w:t>
      </w:r>
    </w:p>
    <w:p w:rsidR="00CB4CD7" w:rsidRDefault="00CB4CD7">
      <w:pPr>
        <w:pStyle w:val="point"/>
      </w:pPr>
      <w:r>
        <w:t>14. Постановление Совета Министров Республики Беларусь от 19 сентября 2012 г. № 864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15. Подпункт 1.50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w:t>
      </w:r>
    </w:p>
    <w:p w:rsidR="00CB4CD7" w:rsidRDefault="00CB4CD7">
      <w:pPr>
        <w:pStyle w:val="point"/>
      </w:pPr>
      <w:r>
        <w:t>16. Постановление Совета Министров Республики Беларусь от 18 октября 2012 г. № 946 «О внесении дополнения в постановление Совета Министров Республики Беларусь от 17 февраля 2012 г. № 156».</w:t>
      </w:r>
    </w:p>
    <w:p w:rsidR="00CB4CD7" w:rsidRDefault="00CB4CD7">
      <w:pPr>
        <w:pStyle w:val="point"/>
      </w:pPr>
      <w:r>
        <w:t>17. Постановление Совета Министров Республики Беларусь от 31 октября 2012 г. № 987 «Об утверждении Положения о порядке утверждения (согласования) режима работы торговых объектов, торговых объектов общественного питания, объектов бытового обслуживания населения, рынков и торговых центров и внесении изменений в постановление Совета Министров Республики Беларусь от 17 февраля 2012 г. № 156».</w:t>
      </w:r>
    </w:p>
    <w:p w:rsidR="00CB4CD7" w:rsidRDefault="00CB4CD7">
      <w:pPr>
        <w:pStyle w:val="point"/>
      </w:pPr>
      <w:r>
        <w:t>18. Подпункт 1.2 пункта 1 постановления Совета Министров Республики Беларусь от 26 декабря 2012 г. № 1203 «О некоторых мерах по реализации Закона Республики Беларусь «Об экономической несостоятельности (банкротстве)».</w:t>
      </w:r>
    </w:p>
    <w:p w:rsidR="00CB4CD7" w:rsidRDefault="00CB4CD7">
      <w:pPr>
        <w:pStyle w:val="point"/>
      </w:pPr>
      <w:r>
        <w:t>19. Подпункт 2.4 пункта 2 постановления Совета Министров Республики Беларусь от 8 января 2013 г. № 16 «О некоторых вопросах продажи имущества ликвидируемого юридического лица».</w:t>
      </w:r>
    </w:p>
    <w:p w:rsidR="00CB4CD7" w:rsidRDefault="00CB4CD7">
      <w:pPr>
        <w:pStyle w:val="point"/>
      </w:pPr>
      <w:r>
        <w:t>20. Подпункт 1.4 пункта 1 постановления Совета Министров Республики Беларусь от 14 января 2013 г. № 28 «О внесении дополнений и изменений в некоторые постановления Совета Министров Республики Беларусь».</w:t>
      </w:r>
    </w:p>
    <w:p w:rsidR="00CB4CD7" w:rsidRDefault="00CB4CD7">
      <w:pPr>
        <w:pStyle w:val="point"/>
      </w:pPr>
      <w:r>
        <w:t>21. Постановление Совета Министров Республики Беларусь от 28 января 2013 г. № 64 «О внесении дополнений и изменений в постановление Совета Министров Республики Беларусь от 17 февраля 2012 г. № 156».</w:t>
      </w:r>
    </w:p>
    <w:p w:rsidR="00CB4CD7" w:rsidRDefault="00CB4CD7">
      <w:pPr>
        <w:pStyle w:val="point"/>
      </w:pPr>
      <w:r>
        <w:t>22. Постановление Совета Министров Республики Беларусь от 8 февраля 2013 г. № 96 «О внесении изменений в постановление Совета Министров Республики Беларусь от 17 февраля 2012 г. № 156».</w:t>
      </w:r>
    </w:p>
    <w:p w:rsidR="00CB4CD7" w:rsidRDefault="00CB4CD7">
      <w:pPr>
        <w:pStyle w:val="point"/>
      </w:pPr>
      <w:r>
        <w:t>23. Постановление Совета Министров Республики Беларусь от 7 марта 2013 г. № 159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 xml:space="preserve">24. Постановление Совета Министров Республики Беларусь от 7 марта 2013 г. № 161 «О внесении изменений и дополнений в некоторые постановления Совета Министров </w:t>
      </w:r>
      <w:r>
        <w:lastRenderedPageBreak/>
        <w:t>Республики Беларусь по вопросам осуществления административных процедур в области природопользования».</w:t>
      </w:r>
    </w:p>
    <w:p w:rsidR="00CB4CD7" w:rsidRDefault="00CB4CD7">
      <w:pPr>
        <w:pStyle w:val="point"/>
      </w:pPr>
      <w:r>
        <w:t>25. Подпункт 1.32 пункта 1 постановления Совета Министров Республики Беларусь от 29 марта 2013 г. № 234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1.7 пункта 1 постановления Совета Министров Республики Беларусь от 6 февраля 2012 г. № 123».</w:t>
      </w:r>
    </w:p>
    <w:p w:rsidR="00CB4CD7" w:rsidRDefault="00CB4CD7">
      <w:pPr>
        <w:pStyle w:val="point"/>
      </w:pPr>
      <w:r>
        <w:t>26. Подпункт 1.3 пункта 1 постановления Совета Министров Республики Беларусь от 8 мая 2013 г. № 354 «О внесении изменений и дополнений в некоторые постановления Совета Министров Республики Беларусь».</w:t>
      </w:r>
    </w:p>
    <w:p w:rsidR="00CB4CD7" w:rsidRDefault="00CB4CD7">
      <w:pPr>
        <w:pStyle w:val="point"/>
      </w:pPr>
      <w:r>
        <w:t>27. Подпункт 1.31 пункта 1 постановления Совета Министров Республики Беларусь от 8 мая 2013 г. № 356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структурных элементов».</w:t>
      </w:r>
    </w:p>
    <w:p w:rsidR="00CB4CD7" w:rsidRDefault="00CB4CD7">
      <w:pPr>
        <w:pStyle w:val="point"/>
      </w:pPr>
      <w:r>
        <w:t>28. Постановление Совета Министров Республики Беларусь от 16 мая 2013 г. № 386 «О внесении дополнений и изменений в постановление Совета Министров Республики Беларусь от 17 февраля 2012 г. № 156».</w:t>
      </w:r>
    </w:p>
    <w:p w:rsidR="00CB4CD7" w:rsidRDefault="00CB4CD7">
      <w:pPr>
        <w:pStyle w:val="point"/>
      </w:pPr>
      <w:r>
        <w:t>29. Постановление Совета Министров Республики Беларусь от 5 июня 2013 г. № 460 «О внесении изменений и дополнений в постановления Совета Министров Республики Беларусь от 31 декабря 2008 г. № 2056 и от 17 февраля 2012 г. № 156».</w:t>
      </w:r>
    </w:p>
    <w:p w:rsidR="00CB4CD7" w:rsidRDefault="00CB4CD7">
      <w:pPr>
        <w:pStyle w:val="point"/>
      </w:pPr>
      <w:r>
        <w:t>30. Подпункт 1.5 пункта 1 постановления Совета Министров Республики Беларусь от 11 июня 2013 г. № 473 «О внесении изменений и дополнений в некоторые постановления Совета Министров Республики Беларусь».</w:t>
      </w:r>
    </w:p>
    <w:p w:rsidR="00CB4CD7" w:rsidRDefault="00CB4CD7">
      <w:pPr>
        <w:pStyle w:val="point"/>
      </w:pPr>
      <w:r>
        <w:t>31. Подпункт 4.31 пункта 4 постановления Совета Министров Республики Беларусь от 26 июня 2013 г. № 544 «О некоторых мерах по реализации Указа Президента Республики Беларусь от 12 апреля 2013 г. № 168».</w:t>
      </w:r>
    </w:p>
    <w:p w:rsidR="00CB4CD7" w:rsidRDefault="00CB4CD7">
      <w:pPr>
        <w:pStyle w:val="point"/>
      </w:pPr>
      <w:r>
        <w:t>32. Подпункт 1.6 пункта 1 постановления Совета Министров Республики Беларусь от 28 июня 2013 г. № 558 «О внесении дополнений и изменений в некоторые постановления Совета Министров Республики Беларусь».</w:t>
      </w:r>
    </w:p>
    <w:p w:rsidR="00CB4CD7" w:rsidRDefault="00CB4CD7">
      <w:pPr>
        <w:pStyle w:val="point"/>
      </w:pPr>
      <w:r>
        <w:t>33. Подпункт 2.3 пункта 2 постановления Совета Министров Республики Беларусь от 9 июля 2013 г. № 603 «Об утверждении Положения о порядке производства и размещения (распространения) социальной рекламы, состава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rsidR="00CB4CD7" w:rsidRDefault="00CB4CD7">
      <w:pPr>
        <w:pStyle w:val="point"/>
      </w:pPr>
      <w:r>
        <w:t>34. Подпункт 1.5 пункта 1 постановления Совета Министров Республики Беларусь от 12 июля 2013 г. № 622 «О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положений».</w:t>
      </w:r>
    </w:p>
    <w:p w:rsidR="00CB4CD7" w:rsidRDefault="00CB4CD7">
      <w:pPr>
        <w:pStyle w:val="point"/>
      </w:pPr>
      <w:r>
        <w:t>35. Подпункт 1.3 пункта 1 постановления Совета Министров Республики Беларусь от 25 июля 2013 г. № 655 «О внесении изменений и дополнений в некоторые постановления Совета Министров Республики Беларусь».</w:t>
      </w:r>
    </w:p>
    <w:p w:rsidR="00CB4CD7" w:rsidRDefault="00CB4CD7">
      <w:pPr>
        <w:pStyle w:val="point"/>
      </w:pPr>
      <w:r>
        <w:t>36. Подпункт 1.2 пункта 1 постановления Совета Министров Республики Беларусь от 7 августа 2013 г. № 690 «О внесении изменений и дополнений в постановления Совета Министров Республики Беларусь от 29 ноября 2010 г. № 1739 и от 17 февраля 2012 г. № 156 и признании утратившими силу некоторых постановлений Совета Министров Республики Беларусь».</w:t>
      </w:r>
    </w:p>
    <w:p w:rsidR="00CB4CD7" w:rsidRDefault="00CB4CD7">
      <w:pPr>
        <w:pStyle w:val="point"/>
      </w:pPr>
      <w:r>
        <w:t>37. Подпункт 1.2 пункта 1 постановления Совета Министров Республики Беларусь от 12 августа 2013 г. № 706 «О внесении изменений в постановления Совета Министров Республики Беларусь от 19 октября 2006 г. № 1387 и от 17 февраля 2012 г. № 156».</w:t>
      </w:r>
    </w:p>
    <w:p w:rsidR="00CB4CD7" w:rsidRDefault="00CB4CD7">
      <w:pPr>
        <w:pStyle w:val="point"/>
      </w:pPr>
      <w:r>
        <w:t>38. Постановление Совета Министров Республики Беларусь от 13 августа 2013 г. № 708 «О внесении изменений и дополнения в некоторые постановления Совета Министров Республики Беларусь».</w:t>
      </w:r>
    </w:p>
    <w:p w:rsidR="00CB4CD7" w:rsidRDefault="00CB4CD7">
      <w:pPr>
        <w:pStyle w:val="point"/>
      </w:pPr>
      <w:r>
        <w:lastRenderedPageBreak/>
        <w:t>39. Постановление Совета Министров Республики Беларусь от 3 сентября 2013 г. № 783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40. Подпункт 1.2 пункта 1 постановления Совета Министров Республики Беларусь от 13 сентября 2013 г. № 812 «О внесении дополнений и изменений в постановления Совета Министров Республики Беларусь от 28 апреля 2008 г. № 618 и от 17 февраля 2012 г. № 156».</w:t>
      </w:r>
    </w:p>
    <w:p w:rsidR="00CB4CD7" w:rsidRDefault="00CB4CD7">
      <w:pPr>
        <w:pStyle w:val="point"/>
      </w:pPr>
      <w:r>
        <w:t>41. Подпункт 1.3 пункта 1 постановления Совета Министров Республики Беларусь от 13 сентября 2013 г. № 813 «О внесении изменений в некоторые постановления Совета Министров Республики Беларусь».</w:t>
      </w:r>
    </w:p>
    <w:p w:rsidR="00CB4CD7" w:rsidRDefault="00CB4CD7">
      <w:pPr>
        <w:pStyle w:val="point"/>
      </w:pPr>
      <w:r>
        <w:t>42. Постановление Совета Министров Республики Беларусь от 3 октября 2013 г. № 881 «О внесении дополнений и изменений в постановление Совета Министров Республики Беларусь от 17 февраля 2012 г. № 156».</w:t>
      </w:r>
    </w:p>
    <w:p w:rsidR="00CB4CD7" w:rsidRDefault="00CB4CD7">
      <w:pPr>
        <w:pStyle w:val="point"/>
      </w:pPr>
      <w:r>
        <w:t>43. Постановление Совета Министров Республики Беларусь от 4 октября 2013 г. № 883 «О внесении изменений и дополнений в некоторые постановления Совета Министров Республики Беларусь».</w:t>
      </w:r>
    </w:p>
    <w:p w:rsidR="00CB4CD7" w:rsidRDefault="00CB4CD7">
      <w:pPr>
        <w:pStyle w:val="point"/>
      </w:pPr>
      <w:r>
        <w:t>44. Постановление Совета Министров Республики Беларусь от 31 октября 2013 г. № 945 «О внесении изменений в постановление Совета Министров Республики Беларусь от 17 февраля 2012 г. № 156».</w:t>
      </w:r>
    </w:p>
    <w:p w:rsidR="00CB4CD7" w:rsidRDefault="00CB4CD7">
      <w:pPr>
        <w:pStyle w:val="point"/>
      </w:pPr>
      <w:r>
        <w:t>45. Постановление Совета Министров Республики Беларусь от 6 ноября 2013 г. № 957 «Об утверждении Положения о порядке и условиях утверждения перечня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p w:rsidR="00CB4CD7" w:rsidRDefault="00CB4CD7">
      <w:pPr>
        <w:pStyle w:val="point"/>
      </w:pPr>
      <w:r>
        <w:t>46. Подпункт 1.3 пункта 1 постановления Совета Министров Республики Беларусь от 8 ноября 2013 г. № 961 «О некоторых вопросах государственного регулирования семеноводства».</w:t>
      </w:r>
    </w:p>
    <w:p w:rsidR="00CB4CD7" w:rsidRDefault="00CB4CD7">
      <w:pPr>
        <w:pStyle w:val="point"/>
      </w:pPr>
      <w:r>
        <w:t>47. Подпункт 1.2 пункта 1 постановления Совета Министров Республики Беларусь от 12 ноября 2013 г. № 972 «О внесении дополнений и изменений в постановления Совета Министров Республики Беларусь от 26 октября 2005 г. № 1185 и от 17 февраля 2012 г. № 156».</w:t>
      </w:r>
    </w:p>
    <w:p w:rsidR="00CB4CD7" w:rsidRDefault="00CB4CD7">
      <w:pPr>
        <w:pStyle w:val="point"/>
      </w:pPr>
      <w:r>
        <w:t>48. Постановление Совета Министров Республики Беларусь от 11 декабря 2013 г. № 1064 «О внесении дополнения в постановление Совета Министров Республики Беларусь от 17 февраля 2012 г. № 156».</w:t>
      </w:r>
    </w:p>
    <w:p w:rsidR="00CB4CD7" w:rsidRDefault="00CB4CD7">
      <w:pPr>
        <w:pStyle w:val="point"/>
      </w:pPr>
      <w:r>
        <w:t>49. Постановление Совета Министров Республики Беларусь от 14 декабря 2013 г. № 1086 «О внесении изменения в постановление Совета Министров Республики Беларусь от 17 февраля 2012 г. № 156».</w:t>
      </w:r>
    </w:p>
    <w:p w:rsidR="00CB4CD7" w:rsidRDefault="00CB4CD7">
      <w:pPr>
        <w:pStyle w:val="point"/>
      </w:pPr>
      <w:r>
        <w:t>50. Подпункт 1.4 пункта 1 постановления Совета Министров Республики Беларусь от 18 декабря 2013 г. № 1104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7 июня 2004 г. № 677».</w:t>
      </w:r>
    </w:p>
    <w:p w:rsidR="00CB4CD7" w:rsidRDefault="00CB4CD7">
      <w:pPr>
        <w:pStyle w:val="point"/>
      </w:pPr>
      <w:r>
        <w:t>51. Подпункт 1.5 пункта 1 постановления Совета Министров Республики Беларусь от 19 декабря 2013 г. № 1110 «О внесении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положений».</w:t>
      </w:r>
    </w:p>
    <w:p w:rsidR="00CB4CD7" w:rsidRDefault="00CB4CD7">
      <w:pPr>
        <w:pStyle w:val="point"/>
      </w:pPr>
      <w:r>
        <w:t>52. Подпункт 1.5 пункта 1 постановления Совета Министров Республики Беларусь от 26 декабря 2013 г. № 1139 «О внесении дополнений и изменений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 и их структурных элементов».</w:t>
      </w:r>
    </w:p>
    <w:p w:rsidR="00CB4CD7" w:rsidRDefault="00CB4CD7">
      <w:pPr>
        <w:pStyle w:val="point"/>
      </w:pPr>
      <w:r>
        <w:t>53. Подпункт 1.2 пункта 1 постановления Совета Министров Республики Беларусь от 31 декабря 2013 г. № 1187 «О внесении изменений и дополнений в некоторые постановления Совета Министров Республики Беларусь по вопросам навигационной деятельности».</w:t>
      </w:r>
    </w:p>
    <w:p w:rsidR="00CB4CD7" w:rsidRDefault="00CB4CD7">
      <w:pPr>
        <w:pStyle w:val="point"/>
      </w:pPr>
      <w:r>
        <w:t xml:space="preserve">54. Пункт 2 постановления Совета Министров Республики Беларусь от 31 декабря 2013 г. № 1189 «Об утверждении Положения о порядке открытия и деятельности </w:t>
      </w:r>
      <w:r>
        <w:lastRenderedPageBreak/>
        <w:t>в Республике Беларусь представительств иностранных организаций, внесении изменений и дополнения в постановление Совета Министров Республики Беларусь от 17 февраля 2012 г. № 156 и признании утратившими силу некоторых постановлений Совета Министров Республики Беларусь и их отдельных структурных элементов».</w:t>
      </w:r>
    </w:p>
    <w:p w:rsidR="00CB4CD7" w:rsidRDefault="00CB4CD7">
      <w:pPr>
        <w:pStyle w:val="point"/>
      </w:pPr>
      <w:r>
        <w:t>55. Пункт 2 постановления Совета Министров Республики Беларусь от 13 января 2014 г. № 21 «О внесении дополнений и изменений в постановления Совета Министров Республики Беларусь от 29 мая 2002 г. № 694 и от 17 февраля 2012 г. № 156, признании утратившим силу постановления Совета Министров Республики Беларусь от 10 февраля 2003 г. № 150».</w:t>
      </w:r>
    </w:p>
    <w:p w:rsidR="00CB4CD7" w:rsidRDefault="00CB4CD7">
      <w:pPr>
        <w:pStyle w:val="point"/>
      </w:pPr>
      <w:r>
        <w:t>56. Постановление Совета Министров Республики Беларусь от 17 января 2014 г. № 43 «О внесении дополнений в постановление Совета Министров Республики Беларусь от 17 февраля 2012 г. № 156».</w:t>
      </w:r>
    </w:p>
    <w:p w:rsidR="00CB4CD7" w:rsidRDefault="00CB4CD7">
      <w:pPr>
        <w:pStyle w:val="point"/>
      </w:pPr>
      <w:r>
        <w:t>57. Постановление Совета Министров Республики Беларусь от 21 января 2014 г. № 52 «О внесении изменения в постановление Совета Министров Республики Беларусь от 17 февраля 2012 г. № 156».</w:t>
      </w:r>
    </w:p>
    <w:p w:rsidR="00CB4CD7" w:rsidRDefault="00CB4CD7">
      <w:pPr>
        <w:pStyle w:val="point"/>
      </w:pPr>
      <w:r>
        <w:t>58. Подпункт 1.3 пункта 1 постановления Совета Министров Республики Беларусь от 23 января 2014 г. № 59 «О внесении изменений и дополнений в постановления Совета Министров Республики Беларусь».</w:t>
      </w:r>
    </w:p>
    <w:p w:rsidR="00CB4CD7" w:rsidRDefault="00CB4CD7">
      <w:pPr>
        <w:pStyle w:val="point"/>
      </w:pPr>
      <w:r>
        <w:t>59. Подпункт 2.2 пункта 2 постановления Совета Министров Республики Беларусь от 27 января 2014 г. № 71 «О порядке осуществления автомобильного контроля в автодорожных пунктах пропуска через Государственную границу Республики Беларусь».</w:t>
      </w:r>
    </w:p>
    <w:p w:rsidR="00CB4CD7" w:rsidRDefault="00CB4CD7">
      <w:pPr>
        <w:pStyle w:val="point"/>
      </w:pPr>
      <w:r>
        <w:t>60. Подпункт 1.2 пункта 1 постановления Совета Министров Республики Беларусь от 18 февраля 2014 г. № 144 «О внесении изменения и дополнения в постановления Совета Министров Республики Беларусь от 1 ноября 2005 г. № 1205 и от 17 февраля 2012 г. № 156».</w:t>
      </w:r>
    </w:p>
    <w:p w:rsidR="00CB4CD7" w:rsidRDefault="00CB4CD7">
      <w:pPr>
        <w:pStyle w:val="point"/>
      </w:pPr>
      <w:r>
        <w:t>61. Подпункт 2.10 пункта 2 постановления Совета Министров Республики Беларусь от 26 февраля 2014 г. № 165 «О некоторых мерах по реализации Указа Президента Республики Беларусь от 27 ноября 2013 г. № 523».</w:t>
      </w:r>
    </w:p>
    <w:p w:rsidR="00CB4CD7" w:rsidRDefault="00CB4CD7">
      <w:pPr>
        <w:pStyle w:val="point"/>
      </w:pPr>
      <w:r>
        <w:t>62. Пункт 4 постановления Совета Министров Республики Беларусь от 27 февраля 2014 г. № 172 «О мерах по реализации Указа Президента Республики Беларусь от 4 февраля 2014 г. № 64».</w:t>
      </w:r>
    </w:p>
    <w:p w:rsidR="00CB4CD7" w:rsidRDefault="00CB4CD7">
      <w:pPr>
        <w:pStyle w:val="point"/>
      </w:pPr>
      <w:r>
        <w:t>63. Пункт 3 постановления Совета Министров Республики Беларусь от 7 марта 2014 г. № 202 «О создании товарно-транспортных и товарных накладных в виде электронных документов, а также предоставлении информации о них и внесении дополнений в постановления Совета Министров Республики Беларусь от 31 октября 2001 г. № 1585 и от 17 февраля 2012 г. № 156».</w:t>
      </w:r>
    </w:p>
    <w:p w:rsidR="00CB4CD7" w:rsidRDefault="00CB4CD7">
      <w:pPr>
        <w:pStyle w:val="point"/>
      </w:pPr>
      <w:r>
        <w:t>64. Постановление Совета Министров Республики Беларусь от 11 марта 2014 г. № 208 «О внесении изменения и дополнений в постановление Совета Министров Республики Беларусь от 17 февраля 2012 г. № 156».</w:t>
      </w:r>
    </w:p>
    <w:p w:rsidR="00CB4CD7" w:rsidRDefault="00CB4CD7">
      <w:pPr>
        <w:pStyle w:val="point"/>
      </w:pPr>
      <w:r>
        <w:t>65. Пункт 2 постановления Совета Министров Республики Беларусь от 21 марта 2014 г. № 241 «О таможенной процедуре свободной таможенной зоны (свободного склада)».</w:t>
      </w:r>
    </w:p>
    <w:p w:rsidR="00CB4CD7" w:rsidRDefault="00CB4CD7">
      <w:pPr>
        <w:pStyle w:val="point"/>
      </w:pPr>
      <w:r>
        <w:t>66. Постановление Совета Министров Республики Беларусь от 27 марта 2014 г. № 279 «О внесении изменения в постановление Совета Министров Республики Беларусь от 17 февраля 2012 г. № 156».</w:t>
      </w:r>
    </w:p>
    <w:p w:rsidR="00CB4CD7" w:rsidRDefault="00CB4CD7">
      <w:pPr>
        <w:pStyle w:val="point"/>
      </w:pPr>
      <w:r>
        <w:t>67. Постановление Совета Министров Республики Беларусь от 1 апреля 2014 г. № 296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68. Постановление Совета Министров Республики Беларусь от 14 апреля 2014 г. № 350 «О внесении изменений в постановления Совета Министров Республики Беларусь от 12 ноября 2007 г. № 1497 и от 17 февраля 2012 г. № 156».</w:t>
      </w:r>
    </w:p>
    <w:p w:rsidR="00CB4CD7" w:rsidRDefault="00CB4CD7">
      <w:pPr>
        <w:pStyle w:val="point"/>
      </w:pPr>
      <w:r>
        <w:t>69. Подпункт 2.4 пункта 2 постановления Совета Министров Республики Беларусь от 14 апреля 2014 г. № 353 «О некоторых вопросах профилактики правонарушений и признании утратившими силу отдельных постановлений Совета Министров Республики Беларусь».</w:t>
      </w:r>
    </w:p>
    <w:p w:rsidR="00CB4CD7" w:rsidRDefault="00CB4CD7">
      <w:pPr>
        <w:pStyle w:val="point"/>
      </w:pPr>
      <w:r>
        <w:lastRenderedPageBreak/>
        <w:t>70. Подпункт 1.9 пункта 1 постановления Совета Министров Республики Беларусь от 3 мая 2014 г. №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
    <w:p w:rsidR="00CB4CD7" w:rsidRDefault="00CB4CD7">
      <w:pPr>
        <w:pStyle w:val="point"/>
      </w:pPr>
      <w:r>
        <w:t>71. Подпункт 1.2 пункта 1 постановления Совета Министров Республики Беларусь от 20 мая 2014 г. № 480 «О внесении изменений и дополнений в постановления Совета Министров Республики Беларусь от 28 апреля 2008 г. № 618 и от 17 февраля 2012 г. № 156».</w:t>
      </w:r>
    </w:p>
    <w:p w:rsidR="00CB4CD7" w:rsidRDefault="00CB4CD7">
      <w:pPr>
        <w:pStyle w:val="point"/>
      </w:pPr>
      <w:r>
        <w:t>72. Подпункт 4.11 пункта 4 постановления Совета Министров Республики Беларусь от 27 мая 2014 г. № 509 «О мерах по реализации Закона Республики Беларусь «О таможенном регулировании в Республике Беларусь».</w:t>
      </w:r>
    </w:p>
    <w:p w:rsidR="00CB4CD7" w:rsidRDefault="00CB4CD7">
      <w:pPr>
        <w:pStyle w:val="point"/>
      </w:pPr>
      <w:r>
        <w:t>73. Постановление Совета Министров Республики Беларусь от 6 июня 2014 г. № 558 «О внесении дополнения в постановление Совета Министров Республики Беларусь от 17 февраля 2012 г. № 156».</w:t>
      </w:r>
    </w:p>
    <w:p w:rsidR="00CB4CD7" w:rsidRDefault="00CB4CD7">
      <w:pPr>
        <w:pStyle w:val="point"/>
      </w:pPr>
      <w:r>
        <w:t>74. Подпункт 1.2 пункта 1 постановления Совета Министров Республики Беларусь от 14 июня 2014 г. № 574 «О внесении изменений в постановления Совета Министров Республики Беларусь».</w:t>
      </w:r>
    </w:p>
    <w:p w:rsidR="00CB4CD7" w:rsidRDefault="00CB4CD7">
      <w:pPr>
        <w:pStyle w:val="point"/>
      </w:pPr>
      <w:r>
        <w:t>75. Постановление Совета Министров Республики Беларусь от 20 июня 2014 г. № 600 «О внесении изменений в постановление Совета Министров Республики Беларусь от 17 февраля 2012 г. № 156».</w:t>
      </w:r>
    </w:p>
    <w:p w:rsidR="00CB4CD7" w:rsidRDefault="00CB4CD7">
      <w:pPr>
        <w:pStyle w:val="point"/>
      </w:pPr>
      <w:r>
        <w:t>76. Подпункт 1.4 пункта 1 постановления Совета Министров Республики Беларусь от 20 июня 2014 г. № 603 «О внесении изменений и дополнений в некоторые постановления Совета Министров Республики Беларусь».</w:t>
      </w:r>
    </w:p>
    <w:p w:rsidR="00CB4CD7" w:rsidRDefault="00CB4CD7">
      <w:pPr>
        <w:pStyle w:val="point"/>
      </w:pPr>
      <w:r>
        <w:t>77. Подпункт 1.3 пункта 1 постановления Совета Министров Республики Беларусь от 12 июля 2014 г. № 674 «О внесении изменений и дополнений в постановления Совета Министров Республики Беларусь».</w:t>
      </w:r>
    </w:p>
    <w:p w:rsidR="00CB4CD7" w:rsidRDefault="00CB4CD7">
      <w:pPr>
        <w:pStyle w:val="point"/>
      </w:pPr>
      <w:r>
        <w:t>78. Подпункт 1.1 пункта 1 постановления Совета Министров Республики Беларусь от 22 июля 2014 г. № 702 «О внесении дополнений и изменений в постановления Совета Министров Республики Беларусь от 17 февраля 2012 г. № 156 и от 23 апреля 2012 г. № 384».</w:t>
      </w:r>
    </w:p>
    <w:p w:rsidR="00CB4CD7" w:rsidRDefault="00CB4CD7">
      <w:pPr>
        <w:pStyle w:val="point"/>
      </w:pPr>
      <w:r>
        <w:t>79. Постановление Совета Министров Республики Беларусь от 22 июля 2014 г. № 708 «О внесении дополнений и изменений в постановление Совета Министров Республики Беларусь от 17 февраля 2012 г. № 156».</w:t>
      </w:r>
    </w:p>
    <w:p w:rsidR="00CB4CD7" w:rsidRDefault="00CB4CD7">
      <w:pPr>
        <w:pStyle w:val="point"/>
      </w:pPr>
      <w:r>
        <w:t>80. Подпункт 1.8 пункта 1 постановления Совета Министров Республики Беларусь от 24 июля 2014 г. № 725 «О внесении изменений и дополнения в некоторые постановления Совета Министров Республики Беларусь».</w:t>
      </w:r>
    </w:p>
    <w:p w:rsidR="00CB4CD7" w:rsidRDefault="00CB4CD7">
      <w:pPr>
        <w:pStyle w:val="point"/>
      </w:pPr>
      <w:r>
        <w:t>81. Подпункт 1.2 пункта 1 постановления Совета Министров Республики Беларусь от 7 августа 2014 г. № 766 «О внесении дополнений в постановления Совета Министров Республики Беларусь и признании утратившим силу постановления Совета Министров Республики Беларусь от 4 июня 2010 г. № 865».</w:t>
      </w:r>
    </w:p>
    <w:p w:rsidR="00CB4CD7" w:rsidRDefault="00CB4CD7">
      <w:pPr>
        <w:pStyle w:val="point"/>
      </w:pPr>
      <w:r>
        <w:t>82. Подпункт 1.3 пункта 1 постановления Совета Министров Республики Беларусь от 7 августа 2014 г. № 768 «О внесении изменений и дополнений в некоторые постановления Совета Министров Республики Беларусь».</w:t>
      </w:r>
    </w:p>
    <w:p w:rsidR="00CB4CD7" w:rsidRDefault="00CB4CD7">
      <w:pPr>
        <w:pStyle w:val="point"/>
      </w:pPr>
      <w:r>
        <w:t>83. Подпункт 1.2 пункта 1 постановления Совета Министров Республики Беларусь от 13 августа 2014 г. № 785 «О внесении изменений и дополнений в постановления Совета Министров Республики Беларусь от 24 сентября 2008 г. № 1401 и от 17 февраля 2012 г. № 156».</w:t>
      </w:r>
    </w:p>
    <w:p w:rsidR="00CB4CD7" w:rsidRDefault="00CB4CD7">
      <w:pPr>
        <w:pStyle w:val="point"/>
      </w:pPr>
      <w:r>
        <w:t>84. Подпункт 1.4 пункта 1 постановления Совета Министров Республики Беларусь от 18 августа 2014 г. № 799 «О внесении изменений и дополнений в некоторые постановления Совета Министров Республики Беларусь».</w:t>
      </w:r>
    </w:p>
    <w:p w:rsidR="00CB4CD7" w:rsidRDefault="00CB4CD7">
      <w:pPr>
        <w:pStyle w:val="point"/>
      </w:pPr>
      <w:r>
        <w:t>85. Постановление Совета Министров Республики Беларусь от 27 сентября 2014 г. № 922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86. Подпункт 2.3 пункта 2 постановления Совета Министров Республики Беларусь от 9 октября 2014 г. № 956 «О мерах по реализации Указа Президента Республики Беларусь от 30 июня 2014 г. № 326».</w:t>
      </w:r>
    </w:p>
    <w:p w:rsidR="00CB4CD7" w:rsidRDefault="00CB4CD7">
      <w:pPr>
        <w:pStyle w:val="point"/>
      </w:pPr>
      <w:r>
        <w:lastRenderedPageBreak/>
        <w:t>87. Подпункт 1.5 пункта 1 постановления Совета Министров Республики Беларусь от 10 октября 2014 г. № 961 «О внесении дополнений и изменений в постановления Совета Министров Республики Беларусь и признании утратившими силу постановлений Совета Министров Республики Беларусь и их отдельных структурных элементов».</w:t>
      </w:r>
    </w:p>
    <w:p w:rsidR="00CB4CD7" w:rsidRDefault="00CB4CD7">
      <w:pPr>
        <w:pStyle w:val="point"/>
      </w:pPr>
      <w:r>
        <w:t>88. Пункт 2 постановления Совета Министров Республики Беларусь от 31 октября 2014 г. № 1031 «О мерах по реализации Указа Президента Республики Беларусь от 6 августа 2014 г. № 397».</w:t>
      </w:r>
    </w:p>
    <w:p w:rsidR="00CB4CD7" w:rsidRDefault="00CB4CD7">
      <w:pPr>
        <w:pStyle w:val="point"/>
      </w:pPr>
      <w:r>
        <w:t>89. Пункт 2 постановления Совета Министров Республики Беларусь от 12 ноября 2014 г. № 1064 «Об утверждении Правил оказания туристических услуг».</w:t>
      </w:r>
    </w:p>
    <w:p w:rsidR="00CB4CD7" w:rsidRDefault="00CB4CD7">
      <w:pPr>
        <w:pStyle w:val="point"/>
      </w:pPr>
      <w:r>
        <w:t>90. Постановление Совета Министров Республики Беларусь от 28 ноября 2014 г. № 1107 «О внесении дополнений в постановление Совета Министров Республики Беларусь от 17 февраля 2012 г. № 156».</w:t>
      </w:r>
    </w:p>
    <w:p w:rsidR="00CB4CD7" w:rsidRDefault="00CB4CD7">
      <w:pPr>
        <w:pStyle w:val="point"/>
      </w:pPr>
      <w:r>
        <w:t>91. Постановление Совета Министров Республики Беларусь от 5 декабря 2014 г. № 1139 «О внесении изменений в постановление Совета Министров Республики Беларусь от 17 февраля 2012 г. № 156».</w:t>
      </w:r>
    </w:p>
    <w:p w:rsidR="00CB4CD7" w:rsidRDefault="00CB4CD7">
      <w:pPr>
        <w:pStyle w:val="point"/>
      </w:pPr>
      <w:r>
        <w:t>92. Подпункт 3.2 пункта 3 постановления Совета Министров Республики Беларусь от 5 декабря 2014 г. № 1143 «О мерах по реализации Закона Республики Беларусь «О внесении изменений и дополнений в некоторые законы Республики Беларусь по вопросам охраны озонового слоя».</w:t>
      </w:r>
    </w:p>
    <w:p w:rsidR="00CB4CD7" w:rsidRDefault="00CB4CD7">
      <w:pPr>
        <w:pStyle w:val="point"/>
      </w:pPr>
      <w:r>
        <w:t>93. Постановление Совета Министров Республики Беларусь от 11 декабря 2014 г. № 1155 «О внесении дополнений в постановление Совета Министров Республики Беларусь от 17 февраля 2012 г. № 156».</w:t>
      </w:r>
    </w:p>
    <w:p w:rsidR="00CB4CD7" w:rsidRDefault="00CB4CD7">
      <w:pPr>
        <w:pStyle w:val="point"/>
      </w:pPr>
      <w:r>
        <w:t>94. Подпункт 1.2 пункта 1 постановления Совета Министров Республики Беларусь от 15 декабря 2014 г. № 1175 «О внесении изменений и дополнений в постановления Совета Министров Республики Беларусь от 31 декабря 2008 г. № 2056 и от 17 февраля 2012 г. № 156 и признании утратившими силу структурных элементов постановлений Совета Министров Республики Беларусь».</w:t>
      </w:r>
    </w:p>
    <w:p w:rsidR="00CB4CD7" w:rsidRDefault="00CB4CD7">
      <w:pPr>
        <w:pStyle w:val="point"/>
      </w:pPr>
      <w:r>
        <w:t>95. Подпункт 2.2 пункта 2 постановления Совета Министров Республики Беларусь от 30 декабря 2014 г. № 1266 «Об уполномоченном органе Республики Беларусь по утверждению и регистрации одобрения типа транспортного средства (одобрения типа шасси) и внесении дополнений в постановления Совета Министров Республики Беларусь от 31 июля 2006 г. № 981 и от 17 февраля 2012 г. № 156».</w:t>
      </w:r>
    </w:p>
    <w:p w:rsidR="00CB4CD7" w:rsidRDefault="00CB4CD7">
      <w:pPr>
        <w:pStyle w:val="point"/>
      </w:pPr>
      <w:r>
        <w:t>96. Подпункт 1.5 пункта 1 постановления Совета Министров Республики Беларусь от 31 декабря 2014 г. № 1281 «О внесении изменений и дополнений в постановления Совета Министров Республики Беларусь».</w:t>
      </w:r>
    </w:p>
    <w:p w:rsidR="00CB4CD7" w:rsidRDefault="00CB4CD7">
      <w:pPr>
        <w:pStyle w:val="point"/>
      </w:pPr>
      <w:r>
        <w:t>97. Подпункт 1.3 пункта 1 постановления Совета Министров Республики Беларусь от 10 января 2015 г. № 11 «О внесении изменений и дополнения в некоторые постановления Совета Министров Республики Беларусь».</w:t>
      </w:r>
    </w:p>
    <w:p w:rsidR="00CB4CD7" w:rsidRDefault="00CB4CD7">
      <w:pPr>
        <w:pStyle w:val="point"/>
      </w:pPr>
      <w:r>
        <w:t>98. Постановление Совета Министров Республики Беларусь от 26 января 2015 г. № 45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99. Подпункт 1.2 пункта 1 постановления Совета Министров Республики Беларусь от 23 февраля 2015 г. № 124 «О внесении дополнений в постановления Совета Министров Республики Беларусь от 6 июня 2011 г. № 716 и от 17 февраля 2012 г. № 156».</w:t>
      </w:r>
    </w:p>
    <w:p w:rsidR="00CB4CD7" w:rsidRDefault="00CB4CD7">
      <w:pPr>
        <w:pStyle w:val="point"/>
      </w:pPr>
      <w:r>
        <w:t>100. Подпункт 2.2 пункта 2 постановления Совета Министров Республики Беларусь от 2 марта 2015 г. № 152 «О некоторых мерах по реализации Водного кодекса Республики Беларусь».</w:t>
      </w:r>
    </w:p>
    <w:p w:rsidR="00CB4CD7" w:rsidRDefault="00CB4CD7">
      <w:pPr>
        <w:pStyle w:val="point"/>
      </w:pPr>
      <w:r>
        <w:t>101. Подпункт 1.2 пункта 1 постановления Совета Министров Республики Беларусь от 6 марта 2015 г. № 172 «О внесении изменений и дополнений в постановления Совета Министров Республики Беларусь от 30 апреля 2008 г. № 630 и от 17 февраля 2012 г. № 156».</w:t>
      </w:r>
    </w:p>
    <w:p w:rsidR="00CB4CD7" w:rsidRDefault="00CB4CD7">
      <w:pPr>
        <w:pStyle w:val="point"/>
      </w:pPr>
      <w:r>
        <w:t>102. Подпункт 1.3 пункта 1 постановления Совета Министров Республики Беларусь от 9 марта 2015 г. № 177 «О внесении изменений и дополнений в постановления Совета Министров Республики Беларусь».</w:t>
      </w:r>
    </w:p>
    <w:p w:rsidR="00CB4CD7" w:rsidRDefault="00CB4CD7">
      <w:pPr>
        <w:pStyle w:val="point"/>
      </w:pPr>
      <w:r>
        <w:lastRenderedPageBreak/>
        <w:t>103. Подпункт 1.1 пункта 1 постановления Совета Министров Республики Беларусь от 9 марта 2015 г. № 180 «О внесении дополнений и изменений в постановления Совета Министров Республики Беларусь от 17 февраля 2012 г. № 156 и от 16 мая 2013 г. № 384».</w:t>
      </w:r>
    </w:p>
    <w:p w:rsidR="00CB4CD7" w:rsidRDefault="00CB4CD7">
      <w:pPr>
        <w:pStyle w:val="point"/>
      </w:pPr>
      <w:r>
        <w:t>104. Подпункт 1.3 пункта 1 постановления Совета Министров Республики Беларусь от 1 апреля 2015 г. № 256 «О внесении изменений и дополнений в постановления Совета Министров Республики Беларусь и признании утратившими силу постановления Совета Министров Республики Беларусь от 24 января 2007 г. № 78 и подпункта 3.4 пункта 3 постановления Совета Министров Республики Беларусь от 22 декабря 2009 г. № 1677».</w:t>
      </w:r>
    </w:p>
    <w:p w:rsidR="00CB4CD7" w:rsidRDefault="00CB4CD7">
      <w:pPr>
        <w:pStyle w:val="point"/>
      </w:pPr>
      <w:r>
        <w:t>105. Постановление Совета Министров Республики Беларусь от 16 апреля 2015 г. № 315 «О внесении изменений и дополнения в постановление Совета Министров Республики Беларусь от 17 февраля 2012 г. № 156».</w:t>
      </w:r>
    </w:p>
    <w:p w:rsidR="00CB4CD7" w:rsidRDefault="00CB4CD7">
      <w:pPr>
        <w:pStyle w:val="point"/>
      </w:pPr>
      <w:r>
        <w:t>106. Подпункт 1.5 пункта 1 постановления Совета Министров Республики Беларусь от 28 апреля 2015 г. № 352 «О внесении дополнений и изменений в постановления Совета Министров Республики Беларусь».</w:t>
      </w:r>
    </w:p>
    <w:p w:rsidR="00CB4CD7" w:rsidRDefault="00CB4CD7">
      <w:pPr>
        <w:pStyle w:val="point"/>
      </w:pPr>
      <w:r>
        <w:t>107. Подпункт 1.3 пункта 1 постановления Совета Министров Республики Беларусь от 7 мая 2015 г. № 382 «О внесении изменений и дополнений в некоторые постановления Совета Министров Республики Беларусь».</w:t>
      </w:r>
    </w:p>
    <w:p w:rsidR="00CB4CD7" w:rsidRDefault="00CB4CD7">
      <w:pPr>
        <w:pStyle w:val="point"/>
      </w:pPr>
      <w:r>
        <w:t>108. Подпункт 1.3 пункта 1 постановления Совета Министров Республики Беларусь от 19 июня 2015 г. № 517 «О внесении дополнений и изменения в некоторые постановления Совета Министров Республики Беларусь».</w:t>
      </w:r>
    </w:p>
    <w:p w:rsidR="00CB4CD7" w:rsidRDefault="00CB4CD7">
      <w:pPr>
        <w:pStyle w:val="point"/>
      </w:pPr>
      <w:r>
        <w:t>109. Постановление Совета Министров Республики Беларусь от 30 июня 2015 г. № 546 «О внесении изменения в постановление Совета Министров Республики Беларусь от 17 февраля 2012 г. № 156».</w:t>
      </w:r>
    </w:p>
    <w:p w:rsidR="00CB4CD7" w:rsidRDefault="00CB4CD7">
      <w:pPr>
        <w:pStyle w:val="point"/>
      </w:pPr>
      <w:r>
        <w:t>110. Постановление Совета Министров Республики Беларусь от 9 июля 2015 г. № 574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111. Подпункт 1.2 пункта 1 постановления Совета Министров Республики Беларусь от 9 июля 2015 г. № 581 «О мерах по реализации Указа Президента Республики Беларусь от 13 апреля 2015 г. № 164».</w:t>
      </w:r>
    </w:p>
    <w:p w:rsidR="00CB4CD7" w:rsidRDefault="00CB4CD7">
      <w:pPr>
        <w:pStyle w:val="point"/>
      </w:pPr>
      <w:r>
        <w:t>112. Постановление Совета Министров Республики Беларусь от 6 августа 2015 г. № 666 «О внесении дополнений в постановление Совета Министров Республики Беларусь от 17 февраля 2012 г. № 156».</w:t>
      </w:r>
    </w:p>
    <w:p w:rsidR="00CB4CD7" w:rsidRDefault="00CB4CD7">
      <w:pPr>
        <w:pStyle w:val="point"/>
      </w:pPr>
      <w:r>
        <w:t>113. Постановление Совета Министров Республики Беларусь от 13 августа 2015 г. № 683 «О внесении дополнения в постановление Совета Министров Республики Беларусь от 17 февраля 2012 г. № 156».</w:t>
      </w:r>
    </w:p>
    <w:p w:rsidR="00CB4CD7" w:rsidRDefault="00CB4CD7">
      <w:pPr>
        <w:pStyle w:val="point"/>
      </w:pPr>
      <w:r>
        <w:t>114. Постановление Совета Министров Республики Беларусь от 17 сентября 2015 г. № 778 «О внесении дополнений в постановление Совета Министров Республики Беларусь от 17 февраля 2012 г. № 156».</w:t>
      </w:r>
    </w:p>
    <w:p w:rsidR="00CB4CD7" w:rsidRDefault="00CB4CD7">
      <w:pPr>
        <w:pStyle w:val="point"/>
      </w:pPr>
      <w:r>
        <w:t>115. Пункт 2 постановления Совета Министров Республики Беларусь от 18 сентября 2015 г. № 782 «Об утверждении Положения о порядке предоставления доступа в линейно-кабельные сооружения электросвязи и типовой формы договора на право размещения и (или) эксплуатации кабелей электросвязи и внесении изменения в постановление Совета Министров Республики Беларусь от 17 февраля 2012 г. № 156».</w:t>
      </w:r>
    </w:p>
    <w:p w:rsidR="00CB4CD7" w:rsidRDefault="00CB4CD7">
      <w:pPr>
        <w:pStyle w:val="point"/>
      </w:pPr>
      <w:r>
        <w:t>116. Постановление Совета Министров Республики Беларусь от 23 сентября 2015 г. № 797 «О внесении изменений и дополнения в некоторые постановления Совета Министров Республики Беларусь по вопросам рекламы».</w:t>
      </w:r>
    </w:p>
    <w:p w:rsidR="00CB4CD7" w:rsidRDefault="00CB4CD7">
      <w:pPr>
        <w:pStyle w:val="point"/>
      </w:pPr>
      <w:r>
        <w:t>117. Постановление Совета Министров Республики Беларусь от 8 октября 2015 г. № 842 «О внесении изменений и дополнений в постановления Совета Министров Республики Беларусь».</w:t>
      </w:r>
    </w:p>
    <w:p w:rsidR="00CB4CD7" w:rsidRDefault="00CB4CD7">
      <w:pPr>
        <w:pStyle w:val="point"/>
      </w:pPr>
      <w:r>
        <w:t>118. Подпункт 1.4 пункта 1 постановления Совета Министров Республики Беларусь от 23 октября 2015 г. № 895 «О некоторых вопросах в области электроснабжения».</w:t>
      </w:r>
    </w:p>
    <w:p w:rsidR="00CB4CD7" w:rsidRDefault="00CB4CD7">
      <w:pPr>
        <w:pStyle w:val="point"/>
      </w:pPr>
      <w:r>
        <w:t>119. Подпункт 1.3 пункта 1 постановления Совета Министров Республики Беларусь от 5 ноября 2015 г. № 921 «О внесении изменений и дополнений в постановления Совета Министров Республики Беларусь».</w:t>
      </w:r>
    </w:p>
    <w:p w:rsidR="00CB4CD7" w:rsidRDefault="00CB4CD7">
      <w:pPr>
        <w:pStyle w:val="point"/>
      </w:pPr>
      <w:r>
        <w:lastRenderedPageBreak/>
        <w:t>120. Постановление Совета Министров Республики Беларусь от 16 ноября 2015 г. № 956 «О внесении изменений и дополнений в постановления Совета Министров Республики Беларусь от 30 апреля 2009 г. № 562 и от 17 февраля 2012 г. № 156».</w:t>
      </w:r>
    </w:p>
    <w:p w:rsidR="00CB4CD7" w:rsidRDefault="00CB4CD7">
      <w:pPr>
        <w:pStyle w:val="point"/>
      </w:pPr>
      <w:r>
        <w:t>121. Подпункт 1.2 пункта 1 постановления Совета Министров Республики Беларусь от 20 ноября 2015 г. № 971 «О внесении изменений и дополнений в постановления Совета Министров Республики Беларусь».</w:t>
      </w:r>
    </w:p>
    <w:p w:rsidR="00CB4CD7" w:rsidRDefault="00CB4CD7">
      <w:pPr>
        <w:pStyle w:val="point"/>
      </w:pPr>
      <w:r>
        <w:t>122. Постановление Совета Министров Республики Беларусь от 8 декабря 2015 г. № 1018 «О некоторых вопросах обеспечения средствами защиты растений (пестицидами)».</w:t>
      </w:r>
    </w:p>
    <w:p w:rsidR="00CB4CD7" w:rsidRDefault="00CB4CD7">
      <w:pPr>
        <w:pStyle w:val="point"/>
      </w:pPr>
      <w:r>
        <w:t>123. Постановление Совета Министров Республики Беларусь от 21 декабря 2015 г. № 1073 «О внесении дополнений в постановление Совета Министров Республики Беларусь от 17 февраля 2012 г. № 156».</w:t>
      </w:r>
    </w:p>
    <w:p w:rsidR="00CB4CD7" w:rsidRDefault="00CB4CD7">
      <w:pPr>
        <w:pStyle w:val="point"/>
      </w:pPr>
      <w:r>
        <w:t>124. Подпункт 2.2 пункта 2 постановления Совета Министров Республики Беларусь от 22 декабря 2015 г. № 1079 «О дополнительных мерах по обеспечению условий для заселения граждан в жилые помещения в завершенных строительством многоквартирных жилых домах».</w:t>
      </w:r>
    </w:p>
    <w:p w:rsidR="00CB4CD7" w:rsidRDefault="00CB4CD7">
      <w:pPr>
        <w:pStyle w:val="point"/>
      </w:pPr>
      <w:r>
        <w:t>125. Пункт 4 постановления Совета Министров Республики Беларусь от 29 декабря 2015 г. № 1102 «О мерах по реализации Закона Республики Беларусь «Об идентификации, регистрации, прослеживаемости сельскохозяйственных животных (стад), идентификации и прослеживаемости продуктов животного происхождения» и внесении дополнений в постановление Совета Министров Республики Беларусь от 17 февраля 2012 г. № 156».</w:t>
      </w:r>
    </w:p>
    <w:p w:rsidR="00CB4CD7" w:rsidRDefault="00CB4CD7">
      <w:pPr>
        <w:pStyle w:val="point"/>
      </w:pPr>
      <w:r>
        <w:t>126. Подпункт 1.1 пункта 1 постановления Совета Министров Республики Беларусь от 31 декабря 2015 г. № 1127 «О внесении дополнений и изменений в постановления Совета Министров Республики Беларусь».</w:t>
      </w:r>
    </w:p>
    <w:p w:rsidR="00CB4CD7" w:rsidRDefault="00CB4CD7">
      <w:pPr>
        <w:pStyle w:val="point"/>
      </w:pPr>
      <w:r>
        <w:t>127. Постановление Совета Министров Республики Беларусь от 26 января 2016 г. № 61 «Об утверждении Положения о регистрации в Республике Беларусь деклараций о соответствии продукции требованиям технических регламентов Таможенного союза уполномоченным органом в электронной форме и внесении изменения в постановление Совета Министров Республики Беларусь от 17 февраля 2012 г. № 156».</w:t>
      </w:r>
    </w:p>
    <w:p w:rsidR="00CB4CD7" w:rsidRDefault="00CB4CD7">
      <w:pPr>
        <w:pStyle w:val="point"/>
      </w:pPr>
      <w:r>
        <w:t>128. Подпункт 1.5 пункта 1 постановления Совета Министров Республики Беларусь от 11 февраля 2016 г. № 115 «О внесении изменений и дополнений в постановления Совета Министров Республики Беларусь».</w:t>
      </w:r>
    </w:p>
    <w:p w:rsidR="00CB4CD7" w:rsidRDefault="00CB4CD7">
      <w:pPr>
        <w:pStyle w:val="point"/>
      </w:pPr>
      <w:r>
        <w:t>129. Постановление Совета Министров Республики Беларусь от 19 февраля 2016 г. № 140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130. Постановление Совета Министров Республики Беларусь от 25 февраля 2016 г. № 151 «О некоторых вопросах выдачи (перерегистрации) разрешений на производство строительно-монтажных работ, внесения изменений и (или) дополнений в них и продления срока их действия».</w:t>
      </w:r>
    </w:p>
    <w:p w:rsidR="00CB4CD7" w:rsidRDefault="00CB4CD7">
      <w:pPr>
        <w:pStyle w:val="point"/>
      </w:pPr>
      <w:r>
        <w:t>131. Подпункт 1.11 пункта 1 постановления Совета Министров Республики Беларусь от 26 февраля 2016 г. № 158 «О внесении изменений и дополнений в некоторые постановления Совета Министров Республики Беларусь».</w:t>
      </w:r>
    </w:p>
    <w:p w:rsidR="00CB4CD7" w:rsidRDefault="00CB4CD7">
      <w:pPr>
        <w:pStyle w:val="point"/>
      </w:pPr>
      <w:r>
        <w:t>132. Подпункт 1.5 пункта 1 постановления Совета Министров Республики Беларусь от 26 февраля 2016 г. № 159 «О внесении изменений и дополнений в некоторые постановления Совета Министров Республики Беларусь».</w:t>
      </w:r>
    </w:p>
    <w:p w:rsidR="00CB4CD7" w:rsidRDefault="00CB4CD7">
      <w:pPr>
        <w:pStyle w:val="point"/>
      </w:pPr>
      <w:r>
        <w:t>133. Подпункт 2.2 пункта 2 постановления Совета Министров Республики Беларусь от 18 марта 2016 г. № 216 «Об утверждении положений по вопросам энергосбережения, внесении изменений и дополнений в постановления Совета Министров Республики Беларусь от 31 июля 2006 г. № 981 и от 17 февраля 2012 г. № 156 и признании утратившими силу постановлений Совета Министров Республики Беларусь и структурных элементов постановлений Совета Министров Республики Беларусь».</w:t>
      </w:r>
    </w:p>
    <w:p w:rsidR="00CB4CD7" w:rsidRDefault="00CB4CD7">
      <w:pPr>
        <w:pStyle w:val="point"/>
      </w:pPr>
      <w:r>
        <w:t>134. Подпункт 1.1 пункта 1 постановления Совета Министров Республики Беларусь от 11 апреля 2016 г. № 297 «О внесении изменений и дополнений в постановления Совета Министров Республики Беларусь от 17 февраля 2012 г. № 156 и от 6 ноября 2013 г. № 957».</w:t>
      </w:r>
    </w:p>
    <w:p w:rsidR="00CB4CD7" w:rsidRDefault="00CB4CD7">
      <w:pPr>
        <w:pStyle w:val="point"/>
      </w:pPr>
      <w:r>
        <w:lastRenderedPageBreak/>
        <w:t>135. Подпункт 1.3 пункта 1 постановления Совета Министров Республики Беларусь от 12 апреля 2016 г. № 301 «О внесении изменений и дополнений в постановления Совета Министров Республики Беларусь».</w:t>
      </w:r>
    </w:p>
    <w:p w:rsidR="00CB4CD7" w:rsidRDefault="00CB4CD7">
      <w:pPr>
        <w:pStyle w:val="point"/>
      </w:pPr>
      <w:r>
        <w:t>136. Подпункт 1.7 пункта 1 постановления Совета Министров Республики Беларусь от 25 апреля 2016 г. № 334 «О внесении изменений и дополнений в постановления Совета Министров Республики Беларусь».</w:t>
      </w:r>
    </w:p>
    <w:p w:rsidR="00CB4CD7" w:rsidRDefault="00CB4CD7">
      <w:pPr>
        <w:pStyle w:val="point"/>
      </w:pPr>
      <w:r>
        <w:t>137. Подпункт 1.2 пункта 1 постановления Совета Министров Республики Беларусь от 18 мая 2016 г. № 391 «О внесении дополнений и изменений в постановления Совета Министров Республики Беларусь».</w:t>
      </w:r>
    </w:p>
    <w:p w:rsidR="00CB4CD7" w:rsidRDefault="00CB4CD7">
      <w:pPr>
        <w:pStyle w:val="point"/>
      </w:pPr>
      <w:r>
        <w:t>138. Подпункт 1.1 пункта 1 постановления Совета Министров Республики Беларусь от 23 мая 2016 г. № 406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29 июня 2011 г. № 866».</w:t>
      </w:r>
    </w:p>
    <w:p w:rsidR="00CB4CD7" w:rsidRDefault="00CB4CD7">
      <w:pPr>
        <w:pStyle w:val="point"/>
      </w:pPr>
      <w:r>
        <w:t>139. Подпункт 1.3 пункта 1 постановления Совета Министров Республики Беларусь от 14 июня 2016 г. № 457 «О внесении дополнений и изменений в постановления Совета Министров Республики Беларусь».</w:t>
      </w:r>
    </w:p>
    <w:p w:rsidR="00CB4CD7" w:rsidRDefault="00CB4CD7">
      <w:pPr>
        <w:pStyle w:val="point"/>
      </w:pPr>
      <w:r>
        <w:t>140. Постановление Совета Министров Республики Беларусь от 24 июня 2016 г. № 494 «О внесении изменения в постановление Совета Министров Республики Беларусь от 17 февраля 2012 г. № 156».</w:t>
      </w:r>
    </w:p>
    <w:p w:rsidR="00CB4CD7" w:rsidRDefault="00CB4CD7">
      <w:pPr>
        <w:pStyle w:val="point"/>
      </w:pPr>
      <w:r>
        <w:t>141. Постановление Совета Министров Республики Беларусь от 30 июня 2016 г. № 515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142. Пункт 2 постановления Совета Министров Республики Беларусь от 12 июля 2016 г. № 541 «Об утверждении перечня организаций, которым передаются на хранение изъятые живые дикие животные, дикорастущие растения, в том числе являющиеся образцами СИТЕС или относящиеся к видам, включенным в Красную книгу Республики Беларусь, их части и (или) дериваты, и внесении дополнений и изменений в постановление Совета Министров Республики Беларусь от 17 февраля 2012 г. № 156».</w:t>
      </w:r>
    </w:p>
    <w:p w:rsidR="00CB4CD7" w:rsidRDefault="00CB4CD7">
      <w:pPr>
        <w:pStyle w:val="point"/>
      </w:pPr>
      <w:r>
        <w:t>143. Пункт 7 постановления Совета Министров Республики Беларусь от 19 июля 2016 г. № 563 «О мерах по реализации Декрета Президента Республики Беларусь от 6 августа 2009 г. № 10».</w:t>
      </w:r>
    </w:p>
    <w:p w:rsidR="00CB4CD7" w:rsidRDefault="00CB4CD7">
      <w:pPr>
        <w:pStyle w:val="point"/>
      </w:pPr>
      <w:r>
        <w:t>144. Подпункт 1.2 пункта 1 постановления Совета Министров Республики Беларусь от 18 августа 2016 г. № 652 «О внесении изменений в постановления Совета Министров Республики Беларусь».</w:t>
      </w:r>
    </w:p>
    <w:p w:rsidR="00CB4CD7" w:rsidRDefault="00CB4CD7">
      <w:pPr>
        <w:pStyle w:val="point"/>
      </w:pPr>
      <w:r>
        <w:t>145. Подпункт 1.2 пункта 1 постановления Совета Министров Республики Беларусь от 22 августа 2016 г. № 662 «О внесении дополнений и изменений в постановления Совета Министров Республики Беларусь от 17 августа 2006 г. № 1055 и от 17 февраля 2012 г. № 156».</w:t>
      </w:r>
    </w:p>
    <w:p w:rsidR="00CB4CD7" w:rsidRDefault="00CB4CD7">
      <w:pPr>
        <w:pStyle w:val="point"/>
      </w:pPr>
      <w:r>
        <w:t>146. Подпункт 1.2 пункта 1 постановления Совета Министров Республики Беларусь от 9 сентября 2016 г. № 711 «О внесении дополнений и изменений в постановления Совета Министров Республики Беларусь от 16 мая 2008 г. № 694 и от 17 февраля 2012 г. № 156».</w:t>
      </w:r>
    </w:p>
    <w:p w:rsidR="00CB4CD7" w:rsidRDefault="00CB4CD7">
      <w:pPr>
        <w:pStyle w:val="point"/>
      </w:pPr>
      <w:r>
        <w:t>147. Подпункт 1.2 пункта 1 постановления Совета Министров Республики Беларусь от 13 сентября 2016 г. № 716 «О внесении изменений в некоторые постановления Совета Министров Республики Беларусь».</w:t>
      </w:r>
    </w:p>
    <w:p w:rsidR="00CB4CD7" w:rsidRDefault="00CB4CD7">
      <w:pPr>
        <w:pStyle w:val="point"/>
      </w:pPr>
      <w:r>
        <w:t>148. Подпункт 2.4 пункта 2 постановления Совета Министров Республики Беларусь от 30 сентября 2016 г. № 791 «О государственной экспертизе градостроительной и проектной документации».</w:t>
      </w:r>
    </w:p>
    <w:p w:rsidR="00CB4CD7" w:rsidRDefault="00CB4CD7">
      <w:pPr>
        <w:pStyle w:val="point"/>
      </w:pPr>
      <w:r>
        <w:t>149. Подпункт 1.2 пункта 1 постановления Совета Министров Республики Беларусь от 7 октября 2016 г. № 806 «О внесении изменений и дополнений в постановления Совета Министров Республики Беларусь от 10 декабря 2010 г. № 1798 и от 17 февраля 2012 г. № 156».</w:t>
      </w:r>
    </w:p>
    <w:p w:rsidR="00CB4CD7" w:rsidRDefault="00CB4CD7">
      <w:pPr>
        <w:pStyle w:val="point"/>
      </w:pPr>
      <w:r>
        <w:t>150. Постановление Совета Министров Республики Беларусь от 22 октября 2016 г. № 852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lastRenderedPageBreak/>
        <w:t>151. Постановление Совета Министров Республики Беларусь от 22 октября 2016 г. № 853 «О внесении изменений в постановления Совета Министров Республики Беларусь от 30 апреля 2010 г. № 661 и от 17 февраля 2012 г. № 156».</w:t>
      </w:r>
    </w:p>
    <w:p w:rsidR="00CB4CD7" w:rsidRDefault="00CB4CD7">
      <w:pPr>
        <w:pStyle w:val="point"/>
      </w:pPr>
      <w:r>
        <w:t>152. Пункт 3 постановления Совета Министров Республики Беларусь от 22 октября 2016 г. № 855 «О некоторых мерах по реализации Закона Республики Беларусь «О занятости населения Республики Беларусь».</w:t>
      </w:r>
    </w:p>
    <w:p w:rsidR="00CB4CD7" w:rsidRDefault="00CB4CD7">
      <w:pPr>
        <w:pStyle w:val="point"/>
      </w:pPr>
      <w:r>
        <w:t>153. Подпункт 1.1 пункта 1 постановления Совета Министров Республики Беларусь от 4 ноября 2016 г. № 901 «О внесении изменений и дополнений в постановления Совета Министров Республики Беларусь от 17 февраля 2012 г. № 156 и от 8 января 2013 г. № 13».</w:t>
      </w:r>
    </w:p>
    <w:p w:rsidR="00CB4CD7" w:rsidRDefault="00CB4CD7">
      <w:pPr>
        <w:pStyle w:val="point"/>
      </w:pPr>
      <w:r>
        <w:t>154. Подпункт 4.7 пункта 4 постановления Совета Министров Республики Беларусь от 4 ноября 2016 г. № 907 «О мерах по реализации Лесного кодекса Республики Беларусь».</w:t>
      </w:r>
    </w:p>
    <w:p w:rsidR="00CB4CD7" w:rsidRDefault="00CB4CD7">
      <w:pPr>
        <w:pStyle w:val="point"/>
      </w:pPr>
      <w:r>
        <w:t>155. Постановление Совета Министров Республики Беларусь от 22 ноября 2016 г. № 948 «О внесении изменения в постановление Совета Министров Республики Беларусь от 17 февраля 2012 г. № 156».</w:t>
      </w:r>
    </w:p>
    <w:p w:rsidR="00CB4CD7" w:rsidRDefault="00CB4CD7">
      <w:pPr>
        <w:pStyle w:val="point"/>
      </w:pPr>
      <w:r>
        <w:t>156. Постановление Совета Министров Республики Беларусь от 14 декабря 2016 г. № 1019 «О внесении изменений в постановление Совета Министров Республики Беларусь от 17 февраля 2012 г. № 156».</w:t>
      </w:r>
    </w:p>
    <w:p w:rsidR="00CB4CD7" w:rsidRDefault="00CB4CD7">
      <w:pPr>
        <w:pStyle w:val="point"/>
      </w:pPr>
      <w:r>
        <w:t>157. Подпункт 1.2 пункта 1 постановления Совета Министров Республики Беларусь от 15 декабря 2016 г. № 1026 «О внесении изменений и дополнений в постановления Совета Министров Республики Беларусь от 29 декабря 1998 г. № 1996 и от 17 февраля 2012 г. № 156».</w:t>
      </w:r>
    </w:p>
    <w:p w:rsidR="00CB4CD7" w:rsidRDefault="00CB4CD7">
      <w:pPr>
        <w:pStyle w:val="point"/>
      </w:pPr>
      <w:r>
        <w:t>158. Подпункт 1.2 пункта 1 постановления Совета Министров Республики Беларусь от 26 декабря 2016 г. № 1072 «О внесении изменений и дополнений в некоторые постановления Совета Министров Республики Беларусь».</w:t>
      </w:r>
    </w:p>
    <w:p w:rsidR="00CB4CD7" w:rsidRDefault="00CB4CD7">
      <w:pPr>
        <w:pStyle w:val="point"/>
      </w:pPr>
      <w:r>
        <w:t>159. Подпункт 1.45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CB4CD7" w:rsidRDefault="00CB4CD7">
      <w:pPr>
        <w:pStyle w:val="point"/>
      </w:pPr>
      <w:r>
        <w:t>160. Постановление Совета Министров Республики Беларусь от 16 января 2017 г. № 34 «Об утверждении Положения о порядке выдачи разрешений на право осуществления функций специализированных организаций в области неразрушающего контроля и (или) сварочного производства при осуществлении деятельности по использованию атомной энергии и внесении дополнения в постановление Совета Министров Республики Беларусь от 17 февраля 2012 г. № 156».</w:t>
      </w:r>
    </w:p>
    <w:p w:rsidR="00CB4CD7" w:rsidRDefault="00CB4CD7">
      <w:pPr>
        <w:pStyle w:val="point"/>
      </w:pPr>
      <w:r>
        <w:t>161. Подпункт 1.2 пункта 1 постановления Совета Министров Республики Беларусь от 19 января 2017 г. № 49 «О внесении изменений в постановления Совета Министров Республики Беларусь от 4 мая 2010 г. № 667 и от 17 февраля 2012 г. № 156».</w:t>
      </w:r>
    </w:p>
    <w:p w:rsidR="00CB4CD7" w:rsidRDefault="00CB4CD7">
      <w:pPr>
        <w:pStyle w:val="point"/>
      </w:pPr>
      <w:r>
        <w:t>162. Постановление Совета Министров Республики Беларусь от 1 февраля 2017 г. № 92 «О внесении изменений в постановление Совета Министров Республики Беларусь от 17 февраля 2012 г. № 156».</w:t>
      </w:r>
    </w:p>
    <w:p w:rsidR="00CB4CD7" w:rsidRDefault="00CB4CD7">
      <w:pPr>
        <w:pStyle w:val="point"/>
      </w:pPr>
      <w:r>
        <w:t>163. Постановление Совета Министров Республики Беларусь от 8 февраля 2017 г. № 102 «О внесении изменений и дополнений в постановление Совета Министров Республики Беларусь от 17 февраля 2012 г. № 156».</w:t>
      </w:r>
    </w:p>
    <w:p w:rsidR="00CB4CD7" w:rsidRDefault="00CB4CD7">
      <w:pPr>
        <w:pStyle w:val="point"/>
      </w:pPr>
      <w:r>
        <w:t>164. Пункт 1 постановления Совета Министров Республики Беларусь от 9 февраля 2017 г. № 114 «О внесении изменения в постановление Совета Министров Республики Беларусь от 17 февраля 2012 г. № 156 и признании утратившими силу постановления Совета Министров Республики Беларусь от 31 декабря 2009 г. № 1755 и подпункта 1.19 пункта 1 постановления Совета Министров Республики Беларусь от 29 марта 2013 г. № 234».</w:t>
      </w:r>
    </w:p>
    <w:p w:rsidR="00CB4CD7" w:rsidRDefault="00CB4CD7">
      <w:pPr>
        <w:pStyle w:val="point"/>
      </w:pPr>
      <w:r>
        <w:t>165. Подпункт 1.2 пункта 1 постановления Совета Министров Республики Беларусь от 13 марта 2017 г. № 197 «О внесении изменений и дополнений в постановления Совета Министров Республики Беларусь от 7 июня 2002 г. № 738 и от 17 февраля 2012 г. № 156».</w:t>
      </w:r>
    </w:p>
    <w:p w:rsidR="00CB4CD7" w:rsidRDefault="00CB4CD7">
      <w:pPr>
        <w:pStyle w:val="point"/>
      </w:pPr>
      <w:r>
        <w:lastRenderedPageBreak/>
        <w:t>166. Подпункт 1.5 пункта 1 постановления Совета Министров Республики Беларусь от 12 мая 2017 г. № 345 «О внесении дополнений и изменений в некоторые постановления Совета Министров Республики Беларусь по вопросам исполнительного производства».</w:t>
      </w:r>
    </w:p>
    <w:p w:rsidR="00CB4CD7" w:rsidRDefault="00CB4CD7">
      <w:pPr>
        <w:pStyle w:val="point"/>
      </w:pPr>
      <w:r>
        <w:t>167. Подпункт 2.4 пункта 2 постановления Совета Министров Республики Беларусь от 15 мая 2017 г. № 354 «О реорганизации учреждения образования «Белорусский государственный университет культуры и искусств» и внесении изменений и дополнений в некоторые постановления Совета Министров Республики Беларусь».</w:t>
      </w:r>
    </w:p>
    <w:p w:rsidR="00CB4CD7" w:rsidRDefault="00CB4CD7">
      <w:pPr>
        <w:pStyle w:val="point"/>
      </w:pPr>
      <w:r>
        <w:t>168. Подпункт 1.2 пункта 1 постановления Совета Министров Республики Беларусь от 29 мая 2017 г. № 392 «О внесении дополнений в постановления Совета Министров Республики Беларусь от 28 декабря 2009 г. № 1719 и от 17 февраля 2012 г. № 156».</w:t>
      </w:r>
    </w:p>
    <w:p w:rsidR="00CB4CD7" w:rsidRDefault="00CB4CD7">
      <w:pPr>
        <w:pStyle w:val="point"/>
      </w:pPr>
      <w:r>
        <w:t>169. Подпункт 1.7 пункта 1 постановления Совета Министров Республики Беларусь от 5 июня 2017 г. № 425 «О внесении дополнений и изменений в некоторые постановления Правительства Республики Беларусь и признании утратившими силу постановлений Совета Министров Республики Беларусь и отдельных структурных элементов постановлений Совета Министров Республики Беларусь».</w:t>
      </w:r>
    </w:p>
    <w:p w:rsidR="00CB4CD7" w:rsidRDefault="00CB4CD7">
      <w:pPr>
        <w:pStyle w:val="point"/>
      </w:pPr>
      <w:r>
        <w:t>170. Подпункт 1.1 пункта 1 постановления Совета Министров Республики Беларусь от 8 июня 2017 г. № 437 «О внесении изменений в некоторые постановления Совета Министров Республики Беларусь».</w:t>
      </w:r>
    </w:p>
    <w:p w:rsidR="00CB4CD7" w:rsidRDefault="00CB4CD7">
      <w:pPr>
        <w:pStyle w:val="point"/>
      </w:pPr>
      <w:r>
        <w:t>171. Подпункт 1.3 пункта 1 постановления Совета Министров Республики Беларусь от 14 июля 2017 г. № 527 «О внесении изменений и дополнений в постановления Совета Министров Республики Беларусь».</w:t>
      </w:r>
    </w:p>
    <w:p w:rsidR="00CB4CD7" w:rsidRDefault="00CB4CD7">
      <w:pPr>
        <w:pStyle w:val="point"/>
      </w:pPr>
      <w:r>
        <w:t>172. Подпункт 1.5 пункта 1 постановления Совета Министров Республики Беларусь от 11 августа 2017 г. № 605 «О внесении изменений и дополнений в постановления Совета Министров Республики Беларусь».</w:t>
      </w:r>
    </w:p>
    <w:p w:rsidR="00CB4CD7" w:rsidRDefault="00CB4CD7">
      <w:pPr>
        <w:pStyle w:val="point"/>
      </w:pPr>
      <w:r>
        <w:t>173. Подпункт 1.2 пункта 1 постановления Совета Министров Республики Беларусь от 16 августа 2017 г. № 617 «О внесении дополнений и изменения в некоторые постановления Совета Министров Республики Беларусь».</w:t>
      </w:r>
    </w:p>
    <w:p w:rsidR="00CB4CD7" w:rsidRDefault="00CB4CD7">
      <w:pPr>
        <w:pStyle w:val="point"/>
      </w:pPr>
      <w:r>
        <w:t>174. Подпункт 1.6 пункта 1 постановления Совета Министров Республики Беларусь от 25 сентября 2017 г. № 716 «О внесении изменений и дополнений в постановления Совета Министров Республики Беларусь».</w:t>
      </w:r>
    </w:p>
    <w:p w:rsidR="00CB4CD7" w:rsidRDefault="00CB4CD7">
      <w:pPr>
        <w:pStyle w:val="point"/>
      </w:pPr>
      <w:r>
        <w:t>175. Постановление Совета Министров Республики Беларусь от 10 октября 2017 г. № 760 «О внесении дополнения и изменений в постановление Совета Министров Республики Беларусь от 17 февраля 2012 г. № 156».</w:t>
      </w:r>
    </w:p>
    <w:p w:rsidR="00CB4CD7" w:rsidRDefault="00CB4CD7">
      <w:pPr>
        <w:pStyle w:val="point"/>
      </w:pPr>
      <w:r>
        <w:t>176. Подпункт 1.3 пункта 1 постановления Совета Министров Республики Беларусь от 11 октября 2017 г. № 766 «О внесении изменений и дополнений в некоторые постановления Совета Министров Республики Беларусь».</w:t>
      </w:r>
    </w:p>
    <w:p w:rsidR="00CB4CD7" w:rsidRDefault="00CB4CD7">
      <w:pPr>
        <w:pStyle w:val="point"/>
      </w:pPr>
      <w:r>
        <w:t>177. Подпункт 1.5 пункта 1 постановления Совета Министров Республики Беларусь от 13 октября 2017 г. № 773 «О внесении изменений и дополнения в постановления Совета Министров Республики Беларусь и признании утратившими силу постановлений Совета Министров Республики Беларусь».</w:t>
      </w:r>
    </w:p>
    <w:p w:rsidR="00CB4CD7" w:rsidRDefault="00CB4CD7">
      <w:pPr>
        <w:pStyle w:val="point"/>
      </w:pPr>
      <w:r>
        <w:t>178. Подпункт 1.2 пункта 1 постановления Совета Министров Республики Беларусь от 13 октября 2017 г. № 774 «О внесении изменений в постановления Совета Министров Республики Беларусь от 24 декабря 2003 г. № 1678 и от 17 февраля 2012 г. № 156».</w:t>
      </w:r>
    </w:p>
    <w:p w:rsidR="00CB4CD7" w:rsidRDefault="00CB4CD7">
      <w:pPr>
        <w:pStyle w:val="point"/>
      </w:pPr>
      <w:r>
        <w:t>179. Пункт 4 постановления Совета Министров Республики Беларусь от 19 октября 2017 г. № 792 «О подтверждении целевого назначения ввозимого товара».</w:t>
      </w:r>
    </w:p>
    <w:p w:rsidR="00CB4CD7" w:rsidRDefault="00CB4CD7">
      <w:pPr>
        <w:pStyle w:val="point"/>
      </w:pPr>
      <w:r>
        <w:t>180. Абзац второй постановления Совета Министров Республики Беларусь от 22 декабря 2017 г. № 993 «О внесении изменений в постановления Совета Министров Республики Беларусь от 17 февраля 2012 г. № 156 и от 6 сентября 2016 г. № 702».</w:t>
      </w:r>
    </w:p>
    <w:p w:rsidR="00CB4CD7" w:rsidRDefault="00CB4CD7">
      <w:pPr>
        <w:pStyle w:val="point"/>
      </w:pPr>
      <w:r>
        <w:t>181. Подпункт 1.2 пункта 1 постановления Совета Министров Республики Беларусь от 28 декабря 2017 г. № 1020 «О мерах по реализации Указа Президента Республики Беларусь от 22 ноября 2017 г. № 419».</w:t>
      </w:r>
    </w:p>
    <w:p w:rsidR="00CB4CD7" w:rsidRDefault="00CB4CD7">
      <w:pPr>
        <w:pStyle w:val="point"/>
      </w:pPr>
      <w:r>
        <w:t>182. Постановление Совета Министров Республики Беларусь от 28 декабря 2017 г. № 1030 «О внесении дополнений в постановления Совета Министров Республики Беларусь от 17 февраля 2012 г. № 156 и от 14 июля 2017 г. № 529».</w:t>
      </w:r>
    </w:p>
    <w:p w:rsidR="00CB4CD7" w:rsidRDefault="00CB4CD7">
      <w:pPr>
        <w:pStyle w:val="point"/>
      </w:pPr>
      <w:r>
        <w:t xml:space="preserve">183. Подпункт 2.3 пункта 2 постановления Совета Министров Республики Беларусь от 29 декабря 2017 г. № 1035 «О порядке и условиях государственной аккредитации </w:t>
      </w:r>
      <w:r>
        <w:lastRenderedPageBreak/>
        <w:t>и внесении изменений и дополнений в некоторые постановления Совета Министров Республики Беларусь».</w:t>
      </w:r>
    </w:p>
    <w:p w:rsidR="00CB4CD7" w:rsidRDefault="00CB4CD7">
      <w:pPr>
        <w:pStyle w:val="point"/>
      </w:pPr>
      <w:r>
        <w:t>184. Постановление Совета Министров Республики Беларусь от 15 января 2018 г. № 30 «О внесении изменений в постановление Совета Министров Республики Беларусь от 17 февраля 2012 г. № 156».</w:t>
      </w:r>
    </w:p>
    <w:p w:rsidR="00CB4CD7" w:rsidRDefault="00CB4CD7">
      <w:pPr>
        <w:pStyle w:val="point"/>
      </w:pPr>
      <w:r>
        <w:t>185. Подпункт 1.4 пункта 1 постановления Совета Министров Республики Беларусь от 23 января 2018 г. № 48 «О внесении дополнений и изменений в постановления Совета Министров Республики Беларусь».</w:t>
      </w:r>
    </w:p>
    <w:p w:rsidR="00CB4CD7" w:rsidRDefault="00CB4CD7">
      <w:pPr>
        <w:pStyle w:val="point"/>
      </w:pPr>
      <w:r>
        <w:t>186. Постановление Совета Министров Республики Беларусь от 26 января 2018 г. № 70 «О внесении дополнения в постановление Совета Министров Республики Беларусь от 17 февраля 2012 г. № 156».</w:t>
      </w:r>
    </w:p>
    <w:p w:rsidR="00CB4CD7" w:rsidRDefault="00CB4CD7">
      <w:pPr>
        <w:pStyle w:val="point"/>
      </w:pPr>
      <w:r>
        <w:t>187. Подпункт 2.1 пункта 2 постановления Совета Министров Республики Беларусь от 31 января 2018 г. № 87 «О мерах по реализации Указа Президента Республики Беларусь от 12 мая 2017 г. № 166».</w:t>
      </w:r>
    </w:p>
    <w:p w:rsidR="00CB4CD7" w:rsidRDefault="00CB4CD7">
      <w:pPr>
        <w:pStyle w:val="point"/>
      </w:pPr>
      <w:r>
        <w:t>188. Подпункт 1.1 пункта 1 постановления Совета Министров Республики Беларусь от 23 февраля 2018 г. № 148 «О внесении изменений и дополнений в постановления Совета Министров Республики Беларусь от 17 февраля 2012 г. № 156 и от 21 марта 2014 г. № 252».</w:t>
      </w:r>
    </w:p>
    <w:p w:rsidR="00CB4CD7" w:rsidRDefault="00CB4CD7">
      <w:pPr>
        <w:pStyle w:val="point"/>
      </w:pPr>
      <w:r>
        <w:t>189. Пункт 2 постановления Совета Министров Республики Беларусь от 27 марта 2018 г. № 229 «О порядке государственной аккредитации и внесении изменений и дополнений в постановление Совета Министров Республики Беларусь от 17 февраля 2012 г. № 156».</w:t>
      </w:r>
    </w:p>
    <w:p w:rsidR="00CB4CD7" w:rsidRDefault="00CB4CD7">
      <w:pPr>
        <w:pStyle w:val="point"/>
      </w:pPr>
      <w:r>
        <w:t>190. Подпункт 1.4 пункта 1 постановления Совета Министров Республики Беларусь от 13 апреля 2018 г. № 287 «О внесении дополнений и изменений в некоторые постановления Совета Министров Республики Беларусь».</w:t>
      </w:r>
    </w:p>
    <w:p w:rsidR="00CB4CD7" w:rsidRDefault="00CB4CD7">
      <w:pPr>
        <w:pStyle w:val="point"/>
      </w:pPr>
      <w:r>
        <w:t>191. Пункт 2 постановления Совета Министров Республики Беларусь от 20 апреля 2018 г. № 308 «О мерах по реализации Указа Президента Республики Беларусь от 1 февраля 2018 г. № 42».</w:t>
      </w:r>
    </w:p>
    <w:p w:rsidR="00CB4CD7" w:rsidRDefault="00CB4CD7">
      <w:pPr>
        <w:pStyle w:val="point"/>
      </w:pPr>
      <w:r>
        <w:t>192. Подпункт 1.3 пункта 1 постановления Совета Министров Республики Беларусь от 23 мая 2018 г. № 383 «О внесении изменений в некоторые постановления Совета Министров Республики Беларусь».</w:t>
      </w:r>
    </w:p>
    <w:p w:rsidR="00CB4CD7" w:rsidRDefault="00CB4CD7">
      <w:pPr>
        <w:pStyle w:val="point"/>
      </w:pPr>
      <w:r>
        <w:t>193. Подпункты 1.51 и 1.78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rsidR="00CB4CD7" w:rsidRDefault="00CB4CD7">
      <w:pPr>
        <w:pStyle w:val="point"/>
      </w:pPr>
      <w:r>
        <w:t>194. Подпункт 3.10 пункта 3 постановления Совета Министров Республики Беларусь от 27 июня 2018 г. № 493 «О мерах по реализации Указа Президента Республики Беларусь от 21 марта 2018 г. № 112».</w:t>
      </w:r>
    </w:p>
    <w:p w:rsidR="00CB4CD7" w:rsidRDefault="00CB4CD7">
      <w:pPr>
        <w:pStyle w:val="point"/>
      </w:pPr>
      <w:r>
        <w:t>195. Подпункт 1.3 пункта 1 постановления Совета Министров Республики Беларусь от 5 июля 2018 г. № 522 «О внесении изменений и дополнений в некоторые постановления Совета Министров Республики Беларусь».</w:t>
      </w:r>
    </w:p>
    <w:p w:rsidR="00CB4CD7" w:rsidRDefault="00CB4CD7">
      <w:pPr>
        <w:pStyle w:val="point"/>
      </w:pPr>
      <w:r>
        <w:t>196. Подпункт 1.2 пункта 1 постановления Совета Министров Республики Беларусь от 25 июля 2018 г. № 563 «О внесении изменений в постановления Совета Министров Республики Беларусь от 2 ноября 2000 г. № 1683 и от 17 февраля 2012 г. № 156».</w:t>
      </w:r>
    </w:p>
    <w:p w:rsidR="00CB4CD7" w:rsidRDefault="00CB4CD7">
      <w:pPr>
        <w:pStyle w:val="point"/>
      </w:pPr>
      <w:r>
        <w:t>197. Постановление Совета Министров Республики Беларусь от 16 августа 2018 г. № 604 «О внесении дополнений и изменений в постановление Совета Министров Республики Беларусь от 17 февраля 2012 г. № 156».</w:t>
      </w:r>
    </w:p>
    <w:p w:rsidR="00CB4CD7" w:rsidRDefault="00CB4CD7">
      <w:pPr>
        <w:pStyle w:val="point"/>
      </w:pPr>
      <w:r>
        <w:t>198. Пункт 3 постановления Совета Министров Республики Беларусь от 20 октября 2018 г. № 751 «О мерах по реализации Указа Президента Республики Беларусь от 24 июля 2018 г. № 292».</w:t>
      </w:r>
    </w:p>
    <w:p w:rsidR="00CB4CD7" w:rsidRDefault="00CB4CD7">
      <w:pPr>
        <w:pStyle w:val="point"/>
      </w:pPr>
      <w:r>
        <w:t>199. Подпункт 1.2 пункта 1 постановления Совета Министров Республики Беларусь от 31 октября 2018 г. № 785 «О внесении дополнения и изменений в постановления Совета Министров Республики Беларусь от 20 февраля 2007 г. № 223 и от 17 февраля 2012 г. № 156».</w:t>
      </w:r>
    </w:p>
    <w:p w:rsidR="00CB4CD7" w:rsidRDefault="00CB4CD7">
      <w:pPr>
        <w:pStyle w:val="point"/>
      </w:pPr>
      <w:r>
        <w:t xml:space="preserve">200. Подпункт 1.1 пункта 1 постановления Совета Министров Республики Беларусь от 14 ноября 2018 г. № 824 «О внесении изменений и дополнений в постановления Совета </w:t>
      </w:r>
      <w:r>
        <w:lastRenderedPageBreak/>
        <w:t>Министров Республики Беларусь от 17 февраля 2012 г. № 156 и от 22 июля 2014 г. № 703».</w:t>
      </w:r>
    </w:p>
    <w:p w:rsidR="00CB4CD7" w:rsidRDefault="00CB4CD7">
      <w:pPr>
        <w:pStyle w:val="point"/>
      </w:pPr>
      <w:r>
        <w:t>201. Постановление Совета Министров Республики Беларусь от 21 декабря 2018 г. № 924 «О внесении изменения в постановление Совета Министров Республики Беларусь от 17 февраля 2012 г. № 156».</w:t>
      </w:r>
    </w:p>
    <w:p w:rsidR="00CB4CD7" w:rsidRDefault="00CB4CD7">
      <w:pPr>
        <w:pStyle w:val="point"/>
      </w:pPr>
      <w:r>
        <w:t>202. Постановление Совета Министров Республики Беларусь от 22 декабря 2018 г. № 934 «О внесении дополнений и изменений в постановление Совета Министров Республики Беларусь от 17 февраля 2012 г. № 156».</w:t>
      </w:r>
    </w:p>
    <w:p w:rsidR="00CB4CD7" w:rsidRDefault="00CB4CD7">
      <w:pPr>
        <w:pStyle w:val="point"/>
      </w:pPr>
      <w:r>
        <w:t>203. Подпункт 1.1 пункта 1 постановления Совета Министров Республики Беларусь от 8 января 2019 г. № 3 «Об изменении постановлений Совета Министров Республики Беларусь от 17 февраля 2012 г. № 156 и от 27 апреля 2012 г. № 389».</w:t>
      </w:r>
    </w:p>
    <w:p w:rsidR="00CB4CD7" w:rsidRDefault="00CB4CD7">
      <w:pPr>
        <w:pStyle w:val="point"/>
      </w:pPr>
      <w:r>
        <w:t>204. Подпункт 2.2 пункта 2 постановления Совета Министров Республики Беларусь от 28 февраля 2019 г. № 137 «Об экспертизе моделей игровых автоматов и включении их в реестр».</w:t>
      </w:r>
    </w:p>
    <w:p w:rsidR="00CB4CD7" w:rsidRDefault="00CB4CD7">
      <w:pPr>
        <w:pStyle w:val="point"/>
      </w:pPr>
      <w:r>
        <w:t>205. Подпункт 1.1 пункта 1 постановления Совета Министров Республики Беларусь от 20 марта 2019 г. № 179 «Об изменении постановлений Совета Министров Республики Беларусь от 17 февраля 2012 г. № 156 и от 4 ноября 2016 г. № 907».</w:t>
      </w:r>
    </w:p>
    <w:p w:rsidR="00CB4CD7" w:rsidRDefault="00CB4CD7">
      <w:pPr>
        <w:pStyle w:val="point"/>
      </w:pPr>
      <w:r>
        <w:t>206. Подпункт 2.8 пункта 2 постановления Совета Министров Республики Беларусь от 29 марта 2019 г. № 213 «О государственном энергетическом и газовом надзоре».</w:t>
      </w:r>
    </w:p>
    <w:p w:rsidR="00CB4CD7" w:rsidRDefault="00CB4CD7">
      <w:pPr>
        <w:pStyle w:val="point"/>
      </w:pPr>
      <w:r>
        <w:t>207. Подпункт 1.5 пункта 1 постановления Совета Министров Республики Беларусь от 12 апреля 2019 г. № 240 «Об изменении постановлений Совета Министров Республики Беларусь по вопросам обеспечения пограничной безопасности».</w:t>
      </w:r>
    </w:p>
    <w:p w:rsidR="00CB4CD7" w:rsidRDefault="00CB4CD7">
      <w:pPr>
        <w:pStyle w:val="point"/>
      </w:pPr>
      <w:r>
        <w:t>208. Подпункт 1.2 пункта 1 постановления Совета Министров Республики Беларусь от 2 мая 2019 г. № 273 «Об изменении постановлений Совета Министров Республики Беларусь от 2 сентября 2008 г. № 1269 и от 17 февраля 2012 г. № 156».</w:t>
      </w:r>
    </w:p>
    <w:p w:rsidR="00CB4CD7" w:rsidRDefault="00CB4CD7">
      <w:pPr>
        <w:pStyle w:val="point"/>
      </w:pPr>
      <w:r>
        <w:t>209. Подпункт 1.3 пункта 1 постановления Совета Министров Республики Беларусь от 16 мая 2019 г. № 306 «Об изменении постановлений Совета Министров Республики Беларусь по вопросам оборота алкогольных напитков и табачных изделий».</w:t>
      </w:r>
    </w:p>
    <w:p w:rsidR="00CB4CD7" w:rsidRDefault="00CB4CD7">
      <w:pPr>
        <w:pStyle w:val="point"/>
      </w:pPr>
      <w:r>
        <w:t>210. Постановление Совета Министров Республики Беларусь от 22 мая 2019 г. № 321 «Об изменении постановления Совета Министров Республики Беларусь от 17 февраля 2012 г. № 156».</w:t>
      </w:r>
    </w:p>
    <w:p w:rsidR="00CB4CD7" w:rsidRDefault="00CB4CD7">
      <w:pPr>
        <w:pStyle w:val="point"/>
      </w:pPr>
      <w:r>
        <w:t>211. Постановление Совета Министров Республики Беларусь от 23 мая 2019 г. № 326 «Об изменении постановления Совета Министров Республики Беларусь от 17 февраля 2012 г. № 156».</w:t>
      </w:r>
    </w:p>
    <w:p w:rsidR="00CB4CD7" w:rsidRDefault="00CB4CD7">
      <w:pPr>
        <w:pStyle w:val="point"/>
      </w:pPr>
      <w:r>
        <w:t>212. Подпункт 1.1 пункта 1 постановления Совета Министров Республики Беларусь от 5 июня 2019 г. № 363 «Об изменении постановлений Совета Министров Республики Беларусь».</w:t>
      </w:r>
    </w:p>
    <w:p w:rsidR="00CB4CD7" w:rsidRDefault="00CB4CD7">
      <w:pPr>
        <w:pStyle w:val="point"/>
      </w:pPr>
      <w:r>
        <w:t>213. Подпункт 1.1 пункта 1 постановления Совета Министров Республики Беларусь от 19 июня 2019 г. № 405 «Об изменении постановлений Совета Министров Республики Беларусь от 17 февраля 2012 г. № 156 и от 12 сентября 2006 г. № 1195».</w:t>
      </w:r>
    </w:p>
    <w:p w:rsidR="00CB4CD7" w:rsidRDefault="00CB4CD7">
      <w:pPr>
        <w:pStyle w:val="point"/>
      </w:pPr>
      <w:r>
        <w:t>214. Постановление Совета Министров Республики Беларусь от 26 июня 2019 г. № 424 «Об изменении постановления Совета Министров Республики Беларусь от 17 февраля 2012 г. № 156».</w:t>
      </w:r>
    </w:p>
    <w:p w:rsidR="00CB4CD7" w:rsidRDefault="00CB4CD7">
      <w:pPr>
        <w:pStyle w:val="point"/>
      </w:pPr>
      <w:r>
        <w:t>215. Подпункт 1.2 пункта 1 постановления Совета Министров Республики Беларусь от 28 июня 2019 г. № 433 «Об изменении постановлений Совета Министров Республики Беларусь».</w:t>
      </w:r>
    </w:p>
    <w:p w:rsidR="00CB4CD7" w:rsidRDefault="00CB4CD7">
      <w:pPr>
        <w:pStyle w:val="point"/>
      </w:pPr>
      <w:r>
        <w:t>216. Постановление Совета Министров Республики Беларусь от 12 августа 2019 г. № 531 «Об изменении постановления Совета Министров Республики Беларусь от 17 февраля 2012 г. № 156».</w:t>
      </w:r>
    </w:p>
    <w:p w:rsidR="00CB4CD7" w:rsidRDefault="00CB4CD7">
      <w:pPr>
        <w:pStyle w:val="point"/>
      </w:pPr>
      <w:r>
        <w:t>217. Подпункт 2.8 пункта 2 постановления Совета Министров Республики Беларусь от 29 августа 2019 г. № 575 «Об изменении постановлений Совета Министров Республики Беларусь по вопросам страхования».</w:t>
      </w:r>
    </w:p>
    <w:p w:rsidR="00CB4CD7" w:rsidRDefault="00CB4CD7">
      <w:pPr>
        <w:pStyle w:val="point"/>
      </w:pPr>
      <w:r>
        <w:t>218. Подпункт 1.2 пункта 1 постановления Совета Министров Республики Беларусь от 5 сентября 2019 г. № 597 «Об изменении постановлений Совета Министров Республики Беларусь от 18 августа 2009 г. № 1079 и от 17 февраля 2012 г. № 156».</w:t>
      </w:r>
    </w:p>
    <w:p w:rsidR="00CB4CD7" w:rsidRDefault="00CB4CD7">
      <w:pPr>
        <w:pStyle w:val="point"/>
      </w:pPr>
      <w:r>
        <w:lastRenderedPageBreak/>
        <w:t>219. Подпункт 1.3 пункта 1 постановления Совета Министров Республики Беларусь от 19 сентября 2019 г. № 643 «О выдаче разрешительных документов для использования радиочастотного спектра».</w:t>
      </w:r>
    </w:p>
    <w:p w:rsidR="00CB4CD7" w:rsidRDefault="00CB4CD7">
      <w:pPr>
        <w:pStyle w:val="point"/>
      </w:pPr>
      <w:r>
        <w:t>220. Пункт 2 постановления Совета Министров Республики Беларусь от 23 сентября 2019 г. № 649 «О порядке выдачи разрешения на осуществление деятельности в районе действия Договора об Антарктике».</w:t>
      </w:r>
    </w:p>
    <w:p w:rsidR="00CB4CD7" w:rsidRDefault="00CB4CD7">
      <w:pPr>
        <w:pStyle w:val="point"/>
      </w:pPr>
      <w:r>
        <w:t>221. Подпункт 1.1 пункта 1 постановления Совета Министров Республики Беларусь от 11 ноября 2019 г. № 754 «Об изменении постановлений Совета Министров Республики Беларусь от 17 февраля 2012 г. № 156 и от 19 января 2017 г. № 47».</w:t>
      </w:r>
    </w:p>
    <w:p w:rsidR="00CB4CD7" w:rsidRDefault="00CB4CD7">
      <w:pPr>
        <w:pStyle w:val="point"/>
      </w:pPr>
      <w:r>
        <w:t>222. Подпункт 1.2 пункта 1 постановления Совета Министров Республики Беларусь от 27 ноября 2019 г. № 803 «Об изменении постановлений Совета Министров Республики Беларусь от 23 сентября 2008 г. № 1397 и от 17 февраля 2012 г. № 156».</w:t>
      </w:r>
    </w:p>
    <w:p w:rsidR="00CB4CD7" w:rsidRDefault="00CB4CD7">
      <w:pPr>
        <w:pStyle w:val="point"/>
      </w:pPr>
      <w:r>
        <w:t>223. Постановление Совета Министров Республики Беларусь от 13 декабря 2019 г. № 860 «Об изменении постановления Совета Министров Республики Беларусь от 17 февраля 2012 г. № 156».</w:t>
      </w:r>
    </w:p>
    <w:p w:rsidR="00CB4CD7" w:rsidRDefault="00CB4CD7">
      <w:pPr>
        <w:pStyle w:val="point"/>
      </w:pPr>
      <w:r>
        <w:t>224. Постановление Совета Министров Республики Беларусь от 13 декабря 2019 г. № 863 «Об изменении постановлений Совета Министров Республики Беларусь от 17 февраля 2012 г. № 156 и от 14 июля 2017 г. № 529».</w:t>
      </w:r>
    </w:p>
    <w:p w:rsidR="00CB4CD7" w:rsidRDefault="00CB4CD7">
      <w:pPr>
        <w:pStyle w:val="point"/>
      </w:pPr>
      <w:r>
        <w:t>225. Подпункт 1.4 пункта 1 постановления Совета Министров Республики Беларусь от 20 декабря 2019 г. № 881 «Об изменении постановлений Совета Министров Республики Беларусь по вопросам электросвязи».</w:t>
      </w:r>
    </w:p>
    <w:p w:rsidR="00CB4CD7" w:rsidRDefault="00CB4CD7">
      <w:pPr>
        <w:pStyle w:val="point"/>
      </w:pPr>
      <w:r>
        <w:t>226. Подпункт 1.1 пункта 1 постановления Совета Министров Республики Беларусь от 30 декабря 2019 г. № 941 «Об изменении постановлений Совета Министров Республики Беларусь».</w:t>
      </w:r>
    </w:p>
    <w:p w:rsidR="00CB4CD7" w:rsidRDefault="00CB4CD7">
      <w:pPr>
        <w:pStyle w:val="point"/>
      </w:pPr>
      <w:r>
        <w:t>227. Подпункт 1.2 пункта 1 постановления Совета Министров Республики Беларусь от 31 декабря 2019 г. № 952 «Об изменении постановлений Совета Министров Республики Беларусь от 31 июля 2006 г. № 985 и от 17 февраля 2012 г. № 156».</w:t>
      </w:r>
    </w:p>
    <w:p w:rsidR="00CB4CD7" w:rsidRDefault="00CB4CD7">
      <w:pPr>
        <w:pStyle w:val="point"/>
      </w:pPr>
      <w:r>
        <w:t>228. Подпункт 1.2 пункта 1 постановления Совета Министров Республики Беларусь от 20 января 2020 г. № 26 «Об изменении постановлений Совета Министров Республики Беларусь от 15 сентября 1998 г. № 1450 и от 17 февраля 2012 г. № 156».</w:t>
      </w:r>
    </w:p>
    <w:p w:rsidR="00CB4CD7" w:rsidRDefault="00CB4CD7">
      <w:pPr>
        <w:pStyle w:val="point"/>
      </w:pPr>
      <w:r>
        <w:t>229. Постановление Совета Министров Республики Беларусь от 20 января 2020 г. № 27 «Об изменении постановления Совета Министров Республики Беларусь от 17 февраля 2012 г. № 156».</w:t>
      </w:r>
    </w:p>
    <w:p w:rsidR="00CB4CD7" w:rsidRDefault="00CB4CD7">
      <w:pPr>
        <w:pStyle w:val="point"/>
      </w:pPr>
      <w:r>
        <w:t>230. Подпункт 1.19 пункта 1 постановления Совета Министров Республики Беларусь от 28 января 2020 г. № 50 «Об изменении постановлений Совета Министров Республики Беларусь».</w:t>
      </w:r>
    </w:p>
    <w:p w:rsidR="00CB4CD7" w:rsidRDefault="00CB4CD7">
      <w:pPr>
        <w:pStyle w:val="point"/>
      </w:pPr>
      <w:r>
        <w:t>231. Подпункт 1.2 пункта 1 постановления Совета Министров Республики Беларусь от 1 февраля 2020 г. № 65 «Об изменении постановлений Совета Министров Республики Беларусь по вопросам энергосбережения».</w:t>
      </w:r>
    </w:p>
    <w:p w:rsidR="00CB4CD7" w:rsidRDefault="00CB4CD7">
      <w:pPr>
        <w:pStyle w:val="point"/>
      </w:pPr>
      <w:r>
        <w:t>232. Пункт 2 постановления Совета Министров Республики Беларусь от 20 февраля 2020 г. № 102 «О контроле радиоактивного загрязнения».</w:t>
      </w:r>
    </w:p>
    <w:p w:rsidR="00CB4CD7" w:rsidRDefault="00CB4CD7">
      <w:pPr>
        <w:pStyle w:val="point"/>
      </w:pPr>
      <w:r>
        <w:t>233. Подпункт 1.2 пункта 1 постановления Совета Министров Республики Беларусь от 9 марта 2020 г. № 141 «Об изменении постановлений Совета Министров Республики Беларусь от 12 декабря 2011 г. № 1677 и от 17 февраля 2012 г. № 156».</w:t>
      </w:r>
    </w:p>
    <w:p w:rsidR="00CB4CD7" w:rsidRDefault="00CB4CD7">
      <w:pPr>
        <w:pStyle w:val="point"/>
      </w:pPr>
      <w:r>
        <w:t>234. Пункт 2 постановления Совета Министров Республики Беларусь от 16 марта 2020 г. № 146 «О мерах по реализации Указа Президента Республики Беларусь от 10 января 2020 г. № 10».</w:t>
      </w:r>
    </w:p>
    <w:p w:rsidR="00CB4CD7" w:rsidRDefault="00CB4CD7">
      <w:pPr>
        <w:pStyle w:val="point"/>
      </w:pPr>
      <w:r>
        <w:t>235. Постановление Совета Министров Республики Беларусь от 14 апреля 2020 г. № 224 «Об изменении постановления Совета Министров Республики Беларусь от 17 февраля 2012 г. № 156».</w:t>
      </w:r>
    </w:p>
    <w:p w:rsidR="00CB4CD7" w:rsidRDefault="00CB4CD7">
      <w:pPr>
        <w:pStyle w:val="point"/>
      </w:pPr>
      <w:r>
        <w:t>236. Пункт 5 постановления Совета Министров Республики Беларусь от 24 апреля 2020 г. № 254 «О введении систем электронных паспортов».</w:t>
      </w:r>
    </w:p>
    <w:p w:rsidR="00CB4CD7" w:rsidRDefault="00CB4CD7">
      <w:pPr>
        <w:pStyle w:val="point"/>
      </w:pPr>
      <w:r>
        <w:t>237. Подпункт 1.2 пункта 1 постановления Совета Министров Республики Беларусь от 7 мая 2020 г. № 273 «Об изменении постановлений Совета Министров Республики Беларусь от 23 июня 2010 г. № 958 и от 17 февраля 2012 г. № 156».</w:t>
      </w:r>
    </w:p>
    <w:p w:rsidR="00CB4CD7" w:rsidRDefault="00CB4CD7">
      <w:pPr>
        <w:pStyle w:val="point"/>
      </w:pPr>
      <w:r>
        <w:lastRenderedPageBreak/>
        <w:t>238. Подпункт 1.3 пункта 1 постановления Совета Министров Республики Беларусь от 19 мая 2020 г. № 298 «О государственной регистрации медицинских изделий, лекарственных средств и фармацевтических субстанций».</w:t>
      </w:r>
    </w:p>
    <w:p w:rsidR="00CB4CD7" w:rsidRDefault="00CB4CD7">
      <w:pPr>
        <w:pStyle w:val="point"/>
      </w:pPr>
      <w:r>
        <w:t>239. Абзац четвертый пункта 2 постановления Совета Министров Республики Беларусь от 22 мая 2020 г. № 305 «О мерах по предотвращению распространения инфекции, вызванной коронавирусом COVID-19».</w:t>
      </w:r>
    </w:p>
    <w:p w:rsidR="00CB4CD7" w:rsidRDefault="00CB4CD7">
      <w:pPr>
        <w:pStyle w:val="point"/>
      </w:pPr>
      <w:r>
        <w:t>240. Подпункт 1.6 пункта 1 постановления Совета Министров Республики Беларусь от 22 мая 2020 г. № 306 «Об изменении постановлений Совета Министров Республики Беларусь».</w:t>
      </w:r>
    </w:p>
    <w:p w:rsidR="00CB4CD7" w:rsidRDefault="00CB4CD7">
      <w:pPr>
        <w:pStyle w:val="point"/>
      </w:pPr>
      <w:r>
        <w:t>241. Подпункт 1.5 пункта 1 постановления Совета Министров Республики Беларусь от 25 мая 2020 г. № 309 «Об изменении постановлений Совета Министров Республики Беларусь».</w:t>
      </w:r>
    </w:p>
    <w:p w:rsidR="00CB4CD7" w:rsidRDefault="00CB4CD7">
      <w:pPr>
        <w:pStyle w:val="point"/>
      </w:pPr>
      <w:r>
        <w:t>242. Постановление Совета Министров Республики Беларусь от 19 июня 2020 г. № 356 «Об изменении постановления Совета Министров Республики Беларусь от 17 февраля 2012 г. № 156».</w:t>
      </w:r>
    </w:p>
    <w:p w:rsidR="00CB4CD7" w:rsidRDefault="00CB4CD7">
      <w:pPr>
        <w:pStyle w:val="point"/>
      </w:pPr>
      <w:r>
        <w:t>243. Подпункт 1.4 пункта 1 постановления Совета Министров Республики Беларусь от 29 июня 2020 г. № 379 «Об изменении постановлений Совета Министров Республики Беларусь».</w:t>
      </w:r>
    </w:p>
    <w:p w:rsidR="00CB4CD7" w:rsidRDefault="00CB4CD7">
      <w:pPr>
        <w:pStyle w:val="point"/>
      </w:pPr>
      <w:r>
        <w:t>244. Подпункт 1.1 пункта 1 постановления Совета Министров Республики Беларусь от 29 июля 2020 г. № 445 «Об изменении постановлений Совета Министров Республики Беларусь от 17 февраля 2012 г. № 156 и от 26 января 2016 г. № 61».</w:t>
      </w:r>
    </w:p>
    <w:p w:rsidR="00CB4CD7" w:rsidRDefault="00CB4CD7">
      <w:pPr>
        <w:pStyle w:val="point"/>
      </w:pPr>
      <w:r>
        <w:t>245. Подпункт 1.1 пункта 1 постановления Совета Министров Республики Беларусь от 29 июля 2020 г. № 447 «Об изменении постановлений Совета Министров Республики Беларусь».</w:t>
      </w:r>
    </w:p>
    <w:p w:rsidR="00CB4CD7" w:rsidRDefault="00CB4CD7">
      <w:pPr>
        <w:pStyle w:val="point"/>
      </w:pPr>
      <w:r>
        <w:t>246. Подпункт 1.1 пункта 1 постановления Совета Министров Республики Беларусь от 23 сентября 2020 г. № 553 «Об изменении постановлений Совета Министров Республики Беларусь от 17 февраля 2012 г. № 156 и от 11 августа 2012 г. № 745».</w:t>
      </w:r>
    </w:p>
    <w:p w:rsidR="00CB4CD7" w:rsidRDefault="00CB4CD7">
      <w:pPr>
        <w:pStyle w:val="point"/>
      </w:pPr>
      <w:r>
        <w:t>247. Подпункт 1.1 пункта 1 постановления Совета Министров Республики Беларусь от 30 сентября 2020 г. № 566 «Об изменении постановлений Совета Министров Республики Беларусь от 17 февраля 2012 г. № 156 и от 22 ноября 2013 г. № 1005».</w:t>
      </w:r>
    </w:p>
    <w:p w:rsidR="00CB4CD7" w:rsidRDefault="00CB4CD7">
      <w:pPr>
        <w:pStyle w:val="point"/>
      </w:pPr>
      <w:r>
        <w:t>248. Подпункт 1.1 пункта 1 постановления Совета Министров Республики Беларусь от 16 октября 2020 г. № 595 «Об изменении постановлений Совета Министров Республики Беларусь».</w:t>
      </w:r>
    </w:p>
    <w:p w:rsidR="00CB4CD7" w:rsidRDefault="00CB4CD7">
      <w:pPr>
        <w:pStyle w:val="point"/>
      </w:pPr>
      <w:r>
        <w:t>249. Подпункт 1.3 пункта 1 постановления Совета Министров Республики Беларусь от 27 октября 2020 г. № 611 «Об изменении постановлений Совета Министров Республики Беларусь».</w:t>
      </w:r>
    </w:p>
    <w:p w:rsidR="00CB4CD7" w:rsidRDefault="00CB4CD7">
      <w:pPr>
        <w:pStyle w:val="point"/>
      </w:pPr>
      <w:r>
        <w:t>250. Подпункт 1.3 пункта 1 постановления Совета Министров Республики Беларусь от 11 ноября 2020 г. № 637 «Об изменении постановлений Совета Министров Республики Беларусь по вопросам изготовления и использования бланков и документов».</w:t>
      </w:r>
    </w:p>
    <w:p w:rsidR="00CB4CD7" w:rsidRDefault="00CB4CD7">
      <w:pPr>
        <w:pStyle w:val="point"/>
      </w:pPr>
      <w:r>
        <w:t>251. Подпункт 1.1 пункта 1 постановления Совета Министров Республики Беларусь от 18 ноября 2020 г. № 658 «Об изменении постановлений Совета Министров Республики Беларусь от 17 февраля 2012 г. № 156 и от 16 марта 2020 г. № 146».</w:t>
      </w:r>
    </w:p>
    <w:p w:rsidR="00CB4CD7" w:rsidRDefault="00CB4CD7">
      <w:pPr>
        <w:pStyle w:val="point"/>
      </w:pPr>
      <w:r>
        <w:t>252. Пункт 2 приложения к постановлению Совета Министров Республики Беларусь от 20 ноября 2020 г. № 667 «О мерах по реализации Указа Президента Республики Беларусь от 18 мая 2020 г. № 168».</w:t>
      </w:r>
    </w:p>
    <w:p w:rsidR="00CB4CD7" w:rsidRDefault="00CB4CD7">
      <w:pPr>
        <w:pStyle w:val="point"/>
      </w:pPr>
      <w:r>
        <w:t>253. Подпункт 1.3 пункта 1 постановления Совета Министров Республики Беларусь от 16 декабря 2020 г. № 726 «Об изменении постановлений Совета Министров Республики Беларусь».</w:t>
      </w:r>
    </w:p>
    <w:p w:rsidR="00CB4CD7" w:rsidRDefault="00CB4CD7">
      <w:pPr>
        <w:pStyle w:val="point"/>
      </w:pPr>
      <w:r>
        <w:t>254. Пункт 2 приложения к постановлению Совета Министров Республики Беларусь от 21 декабря 2020 г. № 743 «О мерах по реализации Указа Президента Республики Беларусь от 16 сентября 2020 г. № 345».</w:t>
      </w:r>
    </w:p>
    <w:p w:rsidR="00CB4CD7" w:rsidRDefault="00CB4CD7">
      <w:pPr>
        <w:pStyle w:val="point"/>
      </w:pPr>
      <w:r>
        <w:t>255. Подпункт 1.19 пункта 1 постановления Совета Министров Республики Беларусь от 30 декабря 2020 г. № 772 «Об изменении постановлений Совета Министров Республики Беларусь».</w:t>
      </w:r>
    </w:p>
    <w:p w:rsidR="00CB4CD7" w:rsidRDefault="00CB4CD7">
      <w:pPr>
        <w:pStyle w:val="point"/>
      </w:pPr>
      <w:r>
        <w:lastRenderedPageBreak/>
        <w:t>256. Подпункт 1.2 пункта 1 постановления Совета Министров Республики Беларусь от 25 января 2021 г. № 36 «Об изменении постановлений Совета Министров Республики Беларусь».</w:t>
      </w:r>
    </w:p>
    <w:p w:rsidR="00CB4CD7" w:rsidRDefault="00CB4CD7">
      <w:pPr>
        <w:pStyle w:val="point"/>
      </w:pPr>
      <w:r>
        <w:t>257. Подпункт 1.2 пункта 1 постановления Совета Министров Республики Беларусь от 23 марта 2021 г. № 162 «Об изменении постановлений Совета Министров Республики Беларусь».</w:t>
      </w:r>
    </w:p>
    <w:p w:rsidR="00CB4CD7" w:rsidRDefault="00CB4CD7">
      <w:pPr>
        <w:pStyle w:val="point"/>
      </w:pPr>
      <w:r>
        <w:t>258. Подпункт 2.2 пункта 2 постановления Совета Министров Республики Беларусь от 29 марта 2021 г. № 177 «О трансграничном перемещении опасных отходов».</w:t>
      </w:r>
    </w:p>
    <w:p w:rsidR="00CB4CD7" w:rsidRDefault="00CB4CD7">
      <w:pPr>
        <w:pStyle w:val="point"/>
      </w:pPr>
      <w:r>
        <w:t>259. Подпункт 1.1 пункта 1 постановления Совета Министров Республики Беларусь от 5 апреля 2021 г. № 196 «Об изменении постановлений Совета Министров Республики Беларусь от 17 февраля 2012 г. № 156 и от 5 августа 2016 г. № 613».</w:t>
      </w:r>
    </w:p>
    <w:p w:rsidR="00CB4CD7" w:rsidRDefault="00CB4CD7">
      <w:pPr>
        <w:pStyle w:val="point"/>
      </w:pPr>
      <w:r>
        <w:t>260. Подпункт 1.5 пункта 1 постановления Совета Министров Республики Беларусь от 22 апреля 2021 г. № 230 «Об изменении постановлений Совета Министров Республики Беларусь».</w:t>
      </w:r>
    </w:p>
    <w:p w:rsidR="00CB4CD7" w:rsidRDefault="00CB4CD7">
      <w:pPr>
        <w:pStyle w:val="point"/>
      </w:pPr>
      <w:r>
        <w:t>261. Подпункт 1.1 пункта 1 постановления Совета Министров Республики Беларусь от 13 мая 2021 г. № 266 «Об изменении постановлений Совета Министров Республики Беларусь от 17 февраля 2012 г. № 156 и от 29 декабря 2015 г. № 1102».</w:t>
      </w:r>
    </w:p>
    <w:p w:rsidR="00CB4CD7" w:rsidRDefault="00CB4CD7">
      <w:pPr>
        <w:pStyle w:val="point"/>
      </w:pPr>
      <w:r>
        <w:t>262. Подпункт 1.1 пункта 1 постановления Совета Министров Республики Беларусь от 3 июня 2021 г. № 303 «Об изменении постановлений Совета Министров Республики Беларусь».</w:t>
      </w:r>
    </w:p>
    <w:p w:rsidR="00CB4CD7" w:rsidRDefault="00CB4CD7">
      <w:pPr>
        <w:pStyle w:val="point"/>
      </w:pPr>
      <w:r>
        <w:t>263. Пункт 5 приложения 1 к постановлению Совета Министров Республики Беларусь от 14 июня 2021 г. № 326 «Об изменении постановлений Совета Министров Республики Беларусь».</w:t>
      </w:r>
    </w:p>
    <w:p w:rsidR="00CB4CD7" w:rsidRDefault="00CB4CD7">
      <w:pPr>
        <w:pStyle w:val="point"/>
      </w:pPr>
      <w:r>
        <w:t>264. Пункт 2 приложения к постановлению Совета Министров Республики Беларусь от 2 июля 2021 г. № 381 «О мерах по реализации Указа Президента Республики Беларусь от 16 апреля 2021 г. № 153».</w:t>
      </w:r>
    </w:p>
    <w:p w:rsidR="00CB4CD7" w:rsidRDefault="00CB4CD7">
      <w:pPr>
        <w:pStyle w:val="point"/>
      </w:pPr>
      <w:r>
        <w:t>265. Подпункт 1.2 пункта 1 постановления Совета Министров Республики Беларусь от 2 июля 2021 г. № 386 «Об изменении постановлений Совета Министров Республики Беларусь от 26 октября 2001 г. № 1545 и от 17 февраля 2012 г. № 156».</w:t>
      </w:r>
    </w:p>
    <w:p w:rsidR="00CB4CD7" w:rsidRDefault="00CB4CD7">
      <w:pPr>
        <w:pStyle w:val="point"/>
      </w:pPr>
      <w:r>
        <w:t>266. Подпункт 1.3 пункта 1 постановления Совета Министров Республики Беларусь от 23 августа 2021 г. № 481 «Об изменении постановлений Совета Министров Республики Беларусь».</w:t>
      </w:r>
    </w:p>
    <w:p w:rsidR="00CB4CD7" w:rsidRDefault="00CB4CD7">
      <w:pPr>
        <w:pStyle w:val="point"/>
      </w:pPr>
      <w:r>
        <w:t>267. Подпункт 2.1 пункта 2 постановления Совета Министров Республики Беларусь от 27 августа 2021 г. № 486 «О параллельном проектировании и строительстве объектов и осуществлении административных процедур».</w:t>
      </w:r>
    </w:p>
    <w:p w:rsidR="00CB4CD7" w:rsidRDefault="00CB4CD7">
      <w:pPr>
        <w:pStyle w:val="point"/>
      </w:pPr>
      <w:r>
        <w:t>268. Подпункт 1.18 пункта 1 постановления Совета Министров Республики Беларусь от 27 августа 2021 г. № 490 «Об изменении постановлений Совета Министров Республики Беларусь».</w:t>
      </w:r>
    </w:p>
    <w:p w:rsidR="00CB4CD7" w:rsidRDefault="00CB4CD7">
      <w:pPr>
        <w:pStyle w:val="point"/>
      </w:pPr>
      <w:r>
        <w:t>269. Подпункт 1.2 пункта 1 постановления Совета Министров Республики Беларусь от 1 сентября 2021 г. № 504 «Об изменении постановлений Совета Министров Республики Беларусь».</w:t>
      </w:r>
    </w:p>
    <w:p w:rsidR="00CB4CD7" w:rsidRDefault="00CB4CD7">
      <w:pPr>
        <w:pStyle w:val="point"/>
      </w:pPr>
      <w:r>
        <w:t>270. Пункт 3 приложения 1 к постановлению Совета Министров Республики Беларусь от 2 сентября 2021 г. № 509 «О мерах по реализации Кодекса Республики Беларусь о недрах».</w:t>
      </w:r>
    </w:p>
    <w:p w:rsidR="00CB4CD7" w:rsidRDefault="00CB4CD7">
      <w:pPr>
        <w:pStyle w:val="point"/>
      </w:pPr>
      <w:r>
        <w:t>271. Пункт 7 приложения к постановлению Совета Министров Республики Беларусь от 17 сентября 2021 г. № 537 «О мерах по реализации Указа Президента Республики Беларусь от 11 июня 2021 г. № 215».</w:t>
      </w:r>
    </w:p>
    <w:p w:rsidR="00CB4CD7" w:rsidRDefault="00CB4CD7">
      <w:pPr>
        <w:pStyle w:val="point"/>
      </w:pPr>
      <w:r>
        <w:t>272. Пункт 3 приложения к постановлению Совета Министров Республики Беларусь от 23 сентября 2021 г. № 547 «О реализации Указа Президента Республики Беларусь от 24 марта 2021 г. № 116».</w:t>
      </w:r>
    </w:p>
    <w:p w:rsidR="00CB4CD7" w:rsidRDefault="00CB4CD7">
      <w:pPr>
        <w:pStyle w:val="point"/>
      </w:pPr>
      <w:r>
        <w:t>273. Пункт 1 приложения к постановлению Совета Министров Республики Беларусь от 6 октября 2021 г. № 561 «О порядке согласования содержания наружной рекламы и рекламы на транспортном средстве».</w:t>
      </w:r>
    </w:p>
    <w:p w:rsidR="00CB4CD7" w:rsidRDefault="00CB4CD7">
      <w:pPr>
        <w:pStyle w:val="point"/>
      </w:pPr>
      <w:r>
        <w:t>274. Подпункт 1.2 пункта 1 постановления Совета Министров Республики Беларусь от 15 ноября 2021 г. № 650 «Об изменении постановлений Совета Министров Республики Беларусь от 7 июня 2002 г. № 738 и от 17 февраля 2012 г. № 156».</w:t>
      </w:r>
    </w:p>
    <w:p w:rsidR="00CB4CD7" w:rsidRDefault="00CB4CD7">
      <w:pPr>
        <w:pStyle w:val="point"/>
      </w:pPr>
      <w:r>
        <w:lastRenderedPageBreak/>
        <w:t>275. Подпункт 1.1 пункта 1 постановления Совета Министров Республики Беларусь от 26 ноября 2021 г. № 674 «Об изменении постановлений Совета Министров Республики Беларусь».</w:t>
      </w:r>
    </w:p>
    <w:p w:rsidR="00CB4CD7" w:rsidRDefault="00CB4CD7">
      <w:pPr>
        <w:pStyle w:val="point"/>
      </w:pPr>
      <w:r>
        <w:t>276. Пункт 2 постановления Совета Министров Республики Беларусь от 14 декабря 2021 г. № 716 «О выдаче заключений и возмещении сумм льгот».</w:t>
      </w:r>
    </w:p>
    <w:p w:rsidR="00CB4CD7" w:rsidRDefault="00CB4CD7">
      <w:pPr>
        <w:pStyle w:val="point"/>
      </w:pPr>
      <w:r>
        <w:t>277. Подпункт 1.1 пункта 1 постановления Совета Министров Республики Беларусь от 17 декабря 2021 г. № 726 «Об изменении постановлений Совета Министров Республики Беларусь от 17 февраля 2012 г. № 156 и от 24 апреля 2020 г. № 254».</w:t>
      </w:r>
    </w:p>
    <w:p w:rsidR="00CB4CD7" w:rsidRDefault="00CB4CD7">
      <w:pPr>
        <w:pStyle w:val="point"/>
      </w:pPr>
      <w:r>
        <w:t>278. Подпункт 2.1 пункта 2 постановления Совета Министров Республики Беларусь от 24 декабря 2021 г. № 746 «О реализации Закона Республики Беларусь от 7 мая 2021 г. № 102-З «О селекции и семеноводстве сельскохозяйственных растений».</w:t>
      </w:r>
    </w:p>
    <w:p w:rsidR="00CB4CD7" w:rsidRDefault="00CB4CD7">
      <w:pPr>
        <w:pStyle w:val="point"/>
      </w:pPr>
      <w:r>
        <w:t>279. Пункт 2 постановления Совета Министров Республики Беларусь от 30 декабря 2021 г. № 779 «О государственном информационном ресурсе «Реестр рекламораспространителей».</w:t>
      </w:r>
    </w:p>
    <w:p w:rsidR="00CB4CD7" w:rsidRDefault="00CB4CD7">
      <w:pPr>
        <w:pStyle w:val="point"/>
      </w:pPr>
      <w:r>
        <w:t>280. Подпункт 2.1 пункта 2 постановления Совета Министров Республики Беларусь от 27 января 2022 г. № 51 «О регулировании цен и изменении постановлений Совета Министров Республики Беларусь».</w:t>
      </w:r>
    </w:p>
    <w:p w:rsidR="00CB4CD7" w:rsidRDefault="00CB4CD7">
      <w:pPr>
        <w:pStyle w:val="point"/>
      </w:pPr>
      <w:r>
        <w:t>281. Пункт 7 постановления Совета Министров Республики Беларусь от 4 февраля 2022 г. № 70 «О лицензировании вывоза отдельных видов товаров».</w:t>
      </w:r>
    </w:p>
    <w:p w:rsidR="00CB4CD7" w:rsidRDefault="00CB4CD7">
      <w:pPr>
        <w:pStyle w:val="newncpi"/>
      </w:pPr>
      <w:r>
        <w:t> </w:t>
      </w:r>
    </w:p>
    <w:tbl>
      <w:tblPr>
        <w:tblW w:w="5000" w:type="pct"/>
        <w:tblCellMar>
          <w:left w:w="0" w:type="dxa"/>
          <w:right w:w="0" w:type="dxa"/>
        </w:tblCellMar>
        <w:tblLook w:val="04A0"/>
      </w:tblPr>
      <w:tblGrid>
        <w:gridCol w:w="7025"/>
        <w:gridCol w:w="2342"/>
      </w:tblGrid>
      <w:tr w:rsidR="00CB4CD7">
        <w:tc>
          <w:tcPr>
            <w:tcW w:w="3750" w:type="pct"/>
            <w:tcMar>
              <w:top w:w="0" w:type="dxa"/>
              <w:left w:w="6" w:type="dxa"/>
              <w:bottom w:w="0" w:type="dxa"/>
              <w:right w:w="6" w:type="dxa"/>
            </w:tcMar>
            <w:hideMark/>
          </w:tcPr>
          <w:p w:rsidR="00CB4CD7" w:rsidRDefault="00CB4CD7">
            <w:pPr>
              <w:pStyle w:val="cap1"/>
            </w:pPr>
            <w:r>
              <w:t> </w:t>
            </w:r>
          </w:p>
        </w:tc>
        <w:tc>
          <w:tcPr>
            <w:tcW w:w="1250"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25.03.2022 № 175</w:t>
            </w:r>
          </w:p>
        </w:tc>
      </w:tr>
    </w:tbl>
    <w:p w:rsidR="00CB4CD7" w:rsidRDefault="00CB4CD7">
      <w:pPr>
        <w:pStyle w:val="titleu"/>
      </w:pPr>
      <w:r>
        <w:t>ПОЛОЖЕНИЕ</w:t>
      </w:r>
      <w:r>
        <w:br/>
        <w:t>о порядке получения международного сертификата технического осмотра</w:t>
      </w:r>
    </w:p>
    <w:p w:rsidR="00CB4CD7" w:rsidRDefault="00CB4CD7">
      <w:pPr>
        <w:pStyle w:val="point"/>
      </w:pPr>
      <w:r>
        <w:t>1. Настоящим Положением, разработанным в целях реализации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 от 13 ноября 1997 года (далее – Соглашение), устанавливается порядок получения международного сертификата технического осмотра.</w:t>
      </w:r>
    </w:p>
    <w:p w:rsidR="00CB4CD7" w:rsidRDefault="00CB4CD7">
      <w:pPr>
        <w:pStyle w:val="point"/>
      </w:pPr>
      <w:r>
        <w:t>2. Для целей настоящего Положения используются следующие определения:</w:t>
      </w:r>
    </w:p>
    <w:p w:rsidR="00CB4CD7" w:rsidRDefault="00CB4CD7">
      <w:pPr>
        <w:pStyle w:val="newncpi"/>
      </w:pPr>
      <w:r>
        <w:t>владелец транспортного средства (далее – владелец) – юридическое или физическое лицо, осуществляющее эксплуатацию транспортного средства, принадлежащего ему на праве собственности или ином законном основании;</w:t>
      </w:r>
    </w:p>
    <w:p w:rsidR="00CB4CD7" w:rsidRDefault="00CB4CD7">
      <w:pPr>
        <w:pStyle w:val="newncpi"/>
      </w:pPr>
      <w:r>
        <w:t>идентификация транспортного средства – проверка соответствия марки, модели, модификации, цвета, года выпуска, идентификационного номера (VIN) транспортного средства (если он присвоен организацией (заводом) – изготовителем), номера шасси (рамы), кузова (коляски, прицепа), регистрационных знаков сведениям, указанным в регистрационных документах на данное транспортное средство;</w:t>
      </w:r>
    </w:p>
    <w:p w:rsidR="00CB4CD7" w:rsidRDefault="00CB4CD7">
      <w:pPr>
        <w:pStyle w:val="newncpi"/>
      </w:pPr>
      <w:r>
        <w:t>колесное транспортное средство (далее – ТС) – механическое транспортное средство, прицеп (полуприцеп) к нему;</w:t>
      </w:r>
    </w:p>
    <w:p w:rsidR="00CB4CD7" w:rsidRDefault="00CB4CD7">
      <w:pPr>
        <w:pStyle w:val="newncpi"/>
      </w:pPr>
      <w:r>
        <w:t>международный сертификат технического осмотра (далее – МСТО) – документ, оформленный согласно требованиям Соглашения и подтверждающий соответствие ТС требованиям Соглашения.</w:t>
      </w:r>
    </w:p>
    <w:p w:rsidR="00CB4CD7" w:rsidRDefault="00CB4CD7">
      <w:pPr>
        <w:pStyle w:val="point"/>
      </w:pPr>
      <w:r>
        <w:t>3. Действие настоящего Положения распространяется на ТС, зарегистрированные в Республике Беларусь и находящиеся в эксплуатации.</w:t>
      </w:r>
    </w:p>
    <w:p w:rsidR="00CB4CD7" w:rsidRDefault="00CB4CD7">
      <w:pPr>
        <w:pStyle w:val="point"/>
      </w:pPr>
      <w:r>
        <w:t>4. Выдача МСТО осуществляется республиканским унитарным сервисным предприятием «Белтехосмотр» (далее – УП «Белтехосмотр») в течение одного рабочего дня после обращения заявителя и действует в течение одного года со дня его выдачи.</w:t>
      </w:r>
    </w:p>
    <w:p w:rsidR="00CB4CD7" w:rsidRDefault="00CB4CD7">
      <w:pPr>
        <w:pStyle w:val="point"/>
      </w:pPr>
      <w:r>
        <w:t>5. Бланк МСТО является бланком документа с определенной степенью защиты.</w:t>
      </w:r>
    </w:p>
    <w:p w:rsidR="00CB4CD7" w:rsidRDefault="00CB4CD7">
      <w:pPr>
        <w:pStyle w:val="point"/>
      </w:pPr>
      <w:r>
        <w:t>6. Для получения МСТО владельцы предоставляют следующие документы (сведения):</w:t>
      </w:r>
    </w:p>
    <w:p w:rsidR="00CB4CD7" w:rsidRDefault="00CB4CD7">
      <w:pPr>
        <w:pStyle w:val="newncpi"/>
      </w:pPr>
      <w:r>
        <w:t>заявление;</w:t>
      </w:r>
    </w:p>
    <w:p w:rsidR="00CB4CD7" w:rsidRDefault="00CB4CD7">
      <w:pPr>
        <w:pStyle w:val="newncpi"/>
      </w:pPr>
      <w:r>
        <w:lastRenderedPageBreak/>
        <w:t>свидетельство о регистрации транспортного средства (технический паспорт) (за исключением случая регистрации ТС после 1 января 2008 г.).</w:t>
      </w:r>
    </w:p>
    <w:p w:rsidR="00CB4CD7" w:rsidRDefault="00CB4CD7">
      <w:pPr>
        <w:pStyle w:val="point"/>
      </w:pPr>
      <w:r>
        <w:t>7. Работник УП «Белтехосмотр»:</w:t>
      </w:r>
    </w:p>
    <w:p w:rsidR="00CB4CD7" w:rsidRDefault="00CB4CD7">
      <w:pPr>
        <w:pStyle w:val="newncpi"/>
      </w:pPr>
      <w:r>
        <w:t>изучает представленные документы;</w:t>
      </w:r>
    </w:p>
    <w:p w:rsidR="00CB4CD7" w:rsidRDefault="00CB4CD7">
      <w:pPr>
        <w:pStyle w:val="newncpi"/>
      </w:pPr>
      <w:r>
        <w:t>осуществляет поиск и анализ сведений, имеющихся в информационной системе УП «Белтехосмотр», о выданном заявителю разрешении на допуск транспортного средства (за исключением колесных тракторов, прицепов, полуприцепов к ним, самоходных машин) к участию в дорожном движении и сроке его действия;</w:t>
      </w:r>
    </w:p>
    <w:p w:rsidR="00CB4CD7" w:rsidRDefault="00CB4CD7">
      <w:pPr>
        <w:pStyle w:val="newncpi"/>
      </w:pPr>
      <w:r>
        <w:t>осуществляет идентификацию ТС;</w:t>
      </w:r>
    </w:p>
    <w:p w:rsidR="00CB4CD7" w:rsidRDefault="00CB4CD7">
      <w:pPr>
        <w:pStyle w:val="newncpi"/>
      </w:pPr>
      <w:r>
        <w:t>устанавливает наличие или отсутствие оснований для выдачи МСТО;</w:t>
      </w:r>
    </w:p>
    <w:p w:rsidR="00CB4CD7" w:rsidRDefault="00CB4CD7">
      <w:pPr>
        <w:pStyle w:val="newncpi"/>
      </w:pPr>
      <w:r>
        <w:t>регистрирует сведения о выдаче МСТО в информационной базе данных по учету МСТО в случае принятия решения о выдаче МСТО.</w:t>
      </w:r>
    </w:p>
    <w:p w:rsidR="00CB4CD7" w:rsidRDefault="00CB4CD7">
      <w:pPr>
        <w:pStyle w:val="point"/>
      </w:pPr>
      <w:r>
        <w:t>7</w:t>
      </w:r>
      <w:r>
        <w:rPr>
          <w:vertAlign w:val="superscript"/>
        </w:rPr>
        <w:t>1</w:t>
      </w:r>
      <w:r>
        <w:t>. Сведения о ТС, зарегистрированном в Республике Беларусь после 1 января 2008 г., УП «Белтехосмотр» получает из автоматизированной информационной системы «Государственная автомобильная инспекция Министерства внутренних дел» посредством общегосударственной автоматизированной информационной системы.</w:t>
      </w:r>
    </w:p>
    <w:p w:rsidR="00CB4CD7" w:rsidRDefault="00CB4CD7">
      <w:pPr>
        <w:pStyle w:val="point"/>
      </w:pPr>
      <w:r>
        <w:t>8. УП «Белтехосмотр» отказывает:</w:t>
      </w:r>
    </w:p>
    <w:p w:rsidR="00CB4CD7" w:rsidRDefault="00CB4CD7">
      <w:pPr>
        <w:pStyle w:val="newncpi"/>
      </w:pPr>
      <w:r>
        <w:t>в принятии заявления на получение МСТО в случаях:</w:t>
      </w:r>
    </w:p>
    <w:p w:rsidR="00CB4CD7" w:rsidRDefault="00CB4CD7">
      <w:pPr>
        <w:pStyle w:val="newncpi"/>
      </w:pPr>
      <w:r>
        <w:t>непоступления платы за выдачу МСТО;</w:t>
      </w:r>
    </w:p>
    <w:p w:rsidR="00CB4CD7" w:rsidRDefault="00CB4CD7">
      <w:pPr>
        <w:pStyle w:val="newncpi"/>
      </w:pPr>
      <w:r>
        <w:t>предусмотренных в статье 17 Закона Республики Беларусь от 28 октября 2008 г. № 433-З «Об основах административных процедур»;</w:t>
      </w:r>
    </w:p>
    <w:p w:rsidR="00CB4CD7" w:rsidRDefault="00CB4CD7">
      <w:pPr>
        <w:pStyle w:val="newncpi"/>
      </w:pPr>
      <w:r>
        <w:t>в выдаче МСТО – в случае отсутствия действующего разрешения на допуск транспортного средства (за исключением колесных тракторов, прицепов, полуприцепов к ним, самоходных машин) к участию в дорожном движении, а также в иных случаях, предусмотренных в статье 25 Закона Республики Беларусь «Об основах административных процедур».</w:t>
      </w:r>
    </w:p>
    <w:p w:rsidR="00CB4CD7" w:rsidRDefault="00CB4CD7">
      <w:pPr>
        <w:pStyle w:val="point"/>
      </w:pPr>
      <w:r>
        <w:t>9. МСТО выдается на каждую единицу ТС.</w:t>
      </w:r>
    </w:p>
    <w:p w:rsidR="00CB4CD7" w:rsidRDefault="00CB4CD7">
      <w:pPr>
        <w:pStyle w:val="newncpi"/>
      </w:pPr>
      <w:r>
        <w:t>Заполнение МСТО осуществляется на одном из государственных языков и в латинской транслитерации от руки или машинописным способом с сохранением нумераций позиций.</w:t>
      </w:r>
    </w:p>
    <w:p w:rsidR="00CB4CD7" w:rsidRDefault="00CB4CD7">
      <w:pPr>
        <w:pStyle w:val="point"/>
      </w:pPr>
      <w:r>
        <w:t>10. Размер платы за выдачу МСТО определяется исходя из экономической обоснованности затрат, связанных с осуществлением административной процедуры, и уровня рентабельности не выше 10 процентов.</w:t>
      </w:r>
    </w:p>
    <w:p w:rsidR="00CB4CD7" w:rsidRDefault="00CB4CD7">
      <w:pPr>
        <w:pStyle w:val="point"/>
      </w:pPr>
      <w:r>
        <w:t>11. Подлинник МСТО на весь период его действия должен находиться на соответствующем ТС. Передача МСТО на другое ТС не допускается.</w:t>
      </w:r>
    </w:p>
    <w:p w:rsidR="00CB4CD7" w:rsidRDefault="00CB4CD7">
      <w:pPr>
        <w:pStyle w:val="point"/>
      </w:pPr>
      <w:r>
        <w:t>12. По окончании срока действия МСТО, а также в случае утери или порчи МСТО владелец вправе обратиться за выдачей нового МСТО в порядке, предусмотренном настоящим Положением.</w:t>
      </w:r>
    </w:p>
    <w:p w:rsidR="00CB4CD7" w:rsidRDefault="00CB4CD7">
      <w:pPr>
        <w:pStyle w:val="point"/>
      </w:pPr>
      <w:r>
        <w:t>13. В случае замены регистрационного знака ТС до истечения срока действия МСТО выдается новый МСТО в порядке, предусмотренном настоящим Положением.</w:t>
      </w:r>
    </w:p>
    <w:p w:rsidR="00CB4CD7" w:rsidRDefault="00CB4CD7">
      <w:pPr>
        <w:pStyle w:val="newncpi"/>
      </w:pPr>
      <w:r>
        <w:t> </w:t>
      </w:r>
    </w:p>
    <w:tbl>
      <w:tblPr>
        <w:tblW w:w="5000" w:type="pct"/>
        <w:tblCellMar>
          <w:left w:w="0" w:type="dxa"/>
          <w:right w:w="0" w:type="dxa"/>
        </w:tblCellMar>
        <w:tblLook w:val="04A0"/>
      </w:tblPr>
      <w:tblGrid>
        <w:gridCol w:w="7025"/>
        <w:gridCol w:w="2342"/>
      </w:tblGrid>
      <w:tr w:rsidR="00CB4CD7">
        <w:tc>
          <w:tcPr>
            <w:tcW w:w="3750" w:type="pct"/>
            <w:tcMar>
              <w:top w:w="0" w:type="dxa"/>
              <w:left w:w="6" w:type="dxa"/>
              <w:bottom w:w="0" w:type="dxa"/>
              <w:right w:w="6" w:type="dxa"/>
            </w:tcMar>
            <w:hideMark/>
          </w:tcPr>
          <w:p w:rsidR="00CB4CD7" w:rsidRDefault="00CB4CD7">
            <w:pPr>
              <w:pStyle w:val="cap1"/>
            </w:pPr>
            <w:r>
              <w:t> </w:t>
            </w:r>
          </w:p>
        </w:tc>
        <w:tc>
          <w:tcPr>
            <w:tcW w:w="1250"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25.03.2022 № 175</w:t>
            </w:r>
          </w:p>
        </w:tc>
      </w:tr>
    </w:tbl>
    <w:p w:rsidR="00CB4CD7" w:rsidRDefault="00CB4CD7">
      <w:pPr>
        <w:pStyle w:val="titleu"/>
      </w:pPr>
      <w:r>
        <w:t>ПОЛОЖЕНИЕ</w:t>
      </w:r>
      <w:r>
        <w:br/>
        <w:t>о порядке получения сертификата технического контроля</w:t>
      </w:r>
    </w:p>
    <w:p w:rsidR="00CB4CD7" w:rsidRDefault="00CB4CD7">
      <w:pPr>
        <w:pStyle w:val="point"/>
      </w:pPr>
      <w:r>
        <w:t>1. Настоящим Положением устанавливается порядок подтверждения соответствия технического и экологического состояния транспортных средств, осуществляющих международные перевозки грузов в рамках Европейской конференции министров транспорта (далее – ЕКМТ), техническим нормам ЕКМТ и использования сертификатов технического контроля.</w:t>
      </w:r>
    </w:p>
    <w:p w:rsidR="00CB4CD7" w:rsidRDefault="00CB4CD7">
      <w:pPr>
        <w:pStyle w:val="point"/>
      </w:pPr>
      <w:r>
        <w:t>2. Для целей настоящего Положения применяются следующие определения:</w:t>
      </w:r>
    </w:p>
    <w:p w:rsidR="00CB4CD7" w:rsidRDefault="00CB4CD7">
      <w:pPr>
        <w:pStyle w:val="newncpi"/>
      </w:pPr>
      <w:r>
        <w:t>ЕКМТ – межправительственная организация;</w:t>
      </w:r>
    </w:p>
    <w:p w:rsidR="00CB4CD7" w:rsidRDefault="00CB4CD7">
      <w:pPr>
        <w:pStyle w:val="newncpi"/>
      </w:pPr>
      <w:r>
        <w:lastRenderedPageBreak/>
        <w:t>владелец транспортного средства – субъект хозяйствования, осуществляющий эксплуатацию транспортного средства, принадлежащего ему на праве собственности, праве хозяйственного ведения или оперативного управления либо на ином законном основании (далее – владелец);</w:t>
      </w:r>
    </w:p>
    <w:p w:rsidR="00CB4CD7" w:rsidRDefault="00CB4CD7">
      <w:pPr>
        <w:pStyle w:val="newncpi"/>
      </w:pPr>
      <w:r>
        <w:t>идентификация транспортного средства – проверка соответствия марки, модели, модификации, цвета, года выпуска, идентификационного номера (VIN) транспортного средства (если он присвоен организацией-изготовителем), порядкового номера шасси (рамы), кузова (коляски, прицепа), регистрационных знаков сведениям, указанным в регистрационных документах на транспортное средство;</w:t>
      </w:r>
    </w:p>
    <w:p w:rsidR="00CB4CD7" w:rsidRDefault="00CB4CD7">
      <w:pPr>
        <w:pStyle w:val="newncpi"/>
      </w:pPr>
      <w:r>
        <w:t>подтверждение пригодности к эксплуатации – комплекс контрольно-диагностических и иных работ по проверке технического состояния транспортного средства, проводимых аккредитованной в качестве инспекционного органа организацией для подтверждения соответствия транспортного средства техническим нормам ЕКМТ;</w:t>
      </w:r>
    </w:p>
    <w:p w:rsidR="00CB4CD7" w:rsidRDefault="00CB4CD7">
      <w:pPr>
        <w:pStyle w:val="newncpi"/>
      </w:pPr>
      <w:r>
        <w:t>разрешение ЕКМТ – многостороннее разрешение, действительное в течение периода времени, указанного в нем, для осуществления неограниченного числа перевозок грузов между странами – участницами ЕКМТ и транзитом через территорию одной или нескольких стран – участниц ЕКМТ транспортными средствами, зарегистрированными в стране – участнице ЕКМТ;</w:t>
      </w:r>
    </w:p>
    <w:p w:rsidR="00CB4CD7" w:rsidRDefault="00CB4CD7">
      <w:pPr>
        <w:pStyle w:val="newncpi"/>
      </w:pPr>
      <w:r>
        <w:t>резолюция ЕКМТ – руководство для официальных лиц по использованию многосторонней квоты ЕКМТ, принимаемое Советом Министров Европейской конференции министров транспорта;</w:t>
      </w:r>
    </w:p>
    <w:p w:rsidR="00CB4CD7" w:rsidRDefault="00CB4CD7">
      <w:pPr>
        <w:pStyle w:val="newncpi"/>
      </w:pPr>
      <w:r>
        <w:t>сертификат соответствия транспортного средства экологическим и техническим требованиям ЕКМТ – документ по форме, установленной резолюцией ЕКМТ, выдаваемый организацией – изготовителем транспортного средства государства – члена ЕКМТ или его уполномоченным представителем в стране регистрации транспортного средства и подтверждающий соответствие транспортного средства требованиям технических норм ЕКМТ (далее – сертификат изготовителя);</w:t>
      </w:r>
    </w:p>
    <w:p w:rsidR="00CB4CD7" w:rsidRDefault="00CB4CD7">
      <w:pPr>
        <w:pStyle w:val="newncpi"/>
      </w:pPr>
      <w:r>
        <w:t>сертификат технического контроля – сертификат по форме, установленной резолюцией ЕКМТ, подтверждающий пригодность транспортного средства к эксплуатации на дорогах, выдаваемый уполномоченным органом страны регистрации транспортного средства;</w:t>
      </w:r>
    </w:p>
    <w:p w:rsidR="00CB4CD7" w:rsidRDefault="00CB4CD7">
      <w:pPr>
        <w:pStyle w:val="newncpi"/>
      </w:pPr>
      <w:r>
        <w:t>технические нормы ЕКМТ – требования к техническому и экологическому состоянию транспортного средства, установленные действующими резолюциями и иными актами ЕКМТ;</w:t>
      </w:r>
    </w:p>
    <w:p w:rsidR="00CB4CD7" w:rsidRDefault="00CB4CD7">
      <w:pPr>
        <w:pStyle w:val="newncpi"/>
      </w:pPr>
      <w:r>
        <w:t>транспортное средство – дорожное транспортное средство категории N</w:t>
      </w:r>
      <w:r>
        <w:rPr>
          <w:vertAlign w:val="subscript"/>
        </w:rPr>
        <w:t>2</w:t>
      </w:r>
      <w:r>
        <w:t>, N</w:t>
      </w:r>
      <w:r>
        <w:rPr>
          <w:vertAlign w:val="subscript"/>
        </w:rPr>
        <w:t>3</w:t>
      </w:r>
      <w:r>
        <w:t>, О</w:t>
      </w:r>
      <w:r>
        <w:rPr>
          <w:vertAlign w:val="subscript"/>
        </w:rPr>
        <w:t>3</w:t>
      </w:r>
      <w:r>
        <w:t>, О</w:t>
      </w:r>
      <w:r>
        <w:rPr>
          <w:vertAlign w:val="subscript"/>
        </w:rPr>
        <w:t xml:space="preserve">4 </w:t>
      </w:r>
      <w:r>
        <w:t>(далее – ТС).</w:t>
      </w:r>
    </w:p>
    <w:p w:rsidR="00CB4CD7" w:rsidRDefault="00CB4CD7">
      <w:pPr>
        <w:pStyle w:val="point"/>
      </w:pPr>
      <w:r>
        <w:t>3. Требования настоящего Положения распространяются на ТС, находящиеся в эксплуатации, зарегистрированные в Республике Беларусь и используемые для международных перевозок грузов в рамках разрешительной системы ЕКМТ.</w:t>
      </w:r>
    </w:p>
    <w:p w:rsidR="00CB4CD7" w:rsidRDefault="00CB4CD7">
      <w:pPr>
        <w:pStyle w:val="point"/>
      </w:pPr>
      <w:r>
        <w:t>4. Подтверждение соответствия ТС требованиям технических норм ЕКМТ оформляется выдачей сертификата технического контроля организацией, аккредитованной в Национальной системе аккредитации Республики Беларусь в качестве инспекционного органа (далее – уполномоченная организация).</w:t>
      </w:r>
    </w:p>
    <w:p w:rsidR="00CB4CD7" w:rsidRDefault="00CB4CD7">
      <w:pPr>
        <w:pStyle w:val="point"/>
      </w:pPr>
      <w:r>
        <w:t>5. Выдача сертификата технического контроля осуществляется уполномоченной организацией после проведения этой организацией подтверждения пригодности к эксплуатации ТС.</w:t>
      </w:r>
    </w:p>
    <w:p w:rsidR="00CB4CD7" w:rsidRDefault="00CB4CD7">
      <w:pPr>
        <w:pStyle w:val="newncpi"/>
      </w:pPr>
      <w:r>
        <w:t>Подтверждение пригодности к эксплуатации ТС категорий О</w:t>
      </w:r>
      <w:r>
        <w:rPr>
          <w:vertAlign w:val="subscript"/>
        </w:rPr>
        <w:t>3</w:t>
      </w:r>
      <w:r>
        <w:t>, О</w:t>
      </w:r>
      <w:r>
        <w:rPr>
          <w:vertAlign w:val="subscript"/>
        </w:rPr>
        <w:t>4</w:t>
      </w:r>
      <w:r>
        <w:t xml:space="preserve"> осуществляется в составе автопоезда.</w:t>
      </w:r>
    </w:p>
    <w:p w:rsidR="00CB4CD7" w:rsidRDefault="00CB4CD7">
      <w:pPr>
        <w:pStyle w:val="newncpi"/>
      </w:pPr>
      <w:r>
        <w:t>Подтверждение пригодности к эксплуатации в отношении ТС, срок эксплуатации которого не превышает 12 месяцев от даты изготовления, не проводится.</w:t>
      </w:r>
    </w:p>
    <w:p w:rsidR="00CB4CD7" w:rsidRDefault="00CB4CD7">
      <w:pPr>
        <w:pStyle w:val="newncpi"/>
      </w:pPr>
      <w:r>
        <w:t>По результатам подтверждения пригодности к эксплуатации ТС уполномоченной организацией оформляется отчет с указанием результатов проверки его технического состояния в объеме требований, установленных техническими нормами ЕКМТ (далее – отчет).</w:t>
      </w:r>
    </w:p>
    <w:p w:rsidR="00CB4CD7" w:rsidRDefault="00CB4CD7">
      <w:pPr>
        <w:pStyle w:val="point"/>
      </w:pPr>
      <w:r>
        <w:t>6. Сертификат технического контроля выдается в течение одного рабочего дня после обращения заявителя и действует в течение одного года со дня его выдачи.</w:t>
      </w:r>
    </w:p>
    <w:p w:rsidR="00CB4CD7" w:rsidRDefault="00CB4CD7">
      <w:pPr>
        <w:pStyle w:val="newncpi"/>
      </w:pPr>
      <w:r>
        <w:lastRenderedPageBreak/>
        <w:t>Для получения сертификата технического контроля предоставляются следующие документы (сведения):</w:t>
      </w:r>
    </w:p>
    <w:p w:rsidR="00CB4CD7" w:rsidRDefault="00CB4CD7">
      <w:pPr>
        <w:pStyle w:val="newncpi"/>
      </w:pPr>
      <w:r>
        <w:t>заявление;</w:t>
      </w:r>
    </w:p>
    <w:p w:rsidR="00CB4CD7" w:rsidRDefault="00CB4CD7">
      <w:pPr>
        <w:pStyle w:val="newncpi"/>
      </w:pPr>
      <w:r>
        <w:t>свидетельство о регистрации транспортного средства (технический паспорт) (за исключением случая регистрации ТС после 1 января 2008 г.);</w:t>
      </w:r>
    </w:p>
    <w:p w:rsidR="00CB4CD7" w:rsidRDefault="00CB4CD7">
      <w:pPr>
        <w:pStyle w:val="newncpi"/>
      </w:pPr>
      <w:r>
        <w:t>сертификат соответствия транспортного средства экологическим и техническим требованиям, выданный изготовителем или уполномоченным представителем в стране регистрации.</w:t>
      </w:r>
    </w:p>
    <w:p w:rsidR="00CB4CD7" w:rsidRDefault="00CB4CD7">
      <w:pPr>
        <w:pStyle w:val="point"/>
      </w:pPr>
      <w:r>
        <w:t>7. Бланк сертификата технического контроля является бланком документа с определенной степенью защиты.</w:t>
      </w:r>
    </w:p>
    <w:p w:rsidR="00CB4CD7" w:rsidRDefault="00CB4CD7">
      <w:pPr>
        <w:pStyle w:val="newncpi"/>
      </w:pPr>
      <w:r>
        <w:t>Организация изготовления и реализация бланков сертификатов технического контроля осуществляются организацией, уполномоченной Министерством транспорта и коммуникаций.</w:t>
      </w:r>
    </w:p>
    <w:p w:rsidR="00CB4CD7" w:rsidRDefault="00CB4CD7">
      <w:pPr>
        <w:pStyle w:val="point"/>
      </w:pPr>
      <w:r>
        <w:t>8. Работник уполномоченной организации:</w:t>
      </w:r>
    </w:p>
    <w:p w:rsidR="00CB4CD7" w:rsidRDefault="00CB4CD7">
      <w:pPr>
        <w:pStyle w:val="newncpi"/>
      </w:pPr>
      <w:r>
        <w:t>изучает представленные владельцем ТС документы;</w:t>
      </w:r>
    </w:p>
    <w:p w:rsidR="00CB4CD7" w:rsidRDefault="00CB4CD7">
      <w:pPr>
        <w:pStyle w:val="newncpi"/>
      </w:pPr>
      <w:r>
        <w:t>осуществляет идентификацию ТС;</w:t>
      </w:r>
    </w:p>
    <w:p w:rsidR="00CB4CD7" w:rsidRDefault="00CB4CD7">
      <w:pPr>
        <w:pStyle w:val="newncpi"/>
      </w:pPr>
      <w:r>
        <w:t>проводит анализ отчета;</w:t>
      </w:r>
    </w:p>
    <w:p w:rsidR="00CB4CD7" w:rsidRDefault="00CB4CD7">
      <w:pPr>
        <w:pStyle w:val="newncpi"/>
      </w:pPr>
      <w:r>
        <w:t>устанавливает наличие или отсутствие оснований для выдачи сертификата технического контроля.</w:t>
      </w:r>
    </w:p>
    <w:p w:rsidR="00CB4CD7" w:rsidRDefault="00CB4CD7">
      <w:pPr>
        <w:pStyle w:val="point"/>
      </w:pPr>
      <w:r>
        <w:t>8</w:t>
      </w:r>
      <w:r>
        <w:rPr>
          <w:vertAlign w:val="superscript"/>
        </w:rPr>
        <w:t>1</w:t>
      </w:r>
      <w:r>
        <w:t>. Сведения о ТС, зарегистрированном в Республике Беларусь после 1 января 2008 г., уполномоченная организация получает из автоматизированной информационной системы «Государственная автомобильная инспекция Министерства внутренних дел» посредством общегосударственной автоматизированной информационной системы.</w:t>
      </w:r>
    </w:p>
    <w:p w:rsidR="00CB4CD7" w:rsidRDefault="00CB4CD7">
      <w:pPr>
        <w:pStyle w:val="point"/>
      </w:pPr>
      <w:r>
        <w:t>9. Уполномоченная организация отказывает:</w:t>
      </w:r>
    </w:p>
    <w:p w:rsidR="00CB4CD7" w:rsidRDefault="00CB4CD7">
      <w:pPr>
        <w:pStyle w:val="newncpi"/>
      </w:pPr>
      <w:r>
        <w:t>в принятии заявления на получение сертификата технического контроля в случаях:</w:t>
      </w:r>
    </w:p>
    <w:p w:rsidR="00CB4CD7" w:rsidRDefault="00CB4CD7">
      <w:pPr>
        <w:pStyle w:val="newncpi"/>
      </w:pPr>
      <w:r>
        <w:t>непоступления платы за выдачу сертификата технического контроля;</w:t>
      </w:r>
    </w:p>
    <w:p w:rsidR="00CB4CD7" w:rsidRDefault="00CB4CD7">
      <w:pPr>
        <w:pStyle w:val="newncpi"/>
      </w:pPr>
      <w:r>
        <w:t>предусмотренных в статье 17 Закона Республики Беларусь от 28 октября 2008 г. № 433-З «Об основах административных процедур»;</w:t>
      </w:r>
    </w:p>
    <w:p w:rsidR="00CB4CD7" w:rsidRDefault="00CB4CD7">
      <w:pPr>
        <w:pStyle w:val="newncpi"/>
      </w:pPr>
      <w:r>
        <w:t>в выдаче сертификата технического контроля – в случае несоответствия ТС техническим нормам для ЕКМТ, а также в иных случаях, предусмотренных в статье 25 Закона Республики Беларусь «Об основах административных процедур».</w:t>
      </w:r>
    </w:p>
    <w:p w:rsidR="00CB4CD7" w:rsidRDefault="00CB4CD7">
      <w:pPr>
        <w:pStyle w:val="point"/>
      </w:pPr>
      <w:r>
        <w:t>10. Сертификат технического контроля оформляется на каждое ТС в соответствии с идентификационными данными, указанными в регистрационных документах.</w:t>
      </w:r>
    </w:p>
    <w:p w:rsidR="00CB4CD7" w:rsidRDefault="00CB4CD7">
      <w:pPr>
        <w:pStyle w:val="point"/>
      </w:pPr>
      <w:r>
        <w:t>11. Сертификат технического контроля выдается владельцу или уполномоченному им лицу.</w:t>
      </w:r>
    </w:p>
    <w:p w:rsidR="00CB4CD7" w:rsidRDefault="00CB4CD7">
      <w:pPr>
        <w:pStyle w:val="point"/>
      </w:pPr>
      <w:r>
        <w:t>12. Размер платы за выдачу сертификата технического контроля определяется исходя из экономической обоснованности затрат, связанных с осуществлением административной процедуры, и уровня рентабельности не выше 10 процентов.</w:t>
      </w:r>
    </w:p>
    <w:p w:rsidR="00CB4CD7" w:rsidRDefault="00CB4CD7">
      <w:pPr>
        <w:pStyle w:val="point"/>
      </w:pPr>
      <w:r>
        <w:t>13. Сертификат технического контроля оформляется в четырех экземплярах. Первый экземпляр оформляется на английском языке, к нему прилагаются второй–четвертый экземпляры на немецком, французском, белорусском или русском языках.</w:t>
      </w:r>
    </w:p>
    <w:p w:rsidR="00CB4CD7" w:rsidRDefault="00CB4CD7">
      <w:pPr>
        <w:pStyle w:val="point"/>
      </w:pPr>
      <w:r>
        <w:t>14. Подлинник сертификата технического контроля должен находиться на ТС.</w:t>
      </w:r>
    </w:p>
    <w:p w:rsidR="00CB4CD7" w:rsidRDefault="00CB4CD7">
      <w:pPr>
        <w:pStyle w:val="point"/>
      </w:pPr>
      <w:r>
        <w:t>15. Передача сертификата технического контроля на другое ТС не допускается.</w:t>
      </w:r>
    </w:p>
    <w:p w:rsidR="00CB4CD7" w:rsidRDefault="00CB4CD7">
      <w:pPr>
        <w:pStyle w:val="point"/>
      </w:pPr>
      <w:r>
        <w:t>16. При хищении, утрате или порче сертификата технического контроля владелец должен сообщить об этом в уполномоченную организацию с изложением обстоятельств хищения, утраты, порчи сертификата технического контроля.</w:t>
      </w:r>
    </w:p>
    <w:p w:rsidR="00CB4CD7" w:rsidRDefault="00CB4CD7">
      <w:pPr>
        <w:pStyle w:val="point"/>
      </w:pPr>
      <w:r>
        <w:t>17. В случае замены регистрационного знака ТС до истечения срока действия сертификата технического контроля выдается новый сертификат технического контроля в соответствии с требованиями настоящего Положения на срок действия, установленный ранее выданным сертификатом технического контроля.</w:t>
      </w:r>
    </w:p>
    <w:p w:rsidR="00CB4CD7" w:rsidRDefault="00CB4CD7">
      <w:pPr>
        <w:pStyle w:val="newncpi"/>
      </w:pPr>
      <w:r>
        <w:t> </w:t>
      </w:r>
    </w:p>
    <w:tbl>
      <w:tblPr>
        <w:tblW w:w="5000" w:type="pct"/>
        <w:tblCellMar>
          <w:left w:w="0" w:type="dxa"/>
          <w:right w:w="0" w:type="dxa"/>
        </w:tblCellMar>
        <w:tblLook w:val="04A0"/>
      </w:tblPr>
      <w:tblGrid>
        <w:gridCol w:w="7025"/>
        <w:gridCol w:w="2342"/>
      </w:tblGrid>
      <w:tr w:rsidR="00CB4CD7">
        <w:tc>
          <w:tcPr>
            <w:tcW w:w="3750" w:type="pct"/>
            <w:tcMar>
              <w:top w:w="0" w:type="dxa"/>
              <w:left w:w="6" w:type="dxa"/>
              <w:bottom w:w="0" w:type="dxa"/>
              <w:right w:w="6" w:type="dxa"/>
            </w:tcMar>
            <w:hideMark/>
          </w:tcPr>
          <w:p w:rsidR="00CB4CD7" w:rsidRDefault="00CB4CD7">
            <w:pPr>
              <w:pStyle w:val="cap1"/>
            </w:pPr>
            <w:r>
              <w:t> </w:t>
            </w:r>
          </w:p>
        </w:tc>
        <w:tc>
          <w:tcPr>
            <w:tcW w:w="1250"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25.03.2022 № 175</w:t>
            </w:r>
          </w:p>
        </w:tc>
      </w:tr>
    </w:tbl>
    <w:p w:rsidR="00CB4CD7" w:rsidRDefault="00CB4CD7">
      <w:pPr>
        <w:pStyle w:val="titleu"/>
      </w:pPr>
      <w:r>
        <w:lastRenderedPageBreak/>
        <w:t>ПОЛОЖЕНИЕ</w:t>
      </w:r>
      <w:r>
        <w:br/>
        <w:t>о порядке выдачи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p w:rsidR="00CB4CD7" w:rsidRDefault="00CB4CD7">
      <w:pPr>
        <w:pStyle w:val="point"/>
      </w:pPr>
      <w:r>
        <w:t>1. Настоящим Положением определяется порядок получения, замены (переоформления) свидетельства о соответствии специальных транспортных средств согласно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подписанного 1 сентября 1970 года (далее – Соглашение).</w:t>
      </w:r>
    </w:p>
    <w:p w:rsidR="00CB4CD7" w:rsidRDefault="00CB4CD7">
      <w:pPr>
        <w:pStyle w:val="point"/>
      </w:pPr>
      <w:r>
        <w:t>2. Настоящее Положение распространяется на изготовителя специального транспортного средства, его официальных представителей, собственника специального транспортного средства либо лицо, от имени собственника владеющее, пользующееся и (или) распоряжающееся им на законных основаниях (далее – заявитель).</w:t>
      </w:r>
    </w:p>
    <w:p w:rsidR="00CB4CD7" w:rsidRDefault="00CB4CD7">
      <w:pPr>
        <w:pStyle w:val="point"/>
      </w:pPr>
      <w:r>
        <w:t>3. Подтверждение соответствия специальных транспортных средств требованиям Соглашения и выдачу заявителям свидетельств о соответствии специальных транспортных средств требованиям Соглашения (далее – свидетельство), замену (переоформление) свидетельств осуществляет республиканское унитарное предприятие «Белорусский научно-исследовательский институт транспорта «Транстехника» (далее – БелНИИТ «Транстехника»).</w:t>
      </w:r>
    </w:p>
    <w:p w:rsidR="00CB4CD7" w:rsidRDefault="00CB4CD7">
      <w:pPr>
        <w:pStyle w:val="point"/>
      </w:pPr>
      <w:r>
        <w:t>4. Формы свидетельства, таблички-свидетельства и протоколов испытаний изотермических свойств должны соответствовать образцам, приведенным в Соглашении.</w:t>
      </w:r>
    </w:p>
    <w:p w:rsidR="00CB4CD7" w:rsidRDefault="00CB4CD7">
      <w:pPr>
        <w:pStyle w:val="newncpi"/>
      </w:pPr>
      <w:r>
        <w:t>Представляемое в БелНИИТ «Транстехника» заявление должно содержать следующие сведения:</w:t>
      </w:r>
    </w:p>
    <w:p w:rsidR="00CB4CD7" w:rsidRDefault="00CB4CD7">
      <w:pPr>
        <w:pStyle w:val="newncpi"/>
      </w:pPr>
      <w:r>
        <w:t>полное наименование юридического лица или фамилия, собственное имя, отчество (если таковое имеется) физического лица на русском и белорусском (для резидентов Республики Беларусь) языках;</w:t>
      </w:r>
    </w:p>
    <w:p w:rsidR="00CB4CD7" w:rsidRDefault="00CB4CD7">
      <w:pPr>
        <w:pStyle w:val="newncpi"/>
      </w:pPr>
      <w:r>
        <w:t>место нахождения (место жительства) заявителя;</w:t>
      </w:r>
    </w:p>
    <w:p w:rsidR="00CB4CD7" w:rsidRDefault="00CB4CD7">
      <w:pPr>
        <w:pStyle w:val="newncpi"/>
      </w:pPr>
      <w:r>
        <w:t>наименование требуемой услуги;</w:t>
      </w:r>
    </w:p>
    <w:p w:rsidR="00CB4CD7" w:rsidRDefault="00CB4CD7">
      <w:pPr>
        <w:pStyle w:val="newncpi"/>
      </w:pPr>
      <w:r>
        <w:t>банковские реквизиты (при наличии);</w:t>
      </w:r>
    </w:p>
    <w:p w:rsidR="00CB4CD7" w:rsidRDefault="00CB4CD7">
      <w:pPr>
        <w:pStyle w:val="newncpi"/>
      </w:pPr>
      <w:r>
        <w:t>должность, фамилия, собственное имя, отчество (если таковое имеется) руководителя юридического лица;</w:t>
      </w:r>
    </w:p>
    <w:p w:rsidR="00CB4CD7" w:rsidRDefault="00CB4CD7">
      <w:pPr>
        <w:pStyle w:val="newncpi"/>
      </w:pPr>
      <w:r>
        <w:t>номер телефона заявителя (при наличии);</w:t>
      </w:r>
    </w:p>
    <w:p w:rsidR="00CB4CD7" w:rsidRDefault="00CB4CD7">
      <w:pPr>
        <w:pStyle w:val="newncpi"/>
      </w:pPr>
      <w:r>
        <w:t>адрес электронной почты заявителя (при наличии);</w:t>
      </w:r>
    </w:p>
    <w:p w:rsidR="00CB4CD7" w:rsidRDefault="00CB4CD7">
      <w:pPr>
        <w:pStyle w:val="newncpi"/>
      </w:pPr>
      <w:r>
        <w:t>марка, модель, тип транспортного средства, год изготовления;</w:t>
      </w:r>
    </w:p>
    <w:p w:rsidR="00CB4CD7" w:rsidRDefault="00CB4CD7">
      <w:pPr>
        <w:pStyle w:val="newncpi"/>
      </w:pPr>
      <w:r>
        <w:t>марка, модель, тип термического оборудования, серийный номер, год изготовления;</w:t>
      </w:r>
    </w:p>
    <w:p w:rsidR="00CB4CD7" w:rsidRDefault="00CB4CD7">
      <w:pPr>
        <w:pStyle w:val="newncpi"/>
      </w:pPr>
      <w:r>
        <w:t>марка, модель, серийный номер, год изготовления прибора (при наличии), которым оборудовано транспортное средство, позволяющего производить измерение температуры воздуха, ее запись и хранение полученной информации;</w:t>
      </w:r>
    </w:p>
    <w:p w:rsidR="00CB4CD7" w:rsidRDefault="00CB4CD7">
      <w:pPr>
        <w:pStyle w:val="newncpi"/>
      </w:pPr>
      <w:r>
        <w:t>регистрационный номер транспортного средства (при наличии);</w:t>
      </w:r>
    </w:p>
    <w:p w:rsidR="00CB4CD7" w:rsidRDefault="00CB4CD7">
      <w:pPr>
        <w:pStyle w:val="newncpi"/>
      </w:pPr>
      <w:r>
        <w:t>идентификационный (VIN) номер транспортного средства;</w:t>
      </w:r>
    </w:p>
    <w:p w:rsidR="00CB4CD7" w:rsidRDefault="00CB4CD7">
      <w:pPr>
        <w:pStyle w:val="newncpi"/>
      </w:pPr>
      <w:r>
        <w:t>номер шасси (кузова) транспортного средства;</w:t>
      </w:r>
    </w:p>
    <w:p w:rsidR="00CB4CD7" w:rsidRDefault="00CB4CD7">
      <w:pPr>
        <w:pStyle w:val="newncpi"/>
      </w:pPr>
      <w:r>
        <w:t>полное и сокращенное наименование собственника транспортного средства (для юридических лиц);</w:t>
      </w:r>
    </w:p>
    <w:p w:rsidR="00CB4CD7" w:rsidRDefault="00CB4CD7">
      <w:pPr>
        <w:pStyle w:val="newncpi"/>
      </w:pPr>
      <w:r>
        <w:t>серия и номер свидетельства о регистрации транспортного средства (технического паспорта) (при наличии);</w:t>
      </w:r>
    </w:p>
    <w:p w:rsidR="00CB4CD7" w:rsidRDefault="00CB4CD7">
      <w:pPr>
        <w:pStyle w:val="newncpi"/>
      </w:pPr>
      <w: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БелНИИТ «Транстехника» при осуществлении административной процедуры;</w:t>
      </w:r>
    </w:p>
    <w:p w:rsidR="00CB4CD7" w:rsidRDefault="00CB4CD7">
      <w:pPr>
        <w:pStyle w:val="newncpi"/>
      </w:pPr>
      <w:r>
        <w:t>дата, подпись, фамилия, собственное имя, отчество (если таковое имеется) уполномоченного лица.</w:t>
      </w:r>
    </w:p>
    <w:p w:rsidR="00CB4CD7" w:rsidRDefault="00CB4CD7">
      <w:pPr>
        <w:pStyle w:val="newncpi"/>
      </w:pPr>
      <w:r>
        <w:t>Представляемый в БелНИИТ «Транстехника» акт о соответствии продукции должен содержать следующие сведения:</w:t>
      </w:r>
    </w:p>
    <w:p w:rsidR="00CB4CD7" w:rsidRDefault="00CB4CD7">
      <w:pPr>
        <w:pStyle w:val="newncpi"/>
      </w:pPr>
      <w:r>
        <w:t>номер и дата акта о соответствии продукции;</w:t>
      </w:r>
    </w:p>
    <w:p w:rsidR="00CB4CD7" w:rsidRDefault="00CB4CD7">
      <w:pPr>
        <w:pStyle w:val="newncpi"/>
      </w:pPr>
      <w:r>
        <w:lastRenderedPageBreak/>
        <w:t>наименование изготовителя;</w:t>
      </w:r>
    </w:p>
    <w:p w:rsidR="00CB4CD7" w:rsidRDefault="00CB4CD7">
      <w:pPr>
        <w:pStyle w:val="newncpi"/>
      </w:pPr>
      <w:r>
        <w:t>марка, модель, идентификационный (VIN) номер, месяц и год изготовления продукции;</w:t>
      </w:r>
    </w:p>
    <w:p w:rsidR="00CB4CD7" w:rsidRDefault="00CB4CD7">
      <w:pPr>
        <w:pStyle w:val="newncpi"/>
      </w:pPr>
      <w:r>
        <w:t>марка, модель, идентификационный (VIN) номер, дата и номер протокола испытаний изотермических свойств, испытанного образца данного типа;</w:t>
      </w:r>
    </w:p>
    <w:p w:rsidR="00CB4CD7" w:rsidRDefault="00CB4CD7">
      <w:pPr>
        <w:pStyle w:val="newncpi"/>
      </w:pPr>
      <w:r>
        <w:t>техническое описание конструкции с указанием размеров в миллиметрах (наружные и внутренние габаритные размеры, изоляционный материал (марка и тип изоляции), количество и расположение дверей, размеры дверей, наличие, количество и размеры вентиляционных люков и других отверстий, толщина крыши, пола, боковых стенок, дверей);</w:t>
      </w:r>
    </w:p>
    <w:p w:rsidR="00CB4CD7" w:rsidRDefault="00CB4CD7">
      <w:pPr>
        <w:pStyle w:val="newncpi"/>
      </w:pPr>
      <w:r>
        <w:t>описание внутреннего оборудования;</w:t>
      </w:r>
    </w:p>
    <w:p w:rsidR="00CB4CD7" w:rsidRDefault="00CB4CD7">
      <w:pPr>
        <w:pStyle w:val="newncpi"/>
      </w:pPr>
      <w:r>
        <w:t>должность, подпись, фамилия, собственное имя, отчество (если таковое имеется) уполномоченного лица.</w:t>
      </w:r>
    </w:p>
    <w:p w:rsidR="00CB4CD7" w:rsidRDefault="00CB4CD7">
      <w:pPr>
        <w:pStyle w:val="point"/>
      </w:pPr>
      <w:r>
        <w:t>5. Для получения свидетельства заявитель представляет следующие документы:</w:t>
      </w:r>
    </w:p>
    <w:p w:rsidR="00CB4CD7" w:rsidRDefault="00CB4CD7">
      <w:pPr>
        <w:pStyle w:val="underpoint"/>
      </w:pPr>
      <w:r>
        <w:t>5.1. на изотермический фургон – образец данного типа:</w:t>
      </w:r>
    </w:p>
    <w:p w:rsidR="00CB4CD7" w:rsidRDefault="00CB4CD7">
      <w:pPr>
        <w:pStyle w:val="newncpi"/>
      </w:pPr>
      <w:r>
        <w:t>заявление;</w:t>
      </w:r>
    </w:p>
    <w:p w:rsidR="00CB4CD7" w:rsidRDefault="00CB4CD7">
      <w:pPr>
        <w:pStyle w:val="newncpi"/>
      </w:pPr>
      <w:r>
        <w:t>копия технического описания изотермического фургона или копия конструкторской документации на изотермический фургон (общие виды);</w:t>
      </w:r>
    </w:p>
    <w:p w:rsidR="00CB4CD7" w:rsidRDefault="00CB4CD7">
      <w:pPr>
        <w:pStyle w:val="newncpi"/>
      </w:pPr>
      <w:r>
        <w:t>свидетельство о регистрации транспортного средства (технический паспорт) или его копия (за исключением случая регистрации транспортного средства после 1 января 2008 г.);</w:t>
      </w:r>
    </w:p>
    <w:p w:rsidR="00CB4CD7" w:rsidRDefault="00CB4CD7">
      <w:pPr>
        <w:pStyle w:val="newncpi"/>
      </w:pPr>
      <w:r>
        <w:t>протокол испытаний изотермических свойств изотермического фургона – образца данного типа, выданный испытательной лабораторией, уполномоченной компетентным органом зарубежной страны, являющейся договаривающейся стороной Соглашения, или испытательной лабораторией в Республике Беларусь, аккредитованной в Национальной системе аккредитации Республики Беларусь на проведение испытаний изотермических свойств специальных транспортных средств (определение коэффициента теплопередачи);</w:t>
      </w:r>
    </w:p>
    <w:p w:rsidR="00CB4CD7" w:rsidRDefault="00CB4CD7">
      <w:pPr>
        <w:pStyle w:val="underpoint"/>
      </w:pPr>
      <w:r>
        <w:t>5.2. на серийно выпускаемые изотермические транспортные средства:</w:t>
      </w:r>
    </w:p>
    <w:p w:rsidR="00CB4CD7" w:rsidRDefault="00CB4CD7">
      <w:pPr>
        <w:pStyle w:val="newncpi"/>
      </w:pPr>
      <w:r>
        <w:t>заявление;</w:t>
      </w:r>
    </w:p>
    <w:p w:rsidR="00CB4CD7" w:rsidRDefault="00CB4CD7">
      <w:pPr>
        <w:pStyle w:val="newncpi"/>
      </w:pPr>
      <w:r>
        <w:t>копия технического описания изотермического фургона или копия конструкторской документации на изотермический фургон (общие виды) при наличии конструктивных отличий от образца данного типа;</w:t>
      </w:r>
    </w:p>
    <w:p w:rsidR="00CB4CD7" w:rsidRDefault="00CB4CD7">
      <w:pPr>
        <w:pStyle w:val="newncpi"/>
      </w:pPr>
      <w:r>
        <w:t>свидетельство о регистрации транспортного средства (технический паспорт) или его копия (за исключением случая регистрации транспортного средства после 1 января 2008 г.);</w:t>
      </w:r>
    </w:p>
    <w:p w:rsidR="00CB4CD7" w:rsidRDefault="00CB4CD7">
      <w:pPr>
        <w:pStyle w:val="newncpi"/>
      </w:pPr>
      <w:r>
        <w:t>копия протокола испытаний изотермических свойств изотермического фургона – образца данного типа, выданного испытательной лабораторией, уполномоченной компетентным органом зарубежных стран по Соглашению, или испытательной лабораторией в Республике Беларусь, аккредитованной в Национальной системе аккредитации Республики Беларусь на проведение испытаний изотермических свойств специальных транспортных средств (определение коэффициента теплопередачи);</w:t>
      </w:r>
    </w:p>
    <w:p w:rsidR="00CB4CD7" w:rsidRDefault="00CB4CD7">
      <w:pPr>
        <w:pStyle w:val="newncpi"/>
      </w:pPr>
      <w:r>
        <w:t>акт о соответствии продукции;</w:t>
      </w:r>
    </w:p>
    <w:p w:rsidR="00CB4CD7" w:rsidRDefault="00CB4CD7">
      <w:pPr>
        <w:pStyle w:val="newncpi"/>
      </w:pPr>
      <w:r>
        <w:t>декларация о соответствии требованиям технического регламента Евразийского экономического союза;</w:t>
      </w:r>
    </w:p>
    <w:p w:rsidR="00CB4CD7" w:rsidRDefault="00CB4CD7">
      <w:pPr>
        <w:pStyle w:val="underpoint"/>
      </w:pPr>
      <w:r>
        <w:t>5.3. на серийно выпускаемые изотермические транспортные средства, на которые установлено термическое оборудование:</w:t>
      </w:r>
    </w:p>
    <w:p w:rsidR="00CB4CD7" w:rsidRDefault="00CB4CD7">
      <w:pPr>
        <w:pStyle w:val="newncpi"/>
      </w:pPr>
      <w:r>
        <w:t>документы, указанные в подпункте 5.2 настоящего пункта;</w:t>
      </w:r>
    </w:p>
    <w:p w:rsidR="00CB4CD7" w:rsidRDefault="00CB4CD7">
      <w:pPr>
        <w:pStyle w:val="newncpi"/>
      </w:pPr>
      <w:r>
        <w:t>копия протокола испытаний термического оборудования или его технические характеристики;</w:t>
      </w:r>
    </w:p>
    <w:p w:rsidR="00CB4CD7" w:rsidRDefault="00CB4CD7">
      <w:pPr>
        <w:pStyle w:val="underpoint"/>
      </w:pPr>
      <w:r>
        <w:t>5.4. на специальные транспортные средства (рефрижераторы, ледники, изотермические фургоны, изотермические транспортные средства – цистерны), находящиеся в эксплуатации:</w:t>
      </w:r>
    </w:p>
    <w:p w:rsidR="00CB4CD7" w:rsidRDefault="00CB4CD7">
      <w:pPr>
        <w:pStyle w:val="newncpi"/>
      </w:pPr>
      <w:r>
        <w:t>заявление;</w:t>
      </w:r>
    </w:p>
    <w:p w:rsidR="00CB4CD7" w:rsidRDefault="00CB4CD7">
      <w:pPr>
        <w:pStyle w:val="newncpi"/>
      </w:pPr>
      <w:r>
        <w:t>свидетельство о регистрации транспортного средства (технический паспорт) или его копия (за исключением случая регистрации транспортного средства после 1 января 2008 г.);</w:t>
      </w:r>
    </w:p>
    <w:p w:rsidR="00CB4CD7" w:rsidRDefault="00CB4CD7">
      <w:pPr>
        <w:pStyle w:val="newncpi"/>
      </w:pPr>
      <w:r>
        <w:lastRenderedPageBreak/>
        <w:t>протокол испытаний на соответствие требованиям Соглашения, выданный испытательной лабораторией, уполномоченной компетентным органом зарубежных стран по Соглашению, или уполномоченным по административной процедуре органом, аккредитованным в Национальной системе аккредитации Республики Беларусь на контроль изотермических свойств и проверку эффективности термического оборудования транспортных средств, находящихся в эксплуатации.</w:t>
      </w:r>
    </w:p>
    <w:p w:rsidR="00CB4CD7" w:rsidRDefault="00CB4CD7">
      <w:pPr>
        <w:pStyle w:val="point"/>
      </w:pPr>
      <w:r>
        <w:t>6. Несоответствие транспортного средства требованиям Соглашения является основанием для отказа в выдаче свидетельства.</w:t>
      </w:r>
    </w:p>
    <w:p w:rsidR="00CB4CD7" w:rsidRDefault="00CB4CD7">
      <w:pPr>
        <w:pStyle w:val="point"/>
      </w:pPr>
      <w:r>
        <w:t>7. Для замены (переоформления) свидетельства заявитель представляет следующие документы:</w:t>
      </w:r>
    </w:p>
    <w:p w:rsidR="00CB4CD7" w:rsidRDefault="00CB4CD7">
      <w:pPr>
        <w:pStyle w:val="newncpi"/>
      </w:pPr>
      <w:r>
        <w:t>заявление;</w:t>
      </w:r>
    </w:p>
    <w:p w:rsidR="00CB4CD7" w:rsidRDefault="00CB4CD7">
      <w:pPr>
        <w:pStyle w:val="newncpi"/>
      </w:pPr>
      <w:r>
        <w:t>свидетельство о регистрации транспортного средства (технический паспорт) или его копия (за исключением случая регистрации транспортного средства после 1 января 2008 г.);</w:t>
      </w:r>
    </w:p>
    <w:p w:rsidR="00CB4CD7" w:rsidRDefault="00CB4CD7">
      <w:pPr>
        <w:pStyle w:val="newncpi"/>
      </w:pPr>
      <w:r>
        <w:t>копия свидетельства или фотография таблички-свидетельства, размещенной на транспортном средстве.</w:t>
      </w:r>
    </w:p>
    <w:p w:rsidR="00CB4CD7" w:rsidRDefault="00CB4CD7">
      <w:pPr>
        <w:pStyle w:val="point"/>
      </w:pPr>
      <w:r>
        <w:t>7</w:t>
      </w:r>
      <w:r>
        <w:rPr>
          <w:vertAlign w:val="superscript"/>
        </w:rPr>
        <w:t>1</w:t>
      </w:r>
      <w:r>
        <w:t>. Сведения о транспортном средстве, зарегистрированном в Республике Беларусь после 1 января 2008 г., БелНИИТ «Транстехника» получает из автоматизированной информационной системы «Государственная автомобильная инспекция Министерства внутренних дел» посредством общегосударственной автоматизированной информационной системы.</w:t>
      </w:r>
    </w:p>
    <w:p w:rsidR="00CB4CD7" w:rsidRDefault="00CB4CD7">
      <w:pPr>
        <w:pStyle w:val="point"/>
      </w:pPr>
      <w:r>
        <w:t>8. Выдача свидетельства осуществляется в течение шести рабочих дней после обращения заявителя, а замена (переоформление) свидетельства – в течение пяти рабочих дней после обращения заявителя.</w:t>
      </w:r>
    </w:p>
    <w:p w:rsidR="00CB4CD7" w:rsidRDefault="00CB4CD7">
      <w:pPr>
        <w:pStyle w:val="newncpi"/>
      </w:pPr>
      <w:r>
        <w:t>БелНИИТ «Транстехника» отказывает:</w:t>
      </w:r>
    </w:p>
    <w:p w:rsidR="00CB4CD7" w:rsidRDefault="00CB4CD7">
      <w:pPr>
        <w:pStyle w:val="newncpi"/>
      </w:pPr>
      <w:r>
        <w:t>в принятии заявления в случаях:</w:t>
      </w:r>
    </w:p>
    <w:p w:rsidR="00CB4CD7" w:rsidRDefault="00CB4CD7">
      <w:pPr>
        <w:pStyle w:val="newncpi"/>
      </w:pPr>
      <w:r>
        <w:t>непоступления платы за осуществление административной процедуры;</w:t>
      </w:r>
    </w:p>
    <w:p w:rsidR="00CB4CD7" w:rsidRDefault="00CB4CD7">
      <w:pPr>
        <w:pStyle w:val="newncpi"/>
      </w:pPr>
      <w:r>
        <w:t>предусмотренных в статье 17 Закона Республики Беларусь от 28 октября 2008 г. № 433-З «Об основах административных процедур»;</w:t>
      </w:r>
    </w:p>
    <w:p w:rsidR="00CB4CD7" w:rsidRDefault="00CB4CD7">
      <w:pPr>
        <w:pStyle w:val="newncpi"/>
      </w:pPr>
      <w:r>
        <w:t>в выдаче, замене (переоформлении) свидетельства – в случае наличия в заявлении и документах, необходимых для принятия решения о выдаче, замене (переоформлении) свидетельства, фактов недостоверности сведений, необходимых (имеющих значение) для принятия решения о выдаче, замене (переоформлении) свидетельства, а также в иных случаях, предусмотренных в статье 25 Закона Республики Беларусь «Об основах административных процедур».</w:t>
      </w:r>
    </w:p>
    <w:p w:rsidR="00CB4CD7" w:rsidRDefault="00CB4CD7">
      <w:pPr>
        <w:pStyle w:val="point"/>
      </w:pPr>
      <w:r>
        <w:t>9. Свидетельство оформляется БелНИИТ «Транстехника» в двух экземплярах. Один экземпляр выдается заявителю, второй – хранится в БелНИИТ «Транстехника». Вместе со свидетельством оформляется табличка-свидетельство, которая выдается заявителю.</w:t>
      </w:r>
    </w:p>
    <w:p w:rsidR="00CB4CD7" w:rsidRDefault="00CB4CD7">
      <w:pPr>
        <w:pStyle w:val="point"/>
      </w:pPr>
      <w:r>
        <w:t>10. Свидетельства, выданные компетентными органами зарубежных стран, являющихся договаривающимися сторонами Соглашения, признаются действительными на территории Республики Беларусь. Данные свидетельства являются временными и в течение шести месяцев после государственной регистрации специального транспортного средства в Республике Беларусь должны быть заменены свидетельствами о соответствии, выданными в Республике Беларусь.</w:t>
      </w:r>
    </w:p>
    <w:p w:rsidR="00CB4CD7" w:rsidRDefault="00CB4CD7">
      <w:pPr>
        <w:pStyle w:val="point"/>
      </w:pPr>
      <w:r>
        <w:t>11. При смене собственника специального транспортного средства до истечения срока действия свидетельства о соответствии оно должно быть заменено (переоформлено) на нового собственника.</w:t>
      </w:r>
    </w:p>
    <w:p w:rsidR="00CB4CD7" w:rsidRDefault="00CB4CD7">
      <w:pPr>
        <w:pStyle w:val="point"/>
      </w:pPr>
      <w:r>
        <w:t>12. Свидетельство о соответствии выдается сроком действия:</w:t>
      </w:r>
    </w:p>
    <w:p w:rsidR="00CB4CD7" w:rsidRDefault="00CB4CD7">
      <w:pPr>
        <w:pStyle w:val="newncpi"/>
      </w:pPr>
      <w:r>
        <w:t>на изотермический фургон – образец данного типа – на шесть лет с даты (месяц, год) окончания испытания образца;</w:t>
      </w:r>
    </w:p>
    <w:p w:rsidR="00CB4CD7" w:rsidRDefault="00CB4CD7">
      <w:pPr>
        <w:pStyle w:val="newncpi"/>
      </w:pPr>
      <w:r>
        <w:t>на серийно выпускаемое изотермическое транспортное средство – на шесть лет с даты (месяц, год) производства;</w:t>
      </w:r>
    </w:p>
    <w:p w:rsidR="00CB4CD7" w:rsidRDefault="00CB4CD7">
      <w:pPr>
        <w:pStyle w:val="newncpi"/>
      </w:pPr>
      <w:r>
        <w:t>на серийно выпускаемое изотермическое транспортное средство, на которое устанавливается термическое оборудование, – на шесть лет с даты (месяц, год) производства;</w:t>
      </w:r>
    </w:p>
    <w:p w:rsidR="00CB4CD7" w:rsidRDefault="00CB4CD7">
      <w:pPr>
        <w:pStyle w:val="newncpi"/>
      </w:pPr>
      <w:r>
        <w:lastRenderedPageBreak/>
        <w:t>на специальные транспортные средства (рефрижераторы, изотермические фургоны, изотермические транспортные средства – цистерны), находящиеся в эксплуатации, – до трех лет;</w:t>
      </w:r>
    </w:p>
    <w:p w:rsidR="00CB4CD7" w:rsidRDefault="00CB4CD7">
      <w:pPr>
        <w:pStyle w:val="newncpi"/>
      </w:pPr>
      <w:r>
        <w:t>при замене (переоформлении) свидетельства о соответствии, получении дубликата свидетельства о соответствии – на срок действующего свидетельства о соответствии.</w:t>
      </w:r>
    </w:p>
    <w:p w:rsidR="00CB4CD7" w:rsidRDefault="00CB4CD7">
      <w:pPr>
        <w:pStyle w:val="point"/>
      </w:pPr>
      <w:r>
        <w:t>13. Во время международных перевозок скоропортящихся пищевых продуктов перевозчиком должны обеспечиваться требования Соглашения, включая обеспечение нахождения свидетельства на транспортном средстве и его предъявление органам контроля.</w:t>
      </w:r>
    </w:p>
    <w:p w:rsidR="00CB4CD7" w:rsidRDefault="00CB4CD7">
      <w:pPr>
        <w:pStyle w:val="point"/>
      </w:pPr>
      <w:r>
        <w:t>14. Размер платы за выдачу свидетельства, замену (переоформление) свидетельства определяется исходя из экономической обоснованности затрат, связанных с осуществлением административной процедуры, и уровня рентабельности не выше 10 процентов.</w:t>
      </w:r>
    </w:p>
    <w:p w:rsidR="00CB4CD7" w:rsidRDefault="00CB4CD7">
      <w:pPr>
        <w:pStyle w:val="newncpi"/>
      </w:pPr>
      <w:r>
        <w:t> </w:t>
      </w:r>
    </w:p>
    <w:tbl>
      <w:tblPr>
        <w:tblW w:w="5000" w:type="pct"/>
        <w:tblCellMar>
          <w:left w:w="0" w:type="dxa"/>
          <w:right w:w="0" w:type="dxa"/>
        </w:tblCellMar>
        <w:tblLook w:val="04A0"/>
      </w:tblPr>
      <w:tblGrid>
        <w:gridCol w:w="7025"/>
        <w:gridCol w:w="2342"/>
      </w:tblGrid>
      <w:tr w:rsidR="00CB4CD7">
        <w:tc>
          <w:tcPr>
            <w:tcW w:w="3750" w:type="pct"/>
            <w:tcMar>
              <w:top w:w="0" w:type="dxa"/>
              <w:left w:w="6" w:type="dxa"/>
              <w:bottom w:w="0" w:type="dxa"/>
              <w:right w:w="6" w:type="dxa"/>
            </w:tcMar>
            <w:hideMark/>
          </w:tcPr>
          <w:p w:rsidR="00CB4CD7" w:rsidRDefault="00CB4CD7">
            <w:pPr>
              <w:pStyle w:val="cap1"/>
            </w:pPr>
            <w:r>
              <w:t> </w:t>
            </w:r>
          </w:p>
        </w:tc>
        <w:tc>
          <w:tcPr>
            <w:tcW w:w="1250"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25.03.2022 № 175</w:t>
            </w:r>
          </w:p>
        </w:tc>
      </w:tr>
    </w:tbl>
    <w:p w:rsidR="00CB4CD7" w:rsidRDefault="00CB4CD7">
      <w:pPr>
        <w:pStyle w:val="titleu"/>
      </w:pPr>
      <w:r>
        <w:t>ПОЛОЖЕНИЕ</w:t>
      </w:r>
      <w:r>
        <w:br/>
        <w:t>о порядке выдачи разрешения на выход грузового вагона, не принадлежащего Белорусской железной дороге, на железнодорожные пути общего пользования</w:t>
      </w:r>
    </w:p>
    <w:p w:rsidR="00CB4CD7" w:rsidRDefault="00CB4CD7">
      <w:pPr>
        <w:pStyle w:val="point"/>
      </w:pPr>
      <w:r>
        <w:t>1. Настоящим Положением определяется порядок выдачи разрешения на выход грузового вагона, не принадлежащего Белорусской железной дороге, на железнодорожные пути общего пользования (далее – разрешение).</w:t>
      </w:r>
    </w:p>
    <w:p w:rsidR="00CB4CD7" w:rsidRDefault="00CB4CD7">
      <w:pPr>
        <w:pStyle w:val="point"/>
      </w:pPr>
      <w:r>
        <w:t>2. Для целей настоящего Положения используются термины и их определения в значениях, установленных Законом Республики Беларусь от 6 января 1999 г. № 237-З «О железнодорожном транспорте».</w:t>
      </w:r>
    </w:p>
    <w:p w:rsidR="00CB4CD7" w:rsidRDefault="00CB4CD7">
      <w:pPr>
        <w:pStyle w:val="point"/>
      </w:pPr>
      <w:r>
        <w:t>3. Действие настоящего Положения распространяется на юридические лица Республики Беларусь и физические лица, являющиеся индивидуальными предпринимателями, зарегистрированными в Республике Беларусь, которым принадлежат грузовые вагоны на праве собственности, хозяйственного ведения, оперативного управления, в случае их выхода на железнодорожные пути общего пользования (далее – заинтересованное лицо).</w:t>
      </w:r>
    </w:p>
    <w:p w:rsidR="00CB4CD7" w:rsidRDefault="00CB4CD7">
      <w:pPr>
        <w:pStyle w:val="point"/>
      </w:pPr>
      <w:r>
        <w:t>4. Выдача разрешения осуществляется государственным объединением «Белорусская железная дорога».</w:t>
      </w:r>
    </w:p>
    <w:p w:rsidR="00CB4CD7" w:rsidRDefault="00CB4CD7">
      <w:pPr>
        <w:pStyle w:val="point"/>
      </w:pPr>
      <w:r>
        <w:t>5. Для получения разрешения заинтересованным лицом в государственное объединение «Белорусская железная дорога» представляются следующие документы (сведения):</w:t>
      </w:r>
    </w:p>
    <w:p w:rsidR="00CB4CD7" w:rsidRDefault="00CB4CD7">
      <w:pPr>
        <w:pStyle w:val="newncpi"/>
      </w:pPr>
      <w:r>
        <w:t>заявление на получение разрешения;</w:t>
      </w:r>
    </w:p>
    <w:p w:rsidR="00CB4CD7" w:rsidRDefault="00CB4CD7">
      <w:pPr>
        <w:pStyle w:val="newncpi"/>
      </w:pPr>
      <w:r>
        <w:t>копии документов, подтверждающих право собственности, хозяйственного ведения, оперативного управления на грузовой вагон (договор, акт приема-передачи (в случае передачи или покупки грузового вагона из инвентарного парка железнодорожной администрации – копия акта приема (передачи) грузового вагона формы ВУ-70), иные документы);*</w:t>
      </w:r>
    </w:p>
    <w:p w:rsidR="00CB4CD7" w:rsidRDefault="00CB4CD7">
      <w:pPr>
        <w:pStyle w:val="newncpi"/>
      </w:pPr>
      <w:r>
        <w:t>копии документов, подтверждающих передачу грузового вагона последовательно от завода-изготовителя до последнего собственника – при покупке грузового вагона не напрямую у завода-изготовителя (договор, иные документы);*</w:t>
      </w:r>
    </w:p>
    <w:p w:rsidR="00CB4CD7" w:rsidRDefault="00CB4CD7">
      <w:pPr>
        <w:pStyle w:val="newncpi"/>
      </w:pPr>
      <w:r>
        <w:t>копия сертификата соответствия для грузовых вагонов, подлежащих подтверждению соответствия;*</w:t>
      </w:r>
    </w:p>
    <w:p w:rsidR="00CB4CD7" w:rsidRDefault="00CB4CD7">
      <w:pPr>
        <w:pStyle w:val="newncpi"/>
      </w:pPr>
      <w:r>
        <w:t>копия технического паспорта грузового вагона;*</w:t>
      </w:r>
    </w:p>
    <w:p w:rsidR="00CB4CD7" w:rsidRDefault="00CB4CD7">
      <w:pPr>
        <w:pStyle w:val="newncpi"/>
      </w:pPr>
      <w:r>
        <w:t>акт осмотра технического состояния собственного грузового вагона представителями железнодорожной администрации (владельцем инфраструктуры железнодорожного транспорта общего пользования), вагонного хозяйства железнодорожной администрации и собственника вагона.**</w:t>
      </w:r>
    </w:p>
    <w:p w:rsidR="00CB4CD7" w:rsidRDefault="00CB4CD7">
      <w:pPr>
        <w:pStyle w:val="snoskiline"/>
      </w:pPr>
      <w:r>
        <w:lastRenderedPageBreak/>
        <w:t>______________________________</w:t>
      </w:r>
    </w:p>
    <w:p w:rsidR="00CB4CD7" w:rsidRDefault="00CB4CD7">
      <w:pPr>
        <w:pStyle w:val="snoski"/>
      </w:pPr>
      <w:r>
        <w:t>* Не представляется при повторном обращении.</w:t>
      </w:r>
    </w:p>
    <w:p w:rsidR="00CB4CD7" w:rsidRDefault="00CB4CD7">
      <w:pPr>
        <w:pStyle w:val="snoski"/>
        <w:spacing w:after="240"/>
      </w:pPr>
      <w:r>
        <w:t>** Представляется при первичном обращении, при повторном – только в случае необходимости внесения изменений по техническим характеристикам вагона.</w:t>
      </w:r>
    </w:p>
    <w:p w:rsidR="00CB4CD7" w:rsidRDefault="00CB4CD7">
      <w:pPr>
        <w:pStyle w:val="point"/>
      </w:pPr>
      <w:r>
        <w:t>6. Размер платы за выдачу разрешения составляет 36 рублей.</w:t>
      </w:r>
    </w:p>
    <w:p w:rsidR="00CB4CD7" w:rsidRDefault="00CB4CD7">
      <w:pPr>
        <w:pStyle w:val="point"/>
      </w:pPr>
      <w:r>
        <w:t>6</w:t>
      </w:r>
      <w:r>
        <w:rPr>
          <w:vertAlign w:val="superscript"/>
        </w:rPr>
        <w:t>1</w:t>
      </w:r>
      <w:r>
        <w:t>. Государственное объединение «Белорусская железная дорога» отказывает в принятии заявления на получение разрешения в случаях:</w:t>
      </w:r>
    </w:p>
    <w:p w:rsidR="00CB4CD7" w:rsidRDefault="00CB4CD7">
      <w:pPr>
        <w:pStyle w:val="newncpi"/>
      </w:pPr>
      <w:r>
        <w:t>непоступления платы за выдачу разрешения;</w:t>
      </w:r>
    </w:p>
    <w:p w:rsidR="00CB4CD7" w:rsidRDefault="00CB4CD7">
      <w:pPr>
        <w:pStyle w:val="newncpi"/>
      </w:pPr>
      <w:r>
        <w:t>предусмотренных в статье 17 Закона Республики Беларусь от 28 октября 2008 г. № 433-З «Об основах административных процедур».</w:t>
      </w:r>
    </w:p>
    <w:p w:rsidR="00CB4CD7" w:rsidRDefault="00CB4CD7">
      <w:pPr>
        <w:pStyle w:val="point"/>
      </w:pPr>
      <w:r>
        <w:t>7. Государственное объединение «Белорусская железная дорога» в срок, установленный в подпункте 5.25.1 пункта 5.25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рассматривает документы (сведения) на выдачу разрешения и принимает решение о выдаче или об отказе в выдаче разрешения.</w:t>
      </w:r>
    </w:p>
    <w:p w:rsidR="00CB4CD7" w:rsidRDefault="00CB4CD7">
      <w:pPr>
        <w:pStyle w:val="point"/>
      </w:pPr>
      <w:r>
        <w:t>8. Срок действия разрешения составляет пять лет.</w:t>
      </w:r>
    </w:p>
    <w:p w:rsidR="00CB4CD7" w:rsidRDefault="00CB4CD7">
      <w:pPr>
        <w:pStyle w:val="point"/>
      </w:pPr>
      <w:r>
        <w:t>9. При выдаче разрешения государственное объединение «Белорусская железная дорога» также вносит сведения в автоматизированный банк данных парка грузовых вагонов.</w:t>
      </w:r>
    </w:p>
    <w:p w:rsidR="00CB4CD7" w:rsidRDefault="00CB4CD7">
      <w:pPr>
        <w:pStyle w:val="point"/>
      </w:pPr>
      <w:r>
        <w:t>10. Жалоба на принятое государственным объединением «Белорусская железная дорога» административное решение направляется в Министерство транспорта и коммуникаций.</w:t>
      </w:r>
    </w:p>
    <w:p w:rsidR="00CB4CD7" w:rsidRDefault="00CB4CD7">
      <w:pPr>
        <w:pStyle w:val="newncpi"/>
      </w:pPr>
      <w:r>
        <w:t> </w:t>
      </w:r>
    </w:p>
    <w:tbl>
      <w:tblPr>
        <w:tblW w:w="5000" w:type="pct"/>
        <w:tblCellMar>
          <w:left w:w="0" w:type="dxa"/>
          <w:right w:w="0" w:type="dxa"/>
        </w:tblCellMar>
        <w:tblLook w:val="04A0"/>
      </w:tblPr>
      <w:tblGrid>
        <w:gridCol w:w="7025"/>
        <w:gridCol w:w="2342"/>
      </w:tblGrid>
      <w:tr w:rsidR="00CB4CD7">
        <w:tc>
          <w:tcPr>
            <w:tcW w:w="3750" w:type="pct"/>
            <w:tcMar>
              <w:top w:w="0" w:type="dxa"/>
              <w:left w:w="6" w:type="dxa"/>
              <w:bottom w:w="0" w:type="dxa"/>
              <w:right w:w="6" w:type="dxa"/>
            </w:tcMar>
            <w:hideMark/>
          </w:tcPr>
          <w:p w:rsidR="00CB4CD7" w:rsidRDefault="00CB4CD7">
            <w:pPr>
              <w:pStyle w:val="cap1"/>
            </w:pPr>
            <w:r>
              <w:t> </w:t>
            </w:r>
          </w:p>
        </w:tc>
        <w:tc>
          <w:tcPr>
            <w:tcW w:w="1250"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25.03.2022 № 175</w:t>
            </w:r>
          </w:p>
        </w:tc>
      </w:tr>
    </w:tbl>
    <w:p w:rsidR="00CB4CD7" w:rsidRDefault="00CB4CD7">
      <w:pPr>
        <w:pStyle w:val="titleu"/>
      </w:pPr>
      <w:r>
        <w:t>ПОЛОЖЕНИЕ</w:t>
      </w:r>
      <w:r>
        <w:br/>
        <w:t>о порядке выдачи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p w:rsidR="00CB4CD7" w:rsidRDefault="00CB4CD7">
      <w:pPr>
        <w:pStyle w:val="point"/>
      </w:pPr>
      <w:r>
        <w:t>1. Настоящим Положением определяется порядок выдачи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 (далее – разрешение).</w:t>
      </w:r>
    </w:p>
    <w:p w:rsidR="00CB4CD7" w:rsidRDefault="00CB4CD7">
      <w:pPr>
        <w:pStyle w:val="point"/>
      </w:pPr>
      <w:r>
        <w:t>2. Для целей настоящего Положения используются термины и их определения в значениях, установленных Законом Республики Беларусь от 6 января 1999 г. № 237-З «О железнодорожном транспорте».</w:t>
      </w:r>
    </w:p>
    <w:p w:rsidR="00CB4CD7" w:rsidRDefault="00CB4CD7">
      <w:pPr>
        <w:pStyle w:val="point"/>
      </w:pPr>
      <w:r>
        <w:t>3. Действие настоящего Положения распространяется на юридические лица Республики Беларусь и физические лица, являющиеся индивидуальными предпринимателями, зарегистрированными в Республике Беларусь, которым принадлежат локомотивы, моторвагонный подвижной состав и специальный самоходный подвижной состав на праве собственности, хозяйственного ведения, оперативного управления, в случае их выхода на железнодорожные пути общего пользования (далее – заинтересованное лицо).</w:t>
      </w:r>
    </w:p>
    <w:p w:rsidR="00CB4CD7" w:rsidRDefault="00CB4CD7">
      <w:pPr>
        <w:pStyle w:val="point"/>
      </w:pPr>
      <w:r>
        <w:t xml:space="preserve">4. Выдача разрешения осуществляется транспортным республиканским унитарным предприятием «Барановичское отделение Белорусской железной дороги», транспортным республиканским унитарным предприятием «Брестское отделение Белорусской железной дороги», транспортным республиканским унитарным предприятием «Витебское отделение Белорусской железной дороги», транспортным республиканским унитарным </w:t>
      </w:r>
      <w:r>
        <w:lastRenderedPageBreak/>
        <w:t>предприятием «Гомельское отделение Белорусской железной дороги», транспортным республиканским унитарным предприятием «Минское отделение Белорусской железной дороги», транспортным республиканским унитарным предприятием «Могилевское отделение Белорусской железной дороги» (далее – уполномоченный орган).</w:t>
      </w:r>
    </w:p>
    <w:p w:rsidR="00CB4CD7" w:rsidRDefault="00CB4CD7">
      <w:pPr>
        <w:pStyle w:val="point"/>
      </w:pPr>
      <w:r>
        <w:t>5. Для получения разрешения заинтересованным лицом в уполномоченный орган представляются следующие документы (сведения):</w:t>
      </w:r>
    </w:p>
    <w:p w:rsidR="00CB4CD7" w:rsidRDefault="00CB4CD7">
      <w:pPr>
        <w:pStyle w:val="newncpi"/>
      </w:pPr>
      <w:r>
        <w:t>заявление на получение разрешения;</w:t>
      </w:r>
    </w:p>
    <w:p w:rsidR="00CB4CD7" w:rsidRDefault="00CB4CD7">
      <w:pPr>
        <w:pStyle w:val="newncpi"/>
      </w:pPr>
      <w:r>
        <w:t>копия технического паспорта соответствующего транспортного средства железнодорожного транспорта;</w:t>
      </w:r>
    </w:p>
    <w:p w:rsidR="00CB4CD7" w:rsidRDefault="00CB4CD7">
      <w:pPr>
        <w:pStyle w:val="newncpi"/>
      </w:pPr>
      <w:r>
        <w:t>копия паспорта завода-изготовителя (на новое транспортное средство железнодорожного транспорта);</w:t>
      </w:r>
    </w:p>
    <w:p w:rsidR="00CB4CD7" w:rsidRDefault="00CB4CD7">
      <w:pPr>
        <w:pStyle w:val="newncpi"/>
      </w:pPr>
      <w:r>
        <w:t>копия свидетельства (удостоверения) машиниста (водителя) на право управления соответствующим транспортным средством железнодорожного транспорта.</w:t>
      </w:r>
    </w:p>
    <w:p w:rsidR="00CB4CD7" w:rsidRDefault="00CB4CD7">
      <w:pPr>
        <w:pStyle w:val="point"/>
      </w:pPr>
      <w:r>
        <w:t>6. Размер платы за выдачу разрешения составляет 419 рублей.</w:t>
      </w:r>
    </w:p>
    <w:p w:rsidR="00CB4CD7" w:rsidRDefault="00CB4CD7">
      <w:pPr>
        <w:pStyle w:val="point"/>
      </w:pPr>
      <w:r>
        <w:t>6</w:t>
      </w:r>
      <w:r>
        <w:rPr>
          <w:vertAlign w:val="superscript"/>
        </w:rPr>
        <w:t>1</w:t>
      </w:r>
      <w:r>
        <w:t>. Уполномоченный орган отказывает в принятии заявления на получение разрешения в случаях:</w:t>
      </w:r>
    </w:p>
    <w:p w:rsidR="00CB4CD7" w:rsidRDefault="00CB4CD7">
      <w:pPr>
        <w:pStyle w:val="newncpi"/>
      </w:pPr>
      <w:r>
        <w:t>непоступления платы за выдачу разрешения;</w:t>
      </w:r>
    </w:p>
    <w:p w:rsidR="00CB4CD7" w:rsidRDefault="00CB4CD7">
      <w:pPr>
        <w:pStyle w:val="newncpi"/>
      </w:pPr>
      <w:r>
        <w:t>предусмотренных в статье 17 Закона Республики Беларусь от 28 октября 2008 г. № 433-З «Об основах административных процедур».</w:t>
      </w:r>
    </w:p>
    <w:p w:rsidR="00CB4CD7" w:rsidRDefault="00CB4CD7">
      <w:pPr>
        <w:pStyle w:val="point"/>
      </w:pPr>
      <w:r>
        <w:t>7. Уполномоченный орган в срок, установленный в подпункте 5.25.2 пункта 5.25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рассматривает документы (сведения) на выдачу разрешения и принимает решение о выдаче или об отказе в выдаче разрешения.</w:t>
      </w:r>
    </w:p>
    <w:p w:rsidR="00CB4CD7" w:rsidRDefault="00CB4CD7">
      <w:pPr>
        <w:pStyle w:val="point"/>
      </w:pPr>
      <w:r>
        <w:t>8. Срок действия разрешения составляет шесть месяцев.</w:t>
      </w:r>
    </w:p>
    <w:p w:rsidR="00CB4CD7" w:rsidRDefault="00CB4CD7">
      <w:pPr>
        <w:pStyle w:val="point"/>
      </w:pPr>
      <w:r>
        <w:t>9. Жалоба на принятое уполномоченным органом административное решение направляется в государственное объединение «Белорусская железная дорога».</w:t>
      </w:r>
    </w:p>
    <w:p w:rsidR="00CB4CD7" w:rsidRDefault="00CB4CD7">
      <w:pPr>
        <w:pStyle w:val="newncpi"/>
      </w:pPr>
      <w:r>
        <w:t> </w:t>
      </w:r>
    </w:p>
    <w:tbl>
      <w:tblPr>
        <w:tblW w:w="5000" w:type="pct"/>
        <w:tblCellMar>
          <w:left w:w="0" w:type="dxa"/>
          <w:right w:w="0" w:type="dxa"/>
        </w:tblCellMar>
        <w:tblLook w:val="04A0"/>
      </w:tblPr>
      <w:tblGrid>
        <w:gridCol w:w="7025"/>
        <w:gridCol w:w="2342"/>
      </w:tblGrid>
      <w:tr w:rsidR="00CB4CD7">
        <w:tc>
          <w:tcPr>
            <w:tcW w:w="3750" w:type="pct"/>
            <w:tcMar>
              <w:top w:w="0" w:type="dxa"/>
              <w:left w:w="6" w:type="dxa"/>
              <w:bottom w:w="0" w:type="dxa"/>
              <w:right w:w="6" w:type="dxa"/>
            </w:tcMar>
            <w:hideMark/>
          </w:tcPr>
          <w:p w:rsidR="00CB4CD7" w:rsidRDefault="00CB4CD7">
            <w:pPr>
              <w:pStyle w:val="cap1"/>
            </w:pPr>
            <w:r>
              <w:t> </w:t>
            </w:r>
          </w:p>
        </w:tc>
        <w:tc>
          <w:tcPr>
            <w:tcW w:w="1250" w:type="pct"/>
            <w:tcMar>
              <w:top w:w="0" w:type="dxa"/>
              <w:left w:w="6" w:type="dxa"/>
              <w:bottom w:w="0" w:type="dxa"/>
              <w:right w:w="6" w:type="dxa"/>
            </w:tcMar>
            <w:hideMark/>
          </w:tcPr>
          <w:p w:rsidR="00CB4CD7" w:rsidRDefault="00CB4CD7">
            <w:pPr>
              <w:pStyle w:val="capu1"/>
            </w:pPr>
            <w:r>
              <w:t>УТВЕРЖДЕНО</w:t>
            </w:r>
          </w:p>
          <w:p w:rsidR="00CB4CD7" w:rsidRDefault="00CB4CD7">
            <w:pPr>
              <w:pStyle w:val="cap1"/>
            </w:pPr>
            <w:r>
              <w:t>Постановление</w:t>
            </w:r>
            <w:r>
              <w:br/>
              <w:t>Совета Министров</w:t>
            </w:r>
            <w:r>
              <w:br/>
              <w:t>Республики Беларусь</w:t>
            </w:r>
            <w:r>
              <w:br/>
              <w:t>25.03.2022 № 175</w:t>
            </w:r>
          </w:p>
        </w:tc>
      </w:tr>
    </w:tbl>
    <w:p w:rsidR="00CB4CD7" w:rsidRDefault="00CB4CD7">
      <w:pPr>
        <w:pStyle w:val="titleu"/>
      </w:pPr>
      <w:r>
        <w:t>ПОЛОЖЕНИЕ</w:t>
      </w:r>
      <w:r>
        <w:br/>
        <w:t>о порядке и условиях выдачи заключений о предназначении ввозимых (ввезенных) яиц домашней птицы для инкубирования</w:t>
      </w:r>
    </w:p>
    <w:p w:rsidR="00CB4CD7" w:rsidRDefault="00CB4CD7">
      <w:pPr>
        <w:pStyle w:val="point"/>
      </w:pPr>
      <w:r>
        <w:t>1. Настоящим Положением устанавливаются порядок и условия выдачи заключений о предназначении ввозимых (ввезенных) в Республику Беларусь яиц домашней птицы для инкубирования (далее – заключение).</w:t>
      </w:r>
    </w:p>
    <w:p w:rsidR="00CB4CD7" w:rsidRDefault="00CB4CD7">
      <w:pPr>
        <w:pStyle w:val="point"/>
      </w:pPr>
      <w:r>
        <w:t>2. Действие настоящего Положения распространяется на юридические лица и индивидуальных предпринимателей, осуществляющих ввоз в Республику Беларусь яиц домашней птицы для инкубирования, классифицируемых в соответствии с единой Товарной номенклатурой внешнеэкономической деятельности Евразийского экономического союза, утвержденной Решением Совета Евразийской экономической комиссии от 14 сентября 2021 г. № 80, кодами 0407 11 000 0, 0407 19 110 0, 0407 19 190 0 (далее, если не предусмотрено иное, – заявитель).</w:t>
      </w:r>
    </w:p>
    <w:p w:rsidR="00CB4CD7" w:rsidRDefault="00CB4CD7">
      <w:pPr>
        <w:pStyle w:val="point"/>
      </w:pPr>
      <w:r>
        <w:t>3. Для получения заключения заявитель представляет в Министерство сельского хозяйства и продовольствия:</w:t>
      </w:r>
    </w:p>
    <w:p w:rsidR="00CB4CD7" w:rsidRDefault="00CB4CD7">
      <w:pPr>
        <w:pStyle w:val="newncpi"/>
      </w:pPr>
      <w:r>
        <w:t>заявление о выдаче заключения о предназначении ввозимых (ввезенных) яиц домашней птицы для инкубирования по форме согласно приложению 1;</w:t>
      </w:r>
    </w:p>
    <w:p w:rsidR="00CB4CD7" w:rsidRDefault="00CB4CD7">
      <w:pPr>
        <w:pStyle w:val="newncpi"/>
      </w:pPr>
      <w:r>
        <w:t>копию внешнеторгового договора (контракта).</w:t>
      </w:r>
    </w:p>
    <w:p w:rsidR="00CB4CD7" w:rsidRDefault="00CB4CD7">
      <w:pPr>
        <w:pStyle w:val="point"/>
      </w:pPr>
      <w:r>
        <w:t>4. Документы, указанные в пункте 3 настоящего Положения, представляются на русском или белорусском языке.</w:t>
      </w:r>
    </w:p>
    <w:p w:rsidR="00CB4CD7" w:rsidRDefault="00CB4CD7">
      <w:pPr>
        <w:pStyle w:val="point"/>
      </w:pPr>
      <w:r>
        <w:lastRenderedPageBreak/>
        <w:t>5. Министерство сельского хозяйства и продовольствия в пятидневный срок рассматривает документы, представленные заявителем для получения заключения, и принимает административное решение.</w:t>
      </w:r>
    </w:p>
    <w:p w:rsidR="00CB4CD7" w:rsidRDefault="00CB4CD7">
      <w:pPr>
        <w:pStyle w:val="point"/>
      </w:pPr>
      <w:r>
        <w:t>6. Административное решение, а также заключение, выдаваемое по результатам осуществления административной процедуры, подписываются заместителем Министра сельского хозяйства и продовольствия, курирующим данные вопросы, или лицом, исполняющим его обязанности.</w:t>
      </w:r>
    </w:p>
    <w:p w:rsidR="00CB4CD7" w:rsidRDefault="00CB4CD7">
      <w:pPr>
        <w:pStyle w:val="point"/>
      </w:pPr>
      <w:r>
        <w:t>7. Заключение о предназначении ввозимых (ввезенных) яиц домашней птицы для инкубирования выдается сроком на три месяца по форме согласно приложению 2.</w:t>
      </w:r>
    </w:p>
    <w:p w:rsidR="00CB4CD7" w:rsidRDefault="00CB4CD7">
      <w:pPr>
        <w:pStyle w:val="point"/>
      </w:pPr>
      <w:r>
        <w:t>8. В выдаче заключения отказывается в случае отсутствия у заявителя инкубатория, расположенного на территории Республики Беларусь.</w:t>
      </w:r>
    </w:p>
    <w:p w:rsidR="00CB4CD7" w:rsidRDefault="00CB4CD7">
      <w:pPr>
        <w:pStyle w:val="point"/>
      </w:pPr>
      <w:r>
        <w:t>9. Действие заключения прекращается:</w:t>
      </w:r>
    </w:p>
    <w:p w:rsidR="00CB4CD7" w:rsidRDefault="00CB4CD7">
      <w:pPr>
        <w:pStyle w:val="newncpi"/>
      </w:pPr>
      <w:r>
        <w:t>по истечении срока, на который оно выдано;</w:t>
      </w:r>
    </w:p>
    <w:p w:rsidR="00CB4CD7" w:rsidRDefault="00CB4CD7">
      <w:pPr>
        <w:pStyle w:val="newncpi"/>
      </w:pPr>
      <w:r>
        <w:t>в случае ликвидации либо реорганизации юридического лица, прекращения деятельности индивидуального предпринимателя.</w:t>
      </w:r>
    </w:p>
    <w:p w:rsidR="00CB4CD7" w:rsidRDefault="00CB4CD7">
      <w:pPr>
        <w:pStyle w:val="point"/>
      </w:pPr>
      <w:r>
        <w:t>10. Министерство сельского хозяйства и продовольствия составляет реестр заключений о предназначении ввозимых (ввезенных) яиц домашней птицы для инкубирования, выданных Министерством сельского хозяйства и продовольствия, по форме согласно приложению 3 и направляет его в Минскую центральную таможню в электронном виде через систему межведомственного электронного документооборота государственных органов Республики Беларусь в формате Microsoft Excel не позднее дня выдачи заключения заявителю.</w:t>
      </w:r>
    </w:p>
    <w:p w:rsidR="00CB4CD7" w:rsidRDefault="00CB4CD7">
      <w:pPr>
        <w:pStyle w:val="newncpi"/>
      </w:pPr>
      <w:r>
        <w:t> </w:t>
      </w:r>
    </w:p>
    <w:p w:rsidR="00CB4CD7" w:rsidRDefault="00CB4CD7">
      <w:pPr>
        <w:rPr>
          <w:rFonts w:eastAsia="Times New Roman"/>
        </w:rPr>
        <w:sectPr w:rsidR="00CB4CD7" w:rsidSect="00CB4CD7">
          <w:pgSz w:w="11906" w:h="16838"/>
          <w:pgMar w:top="567" w:right="1134" w:bottom="567" w:left="1417" w:header="280" w:footer="0" w:gutter="0"/>
          <w:cols w:space="720"/>
          <w:docGrid w:linePitch="299"/>
        </w:sectPr>
      </w:pPr>
    </w:p>
    <w:p w:rsidR="00CB4CD7" w:rsidRDefault="00CB4CD7">
      <w:pPr>
        <w:pStyle w:val="newncpi"/>
      </w:pPr>
      <w:r>
        <w:lastRenderedPageBreak/>
        <w:t> </w:t>
      </w:r>
    </w:p>
    <w:tbl>
      <w:tblPr>
        <w:tblW w:w="5000" w:type="pct"/>
        <w:tblCellMar>
          <w:left w:w="0" w:type="dxa"/>
          <w:right w:w="0" w:type="dxa"/>
        </w:tblCellMar>
        <w:tblLook w:val="04A0"/>
      </w:tblPr>
      <w:tblGrid>
        <w:gridCol w:w="6246"/>
        <w:gridCol w:w="3135"/>
      </w:tblGrid>
      <w:tr w:rsidR="00CB4CD7">
        <w:tc>
          <w:tcPr>
            <w:tcW w:w="3329" w:type="pct"/>
            <w:tcMar>
              <w:top w:w="0" w:type="dxa"/>
              <w:left w:w="6" w:type="dxa"/>
              <w:bottom w:w="0" w:type="dxa"/>
              <w:right w:w="6" w:type="dxa"/>
            </w:tcMar>
            <w:hideMark/>
          </w:tcPr>
          <w:p w:rsidR="00CB4CD7" w:rsidRDefault="00CB4CD7">
            <w:pPr>
              <w:pStyle w:val="newncpi"/>
            </w:pPr>
            <w:r>
              <w:t> </w:t>
            </w:r>
          </w:p>
        </w:tc>
        <w:tc>
          <w:tcPr>
            <w:tcW w:w="1671" w:type="pct"/>
            <w:tcMar>
              <w:top w:w="0" w:type="dxa"/>
              <w:left w:w="6" w:type="dxa"/>
              <w:bottom w:w="0" w:type="dxa"/>
              <w:right w:w="6" w:type="dxa"/>
            </w:tcMar>
            <w:hideMark/>
          </w:tcPr>
          <w:p w:rsidR="00CB4CD7" w:rsidRDefault="00CB4CD7">
            <w:pPr>
              <w:pStyle w:val="append1"/>
            </w:pPr>
            <w:r>
              <w:t>Приложение 1</w:t>
            </w:r>
          </w:p>
          <w:p w:rsidR="00CB4CD7" w:rsidRDefault="00CB4CD7">
            <w:pPr>
              <w:pStyle w:val="append"/>
            </w:pPr>
            <w:r>
              <w:t>к Положению о порядке</w:t>
            </w:r>
            <w:r>
              <w:br/>
              <w:t>и условиях выдачи заключений</w:t>
            </w:r>
            <w:r>
              <w:br/>
              <w:t>о предназначении ввозимых</w:t>
            </w:r>
            <w:r>
              <w:br/>
              <w:t>(ввезенных) яиц домашней</w:t>
            </w:r>
            <w:r>
              <w:br/>
              <w:t xml:space="preserve">птицы для инкубирования </w:t>
            </w:r>
          </w:p>
        </w:tc>
      </w:tr>
    </w:tbl>
    <w:p w:rsidR="00CB4CD7" w:rsidRDefault="00CB4CD7">
      <w:pPr>
        <w:pStyle w:val="newncpi"/>
      </w:pPr>
      <w:r>
        <w:t> </w:t>
      </w:r>
    </w:p>
    <w:p w:rsidR="00CB4CD7" w:rsidRDefault="00CB4CD7">
      <w:pPr>
        <w:pStyle w:val="onestring"/>
      </w:pPr>
      <w:r>
        <w:t>Форма</w:t>
      </w:r>
    </w:p>
    <w:p w:rsidR="00CB4CD7" w:rsidRDefault="00CB4CD7">
      <w:pPr>
        <w:pStyle w:val="newncpi"/>
      </w:pPr>
      <w:r>
        <w:t> </w:t>
      </w:r>
    </w:p>
    <w:tbl>
      <w:tblPr>
        <w:tblW w:w="5000" w:type="pct"/>
        <w:tblCellMar>
          <w:left w:w="0" w:type="dxa"/>
          <w:right w:w="0" w:type="dxa"/>
        </w:tblCellMar>
        <w:tblLook w:val="04A0"/>
      </w:tblPr>
      <w:tblGrid>
        <w:gridCol w:w="3690"/>
        <w:gridCol w:w="5691"/>
      </w:tblGrid>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newncpi0"/>
            </w:pPr>
            <w:r>
              <w:t xml:space="preserve">Министерство сельского хозяйства и продовольствия </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newncpi0"/>
            </w:pPr>
            <w:r>
              <w:t>______________________________________________</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undline"/>
              <w:ind w:left="703"/>
            </w:pPr>
            <w:r>
              <w:t xml:space="preserve">(полное наименование юридического лица </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newncpi0"/>
            </w:pPr>
            <w:r>
              <w:t>______________________________________________</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undline"/>
              <w:ind w:left="844"/>
            </w:pPr>
            <w:r>
              <w:t xml:space="preserve">или индивидуального предпринимателя, </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newncpi0"/>
            </w:pPr>
            <w:r>
              <w:t>______________________________________________</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undline"/>
              <w:ind w:left="900"/>
            </w:pPr>
            <w:r>
              <w:t xml:space="preserve">юридический адрес (место жительства), </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newncpi0"/>
            </w:pPr>
            <w:r>
              <w:t>______________________________________________</w:t>
            </w:r>
          </w:p>
        </w:tc>
      </w:tr>
      <w:tr w:rsidR="00CB4CD7">
        <w:trPr>
          <w:trHeight w:val="240"/>
        </w:trPr>
        <w:tc>
          <w:tcPr>
            <w:tcW w:w="1967" w:type="pct"/>
            <w:tcMar>
              <w:top w:w="0" w:type="dxa"/>
              <w:left w:w="6" w:type="dxa"/>
              <w:bottom w:w="0" w:type="dxa"/>
              <w:right w:w="6" w:type="dxa"/>
            </w:tcMar>
            <w:hideMark/>
          </w:tcPr>
          <w:p w:rsidR="00CB4CD7" w:rsidRDefault="00CB4CD7">
            <w:pPr>
              <w:pStyle w:val="table10"/>
            </w:pPr>
            <w:r>
              <w:t> </w:t>
            </w:r>
          </w:p>
        </w:tc>
        <w:tc>
          <w:tcPr>
            <w:tcW w:w="3033" w:type="pct"/>
            <w:tcMar>
              <w:top w:w="0" w:type="dxa"/>
              <w:left w:w="6" w:type="dxa"/>
              <w:bottom w:w="0" w:type="dxa"/>
              <w:right w:w="6" w:type="dxa"/>
            </w:tcMar>
            <w:hideMark/>
          </w:tcPr>
          <w:p w:rsidR="00CB4CD7" w:rsidRDefault="00CB4CD7">
            <w:pPr>
              <w:pStyle w:val="undline"/>
              <w:ind w:left="760"/>
            </w:pPr>
            <w:r>
              <w:t>учетный номер плательщика, номер телефона)</w:t>
            </w:r>
          </w:p>
        </w:tc>
      </w:tr>
    </w:tbl>
    <w:p w:rsidR="00CB4CD7" w:rsidRDefault="00CB4CD7">
      <w:pPr>
        <w:pStyle w:val="titlep"/>
      </w:pPr>
      <w:r>
        <w:t>ЗАЯВЛЕНИЕ</w:t>
      </w:r>
      <w:r>
        <w:br/>
        <w:t>о выдаче заключения о предназначении ввозимых (ввезенных) яиц домашней птицы для инкубирования</w:t>
      </w:r>
    </w:p>
    <w:p w:rsidR="00CB4CD7" w:rsidRDefault="00CB4CD7">
      <w:pPr>
        <w:pStyle w:val="newncpi"/>
      </w:pPr>
      <w:r>
        <w:t>Прошу выдать заключение о том, что ввозимые (ввезенные) на территорию Республики Беларусь яйца домашней птицы (далее – товар) согласно внешнеторговому договору (контракту) № ______ от _________ предназначаются для инкубирования.</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3691"/>
        <w:gridCol w:w="2266"/>
        <w:gridCol w:w="3424"/>
      </w:tblGrid>
      <w:tr w:rsidR="00CB4CD7">
        <w:trPr>
          <w:trHeight w:val="240"/>
        </w:trPr>
        <w:tc>
          <w:tcPr>
            <w:tcW w:w="1967"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 товара по ТН ВЭД ЕАЭС</w:t>
            </w:r>
          </w:p>
        </w:tc>
        <w:tc>
          <w:tcPr>
            <w:tcW w:w="12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w:t>
            </w:r>
          </w:p>
        </w:tc>
        <w:tc>
          <w:tcPr>
            <w:tcW w:w="1825"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Единица измерения</w:t>
            </w:r>
          </w:p>
        </w:tc>
      </w:tr>
      <w:tr w:rsidR="00CB4CD7">
        <w:trPr>
          <w:trHeight w:val="240"/>
        </w:trPr>
        <w:tc>
          <w:tcPr>
            <w:tcW w:w="1967"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0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825"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p w:rsidR="00CB4CD7" w:rsidRDefault="00CB4CD7">
      <w:pPr>
        <w:pStyle w:val="newncpi"/>
      </w:pPr>
      <w:r>
        <w:t>Инкубаторий, в котором осуществляется инкубирование яиц, расположен по адресу _____________________________________________________________________________</w:t>
      </w:r>
    </w:p>
    <w:p w:rsidR="00CB4CD7" w:rsidRDefault="00CB4CD7">
      <w:pPr>
        <w:pStyle w:val="newncpi0"/>
      </w:pPr>
      <w:r>
        <w:t>_____________________________________________________________________________</w:t>
      </w:r>
    </w:p>
    <w:p w:rsidR="00CB4CD7" w:rsidRDefault="00CB4CD7">
      <w:pPr>
        <w:pStyle w:val="newncpi"/>
      </w:pPr>
      <w:r>
        <w:t> </w:t>
      </w:r>
    </w:p>
    <w:tbl>
      <w:tblPr>
        <w:tblW w:w="5000" w:type="pct"/>
        <w:tblCellMar>
          <w:left w:w="0" w:type="dxa"/>
          <w:right w:w="0" w:type="dxa"/>
        </w:tblCellMar>
        <w:tblLook w:val="04A0"/>
      </w:tblPr>
      <w:tblGrid>
        <w:gridCol w:w="4259"/>
        <w:gridCol w:w="1996"/>
        <w:gridCol w:w="3126"/>
      </w:tblGrid>
      <w:tr w:rsidR="00CB4CD7">
        <w:trPr>
          <w:trHeight w:val="238"/>
        </w:trPr>
        <w:tc>
          <w:tcPr>
            <w:tcW w:w="2270" w:type="pct"/>
            <w:tcMar>
              <w:top w:w="0" w:type="dxa"/>
              <w:left w:w="6" w:type="dxa"/>
              <w:bottom w:w="0" w:type="dxa"/>
              <w:right w:w="6" w:type="dxa"/>
            </w:tcMar>
            <w:hideMark/>
          </w:tcPr>
          <w:p w:rsidR="00CB4CD7" w:rsidRDefault="00CB4CD7">
            <w:pPr>
              <w:pStyle w:val="newncpi0"/>
            </w:pPr>
            <w:r>
              <w:t>_________________________________</w:t>
            </w:r>
          </w:p>
        </w:tc>
        <w:tc>
          <w:tcPr>
            <w:tcW w:w="1064" w:type="pct"/>
            <w:tcMar>
              <w:top w:w="0" w:type="dxa"/>
              <w:left w:w="6" w:type="dxa"/>
              <w:bottom w:w="0" w:type="dxa"/>
              <w:right w:w="6" w:type="dxa"/>
            </w:tcMar>
            <w:hideMark/>
          </w:tcPr>
          <w:p w:rsidR="00CB4CD7" w:rsidRDefault="00CB4CD7">
            <w:pPr>
              <w:pStyle w:val="newncpi0"/>
              <w:jc w:val="center"/>
            </w:pPr>
            <w:r>
              <w:t>_______________</w:t>
            </w:r>
          </w:p>
        </w:tc>
        <w:tc>
          <w:tcPr>
            <w:tcW w:w="1666" w:type="pct"/>
            <w:tcMar>
              <w:top w:w="0" w:type="dxa"/>
              <w:left w:w="6" w:type="dxa"/>
              <w:bottom w:w="0" w:type="dxa"/>
              <w:right w:w="6" w:type="dxa"/>
            </w:tcMar>
            <w:hideMark/>
          </w:tcPr>
          <w:p w:rsidR="00CB4CD7" w:rsidRDefault="00CB4CD7">
            <w:pPr>
              <w:pStyle w:val="newncpi0"/>
              <w:jc w:val="right"/>
            </w:pPr>
            <w:r>
              <w:t>_________________________</w:t>
            </w:r>
          </w:p>
        </w:tc>
      </w:tr>
      <w:tr w:rsidR="00CB4CD7">
        <w:trPr>
          <w:trHeight w:val="238"/>
        </w:trPr>
        <w:tc>
          <w:tcPr>
            <w:tcW w:w="2270" w:type="pct"/>
            <w:tcMar>
              <w:top w:w="0" w:type="dxa"/>
              <w:left w:w="6" w:type="dxa"/>
              <w:bottom w:w="0" w:type="dxa"/>
              <w:right w:w="6" w:type="dxa"/>
            </w:tcMar>
            <w:hideMark/>
          </w:tcPr>
          <w:p w:rsidR="00CB4CD7" w:rsidRDefault="00CB4CD7">
            <w:pPr>
              <w:pStyle w:val="table10"/>
            </w:pPr>
            <w:r>
              <w:t>(должность руководителя юридического лица</w:t>
            </w:r>
          </w:p>
          <w:p w:rsidR="00CB4CD7" w:rsidRDefault="00CB4CD7">
            <w:pPr>
              <w:pStyle w:val="table10"/>
              <w:ind w:left="358"/>
            </w:pPr>
            <w:r>
              <w:t>или индивидуальный предприниматель)</w:t>
            </w:r>
          </w:p>
        </w:tc>
        <w:tc>
          <w:tcPr>
            <w:tcW w:w="1064" w:type="pct"/>
            <w:tcMar>
              <w:top w:w="0" w:type="dxa"/>
              <w:left w:w="6" w:type="dxa"/>
              <w:bottom w:w="0" w:type="dxa"/>
              <w:right w:w="6" w:type="dxa"/>
            </w:tcMar>
            <w:hideMark/>
          </w:tcPr>
          <w:p w:rsidR="00CB4CD7" w:rsidRDefault="00CB4CD7">
            <w:pPr>
              <w:pStyle w:val="table10"/>
              <w:jc w:val="center"/>
            </w:pPr>
            <w:r>
              <w:t>(подпись)</w:t>
            </w:r>
          </w:p>
        </w:tc>
        <w:tc>
          <w:tcPr>
            <w:tcW w:w="1666" w:type="pct"/>
            <w:tcMar>
              <w:top w:w="0" w:type="dxa"/>
              <w:left w:w="6" w:type="dxa"/>
              <w:bottom w:w="0" w:type="dxa"/>
              <w:right w:w="6" w:type="dxa"/>
            </w:tcMar>
            <w:hideMark/>
          </w:tcPr>
          <w:p w:rsidR="00CB4CD7" w:rsidRDefault="00CB4CD7">
            <w:pPr>
              <w:pStyle w:val="table10"/>
              <w:ind w:right="574"/>
              <w:jc w:val="right"/>
            </w:pPr>
            <w:r>
              <w:t>(инициалы, фамилия)</w:t>
            </w:r>
          </w:p>
        </w:tc>
      </w:tr>
    </w:tbl>
    <w:p w:rsidR="00CB4CD7" w:rsidRDefault="00CB4CD7">
      <w:pPr>
        <w:pStyle w:val="newncpi0"/>
      </w:pPr>
      <w:r>
        <w:t>_____________</w:t>
      </w:r>
    </w:p>
    <w:p w:rsidR="00CB4CD7" w:rsidRDefault="00CB4CD7">
      <w:pPr>
        <w:pStyle w:val="undline"/>
        <w:ind w:left="567"/>
      </w:pPr>
      <w:r>
        <w:t>(дата)</w:t>
      </w:r>
    </w:p>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6246"/>
        <w:gridCol w:w="3135"/>
      </w:tblGrid>
      <w:tr w:rsidR="00CB4CD7">
        <w:tc>
          <w:tcPr>
            <w:tcW w:w="3329" w:type="pct"/>
            <w:tcMar>
              <w:top w:w="0" w:type="dxa"/>
              <w:left w:w="6" w:type="dxa"/>
              <w:bottom w:w="0" w:type="dxa"/>
              <w:right w:w="6" w:type="dxa"/>
            </w:tcMar>
            <w:hideMark/>
          </w:tcPr>
          <w:p w:rsidR="00CB4CD7" w:rsidRDefault="00CB4CD7">
            <w:pPr>
              <w:pStyle w:val="newncpi"/>
            </w:pPr>
            <w:r>
              <w:t> </w:t>
            </w:r>
          </w:p>
        </w:tc>
        <w:tc>
          <w:tcPr>
            <w:tcW w:w="1671" w:type="pct"/>
            <w:tcMar>
              <w:top w:w="0" w:type="dxa"/>
              <w:left w:w="6" w:type="dxa"/>
              <w:bottom w:w="0" w:type="dxa"/>
              <w:right w:w="6" w:type="dxa"/>
            </w:tcMar>
            <w:hideMark/>
          </w:tcPr>
          <w:p w:rsidR="00CB4CD7" w:rsidRDefault="00CB4CD7">
            <w:pPr>
              <w:pStyle w:val="append1"/>
            </w:pPr>
            <w:r>
              <w:t>Приложение 2</w:t>
            </w:r>
          </w:p>
          <w:p w:rsidR="00CB4CD7" w:rsidRDefault="00CB4CD7">
            <w:pPr>
              <w:pStyle w:val="append"/>
            </w:pPr>
            <w:r>
              <w:t>к Положению о порядке</w:t>
            </w:r>
            <w:r>
              <w:br/>
              <w:t>и условиях выдачи заключений</w:t>
            </w:r>
            <w:r>
              <w:br/>
              <w:t>о предназначении ввозимых</w:t>
            </w:r>
            <w:r>
              <w:br/>
              <w:t>(ввезенных) яиц домашней</w:t>
            </w:r>
            <w:r>
              <w:br/>
              <w:t xml:space="preserve">птицы для инкубирования </w:t>
            </w:r>
          </w:p>
        </w:tc>
      </w:tr>
    </w:tbl>
    <w:p w:rsidR="00CB4CD7" w:rsidRDefault="00CB4CD7">
      <w:pPr>
        <w:pStyle w:val="newncpi"/>
      </w:pPr>
      <w:r>
        <w:t> </w:t>
      </w:r>
    </w:p>
    <w:p w:rsidR="00CB4CD7" w:rsidRDefault="00CB4CD7">
      <w:pPr>
        <w:pStyle w:val="onestring"/>
      </w:pPr>
      <w:r>
        <w:t>Форма</w:t>
      </w:r>
    </w:p>
    <w:p w:rsidR="00CB4CD7" w:rsidRDefault="00CB4CD7">
      <w:pPr>
        <w:pStyle w:val="titlep"/>
      </w:pPr>
      <w:r>
        <w:t>ЗАКЛЮЧЕНИЕ</w:t>
      </w:r>
      <w:r>
        <w:br/>
        <w:t>о предназначении ввозимых (ввезенных) яиц домашней птицы для инкубирования</w:t>
      </w:r>
    </w:p>
    <w:p w:rsidR="00CB4CD7" w:rsidRDefault="00CB4CD7">
      <w:pPr>
        <w:pStyle w:val="newncpi0"/>
      </w:pPr>
      <w:r>
        <w:t>выдано ______________________________________________________________________</w:t>
      </w:r>
    </w:p>
    <w:p w:rsidR="00CB4CD7" w:rsidRDefault="00CB4CD7">
      <w:pPr>
        <w:pStyle w:val="undline"/>
        <w:ind w:left="1418"/>
      </w:pPr>
      <w:r>
        <w:t>(наименование юридического лица, фамилия, собственное имя, отчество (если</w:t>
      </w:r>
    </w:p>
    <w:p w:rsidR="00CB4CD7" w:rsidRDefault="00CB4CD7">
      <w:pPr>
        <w:pStyle w:val="newncpi0"/>
      </w:pPr>
      <w:r>
        <w:t>____________________________________________________________________________,</w:t>
      </w:r>
    </w:p>
    <w:p w:rsidR="00CB4CD7" w:rsidRDefault="00CB4CD7">
      <w:pPr>
        <w:pStyle w:val="undline"/>
        <w:jc w:val="center"/>
      </w:pPr>
      <w:r>
        <w:t>таковое имеется) индивидуального предпринимателя)</w:t>
      </w:r>
    </w:p>
    <w:p w:rsidR="00CB4CD7" w:rsidRDefault="00CB4CD7">
      <w:pPr>
        <w:pStyle w:val="newncpi0"/>
      </w:pPr>
      <w:r>
        <w:t>место нахождения (место жительства) ____________________________________________</w:t>
      </w:r>
    </w:p>
    <w:p w:rsidR="00CB4CD7" w:rsidRDefault="00CB4CD7">
      <w:pPr>
        <w:pStyle w:val="newncpi0"/>
      </w:pPr>
      <w:r>
        <w:lastRenderedPageBreak/>
        <w:t>о том, что ввозимые (ввезенные) им на территорию Республики Беларусь яйца домашней птицы (далее – товар) согласно внешнеторговому договору (контракту) № ______________ от ________________ предназначаются для инкубирования.</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4116"/>
        <w:gridCol w:w="2417"/>
        <w:gridCol w:w="2848"/>
      </w:tblGrid>
      <w:tr w:rsidR="00CB4CD7">
        <w:trPr>
          <w:trHeight w:val="240"/>
        </w:trPr>
        <w:tc>
          <w:tcPr>
            <w:tcW w:w="2194"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Код товара по ТН ВЭД ЕАЭС</w:t>
            </w:r>
          </w:p>
        </w:tc>
        <w:tc>
          <w:tcPr>
            <w:tcW w:w="12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pPr>
            <w:r>
              <w:t>Количество</w:t>
            </w:r>
          </w:p>
        </w:tc>
        <w:tc>
          <w:tcPr>
            <w:tcW w:w="1518"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pPr>
            <w:r>
              <w:t>Единица измерения</w:t>
            </w:r>
          </w:p>
        </w:tc>
      </w:tr>
      <w:tr w:rsidR="00CB4CD7">
        <w:trPr>
          <w:trHeight w:val="240"/>
        </w:trPr>
        <w:tc>
          <w:tcPr>
            <w:tcW w:w="2194"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288"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pPr>
            <w:r>
              <w:t> </w:t>
            </w:r>
          </w:p>
        </w:tc>
        <w:tc>
          <w:tcPr>
            <w:tcW w:w="1518"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pPr>
            <w:r>
              <w:t> </w:t>
            </w:r>
          </w:p>
        </w:tc>
      </w:tr>
    </w:tbl>
    <w:p w:rsidR="00CB4CD7" w:rsidRDefault="00CB4CD7">
      <w:pPr>
        <w:pStyle w:val="newncpi"/>
      </w:pPr>
      <w:r>
        <w:t> </w:t>
      </w:r>
    </w:p>
    <w:tbl>
      <w:tblPr>
        <w:tblW w:w="5000" w:type="pct"/>
        <w:tblCellMar>
          <w:left w:w="0" w:type="dxa"/>
          <w:right w:w="0" w:type="dxa"/>
        </w:tblCellMar>
        <w:tblLook w:val="04A0"/>
      </w:tblPr>
      <w:tblGrid>
        <w:gridCol w:w="4259"/>
        <w:gridCol w:w="1996"/>
        <w:gridCol w:w="3126"/>
      </w:tblGrid>
      <w:tr w:rsidR="00CB4CD7">
        <w:trPr>
          <w:trHeight w:val="238"/>
        </w:trPr>
        <w:tc>
          <w:tcPr>
            <w:tcW w:w="2270" w:type="pct"/>
            <w:tcMar>
              <w:top w:w="0" w:type="dxa"/>
              <w:left w:w="6" w:type="dxa"/>
              <w:bottom w:w="0" w:type="dxa"/>
              <w:right w:w="6" w:type="dxa"/>
            </w:tcMar>
            <w:hideMark/>
          </w:tcPr>
          <w:p w:rsidR="00CB4CD7" w:rsidRDefault="00CB4CD7">
            <w:pPr>
              <w:pStyle w:val="newncpi0"/>
            </w:pPr>
            <w:r>
              <w:t>_________________________________</w:t>
            </w:r>
          </w:p>
        </w:tc>
        <w:tc>
          <w:tcPr>
            <w:tcW w:w="1064" w:type="pct"/>
            <w:tcMar>
              <w:top w:w="0" w:type="dxa"/>
              <w:left w:w="6" w:type="dxa"/>
              <w:bottom w:w="0" w:type="dxa"/>
              <w:right w:w="6" w:type="dxa"/>
            </w:tcMar>
            <w:hideMark/>
          </w:tcPr>
          <w:p w:rsidR="00CB4CD7" w:rsidRDefault="00CB4CD7">
            <w:pPr>
              <w:pStyle w:val="newncpi0"/>
              <w:jc w:val="center"/>
            </w:pPr>
            <w:r>
              <w:t>_______________</w:t>
            </w:r>
          </w:p>
        </w:tc>
        <w:tc>
          <w:tcPr>
            <w:tcW w:w="1666" w:type="pct"/>
            <w:tcMar>
              <w:top w:w="0" w:type="dxa"/>
              <w:left w:w="6" w:type="dxa"/>
              <w:bottom w:w="0" w:type="dxa"/>
              <w:right w:w="6" w:type="dxa"/>
            </w:tcMar>
            <w:hideMark/>
          </w:tcPr>
          <w:p w:rsidR="00CB4CD7" w:rsidRDefault="00CB4CD7">
            <w:pPr>
              <w:pStyle w:val="newncpi0"/>
              <w:jc w:val="right"/>
            </w:pPr>
            <w:r>
              <w:t>_________________________</w:t>
            </w:r>
          </w:p>
        </w:tc>
      </w:tr>
      <w:tr w:rsidR="00CB4CD7">
        <w:trPr>
          <w:trHeight w:val="238"/>
        </w:trPr>
        <w:tc>
          <w:tcPr>
            <w:tcW w:w="2270" w:type="pct"/>
            <w:tcMar>
              <w:top w:w="0" w:type="dxa"/>
              <w:left w:w="6" w:type="dxa"/>
              <w:bottom w:w="0" w:type="dxa"/>
              <w:right w:w="6" w:type="dxa"/>
            </w:tcMar>
            <w:hideMark/>
          </w:tcPr>
          <w:p w:rsidR="00CB4CD7" w:rsidRDefault="00CB4CD7">
            <w:pPr>
              <w:pStyle w:val="table10"/>
              <w:ind w:left="358"/>
            </w:pPr>
            <w:r>
              <w:t>(должность уполномоченного лица)</w:t>
            </w:r>
          </w:p>
        </w:tc>
        <w:tc>
          <w:tcPr>
            <w:tcW w:w="1064" w:type="pct"/>
            <w:tcMar>
              <w:top w:w="0" w:type="dxa"/>
              <w:left w:w="6" w:type="dxa"/>
              <w:bottom w:w="0" w:type="dxa"/>
              <w:right w:w="6" w:type="dxa"/>
            </w:tcMar>
            <w:hideMark/>
          </w:tcPr>
          <w:p w:rsidR="00CB4CD7" w:rsidRDefault="00CB4CD7">
            <w:pPr>
              <w:pStyle w:val="table10"/>
              <w:jc w:val="center"/>
            </w:pPr>
            <w:r>
              <w:t>(подпись)</w:t>
            </w:r>
          </w:p>
        </w:tc>
        <w:tc>
          <w:tcPr>
            <w:tcW w:w="1666" w:type="pct"/>
            <w:tcMar>
              <w:top w:w="0" w:type="dxa"/>
              <w:left w:w="6" w:type="dxa"/>
              <w:bottom w:w="0" w:type="dxa"/>
              <w:right w:w="6" w:type="dxa"/>
            </w:tcMar>
            <w:hideMark/>
          </w:tcPr>
          <w:p w:rsidR="00CB4CD7" w:rsidRDefault="00CB4CD7">
            <w:pPr>
              <w:pStyle w:val="table10"/>
              <w:ind w:right="574"/>
              <w:jc w:val="right"/>
            </w:pPr>
            <w:r>
              <w:t>(инициалы, фамилия)</w:t>
            </w:r>
          </w:p>
        </w:tc>
      </w:tr>
    </w:tbl>
    <w:p w:rsidR="00CB4CD7" w:rsidRDefault="00CB4CD7">
      <w:pPr>
        <w:pStyle w:val="newncpi"/>
      </w:pPr>
      <w:r>
        <w:t> </w:t>
      </w:r>
    </w:p>
    <w:p w:rsidR="00CB4CD7" w:rsidRDefault="00CB4CD7">
      <w:pPr>
        <w:pStyle w:val="newncpi"/>
      </w:pPr>
      <w:r>
        <w:t> </w:t>
      </w:r>
    </w:p>
    <w:tbl>
      <w:tblPr>
        <w:tblW w:w="5000" w:type="pct"/>
        <w:tblCellMar>
          <w:left w:w="0" w:type="dxa"/>
          <w:right w:w="0" w:type="dxa"/>
        </w:tblCellMar>
        <w:tblLook w:val="04A0"/>
      </w:tblPr>
      <w:tblGrid>
        <w:gridCol w:w="6246"/>
        <w:gridCol w:w="3135"/>
      </w:tblGrid>
      <w:tr w:rsidR="00CB4CD7">
        <w:tc>
          <w:tcPr>
            <w:tcW w:w="3329" w:type="pct"/>
            <w:tcMar>
              <w:top w:w="0" w:type="dxa"/>
              <w:left w:w="6" w:type="dxa"/>
              <w:bottom w:w="0" w:type="dxa"/>
              <w:right w:w="6" w:type="dxa"/>
            </w:tcMar>
            <w:hideMark/>
          </w:tcPr>
          <w:p w:rsidR="00CB4CD7" w:rsidRDefault="00CB4CD7">
            <w:pPr>
              <w:pStyle w:val="newncpi"/>
            </w:pPr>
            <w:r>
              <w:t> </w:t>
            </w:r>
          </w:p>
        </w:tc>
        <w:tc>
          <w:tcPr>
            <w:tcW w:w="1671" w:type="pct"/>
            <w:tcMar>
              <w:top w:w="0" w:type="dxa"/>
              <w:left w:w="6" w:type="dxa"/>
              <w:bottom w:w="0" w:type="dxa"/>
              <w:right w:w="6" w:type="dxa"/>
            </w:tcMar>
            <w:hideMark/>
          </w:tcPr>
          <w:p w:rsidR="00CB4CD7" w:rsidRDefault="00CB4CD7">
            <w:pPr>
              <w:pStyle w:val="append1"/>
            </w:pPr>
            <w:r>
              <w:t>Приложение 3</w:t>
            </w:r>
          </w:p>
          <w:p w:rsidR="00CB4CD7" w:rsidRDefault="00CB4CD7">
            <w:pPr>
              <w:pStyle w:val="append"/>
            </w:pPr>
            <w:r>
              <w:t>к Положению о порядке</w:t>
            </w:r>
            <w:r>
              <w:br/>
              <w:t>и условиях выдачи заключений</w:t>
            </w:r>
            <w:r>
              <w:br/>
              <w:t>о предназначении ввозимых</w:t>
            </w:r>
            <w:r>
              <w:br/>
              <w:t>(ввезенных) яиц домашней</w:t>
            </w:r>
            <w:r>
              <w:br/>
              <w:t xml:space="preserve">птицы для инкубирования </w:t>
            </w:r>
          </w:p>
        </w:tc>
      </w:tr>
    </w:tbl>
    <w:p w:rsidR="00CB4CD7" w:rsidRDefault="00CB4CD7">
      <w:pPr>
        <w:pStyle w:val="newncpi"/>
      </w:pPr>
      <w:r>
        <w:t> </w:t>
      </w:r>
    </w:p>
    <w:p w:rsidR="00CB4CD7" w:rsidRDefault="00CB4CD7">
      <w:pPr>
        <w:pStyle w:val="onestring"/>
      </w:pPr>
      <w:r>
        <w:t>Форма</w:t>
      </w:r>
    </w:p>
    <w:p w:rsidR="00CB4CD7" w:rsidRDefault="00CB4CD7">
      <w:pPr>
        <w:pStyle w:val="titlep"/>
      </w:pPr>
      <w:r>
        <w:t>РЕЕСТР</w:t>
      </w:r>
      <w:r>
        <w:br/>
        <w:t>заключений о предназначении ввозимых (ввезенных) яиц домашней птицы для инкубирования, выданных Министерством сельского хозяйства и продовольствия</w:t>
      </w:r>
    </w:p>
    <w:p w:rsidR="00CB4CD7" w:rsidRDefault="00CB4CD7">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51"/>
        <w:gridCol w:w="1013"/>
        <w:gridCol w:w="1015"/>
        <w:gridCol w:w="1015"/>
        <w:gridCol w:w="1527"/>
        <w:gridCol w:w="1259"/>
        <w:gridCol w:w="794"/>
        <w:gridCol w:w="1004"/>
        <w:gridCol w:w="1503"/>
      </w:tblGrid>
      <w:tr w:rsidR="00CB4CD7">
        <w:trPr>
          <w:trHeight w:val="240"/>
        </w:trPr>
        <w:tc>
          <w:tcPr>
            <w:tcW w:w="134" w:type="pct"/>
            <w:tcBorders>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w:t>
            </w:r>
            <w:r>
              <w:rPr>
                <w:sz w:val="16"/>
                <w:szCs w:val="16"/>
              </w:rPr>
              <w:br/>
              <w:t>п/п</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Номер заключения</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Дата выдачи заключения</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Срок действия заключения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Наименование юридического лица или индивидуального предпринимателя</w:t>
            </w:r>
          </w:p>
        </w:tc>
        <w:tc>
          <w:tcPr>
            <w:tcW w:w="6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Наименование товара</w:t>
            </w:r>
          </w:p>
        </w:tc>
        <w:tc>
          <w:tcPr>
            <w:tcW w:w="4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Код товара по ТН ВЭД ЕАЭС</w:t>
            </w:r>
          </w:p>
        </w:tc>
        <w:tc>
          <w:tcPr>
            <w:tcW w:w="5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Количество товара,</w:t>
            </w:r>
            <w:r>
              <w:rPr>
                <w:sz w:val="16"/>
                <w:szCs w:val="16"/>
              </w:rPr>
              <w:br/>
              <w:t>штук</w:t>
            </w:r>
          </w:p>
        </w:tc>
        <w:tc>
          <w:tcPr>
            <w:tcW w:w="801" w:type="pct"/>
            <w:tcBorders>
              <w:left w:val="single" w:sz="4" w:space="0" w:color="auto"/>
              <w:bottom w:val="single" w:sz="4" w:space="0" w:color="auto"/>
            </w:tcBorders>
            <w:tcMar>
              <w:top w:w="0" w:type="dxa"/>
              <w:left w:w="6" w:type="dxa"/>
              <w:bottom w:w="0" w:type="dxa"/>
              <w:right w:w="6" w:type="dxa"/>
            </w:tcMar>
            <w:vAlign w:val="center"/>
            <w:hideMark/>
          </w:tcPr>
          <w:p w:rsidR="00CB4CD7" w:rsidRDefault="00CB4CD7">
            <w:pPr>
              <w:pStyle w:val="table10"/>
              <w:jc w:val="center"/>
              <w:rPr>
                <w:sz w:val="16"/>
                <w:szCs w:val="16"/>
              </w:rPr>
            </w:pPr>
            <w:r>
              <w:rPr>
                <w:sz w:val="16"/>
                <w:szCs w:val="16"/>
              </w:rPr>
              <w:t>Реквизиты внешнеторгового договора (контракта)</w:t>
            </w:r>
          </w:p>
        </w:tc>
      </w:tr>
      <w:tr w:rsidR="00CB4CD7">
        <w:trPr>
          <w:trHeight w:val="240"/>
        </w:trPr>
        <w:tc>
          <w:tcPr>
            <w:tcW w:w="134" w:type="pct"/>
            <w:tcBorders>
              <w:top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535" w:type="pct"/>
            <w:tcBorders>
              <w:top w:val="single" w:sz="4" w:space="0" w:color="auto"/>
              <w:left w:val="single" w:sz="4" w:space="0" w:color="auto"/>
              <w:righ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c>
          <w:tcPr>
            <w:tcW w:w="801" w:type="pct"/>
            <w:tcBorders>
              <w:top w:val="single" w:sz="4" w:space="0" w:color="auto"/>
              <w:left w:val="single" w:sz="4" w:space="0" w:color="auto"/>
            </w:tcBorders>
            <w:tcMar>
              <w:top w:w="0" w:type="dxa"/>
              <w:left w:w="6" w:type="dxa"/>
              <w:bottom w:w="0" w:type="dxa"/>
              <w:right w:w="6" w:type="dxa"/>
            </w:tcMar>
            <w:hideMark/>
          </w:tcPr>
          <w:p w:rsidR="00CB4CD7" w:rsidRDefault="00CB4CD7">
            <w:pPr>
              <w:pStyle w:val="table10"/>
              <w:rPr>
                <w:sz w:val="16"/>
                <w:szCs w:val="16"/>
              </w:rPr>
            </w:pPr>
            <w:r>
              <w:rPr>
                <w:sz w:val="16"/>
                <w:szCs w:val="16"/>
              </w:rPr>
              <w:t> </w:t>
            </w:r>
          </w:p>
        </w:tc>
      </w:tr>
    </w:tbl>
    <w:p w:rsidR="00CB4CD7" w:rsidRDefault="00CB4CD7">
      <w:pPr>
        <w:pStyle w:val="newncpi"/>
      </w:pPr>
      <w:r>
        <w:t> </w:t>
      </w:r>
    </w:p>
    <w:p w:rsidR="00CB4CD7" w:rsidRDefault="00CB4CD7">
      <w:pPr>
        <w:pStyle w:val="newncpi"/>
      </w:pPr>
      <w:r>
        <w:t> </w:t>
      </w:r>
    </w:p>
    <w:p w:rsidR="00CB4CD7" w:rsidRDefault="00CB4CD7">
      <w:pPr>
        <w:rPr>
          <w:rFonts w:eastAsia="Times New Roman"/>
        </w:rPr>
        <w:sectPr w:rsidR="00CB4CD7" w:rsidSect="00CB4CD7">
          <w:pgSz w:w="11920" w:h="16838"/>
          <w:pgMar w:top="567" w:right="1134" w:bottom="567" w:left="1417" w:header="280" w:footer="0" w:gutter="0"/>
          <w:cols w:space="720"/>
          <w:docGrid w:linePitch="299"/>
        </w:sectPr>
      </w:pPr>
    </w:p>
    <w:p w:rsidR="00CB4CD7" w:rsidRDefault="00CB4CD7">
      <w:pPr>
        <w:pStyle w:val="newncpi"/>
      </w:pPr>
      <w:r>
        <w:lastRenderedPageBreak/>
        <w:t> </w:t>
      </w:r>
    </w:p>
    <w:p w:rsidR="00CB4CD7" w:rsidRDefault="00CB4CD7">
      <w:pPr>
        <w:pStyle w:val="newncpi"/>
      </w:pPr>
      <w:r>
        <w:t> </w:t>
      </w:r>
    </w:p>
    <w:p w:rsidR="008F1E93" w:rsidRDefault="008F1E93"/>
    <w:sectPr w:rsidR="008F1E93" w:rsidSect="00CB4CD7">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DE" w:rsidRDefault="00BB5CDE" w:rsidP="00CB4CD7">
      <w:r>
        <w:separator/>
      </w:r>
    </w:p>
  </w:endnote>
  <w:endnote w:type="continuationSeparator" w:id="1">
    <w:p w:rsidR="00BB5CDE" w:rsidRDefault="00BB5CDE" w:rsidP="00CB4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D7" w:rsidRDefault="00CB4CD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D7" w:rsidRDefault="00CB4CD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CB4CD7" w:rsidTr="00CB4CD7">
      <w:tc>
        <w:tcPr>
          <w:tcW w:w="1800" w:type="dxa"/>
          <w:shd w:val="clear" w:color="auto" w:fill="auto"/>
          <w:vAlign w:val="center"/>
        </w:tcPr>
        <w:p w:rsidR="00CB4CD7" w:rsidRDefault="00CB4CD7">
          <w:pPr>
            <w:pStyle w:val="a7"/>
            <w:ind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B4CD7" w:rsidRDefault="00CB4CD7">
          <w:pPr>
            <w:pStyle w:val="a7"/>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B4CD7" w:rsidRDefault="00CB4CD7">
          <w:pPr>
            <w:pStyle w:val="a7"/>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11.07.2024</w:t>
          </w:r>
        </w:p>
        <w:p w:rsidR="00CB4CD7" w:rsidRPr="00CB4CD7" w:rsidRDefault="00CB4CD7">
          <w:pPr>
            <w:pStyle w:val="a7"/>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B4CD7" w:rsidRDefault="00CB4C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DE" w:rsidRDefault="00BB5CDE" w:rsidP="00CB4CD7">
      <w:r>
        <w:separator/>
      </w:r>
    </w:p>
  </w:footnote>
  <w:footnote w:type="continuationSeparator" w:id="1">
    <w:p w:rsidR="00BB5CDE" w:rsidRDefault="00BB5CDE" w:rsidP="00CB4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D7" w:rsidRDefault="00CB4CD7" w:rsidP="009A044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4CD7" w:rsidRDefault="00CB4CD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D7" w:rsidRPr="00CB4CD7" w:rsidRDefault="00CB4CD7" w:rsidP="009A0449">
    <w:pPr>
      <w:pStyle w:val="a5"/>
      <w:framePr w:wrap="around" w:vAnchor="text" w:hAnchor="margin" w:xAlign="center" w:y="1"/>
      <w:rPr>
        <w:rStyle w:val="a9"/>
        <w:rFonts w:ascii="Times New Roman" w:hAnsi="Times New Roman" w:cs="Times New Roman"/>
        <w:sz w:val="24"/>
      </w:rPr>
    </w:pPr>
    <w:r w:rsidRPr="00CB4CD7">
      <w:rPr>
        <w:rStyle w:val="a9"/>
        <w:rFonts w:ascii="Times New Roman" w:hAnsi="Times New Roman" w:cs="Times New Roman"/>
        <w:sz w:val="24"/>
      </w:rPr>
      <w:fldChar w:fldCharType="begin"/>
    </w:r>
    <w:r w:rsidRPr="00CB4CD7">
      <w:rPr>
        <w:rStyle w:val="a9"/>
        <w:rFonts w:ascii="Times New Roman" w:hAnsi="Times New Roman" w:cs="Times New Roman"/>
        <w:sz w:val="24"/>
      </w:rPr>
      <w:instrText xml:space="preserve">PAGE  </w:instrText>
    </w:r>
    <w:r w:rsidRPr="00CB4CD7">
      <w:rPr>
        <w:rStyle w:val="a9"/>
        <w:rFonts w:ascii="Times New Roman" w:hAnsi="Times New Roman" w:cs="Times New Roman"/>
        <w:sz w:val="24"/>
      </w:rPr>
      <w:fldChar w:fldCharType="separate"/>
    </w:r>
    <w:r>
      <w:rPr>
        <w:rStyle w:val="a9"/>
        <w:rFonts w:ascii="Times New Roman" w:hAnsi="Times New Roman" w:cs="Times New Roman"/>
        <w:noProof/>
        <w:sz w:val="24"/>
      </w:rPr>
      <w:t>292</w:t>
    </w:r>
    <w:r w:rsidRPr="00CB4CD7">
      <w:rPr>
        <w:rStyle w:val="a9"/>
        <w:rFonts w:ascii="Times New Roman" w:hAnsi="Times New Roman" w:cs="Times New Roman"/>
        <w:sz w:val="24"/>
      </w:rPr>
      <w:fldChar w:fldCharType="end"/>
    </w:r>
  </w:p>
  <w:p w:rsidR="00CB4CD7" w:rsidRPr="00CB4CD7" w:rsidRDefault="00CB4CD7">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D7" w:rsidRDefault="00CB4CD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B4CD7"/>
    <w:rsid w:val="00531924"/>
    <w:rsid w:val="008F1E93"/>
    <w:rsid w:val="00A93FDC"/>
    <w:rsid w:val="00B35725"/>
    <w:rsid w:val="00BB5CDE"/>
    <w:rsid w:val="00C32D5F"/>
    <w:rsid w:val="00CB4CD7"/>
    <w:rsid w:val="00E83AD1"/>
    <w:rsid w:val="00EF4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4CD7"/>
    <w:rPr>
      <w:color w:val="154C94"/>
      <w:u w:val="single"/>
    </w:rPr>
  </w:style>
  <w:style w:type="character" w:styleId="a4">
    <w:name w:val="FollowedHyperlink"/>
    <w:basedOn w:val="a0"/>
    <w:uiPriority w:val="99"/>
    <w:semiHidden/>
    <w:unhideWhenUsed/>
    <w:rsid w:val="00CB4CD7"/>
    <w:rPr>
      <w:color w:val="154C94"/>
      <w:u w:val="single"/>
    </w:rPr>
  </w:style>
  <w:style w:type="paragraph" w:customStyle="1" w:styleId="article">
    <w:name w:val="article"/>
    <w:basedOn w:val="a"/>
    <w:rsid w:val="00CB4CD7"/>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CB4CD7"/>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CB4CD7"/>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CB4CD7"/>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B4CD7"/>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B4CD7"/>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B4CD7"/>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B4CD7"/>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CB4CD7"/>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B4CD7"/>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B4CD7"/>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B4CD7"/>
    <w:pPr>
      <w:ind w:firstLine="0"/>
      <w:jc w:val="right"/>
    </w:pPr>
    <w:rPr>
      <w:rFonts w:ascii="Times New Roman" w:eastAsiaTheme="minorEastAsia" w:hAnsi="Times New Roman" w:cs="Times New Roman"/>
      <w:lang w:eastAsia="ru-RU"/>
    </w:rPr>
  </w:style>
  <w:style w:type="paragraph" w:customStyle="1" w:styleId="titleu">
    <w:name w:val="titleu"/>
    <w:basedOn w:val="a"/>
    <w:rsid w:val="00CB4CD7"/>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CB4CD7"/>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B4CD7"/>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CB4CD7"/>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CB4CD7"/>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CB4CD7"/>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CB4CD7"/>
    <w:pPr>
      <w:ind w:firstLine="0"/>
      <w:jc w:val="left"/>
    </w:pPr>
    <w:rPr>
      <w:rFonts w:ascii="Times New Roman" w:eastAsiaTheme="minorEastAsia" w:hAnsi="Times New Roman" w:cs="Times New Roman"/>
      <w:lang w:eastAsia="ru-RU"/>
    </w:rPr>
  </w:style>
  <w:style w:type="paragraph" w:customStyle="1" w:styleId="odobren1">
    <w:name w:val="odobren1"/>
    <w:basedOn w:val="a"/>
    <w:rsid w:val="00CB4CD7"/>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CB4CD7"/>
    <w:rPr>
      <w:rFonts w:ascii="Times New Roman" w:eastAsiaTheme="minorEastAsia" w:hAnsi="Times New Roman" w:cs="Times New Roman"/>
      <w:sz w:val="20"/>
      <w:szCs w:val="20"/>
      <w:lang w:eastAsia="ru-RU"/>
    </w:rPr>
  </w:style>
  <w:style w:type="paragraph" w:customStyle="1" w:styleId="preamble">
    <w:name w:val="preamble"/>
    <w:basedOn w:val="a"/>
    <w:rsid w:val="00CB4CD7"/>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CB4CD7"/>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CB4CD7"/>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CB4CD7"/>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B4CD7"/>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CB4CD7"/>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CB4CD7"/>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CB4CD7"/>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CB4CD7"/>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CB4CD7"/>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B4CD7"/>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B4CD7"/>
    <w:pPr>
      <w:ind w:firstLine="1021"/>
    </w:pPr>
    <w:rPr>
      <w:rFonts w:ascii="Times New Roman" w:eastAsiaTheme="minorEastAsia" w:hAnsi="Times New Roman" w:cs="Times New Roman"/>
      <w:lang w:eastAsia="ru-RU"/>
    </w:rPr>
  </w:style>
  <w:style w:type="paragraph" w:customStyle="1" w:styleId="agreedate">
    <w:name w:val="agreedate"/>
    <w:basedOn w:val="a"/>
    <w:rsid w:val="00CB4CD7"/>
    <w:pPr>
      <w:ind w:firstLine="0"/>
    </w:pPr>
    <w:rPr>
      <w:rFonts w:ascii="Times New Roman" w:eastAsiaTheme="minorEastAsia" w:hAnsi="Times New Roman" w:cs="Times New Roman"/>
      <w:lang w:eastAsia="ru-RU"/>
    </w:rPr>
  </w:style>
  <w:style w:type="paragraph" w:customStyle="1" w:styleId="changeadd">
    <w:name w:val="changeadd"/>
    <w:basedOn w:val="a"/>
    <w:rsid w:val="00CB4CD7"/>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CB4CD7"/>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CB4CD7"/>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CB4CD7"/>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B4CD7"/>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CB4CD7"/>
    <w:pPr>
      <w:ind w:firstLine="0"/>
      <w:jc w:val="left"/>
    </w:pPr>
    <w:rPr>
      <w:rFonts w:ascii="Times New Roman" w:eastAsiaTheme="minorEastAsia" w:hAnsi="Times New Roman" w:cs="Times New Roman"/>
      <w:lang w:eastAsia="ru-RU"/>
    </w:rPr>
  </w:style>
  <w:style w:type="paragraph" w:customStyle="1" w:styleId="capu1">
    <w:name w:val="capu1"/>
    <w:basedOn w:val="a"/>
    <w:rsid w:val="00CB4CD7"/>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CB4CD7"/>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CB4CD7"/>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CB4CD7"/>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CB4CD7"/>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B4CD7"/>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B4CD7"/>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CB4CD7"/>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CB4CD7"/>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CB4CD7"/>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CB4CD7"/>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CB4CD7"/>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CB4CD7"/>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CB4CD7"/>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CB4CD7"/>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CB4CD7"/>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B4CD7"/>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CB4CD7"/>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CB4CD7"/>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CB4CD7"/>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B4CD7"/>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B4CD7"/>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CB4CD7"/>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CB4CD7"/>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B4CD7"/>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CB4CD7"/>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CB4CD7"/>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CB4CD7"/>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CB4CD7"/>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B4CD7"/>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CB4CD7"/>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CB4CD7"/>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CB4CD7"/>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CB4CD7"/>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CB4CD7"/>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CB4CD7"/>
    <w:pPr>
      <w:ind w:firstLine="567"/>
    </w:pPr>
    <w:rPr>
      <w:rFonts w:ascii="Times New Roman" w:eastAsiaTheme="minorEastAsia" w:hAnsi="Times New Roman" w:cs="Times New Roman"/>
      <w:sz w:val="20"/>
      <w:szCs w:val="20"/>
      <w:lang w:eastAsia="ru-RU"/>
    </w:rPr>
  </w:style>
  <w:style w:type="paragraph" w:customStyle="1" w:styleId="fav">
    <w:name w:val="fav"/>
    <w:basedOn w:val="a"/>
    <w:rsid w:val="00CB4CD7"/>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CB4CD7"/>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CB4CD7"/>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CB4CD7"/>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CB4CD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name">
    <w:name w:val="name"/>
    <w:basedOn w:val="a0"/>
    <w:rsid w:val="00CB4CD7"/>
    <w:rPr>
      <w:rFonts w:ascii="Times New Roman" w:hAnsi="Times New Roman" w:cs="Times New Roman" w:hint="default"/>
      <w:caps/>
    </w:rPr>
  </w:style>
  <w:style w:type="character" w:customStyle="1" w:styleId="promulgator">
    <w:name w:val="promulgator"/>
    <w:basedOn w:val="a0"/>
    <w:rsid w:val="00CB4CD7"/>
    <w:rPr>
      <w:rFonts w:ascii="Times New Roman" w:hAnsi="Times New Roman" w:cs="Times New Roman" w:hint="default"/>
      <w:caps/>
    </w:rPr>
  </w:style>
  <w:style w:type="character" w:customStyle="1" w:styleId="datepr">
    <w:name w:val="datepr"/>
    <w:basedOn w:val="a0"/>
    <w:rsid w:val="00CB4CD7"/>
    <w:rPr>
      <w:rFonts w:ascii="Times New Roman" w:hAnsi="Times New Roman" w:cs="Times New Roman" w:hint="default"/>
    </w:rPr>
  </w:style>
  <w:style w:type="character" w:customStyle="1" w:styleId="datecity">
    <w:name w:val="datecity"/>
    <w:basedOn w:val="a0"/>
    <w:rsid w:val="00CB4CD7"/>
    <w:rPr>
      <w:rFonts w:ascii="Times New Roman" w:hAnsi="Times New Roman" w:cs="Times New Roman" w:hint="default"/>
      <w:sz w:val="24"/>
      <w:szCs w:val="24"/>
    </w:rPr>
  </w:style>
  <w:style w:type="character" w:customStyle="1" w:styleId="datereg">
    <w:name w:val="datereg"/>
    <w:basedOn w:val="a0"/>
    <w:rsid w:val="00CB4CD7"/>
    <w:rPr>
      <w:rFonts w:ascii="Times New Roman" w:hAnsi="Times New Roman" w:cs="Times New Roman" w:hint="default"/>
    </w:rPr>
  </w:style>
  <w:style w:type="character" w:customStyle="1" w:styleId="number">
    <w:name w:val="number"/>
    <w:basedOn w:val="a0"/>
    <w:rsid w:val="00CB4CD7"/>
    <w:rPr>
      <w:rFonts w:ascii="Times New Roman" w:hAnsi="Times New Roman" w:cs="Times New Roman" w:hint="default"/>
    </w:rPr>
  </w:style>
  <w:style w:type="character" w:customStyle="1" w:styleId="bigsimbol">
    <w:name w:val="bigsimbol"/>
    <w:basedOn w:val="a0"/>
    <w:rsid w:val="00CB4CD7"/>
    <w:rPr>
      <w:rFonts w:ascii="Times New Roman" w:hAnsi="Times New Roman" w:cs="Times New Roman" w:hint="default"/>
      <w:caps/>
    </w:rPr>
  </w:style>
  <w:style w:type="character" w:customStyle="1" w:styleId="razr">
    <w:name w:val="razr"/>
    <w:basedOn w:val="a0"/>
    <w:rsid w:val="00CB4CD7"/>
    <w:rPr>
      <w:rFonts w:ascii="Times New Roman" w:hAnsi="Times New Roman" w:cs="Times New Roman" w:hint="default"/>
      <w:spacing w:val="30"/>
    </w:rPr>
  </w:style>
  <w:style w:type="character" w:customStyle="1" w:styleId="onesymbol">
    <w:name w:val="onesymbol"/>
    <w:basedOn w:val="a0"/>
    <w:rsid w:val="00CB4CD7"/>
    <w:rPr>
      <w:rFonts w:ascii="Symbol" w:hAnsi="Symbol" w:hint="default"/>
    </w:rPr>
  </w:style>
  <w:style w:type="character" w:customStyle="1" w:styleId="onewind3">
    <w:name w:val="onewind3"/>
    <w:basedOn w:val="a0"/>
    <w:rsid w:val="00CB4CD7"/>
    <w:rPr>
      <w:rFonts w:ascii="Wingdings 3" w:hAnsi="Wingdings 3" w:hint="default"/>
    </w:rPr>
  </w:style>
  <w:style w:type="character" w:customStyle="1" w:styleId="onewind2">
    <w:name w:val="onewind2"/>
    <w:basedOn w:val="a0"/>
    <w:rsid w:val="00CB4CD7"/>
    <w:rPr>
      <w:rFonts w:ascii="Wingdings 2" w:hAnsi="Wingdings 2" w:hint="default"/>
    </w:rPr>
  </w:style>
  <w:style w:type="character" w:customStyle="1" w:styleId="onewind">
    <w:name w:val="onewind"/>
    <w:basedOn w:val="a0"/>
    <w:rsid w:val="00CB4CD7"/>
    <w:rPr>
      <w:rFonts w:ascii="Wingdings" w:hAnsi="Wingdings" w:hint="default"/>
    </w:rPr>
  </w:style>
  <w:style w:type="character" w:customStyle="1" w:styleId="rednoun">
    <w:name w:val="rednoun"/>
    <w:basedOn w:val="a0"/>
    <w:rsid w:val="00CB4CD7"/>
  </w:style>
  <w:style w:type="character" w:customStyle="1" w:styleId="post">
    <w:name w:val="post"/>
    <w:basedOn w:val="a0"/>
    <w:rsid w:val="00CB4CD7"/>
    <w:rPr>
      <w:rFonts w:ascii="Times New Roman" w:hAnsi="Times New Roman" w:cs="Times New Roman" w:hint="default"/>
      <w:b/>
      <w:bCs/>
      <w:sz w:val="22"/>
      <w:szCs w:val="22"/>
    </w:rPr>
  </w:style>
  <w:style w:type="character" w:customStyle="1" w:styleId="pers">
    <w:name w:val="pers"/>
    <w:basedOn w:val="a0"/>
    <w:rsid w:val="00CB4CD7"/>
    <w:rPr>
      <w:rFonts w:ascii="Times New Roman" w:hAnsi="Times New Roman" w:cs="Times New Roman" w:hint="default"/>
      <w:b/>
      <w:bCs/>
      <w:sz w:val="22"/>
      <w:szCs w:val="22"/>
    </w:rPr>
  </w:style>
  <w:style w:type="character" w:customStyle="1" w:styleId="arabic">
    <w:name w:val="arabic"/>
    <w:basedOn w:val="a0"/>
    <w:rsid w:val="00CB4CD7"/>
    <w:rPr>
      <w:rFonts w:ascii="Times New Roman" w:hAnsi="Times New Roman" w:cs="Times New Roman" w:hint="default"/>
    </w:rPr>
  </w:style>
  <w:style w:type="character" w:customStyle="1" w:styleId="articlec">
    <w:name w:val="articlec"/>
    <w:basedOn w:val="a0"/>
    <w:rsid w:val="00CB4CD7"/>
    <w:rPr>
      <w:rFonts w:ascii="Times New Roman" w:hAnsi="Times New Roman" w:cs="Times New Roman" w:hint="default"/>
      <w:b/>
      <w:bCs/>
    </w:rPr>
  </w:style>
  <w:style w:type="character" w:customStyle="1" w:styleId="roman">
    <w:name w:val="roman"/>
    <w:basedOn w:val="a0"/>
    <w:rsid w:val="00CB4CD7"/>
    <w:rPr>
      <w:rFonts w:ascii="Arial" w:hAnsi="Arial" w:cs="Arial" w:hint="default"/>
    </w:rPr>
  </w:style>
  <w:style w:type="character" w:customStyle="1" w:styleId="snoskiindex">
    <w:name w:val="snoskiindex"/>
    <w:basedOn w:val="a0"/>
    <w:rsid w:val="00CB4CD7"/>
    <w:rPr>
      <w:rFonts w:ascii="Times New Roman" w:hAnsi="Times New Roman" w:cs="Times New Roman" w:hint="default"/>
    </w:rPr>
  </w:style>
  <w:style w:type="table" w:customStyle="1" w:styleId="tablencpi">
    <w:name w:val="tablencpi"/>
    <w:basedOn w:val="a1"/>
    <w:rsid w:val="00CB4CD7"/>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CB4CD7"/>
    <w:pPr>
      <w:tabs>
        <w:tab w:val="center" w:pos="4677"/>
        <w:tab w:val="right" w:pos="9355"/>
      </w:tabs>
    </w:pPr>
  </w:style>
  <w:style w:type="character" w:customStyle="1" w:styleId="a6">
    <w:name w:val="Верхний колонтитул Знак"/>
    <w:basedOn w:val="a0"/>
    <w:link w:val="a5"/>
    <w:uiPriority w:val="99"/>
    <w:semiHidden/>
    <w:rsid w:val="00CB4CD7"/>
  </w:style>
  <w:style w:type="paragraph" w:styleId="a7">
    <w:name w:val="footer"/>
    <w:basedOn w:val="a"/>
    <w:link w:val="a8"/>
    <w:uiPriority w:val="99"/>
    <w:semiHidden/>
    <w:unhideWhenUsed/>
    <w:rsid w:val="00CB4CD7"/>
    <w:pPr>
      <w:tabs>
        <w:tab w:val="center" w:pos="4677"/>
        <w:tab w:val="right" w:pos="9355"/>
      </w:tabs>
    </w:pPr>
  </w:style>
  <w:style w:type="character" w:customStyle="1" w:styleId="a8">
    <w:name w:val="Нижний колонтитул Знак"/>
    <w:basedOn w:val="a0"/>
    <w:link w:val="a7"/>
    <w:uiPriority w:val="99"/>
    <w:semiHidden/>
    <w:rsid w:val="00CB4CD7"/>
  </w:style>
  <w:style w:type="character" w:styleId="a9">
    <w:name w:val="page number"/>
    <w:basedOn w:val="a0"/>
    <w:uiPriority w:val="99"/>
    <w:semiHidden/>
    <w:unhideWhenUsed/>
    <w:rsid w:val="00CB4CD7"/>
  </w:style>
  <w:style w:type="table" w:styleId="aa">
    <w:name w:val="Table Grid"/>
    <w:basedOn w:val="a1"/>
    <w:uiPriority w:val="59"/>
    <w:rsid w:val="00CB4C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293</Pages>
  <Words>109668</Words>
  <Characters>799485</Characters>
  <Application>Microsoft Office Word</Application>
  <DocSecurity>0</DocSecurity>
  <Lines>19035</Lines>
  <Paragraphs>7905</Paragraphs>
  <ScaleCrop>false</ScaleCrop>
  <Company>Reanimator Extreme Edition</Company>
  <LinksUpToDate>false</LinksUpToDate>
  <CharactersWithSpaces>901248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2024-07-11T12:44:00Z</dcterms:created>
  <dcterms:modified xsi:type="dcterms:W3CDTF">2024-07-11T12:44:00Z</dcterms:modified>
</cp:coreProperties>
</file>