
<file path=[Content_Types].xml><?xml version="1.0" encoding="utf-8"?>
<Types xmlns="http://schemas.openxmlformats.org/package/2006/content-types">
  <Default Extension="bin" ContentType="application/vnd.openxmlformats-officedocument.oleObject"/>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4.xml" ContentType="application/vnd.openxmlformats-officedocument.drawingml.chart+xml"/>
  <Override PartName="/word/theme/themeOverride1.xml" ContentType="application/vnd.openxmlformats-officedocument.themeOverride+xml"/>
  <Override PartName="/word/charts/chart15.xml" ContentType="application/vnd.openxmlformats-officedocument.drawingml.chart+xml"/>
  <Override PartName="/word/theme/themeOverride2.xml" ContentType="application/vnd.openxmlformats-officedocument.themeOverride+xml"/>
  <Override PartName="/word/charts/chart16.xml" ContentType="application/vnd.openxmlformats-officedocument.drawingml.chart+xml"/>
  <Override PartName="/word/theme/themeOverride3.xml" ContentType="application/vnd.openxmlformats-officedocument.themeOverride+xml"/>
  <Override PartName="/word/charts/chart17.xml" ContentType="application/vnd.openxmlformats-officedocument.drawingml.chart+xml"/>
  <Override PartName="/word/theme/themeOverride4.xml" ContentType="application/vnd.openxmlformats-officedocument.themeOverride+xml"/>
  <Override PartName="/word/charts/chart18.xml" ContentType="application/vnd.openxmlformats-officedocument.drawingml.chart+xml"/>
  <Override PartName="/word/theme/themeOverride5.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drawings/drawing1.xml" ContentType="application/vnd.openxmlformats-officedocument.drawingml.chartshapes+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theme/themeOverride6.xml" ContentType="application/vnd.openxmlformats-officedocument.themeOverride+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6322B8" w14:textId="77777777" w:rsidR="002800F8" w:rsidRPr="002800F8" w:rsidRDefault="002800F8" w:rsidP="002800F8">
      <w:pPr>
        <w:ind w:firstLine="567"/>
        <w:jc w:val="center"/>
        <w:rPr>
          <w:sz w:val="32"/>
          <w:szCs w:val="32"/>
        </w:rPr>
      </w:pPr>
      <w:r w:rsidRPr="002800F8">
        <w:rPr>
          <w:sz w:val="32"/>
          <w:szCs w:val="32"/>
        </w:rPr>
        <w:t>Министерство здравоохранения Республики Беларусь</w:t>
      </w:r>
    </w:p>
    <w:p w14:paraId="3637D033" w14:textId="77777777" w:rsidR="002800F8" w:rsidRPr="002800F8" w:rsidRDefault="002800F8" w:rsidP="002800F8">
      <w:pPr>
        <w:ind w:firstLine="567"/>
        <w:jc w:val="center"/>
        <w:rPr>
          <w:sz w:val="32"/>
          <w:szCs w:val="32"/>
        </w:rPr>
      </w:pPr>
    </w:p>
    <w:p w14:paraId="163B08D3" w14:textId="77777777" w:rsidR="002800F8" w:rsidRPr="002800F8" w:rsidRDefault="002800F8" w:rsidP="002800F8">
      <w:pPr>
        <w:ind w:firstLine="567"/>
        <w:jc w:val="center"/>
        <w:rPr>
          <w:sz w:val="32"/>
          <w:szCs w:val="32"/>
        </w:rPr>
      </w:pPr>
      <w:r w:rsidRPr="002800F8">
        <w:rPr>
          <w:sz w:val="32"/>
          <w:szCs w:val="32"/>
        </w:rPr>
        <w:t>Государственное учреждение</w:t>
      </w:r>
    </w:p>
    <w:p w14:paraId="71CE4763" w14:textId="77777777" w:rsidR="002800F8" w:rsidRPr="002800F8" w:rsidRDefault="002800F8" w:rsidP="002800F8">
      <w:pPr>
        <w:ind w:firstLine="567"/>
        <w:jc w:val="center"/>
        <w:rPr>
          <w:sz w:val="32"/>
          <w:szCs w:val="32"/>
        </w:rPr>
      </w:pPr>
      <w:r w:rsidRPr="002800F8">
        <w:rPr>
          <w:sz w:val="32"/>
          <w:szCs w:val="32"/>
        </w:rPr>
        <w:t>«Шумилинский районный центр гигиены и эпидемиологии»</w:t>
      </w:r>
    </w:p>
    <w:p w14:paraId="11959EC6" w14:textId="77777777" w:rsidR="002800F8" w:rsidRDefault="002800F8" w:rsidP="002800F8">
      <w:pPr>
        <w:ind w:firstLine="0"/>
      </w:pPr>
    </w:p>
    <w:p w14:paraId="73305CD7" w14:textId="527CC3AD" w:rsidR="002800F8" w:rsidRPr="002800F8" w:rsidRDefault="002800F8" w:rsidP="002123E8">
      <w:pPr>
        <w:spacing w:line="0" w:lineRule="atLeast"/>
        <w:ind w:firstLine="567"/>
        <w:jc w:val="center"/>
        <w:rPr>
          <w:b/>
          <w:color w:val="002060"/>
          <w:sz w:val="40"/>
          <w:szCs w:val="40"/>
        </w:rPr>
      </w:pPr>
      <w:r w:rsidRPr="002800F8">
        <w:rPr>
          <w:b/>
          <w:color w:val="002060"/>
          <w:sz w:val="40"/>
          <w:szCs w:val="40"/>
        </w:rPr>
        <w:t xml:space="preserve">ЗДОРОВЬЕ НАСЕЛЕНИЯ И ОКРУЖАЮЩАЯ СРЕДА </w:t>
      </w:r>
    </w:p>
    <w:p w14:paraId="21669433" w14:textId="77777777" w:rsidR="003830B4" w:rsidRDefault="003830B4" w:rsidP="003830B4">
      <w:pPr>
        <w:tabs>
          <w:tab w:val="left" w:pos="1686"/>
        </w:tabs>
        <w:spacing w:line="236" w:lineRule="auto"/>
        <w:ind w:firstLine="567"/>
        <w:jc w:val="center"/>
        <w:rPr>
          <w:b/>
          <w:color w:val="002060"/>
          <w:sz w:val="40"/>
          <w:szCs w:val="40"/>
        </w:rPr>
      </w:pPr>
      <w:r>
        <w:rPr>
          <w:b/>
          <w:color w:val="1F497D" w:themeColor="text2"/>
          <w:sz w:val="40"/>
          <w:szCs w:val="40"/>
        </w:rPr>
        <w:t>м</w:t>
      </w:r>
      <w:r w:rsidR="004963C5" w:rsidRPr="00782936">
        <w:rPr>
          <w:b/>
          <w:color w:val="1F497D" w:themeColor="text2"/>
          <w:sz w:val="40"/>
          <w:szCs w:val="40"/>
        </w:rPr>
        <w:t>ониторинг</w:t>
      </w:r>
      <w:r w:rsidR="00CE0DB3">
        <w:rPr>
          <w:b/>
          <w:color w:val="1F497D" w:themeColor="text2"/>
          <w:sz w:val="40"/>
          <w:szCs w:val="40"/>
        </w:rPr>
        <w:t xml:space="preserve"> </w:t>
      </w:r>
      <w:r w:rsidR="002800F8" w:rsidRPr="002800F8">
        <w:rPr>
          <w:b/>
          <w:color w:val="1F497D"/>
          <w:sz w:val="40"/>
          <w:szCs w:val="40"/>
        </w:rPr>
        <w:t>достижени</w:t>
      </w:r>
      <w:r w:rsidR="004963C5">
        <w:rPr>
          <w:b/>
          <w:color w:val="1F497D"/>
          <w:sz w:val="40"/>
          <w:szCs w:val="40"/>
        </w:rPr>
        <w:t>я</w:t>
      </w:r>
      <w:r>
        <w:rPr>
          <w:b/>
          <w:color w:val="002060"/>
          <w:sz w:val="40"/>
          <w:szCs w:val="40"/>
        </w:rPr>
        <w:t xml:space="preserve"> </w:t>
      </w:r>
    </w:p>
    <w:p w14:paraId="7750382C" w14:textId="77777777" w:rsidR="003830B4" w:rsidRDefault="002800F8" w:rsidP="003830B4">
      <w:pPr>
        <w:tabs>
          <w:tab w:val="left" w:pos="1686"/>
        </w:tabs>
        <w:spacing w:line="236" w:lineRule="auto"/>
        <w:ind w:firstLine="567"/>
        <w:jc w:val="center"/>
        <w:rPr>
          <w:b/>
          <w:color w:val="002060"/>
          <w:sz w:val="40"/>
          <w:szCs w:val="40"/>
        </w:rPr>
      </w:pPr>
      <w:r w:rsidRPr="002800F8">
        <w:rPr>
          <w:b/>
          <w:color w:val="1F497D"/>
          <w:sz w:val="40"/>
          <w:szCs w:val="40"/>
        </w:rPr>
        <w:t>Целей устойчивого развития</w:t>
      </w:r>
      <w:r w:rsidR="003830B4" w:rsidRPr="003830B4">
        <w:rPr>
          <w:b/>
          <w:color w:val="002060"/>
          <w:sz w:val="40"/>
          <w:szCs w:val="40"/>
        </w:rPr>
        <w:t xml:space="preserve"> </w:t>
      </w:r>
    </w:p>
    <w:p w14:paraId="5B87F368" w14:textId="77777777" w:rsidR="003830B4" w:rsidRPr="002800F8" w:rsidRDefault="003830B4" w:rsidP="002800F8">
      <w:pPr>
        <w:spacing w:line="0" w:lineRule="atLeast"/>
        <w:ind w:firstLine="567"/>
        <w:jc w:val="center"/>
        <w:rPr>
          <w:b/>
          <w:color w:val="1F497D"/>
          <w:sz w:val="40"/>
          <w:szCs w:val="40"/>
        </w:rPr>
      </w:pPr>
      <w:r w:rsidRPr="002B2963">
        <w:rPr>
          <w:b/>
          <w:color w:val="002060"/>
          <w:sz w:val="40"/>
          <w:szCs w:val="40"/>
        </w:rPr>
        <w:t>Шумилинск</w:t>
      </w:r>
      <w:r>
        <w:rPr>
          <w:b/>
          <w:color w:val="002060"/>
          <w:sz w:val="40"/>
          <w:szCs w:val="40"/>
        </w:rPr>
        <w:t>и</w:t>
      </w:r>
      <w:r w:rsidRPr="002B2963">
        <w:rPr>
          <w:b/>
          <w:color w:val="002060"/>
          <w:sz w:val="40"/>
          <w:szCs w:val="40"/>
        </w:rPr>
        <w:t>й район:</w:t>
      </w:r>
    </w:p>
    <w:tbl>
      <w:tblPr>
        <w:tblStyle w:val="a5"/>
        <w:tblW w:w="0" w:type="auto"/>
        <w:tblLook w:val="04A0" w:firstRow="1" w:lastRow="0" w:firstColumn="1" w:lastColumn="0" w:noHBand="0" w:noVBand="1"/>
      </w:tblPr>
      <w:tblGrid>
        <w:gridCol w:w="7220"/>
        <w:gridCol w:w="7345"/>
      </w:tblGrid>
      <w:tr w:rsidR="003830B4" w14:paraId="7568B909" w14:textId="77777777" w:rsidTr="003830B4">
        <w:tc>
          <w:tcPr>
            <w:tcW w:w="7393" w:type="dxa"/>
            <w:tcBorders>
              <w:right w:val="nil"/>
            </w:tcBorders>
          </w:tcPr>
          <w:p w14:paraId="0991CDB4" w14:textId="77777777" w:rsidR="003830B4" w:rsidRDefault="003830B4" w:rsidP="002800F8">
            <w:pPr>
              <w:spacing w:line="0" w:lineRule="atLeast"/>
              <w:ind w:firstLine="0"/>
              <w:jc w:val="center"/>
              <w:rPr>
                <w:b/>
                <w:color w:val="1F497D"/>
                <w:sz w:val="60"/>
              </w:rPr>
            </w:pPr>
            <w:r>
              <w:rPr>
                <w:b/>
                <w:noProof/>
                <w:color w:val="1F497D"/>
                <w:sz w:val="60"/>
              </w:rPr>
              <w:drawing>
                <wp:inline distT="0" distB="0" distL="0" distR="0" wp14:anchorId="663604AE" wp14:editId="415E7522">
                  <wp:extent cx="4495800" cy="3362325"/>
                  <wp:effectExtent l="19050" t="0" r="0" b="0"/>
                  <wp:docPr id="28" name="Рисунок 25" descr="4142d7aa6f5934a45110057872298e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42d7aa6f5934a45110057872298e83.jpg"/>
                          <pic:cNvPicPr/>
                        </pic:nvPicPr>
                        <pic:blipFill>
                          <a:blip r:embed="rId8"/>
                          <a:srcRect l="10810" t="2198" r="9197" b="11355"/>
                          <a:stretch>
                            <a:fillRect/>
                          </a:stretch>
                        </pic:blipFill>
                        <pic:spPr>
                          <a:xfrm>
                            <a:off x="0" y="0"/>
                            <a:ext cx="4495800" cy="3362325"/>
                          </a:xfrm>
                          <a:prstGeom prst="rect">
                            <a:avLst/>
                          </a:prstGeom>
                        </pic:spPr>
                      </pic:pic>
                    </a:graphicData>
                  </a:graphic>
                </wp:inline>
              </w:drawing>
            </w:r>
          </w:p>
        </w:tc>
        <w:tc>
          <w:tcPr>
            <w:tcW w:w="7393" w:type="dxa"/>
            <w:tcBorders>
              <w:top w:val="nil"/>
              <w:left w:val="nil"/>
              <w:bottom w:val="nil"/>
              <w:right w:val="nil"/>
            </w:tcBorders>
          </w:tcPr>
          <w:p w14:paraId="398D1B9A" w14:textId="77777777" w:rsidR="003830B4" w:rsidRDefault="003830B4" w:rsidP="002800F8">
            <w:pPr>
              <w:spacing w:line="0" w:lineRule="atLeast"/>
              <w:ind w:firstLine="0"/>
              <w:jc w:val="center"/>
              <w:rPr>
                <w:b/>
                <w:color w:val="1F497D"/>
                <w:sz w:val="60"/>
              </w:rPr>
            </w:pPr>
            <w:r w:rsidRPr="003830B4">
              <w:rPr>
                <w:b/>
                <w:noProof/>
                <w:color w:val="1F497D"/>
                <w:sz w:val="60"/>
              </w:rPr>
              <w:drawing>
                <wp:inline distT="0" distB="0" distL="0" distR="0" wp14:anchorId="5FC05EBC" wp14:editId="71FF33C7">
                  <wp:extent cx="4594860" cy="3429000"/>
                  <wp:effectExtent l="0" t="0" r="0" b="0"/>
                  <wp:docPr id="1488057543" name="Рисунок 52" descr="dnex5zaw0aupw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dnex5zaw0aupwx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4860" cy="3429000"/>
                          </a:xfrm>
                          <a:prstGeom prst="rect">
                            <a:avLst/>
                          </a:prstGeom>
                          <a:noFill/>
                          <a:ln>
                            <a:noFill/>
                          </a:ln>
                        </pic:spPr>
                      </pic:pic>
                    </a:graphicData>
                  </a:graphic>
                </wp:inline>
              </w:drawing>
            </w:r>
          </w:p>
        </w:tc>
      </w:tr>
    </w:tbl>
    <w:p w14:paraId="4D8F8328" w14:textId="77777777" w:rsidR="00D14188" w:rsidRDefault="00D14188" w:rsidP="003830B4">
      <w:pPr>
        <w:ind w:firstLine="0"/>
        <w:rPr>
          <w:noProof/>
          <w:sz w:val="24"/>
        </w:rPr>
      </w:pPr>
    </w:p>
    <w:p w14:paraId="15A77D29" w14:textId="77777777" w:rsidR="00D14188" w:rsidRDefault="00D14188" w:rsidP="00BE3301">
      <w:pPr>
        <w:ind w:firstLine="567"/>
        <w:jc w:val="center"/>
        <w:rPr>
          <w:noProof/>
          <w:sz w:val="24"/>
        </w:rPr>
      </w:pPr>
    </w:p>
    <w:p w14:paraId="55794963" w14:textId="77777777" w:rsidR="002800F8" w:rsidRPr="00BE3301" w:rsidRDefault="002800F8" w:rsidP="00BE3301">
      <w:pPr>
        <w:ind w:firstLine="567"/>
        <w:jc w:val="center"/>
        <w:rPr>
          <w:noProof/>
          <w:sz w:val="24"/>
        </w:rPr>
      </w:pPr>
      <w:r>
        <w:rPr>
          <w:noProof/>
          <w:sz w:val="24"/>
        </w:rPr>
        <w:t>г.п. Шумилино</w:t>
      </w:r>
      <w:r w:rsidR="003830B4">
        <w:rPr>
          <w:noProof/>
          <w:sz w:val="24"/>
        </w:rPr>
        <w:t>, 2024 год</w:t>
      </w:r>
    </w:p>
    <w:sdt>
      <w:sdtPr>
        <w:rPr>
          <w:rFonts w:ascii="Times New Roman" w:eastAsia="Times New Roman" w:hAnsi="Times New Roman" w:cs="Times New Roman"/>
          <w:b w:val="0"/>
          <w:bCs w:val="0"/>
          <w:color w:val="auto"/>
          <w:szCs w:val="24"/>
          <w:lang w:eastAsia="ru-RU"/>
        </w:rPr>
        <w:id w:val="30379386"/>
        <w:docPartObj>
          <w:docPartGallery w:val="Table of Contents"/>
          <w:docPartUnique/>
        </w:docPartObj>
      </w:sdtPr>
      <w:sdtContent>
        <w:p w14:paraId="2F9B45C4" w14:textId="06C8C92B" w:rsidR="00D65BD6" w:rsidRDefault="00D65BD6">
          <w:pPr>
            <w:pStyle w:val="af6"/>
          </w:pPr>
          <w:r>
            <w:t>Оглавление</w:t>
          </w:r>
          <w:r w:rsidR="00397342">
            <w:t xml:space="preserve">    </w:t>
          </w:r>
        </w:p>
        <w:p w14:paraId="72D04026" w14:textId="77777777" w:rsidR="00D65BD6" w:rsidRDefault="00C670AA">
          <w:pPr>
            <w:pStyle w:val="25"/>
            <w:tabs>
              <w:tab w:val="right" w:leader="dot" w:pos="14560"/>
            </w:tabs>
            <w:rPr>
              <w:rFonts w:asciiTheme="minorHAnsi" w:eastAsiaTheme="minorEastAsia" w:hAnsiTheme="minorHAnsi" w:cstheme="minorBidi"/>
              <w:noProof/>
              <w:sz w:val="22"/>
              <w:szCs w:val="22"/>
            </w:rPr>
          </w:pPr>
          <w:r>
            <w:fldChar w:fldCharType="begin"/>
          </w:r>
          <w:r w:rsidR="00D65BD6">
            <w:instrText xml:space="preserve"> TOC \o "1-3" \h \z \u </w:instrText>
          </w:r>
          <w:r>
            <w:fldChar w:fldCharType="separate"/>
          </w:r>
          <w:hyperlink w:anchor="_Toc112768012" w:history="1">
            <w:r w:rsidR="00D65BD6" w:rsidRPr="005D1924">
              <w:rPr>
                <w:rStyle w:val="af5"/>
                <w:rFonts w:eastAsiaTheme="majorEastAsia"/>
                <w:noProof/>
                <w:lang w:val="en-US"/>
              </w:rPr>
              <w:t>I</w:t>
            </w:r>
            <w:r w:rsidR="00D65BD6" w:rsidRPr="005D1924">
              <w:rPr>
                <w:rStyle w:val="af5"/>
                <w:rFonts w:eastAsiaTheme="majorEastAsia"/>
                <w:noProof/>
              </w:rPr>
              <w:t>. ВВЕДЕНИЕ</w:t>
            </w:r>
            <w:r w:rsidR="00D65BD6">
              <w:rPr>
                <w:noProof/>
                <w:webHidden/>
              </w:rPr>
              <w:tab/>
            </w:r>
            <w:r>
              <w:rPr>
                <w:noProof/>
                <w:webHidden/>
              </w:rPr>
              <w:fldChar w:fldCharType="begin"/>
            </w:r>
            <w:r w:rsidR="00D65BD6">
              <w:rPr>
                <w:noProof/>
                <w:webHidden/>
              </w:rPr>
              <w:instrText xml:space="preserve"> PAGEREF _Toc112768012 \h </w:instrText>
            </w:r>
            <w:r>
              <w:rPr>
                <w:noProof/>
                <w:webHidden/>
              </w:rPr>
            </w:r>
            <w:r>
              <w:rPr>
                <w:noProof/>
                <w:webHidden/>
              </w:rPr>
              <w:fldChar w:fldCharType="separate"/>
            </w:r>
            <w:r w:rsidR="00443722">
              <w:rPr>
                <w:noProof/>
                <w:webHidden/>
              </w:rPr>
              <w:t>8</w:t>
            </w:r>
            <w:r>
              <w:rPr>
                <w:noProof/>
                <w:webHidden/>
              </w:rPr>
              <w:fldChar w:fldCharType="end"/>
            </w:r>
          </w:hyperlink>
        </w:p>
        <w:p w14:paraId="3A39EABD" w14:textId="77777777" w:rsidR="00D65BD6" w:rsidRDefault="00D624AB">
          <w:pPr>
            <w:pStyle w:val="25"/>
            <w:tabs>
              <w:tab w:val="right" w:leader="dot" w:pos="14560"/>
            </w:tabs>
            <w:rPr>
              <w:rFonts w:asciiTheme="minorHAnsi" w:eastAsiaTheme="minorEastAsia" w:hAnsiTheme="minorHAnsi" w:cstheme="minorBidi"/>
              <w:noProof/>
              <w:sz w:val="22"/>
              <w:szCs w:val="22"/>
            </w:rPr>
          </w:pPr>
          <w:hyperlink w:anchor="_Toc112768013" w:history="1">
            <w:r w:rsidR="00D65BD6" w:rsidRPr="005D1924">
              <w:rPr>
                <w:rStyle w:val="af5"/>
                <w:rFonts w:eastAsiaTheme="majorEastAsia"/>
                <w:noProof/>
              </w:rPr>
              <w:t>1.1. Реализация государственной политики в Шумилинском районе по укреплению здоровья населения</w:t>
            </w:r>
            <w:r w:rsidR="00D65BD6">
              <w:rPr>
                <w:noProof/>
                <w:webHidden/>
              </w:rPr>
              <w:tab/>
            </w:r>
            <w:r w:rsidR="00C670AA">
              <w:rPr>
                <w:noProof/>
                <w:webHidden/>
              </w:rPr>
              <w:fldChar w:fldCharType="begin"/>
            </w:r>
            <w:r w:rsidR="00D65BD6">
              <w:rPr>
                <w:noProof/>
                <w:webHidden/>
              </w:rPr>
              <w:instrText xml:space="preserve"> PAGEREF _Toc112768013 \h </w:instrText>
            </w:r>
            <w:r w:rsidR="00C670AA">
              <w:rPr>
                <w:noProof/>
                <w:webHidden/>
              </w:rPr>
            </w:r>
            <w:r w:rsidR="00C670AA">
              <w:rPr>
                <w:noProof/>
                <w:webHidden/>
              </w:rPr>
              <w:fldChar w:fldCharType="separate"/>
            </w:r>
            <w:r w:rsidR="00443722">
              <w:rPr>
                <w:noProof/>
                <w:webHidden/>
              </w:rPr>
              <w:t>8</w:t>
            </w:r>
            <w:r w:rsidR="00C670AA">
              <w:rPr>
                <w:noProof/>
                <w:webHidden/>
              </w:rPr>
              <w:fldChar w:fldCharType="end"/>
            </w:r>
          </w:hyperlink>
        </w:p>
        <w:p w14:paraId="5AEF3517" w14:textId="77777777" w:rsidR="00D65BD6" w:rsidRDefault="00D624AB">
          <w:pPr>
            <w:pStyle w:val="25"/>
            <w:tabs>
              <w:tab w:val="right" w:leader="dot" w:pos="14560"/>
            </w:tabs>
            <w:rPr>
              <w:rFonts w:asciiTheme="minorHAnsi" w:eastAsiaTheme="minorEastAsia" w:hAnsiTheme="minorHAnsi" w:cstheme="minorBidi"/>
              <w:noProof/>
              <w:sz w:val="22"/>
              <w:szCs w:val="22"/>
            </w:rPr>
          </w:pPr>
          <w:hyperlink w:anchor="_Toc112768014" w:history="1">
            <w:r w:rsidR="00D65BD6" w:rsidRPr="005D1924">
              <w:rPr>
                <w:rStyle w:val="af5"/>
                <w:rFonts w:eastAsiaTheme="majorEastAsia"/>
                <w:noProof/>
              </w:rPr>
              <w:t>1.2. Выполнение</w:t>
            </w:r>
            <w:r w:rsidR="00BF244C">
              <w:rPr>
                <w:rStyle w:val="af5"/>
                <w:rFonts w:eastAsiaTheme="majorEastAsia"/>
                <w:noProof/>
              </w:rPr>
              <w:t xml:space="preserve"> в 2023 году</w:t>
            </w:r>
            <w:r w:rsidR="00D65BD6" w:rsidRPr="005D1924">
              <w:rPr>
                <w:rStyle w:val="af5"/>
                <w:rFonts w:eastAsiaTheme="majorEastAsia"/>
                <w:noProof/>
              </w:rPr>
              <w:t xml:space="preserve"> целевых показателей Государственной программы</w:t>
            </w:r>
            <w:r w:rsidR="00BF244C" w:rsidRPr="007F241C">
              <w:rPr>
                <w:b/>
              </w:rPr>
              <w:t xml:space="preserve"> </w:t>
            </w:r>
            <w:r w:rsidR="00BF244C" w:rsidRPr="00BF244C">
              <w:t>«Здоровье народа и демографическая безопасность Республики Беларусь» на 2021-2025 годы</w:t>
            </w:r>
            <w:r w:rsidR="00D65BD6" w:rsidRPr="00BF244C">
              <w:rPr>
                <w:noProof/>
                <w:webHidden/>
              </w:rPr>
              <w:tab/>
            </w:r>
            <w:r w:rsidR="00C670AA">
              <w:rPr>
                <w:noProof/>
                <w:webHidden/>
              </w:rPr>
              <w:fldChar w:fldCharType="begin"/>
            </w:r>
            <w:r w:rsidR="00D65BD6">
              <w:rPr>
                <w:noProof/>
                <w:webHidden/>
              </w:rPr>
              <w:instrText xml:space="preserve"> PAGEREF _Toc112768014 \h </w:instrText>
            </w:r>
            <w:r w:rsidR="00C670AA">
              <w:rPr>
                <w:noProof/>
                <w:webHidden/>
              </w:rPr>
            </w:r>
            <w:r w:rsidR="00C670AA">
              <w:rPr>
                <w:noProof/>
                <w:webHidden/>
              </w:rPr>
              <w:fldChar w:fldCharType="separate"/>
            </w:r>
            <w:r w:rsidR="00443722">
              <w:rPr>
                <w:noProof/>
                <w:webHidden/>
              </w:rPr>
              <w:t>9</w:t>
            </w:r>
            <w:r w:rsidR="00C670AA">
              <w:rPr>
                <w:noProof/>
                <w:webHidden/>
              </w:rPr>
              <w:fldChar w:fldCharType="end"/>
            </w:r>
          </w:hyperlink>
        </w:p>
        <w:p w14:paraId="25D4AACB" w14:textId="77777777" w:rsidR="00D65BD6" w:rsidRDefault="00D624AB">
          <w:pPr>
            <w:pStyle w:val="25"/>
            <w:tabs>
              <w:tab w:val="right" w:leader="dot" w:pos="14560"/>
            </w:tabs>
            <w:rPr>
              <w:rFonts w:asciiTheme="minorHAnsi" w:eastAsiaTheme="minorEastAsia" w:hAnsiTheme="minorHAnsi" w:cstheme="minorBidi"/>
              <w:noProof/>
              <w:sz w:val="22"/>
              <w:szCs w:val="22"/>
            </w:rPr>
          </w:pPr>
          <w:hyperlink w:anchor="_Toc112768015" w:history="1">
            <w:r w:rsidR="00D65BD6" w:rsidRPr="005D1924">
              <w:rPr>
                <w:rStyle w:val="af5"/>
                <w:rFonts w:eastAsia="Calibri"/>
                <w:noProof/>
                <w:lang w:eastAsia="en-US"/>
              </w:rPr>
              <w:t>1.3. Достижение Целей устойчивого развития</w:t>
            </w:r>
            <w:r w:rsidR="00D65BD6">
              <w:rPr>
                <w:noProof/>
                <w:webHidden/>
              </w:rPr>
              <w:tab/>
            </w:r>
            <w:r w:rsidR="00C670AA">
              <w:rPr>
                <w:noProof/>
                <w:webHidden/>
              </w:rPr>
              <w:fldChar w:fldCharType="begin"/>
            </w:r>
            <w:r w:rsidR="00D65BD6">
              <w:rPr>
                <w:noProof/>
                <w:webHidden/>
              </w:rPr>
              <w:instrText xml:space="preserve"> PAGEREF _Toc112768015 \h </w:instrText>
            </w:r>
            <w:r w:rsidR="00C670AA">
              <w:rPr>
                <w:noProof/>
                <w:webHidden/>
              </w:rPr>
            </w:r>
            <w:r w:rsidR="00C670AA">
              <w:rPr>
                <w:noProof/>
                <w:webHidden/>
              </w:rPr>
              <w:fldChar w:fldCharType="separate"/>
            </w:r>
            <w:r w:rsidR="00443722">
              <w:rPr>
                <w:noProof/>
                <w:webHidden/>
              </w:rPr>
              <w:t>11</w:t>
            </w:r>
            <w:r w:rsidR="00C670AA">
              <w:rPr>
                <w:noProof/>
                <w:webHidden/>
              </w:rPr>
              <w:fldChar w:fldCharType="end"/>
            </w:r>
          </w:hyperlink>
        </w:p>
        <w:p w14:paraId="6AA8F5C0" w14:textId="77777777" w:rsidR="00D65BD6" w:rsidRDefault="00D624AB">
          <w:pPr>
            <w:pStyle w:val="25"/>
            <w:tabs>
              <w:tab w:val="right" w:leader="dot" w:pos="14560"/>
            </w:tabs>
            <w:rPr>
              <w:rFonts w:asciiTheme="minorHAnsi" w:eastAsiaTheme="minorEastAsia" w:hAnsiTheme="minorHAnsi" w:cstheme="minorBidi"/>
              <w:noProof/>
              <w:sz w:val="22"/>
              <w:szCs w:val="22"/>
            </w:rPr>
          </w:pPr>
          <w:hyperlink w:anchor="_Toc112768016" w:history="1">
            <w:r w:rsidR="00D65BD6" w:rsidRPr="005D1924">
              <w:rPr>
                <w:rStyle w:val="af5"/>
                <w:rFonts w:eastAsia="Calibri"/>
                <w:noProof/>
                <w:lang w:eastAsia="en-US"/>
              </w:rPr>
              <w:t>1.4. Медико-демографический индекс</w:t>
            </w:r>
            <w:r w:rsidR="00D65BD6">
              <w:rPr>
                <w:noProof/>
                <w:webHidden/>
              </w:rPr>
              <w:tab/>
            </w:r>
            <w:r w:rsidR="00C670AA">
              <w:rPr>
                <w:noProof/>
                <w:webHidden/>
              </w:rPr>
              <w:fldChar w:fldCharType="begin"/>
            </w:r>
            <w:r w:rsidR="00D65BD6">
              <w:rPr>
                <w:noProof/>
                <w:webHidden/>
              </w:rPr>
              <w:instrText xml:space="preserve"> PAGEREF _Toc112768016 \h </w:instrText>
            </w:r>
            <w:r w:rsidR="00C670AA">
              <w:rPr>
                <w:noProof/>
                <w:webHidden/>
              </w:rPr>
            </w:r>
            <w:r w:rsidR="00C670AA">
              <w:rPr>
                <w:noProof/>
                <w:webHidden/>
              </w:rPr>
              <w:fldChar w:fldCharType="separate"/>
            </w:r>
            <w:r w:rsidR="00443722">
              <w:rPr>
                <w:noProof/>
                <w:webHidden/>
              </w:rPr>
              <w:t>12</w:t>
            </w:r>
            <w:r w:rsidR="00C670AA">
              <w:rPr>
                <w:noProof/>
                <w:webHidden/>
              </w:rPr>
              <w:fldChar w:fldCharType="end"/>
            </w:r>
          </w:hyperlink>
        </w:p>
        <w:p w14:paraId="6EE8B5F1" w14:textId="77777777" w:rsidR="00D65BD6" w:rsidRDefault="00D624AB">
          <w:pPr>
            <w:pStyle w:val="13"/>
            <w:tabs>
              <w:tab w:val="right" w:leader="dot" w:pos="14560"/>
            </w:tabs>
            <w:rPr>
              <w:rFonts w:asciiTheme="minorHAnsi" w:eastAsiaTheme="minorEastAsia" w:hAnsiTheme="minorHAnsi" w:cstheme="minorBidi"/>
              <w:noProof/>
              <w:sz w:val="22"/>
              <w:szCs w:val="22"/>
            </w:rPr>
          </w:pPr>
          <w:hyperlink w:anchor="_Toc112768017" w:history="1">
            <w:r w:rsidR="00D65BD6" w:rsidRPr="005D1924">
              <w:rPr>
                <w:rStyle w:val="af5"/>
                <w:rFonts w:eastAsiaTheme="majorEastAsia"/>
                <w:noProof/>
                <w:lang w:val="en-US"/>
              </w:rPr>
              <w:t>II</w:t>
            </w:r>
            <w:r w:rsidR="00D65BD6" w:rsidRPr="005D1924">
              <w:rPr>
                <w:rStyle w:val="af5"/>
                <w:rFonts w:eastAsiaTheme="majorEastAsia"/>
                <w:noProof/>
              </w:rPr>
              <w:t>. СОСТОЯНИЕ ЗДОРОВЬЯ НАСЕЛЕНИЯ И РИСКИ</w:t>
            </w:r>
            <w:r w:rsidR="00D65BD6">
              <w:rPr>
                <w:noProof/>
                <w:webHidden/>
              </w:rPr>
              <w:tab/>
            </w:r>
            <w:r w:rsidR="00C670AA">
              <w:rPr>
                <w:noProof/>
                <w:webHidden/>
              </w:rPr>
              <w:fldChar w:fldCharType="begin"/>
            </w:r>
            <w:r w:rsidR="00D65BD6">
              <w:rPr>
                <w:noProof/>
                <w:webHidden/>
              </w:rPr>
              <w:instrText xml:space="preserve"> PAGEREF _Toc112768017 \h </w:instrText>
            </w:r>
            <w:r w:rsidR="00C670AA">
              <w:rPr>
                <w:noProof/>
                <w:webHidden/>
              </w:rPr>
            </w:r>
            <w:r w:rsidR="00C670AA">
              <w:rPr>
                <w:noProof/>
                <w:webHidden/>
              </w:rPr>
              <w:fldChar w:fldCharType="separate"/>
            </w:r>
            <w:r w:rsidR="00443722">
              <w:rPr>
                <w:noProof/>
                <w:webHidden/>
              </w:rPr>
              <w:t>13</w:t>
            </w:r>
            <w:r w:rsidR="00C670AA">
              <w:rPr>
                <w:noProof/>
                <w:webHidden/>
              </w:rPr>
              <w:fldChar w:fldCharType="end"/>
            </w:r>
          </w:hyperlink>
        </w:p>
        <w:p w14:paraId="7098CDAB" w14:textId="77777777" w:rsidR="00D65BD6" w:rsidRDefault="00D624AB">
          <w:pPr>
            <w:pStyle w:val="25"/>
            <w:tabs>
              <w:tab w:val="right" w:leader="dot" w:pos="14560"/>
            </w:tabs>
            <w:rPr>
              <w:rFonts w:asciiTheme="minorHAnsi" w:eastAsiaTheme="minorEastAsia" w:hAnsiTheme="minorHAnsi" w:cstheme="minorBidi"/>
              <w:noProof/>
              <w:sz w:val="22"/>
              <w:szCs w:val="22"/>
            </w:rPr>
          </w:pPr>
          <w:hyperlink w:anchor="_Toc112768018" w:history="1">
            <w:r w:rsidR="00D65BD6" w:rsidRPr="005D1924">
              <w:rPr>
                <w:rStyle w:val="af5"/>
                <w:rFonts w:eastAsiaTheme="majorEastAsia"/>
                <w:noProof/>
              </w:rPr>
              <w:t>2.1. Состояние популяционного здоровья</w:t>
            </w:r>
            <w:r w:rsidR="00D65BD6">
              <w:rPr>
                <w:noProof/>
                <w:webHidden/>
              </w:rPr>
              <w:tab/>
            </w:r>
            <w:r w:rsidR="00C670AA">
              <w:rPr>
                <w:noProof/>
                <w:webHidden/>
              </w:rPr>
              <w:fldChar w:fldCharType="begin"/>
            </w:r>
            <w:r w:rsidR="00D65BD6">
              <w:rPr>
                <w:noProof/>
                <w:webHidden/>
              </w:rPr>
              <w:instrText xml:space="preserve"> PAGEREF _Toc112768018 \h </w:instrText>
            </w:r>
            <w:r w:rsidR="00C670AA">
              <w:rPr>
                <w:noProof/>
                <w:webHidden/>
              </w:rPr>
            </w:r>
            <w:r w:rsidR="00C670AA">
              <w:rPr>
                <w:noProof/>
                <w:webHidden/>
              </w:rPr>
              <w:fldChar w:fldCharType="separate"/>
            </w:r>
            <w:r w:rsidR="00443722">
              <w:rPr>
                <w:noProof/>
                <w:webHidden/>
              </w:rPr>
              <w:t>13</w:t>
            </w:r>
            <w:r w:rsidR="00C670AA">
              <w:rPr>
                <w:noProof/>
                <w:webHidden/>
              </w:rPr>
              <w:fldChar w:fldCharType="end"/>
            </w:r>
          </w:hyperlink>
        </w:p>
        <w:p w14:paraId="31170159" w14:textId="77777777" w:rsidR="00D65BD6" w:rsidRDefault="00D624AB">
          <w:pPr>
            <w:pStyle w:val="33"/>
            <w:tabs>
              <w:tab w:val="right" w:leader="dot" w:pos="14560"/>
            </w:tabs>
            <w:rPr>
              <w:noProof/>
            </w:rPr>
          </w:pPr>
          <w:hyperlink w:anchor="_Toc112768019" w:history="1">
            <w:r w:rsidR="00D65BD6" w:rsidRPr="005D1924">
              <w:rPr>
                <w:rStyle w:val="af5"/>
                <w:rFonts w:eastAsiaTheme="majorEastAsia"/>
                <w:noProof/>
              </w:rPr>
              <w:t>2.1.1 Медико-демографический статус</w:t>
            </w:r>
            <w:r w:rsidR="00D65BD6">
              <w:rPr>
                <w:noProof/>
                <w:webHidden/>
              </w:rPr>
              <w:tab/>
            </w:r>
            <w:r w:rsidR="00C670AA">
              <w:rPr>
                <w:noProof/>
                <w:webHidden/>
              </w:rPr>
              <w:fldChar w:fldCharType="begin"/>
            </w:r>
            <w:r w:rsidR="00D65BD6">
              <w:rPr>
                <w:noProof/>
                <w:webHidden/>
              </w:rPr>
              <w:instrText xml:space="preserve"> PAGEREF _Toc112768019 \h </w:instrText>
            </w:r>
            <w:r w:rsidR="00C670AA">
              <w:rPr>
                <w:noProof/>
                <w:webHidden/>
              </w:rPr>
            </w:r>
            <w:r w:rsidR="00C670AA">
              <w:rPr>
                <w:noProof/>
                <w:webHidden/>
              </w:rPr>
              <w:fldChar w:fldCharType="separate"/>
            </w:r>
            <w:r w:rsidR="00443722">
              <w:rPr>
                <w:noProof/>
                <w:webHidden/>
              </w:rPr>
              <w:t>13</w:t>
            </w:r>
            <w:r w:rsidR="00C670AA">
              <w:rPr>
                <w:noProof/>
                <w:webHidden/>
              </w:rPr>
              <w:fldChar w:fldCharType="end"/>
            </w:r>
          </w:hyperlink>
        </w:p>
        <w:p w14:paraId="5A9B8048" w14:textId="77777777" w:rsidR="00D65BD6" w:rsidRDefault="00D624AB" w:rsidP="00D131F8">
          <w:pPr>
            <w:pStyle w:val="33"/>
            <w:tabs>
              <w:tab w:val="right" w:leader="dot" w:pos="14560"/>
            </w:tabs>
            <w:rPr>
              <w:noProof/>
            </w:rPr>
          </w:pPr>
          <w:hyperlink w:anchor="_Toc112768020" w:history="1">
            <w:r w:rsidR="00D65BD6" w:rsidRPr="005D1924">
              <w:rPr>
                <w:rStyle w:val="af5"/>
                <w:rFonts w:eastAsiaTheme="majorEastAsia"/>
                <w:noProof/>
              </w:rPr>
              <w:t>2.1.2. Заболеваемость населения Шумилинского района, обусловленная социально-гигиеническими факторами среды жизнедеятельности (показатели заболеваемости с впервые установленным диагнозом</w:t>
            </w:r>
            <w:r w:rsidR="00D131F8">
              <w:rPr>
                <w:rStyle w:val="af5"/>
                <w:rFonts w:eastAsiaTheme="majorEastAsia"/>
                <w:noProof/>
              </w:rPr>
              <w:t>)</w:t>
            </w:r>
            <w:r w:rsidR="00D65BD6">
              <w:rPr>
                <w:noProof/>
                <w:webHidden/>
              </w:rPr>
              <w:tab/>
            </w:r>
            <w:r w:rsidR="00C670AA">
              <w:rPr>
                <w:noProof/>
                <w:webHidden/>
              </w:rPr>
              <w:fldChar w:fldCharType="begin"/>
            </w:r>
            <w:r w:rsidR="00D65BD6">
              <w:rPr>
                <w:noProof/>
                <w:webHidden/>
              </w:rPr>
              <w:instrText xml:space="preserve"> PAGEREF _Toc112768020 \h </w:instrText>
            </w:r>
            <w:r w:rsidR="00C670AA">
              <w:rPr>
                <w:noProof/>
                <w:webHidden/>
              </w:rPr>
            </w:r>
            <w:r w:rsidR="00C670AA">
              <w:rPr>
                <w:noProof/>
                <w:webHidden/>
              </w:rPr>
              <w:fldChar w:fldCharType="separate"/>
            </w:r>
            <w:r w:rsidR="00443722">
              <w:rPr>
                <w:noProof/>
                <w:webHidden/>
              </w:rPr>
              <w:t>15</w:t>
            </w:r>
            <w:r w:rsidR="00C670AA">
              <w:rPr>
                <w:noProof/>
                <w:webHidden/>
              </w:rPr>
              <w:fldChar w:fldCharType="end"/>
            </w:r>
          </w:hyperlink>
        </w:p>
        <w:p w14:paraId="1A9538E7" w14:textId="77777777" w:rsidR="00D65BD6" w:rsidRDefault="00D624AB">
          <w:pPr>
            <w:pStyle w:val="33"/>
            <w:tabs>
              <w:tab w:val="right" w:leader="dot" w:pos="14560"/>
            </w:tabs>
            <w:rPr>
              <w:noProof/>
            </w:rPr>
          </w:pPr>
          <w:hyperlink w:anchor="_Toc112768023" w:history="1">
            <w:r w:rsidR="00D65BD6" w:rsidRPr="005D1924">
              <w:rPr>
                <w:rStyle w:val="af5"/>
                <w:rFonts w:eastAsiaTheme="majorEastAsia"/>
                <w:noProof/>
              </w:rPr>
              <w:t>2.1.3 Сравнительный</w:t>
            </w:r>
            <w:r w:rsidR="00322F0F">
              <w:rPr>
                <w:rStyle w:val="af5"/>
                <w:rFonts w:eastAsiaTheme="majorEastAsia"/>
                <w:noProof/>
              </w:rPr>
              <w:t xml:space="preserve"> территориальный </w:t>
            </w:r>
            <w:r w:rsidR="00D65BD6" w:rsidRPr="005D1924">
              <w:rPr>
                <w:rStyle w:val="af5"/>
                <w:rFonts w:eastAsiaTheme="majorEastAsia"/>
                <w:noProof/>
              </w:rPr>
              <w:t xml:space="preserve"> анализ заболеваемости населения по отдельным классам болезней</w:t>
            </w:r>
            <w:r w:rsidR="00D65BD6">
              <w:rPr>
                <w:noProof/>
                <w:webHidden/>
              </w:rPr>
              <w:tab/>
            </w:r>
            <w:r w:rsidR="00C670AA">
              <w:rPr>
                <w:noProof/>
                <w:webHidden/>
              </w:rPr>
              <w:fldChar w:fldCharType="begin"/>
            </w:r>
            <w:r w:rsidR="00D65BD6">
              <w:rPr>
                <w:noProof/>
                <w:webHidden/>
              </w:rPr>
              <w:instrText xml:space="preserve"> PAGEREF _Toc112768023 \h </w:instrText>
            </w:r>
            <w:r w:rsidR="00C670AA">
              <w:rPr>
                <w:noProof/>
                <w:webHidden/>
              </w:rPr>
            </w:r>
            <w:r w:rsidR="00C670AA">
              <w:rPr>
                <w:noProof/>
                <w:webHidden/>
              </w:rPr>
              <w:fldChar w:fldCharType="separate"/>
            </w:r>
            <w:r w:rsidR="00443722">
              <w:rPr>
                <w:noProof/>
                <w:webHidden/>
              </w:rPr>
              <w:t>2</w:t>
            </w:r>
            <w:r w:rsidR="00C670AA">
              <w:rPr>
                <w:noProof/>
                <w:webHidden/>
              </w:rPr>
              <w:fldChar w:fldCharType="end"/>
            </w:r>
          </w:hyperlink>
          <w:r w:rsidR="001101FD">
            <w:rPr>
              <w:noProof/>
            </w:rPr>
            <w:t>6</w:t>
          </w:r>
        </w:p>
        <w:p w14:paraId="69B4BB39" w14:textId="77777777" w:rsidR="00D65BD6" w:rsidRDefault="00D624AB">
          <w:pPr>
            <w:pStyle w:val="25"/>
            <w:tabs>
              <w:tab w:val="right" w:leader="dot" w:pos="14560"/>
            </w:tabs>
            <w:rPr>
              <w:rFonts w:asciiTheme="minorHAnsi" w:eastAsiaTheme="minorEastAsia" w:hAnsiTheme="minorHAnsi" w:cstheme="minorBidi"/>
              <w:noProof/>
              <w:sz w:val="22"/>
              <w:szCs w:val="22"/>
            </w:rPr>
          </w:pPr>
          <w:hyperlink w:anchor="_Toc112768024" w:history="1">
            <w:r w:rsidR="00D65BD6" w:rsidRPr="005D1924">
              <w:rPr>
                <w:rStyle w:val="af5"/>
                <w:rFonts w:eastAsiaTheme="majorEastAsia"/>
                <w:noProof/>
              </w:rPr>
              <w:t>2.2. Качество среды обитания по гигиеническим параметрам безопасности для здоровья населения</w:t>
            </w:r>
            <w:r w:rsidR="00D65BD6">
              <w:rPr>
                <w:noProof/>
                <w:webHidden/>
              </w:rPr>
              <w:tab/>
            </w:r>
            <w:r w:rsidR="003D6973">
              <w:rPr>
                <w:noProof/>
                <w:webHidden/>
              </w:rPr>
              <w:t>4</w:t>
            </w:r>
          </w:hyperlink>
          <w:r w:rsidR="001101FD">
            <w:rPr>
              <w:noProof/>
            </w:rPr>
            <w:t>0</w:t>
          </w:r>
        </w:p>
        <w:p w14:paraId="557F7A95" w14:textId="77777777" w:rsidR="00D65BD6" w:rsidRDefault="00D624AB">
          <w:pPr>
            <w:pStyle w:val="25"/>
            <w:tabs>
              <w:tab w:val="right" w:leader="dot" w:pos="14560"/>
            </w:tabs>
            <w:rPr>
              <w:rFonts w:asciiTheme="minorHAnsi" w:eastAsiaTheme="minorEastAsia" w:hAnsiTheme="minorHAnsi" w:cstheme="minorBidi"/>
              <w:noProof/>
              <w:sz w:val="22"/>
              <w:szCs w:val="22"/>
            </w:rPr>
          </w:pPr>
          <w:hyperlink w:anchor="_Toc112768025" w:history="1">
            <w:r w:rsidR="00D65BD6" w:rsidRPr="005D1924">
              <w:rPr>
                <w:rStyle w:val="af5"/>
                <w:rFonts w:eastAsiaTheme="majorEastAsia"/>
                <w:noProof/>
              </w:rPr>
              <w:t>2.3 Социально-экономическая индикация качества среды жизнедеятельности</w:t>
            </w:r>
            <w:r w:rsidR="00D65BD6">
              <w:rPr>
                <w:noProof/>
                <w:webHidden/>
              </w:rPr>
              <w:tab/>
            </w:r>
          </w:hyperlink>
          <w:r w:rsidR="002F227F">
            <w:rPr>
              <w:noProof/>
            </w:rPr>
            <w:t>46</w:t>
          </w:r>
        </w:p>
        <w:p w14:paraId="168E9028" w14:textId="77777777" w:rsidR="00D65BD6" w:rsidRDefault="00D624AB">
          <w:pPr>
            <w:pStyle w:val="25"/>
            <w:tabs>
              <w:tab w:val="right" w:leader="dot" w:pos="14560"/>
            </w:tabs>
            <w:rPr>
              <w:rFonts w:asciiTheme="minorHAnsi" w:eastAsiaTheme="minorEastAsia" w:hAnsiTheme="minorHAnsi" w:cstheme="minorBidi"/>
              <w:noProof/>
              <w:sz w:val="22"/>
              <w:szCs w:val="22"/>
            </w:rPr>
          </w:pPr>
          <w:hyperlink w:anchor="_Toc112768026" w:history="1">
            <w:r w:rsidR="00D65BD6" w:rsidRPr="005D1924">
              <w:rPr>
                <w:rStyle w:val="af5"/>
                <w:rFonts w:eastAsiaTheme="majorEastAsia"/>
                <w:noProof/>
              </w:rPr>
              <w:t>2.4 Анализ рисков здоровью</w:t>
            </w:r>
            <w:r w:rsidR="00D65BD6">
              <w:rPr>
                <w:noProof/>
                <w:webHidden/>
              </w:rPr>
              <w:tab/>
            </w:r>
            <w:r w:rsidR="002F227F">
              <w:rPr>
                <w:noProof/>
                <w:webHidden/>
              </w:rPr>
              <w:t>49</w:t>
            </w:r>
          </w:hyperlink>
        </w:p>
        <w:p w14:paraId="763D02D4" w14:textId="77777777" w:rsidR="00D65BD6" w:rsidRDefault="00D624AB">
          <w:pPr>
            <w:pStyle w:val="13"/>
            <w:tabs>
              <w:tab w:val="right" w:leader="dot" w:pos="14560"/>
            </w:tabs>
            <w:rPr>
              <w:rFonts w:asciiTheme="minorHAnsi" w:eastAsiaTheme="minorEastAsia" w:hAnsiTheme="minorHAnsi" w:cstheme="minorBidi"/>
              <w:noProof/>
              <w:sz w:val="22"/>
              <w:szCs w:val="22"/>
            </w:rPr>
          </w:pPr>
          <w:hyperlink w:anchor="_Toc112768027" w:history="1">
            <w:r w:rsidR="00D65BD6" w:rsidRPr="005D1924">
              <w:rPr>
                <w:rStyle w:val="af5"/>
                <w:rFonts w:eastAsiaTheme="majorEastAsia"/>
                <w:noProof/>
                <w:lang w:val="en-US"/>
              </w:rPr>
              <w:t>III</w:t>
            </w:r>
            <w:r w:rsidR="00D65BD6" w:rsidRPr="005D1924">
              <w:rPr>
                <w:rStyle w:val="af5"/>
                <w:rFonts w:eastAsiaTheme="majorEastAsia"/>
                <w:noProof/>
              </w:rPr>
              <w:t>. ГИГИЕНИЧЕСКИЕ АСПЕКТЫ ОБЕСПЕЧЕНИЯ УСТОЙЧИВОГО РАЗВИТИЯ ТЕРРИТОРИИ</w:t>
            </w:r>
            <w:r w:rsidR="00D65BD6">
              <w:rPr>
                <w:noProof/>
                <w:webHidden/>
              </w:rPr>
              <w:tab/>
            </w:r>
            <w:r w:rsidR="00C670AA">
              <w:rPr>
                <w:noProof/>
                <w:webHidden/>
              </w:rPr>
              <w:fldChar w:fldCharType="begin"/>
            </w:r>
            <w:r w:rsidR="00D65BD6">
              <w:rPr>
                <w:noProof/>
                <w:webHidden/>
              </w:rPr>
              <w:instrText xml:space="preserve"> PAGEREF _Toc112768027 \h </w:instrText>
            </w:r>
            <w:r w:rsidR="00C670AA">
              <w:rPr>
                <w:noProof/>
                <w:webHidden/>
              </w:rPr>
            </w:r>
            <w:r w:rsidR="00C670AA">
              <w:rPr>
                <w:noProof/>
                <w:webHidden/>
              </w:rPr>
              <w:fldChar w:fldCharType="separate"/>
            </w:r>
            <w:r w:rsidR="00443722">
              <w:rPr>
                <w:noProof/>
                <w:webHidden/>
              </w:rPr>
              <w:t>5</w:t>
            </w:r>
            <w:r w:rsidR="00C670AA">
              <w:rPr>
                <w:noProof/>
                <w:webHidden/>
              </w:rPr>
              <w:fldChar w:fldCharType="end"/>
            </w:r>
          </w:hyperlink>
          <w:r w:rsidR="001101FD">
            <w:rPr>
              <w:noProof/>
            </w:rPr>
            <w:t>4</w:t>
          </w:r>
        </w:p>
        <w:p w14:paraId="1DA276FA" w14:textId="77777777" w:rsidR="00D65BD6" w:rsidRDefault="00D624AB">
          <w:pPr>
            <w:pStyle w:val="25"/>
            <w:tabs>
              <w:tab w:val="right" w:leader="dot" w:pos="14560"/>
            </w:tabs>
            <w:rPr>
              <w:rFonts w:asciiTheme="minorHAnsi" w:eastAsiaTheme="minorEastAsia" w:hAnsiTheme="minorHAnsi" w:cstheme="minorBidi"/>
              <w:noProof/>
              <w:sz w:val="22"/>
              <w:szCs w:val="22"/>
            </w:rPr>
          </w:pPr>
          <w:hyperlink w:anchor="_Toc112768028" w:history="1">
            <w:r w:rsidR="00D65BD6" w:rsidRPr="005D1924">
              <w:rPr>
                <w:rStyle w:val="af5"/>
                <w:rFonts w:eastAsiaTheme="majorEastAsia"/>
                <w:noProof/>
              </w:rPr>
              <w:t>3.1. Гигиена воспитания и обучения детей и подростков</w:t>
            </w:r>
            <w:r w:rsidR="00D65BD6">
              <w:rPr>
                <w:noProof/>
                <w:webHidden/>
              </w:rPr>
              <w:tab/>
            </w:r>
            <w:r w:rsidR="00C670AA">
              <w:rPr>
                <w:noProof/>
                <w:webHidden/>
              </w:rPr>
              <w:fldChar w:fldCharType="begin"/>
            </w:r>
            <w:r w:rsidR="00D65BD6">
              <w:rPr>
                <w:noProof/>
                <w:webHidden/>
              </w:rPr>
              <w:instrText xml:space="preserve"> PAGEREF _Toc112768028 \h </w:instrText>
            </w:r>
            <w:r w:rsidR="00C670AA">
              <w:rPr>
                <w:noProof/>
                <w:webHidden/>
              </w:rPr>
            </w:r>
            <w:r w:rsidR="00C670AA">
              <w:rPr>
                <w:noProof/>
                <w:webHidden/>
              </w:rPr>
              <w:fldChar w:fldCharType="separate"/>
            </w:r>
            <w:r w:rsidR="00443722">
              <w:rPr>
                <w:noProof/>
                <w:webHidden/>
              </w:rPr>
              <w:t>5</w:t>
            </w:r>
            <w:r w:rsidR="00C670AA">
              <w:rPr>
                <w:noProof/>
                <w:webHidden/>
              </w:rPr>
              <w:fldChar w:fldCharType="end"/>
            </w:r>
          </w:hyperlink>
          <w:r w:rsidR="001101FD">
            <w:rPr>
              <w:noProof/>
            </w:rPr>
            <w:t>4</w:t>
          </w:r>
        </w:p>
        <w:p w14:paraId="7CBB2750" w14:textId="77777777" w:rsidR="00D65BD6" w:rsidRDefault="00D624AB">
          <w:pPr>
            <w:pStyle w:val="25"/>
            <w:tabs>
              <w:tab w:val="right" w:leader="dot" w:pos="14560"/>
            </w:tabs>
            <w:rPr>
              <w:rFonts w:asciiTheme="minorHAnsi" w:eastAsiaTheme="minorEastAsia" w:hAnsiTheme="minorHAnsi" w:cstheme="minorBidi"/>
              <w:noProof/>
              <w:sz w:val="22"/>
              <w:szCs w:val="22"/>
            </w:rPr>
          </w:pPr>
          <w:hyperlink w:anchor="_Toc112768029" w:history="1">
            <w:r w:rsidR="00D65BD6" w:rsidRPr="005D1924">
              <w:rPr>
                <w:rStyle w:val="af5"/>
                <w:rFonts w:eastAsiaTheme="majorEastAsia"/>
                <w:noProof/>
              </w:rPr>
              <w:t>3.2. Гигиена производственной среды</w:t>
            </w:r>
            <w:r w:rsidR="00D65BD6">
              <w:rPr>
                <w:noProof/>
                <w:webHidden/>
              </w:rPr>
              <w:tab/>
            </w:r>
            <w:r w:rsidR="00C670AA">
              <w:rPr>
                <w:noProof/>
                <w:webHidden/>
              </w:rPr>
              <w:fldChar w:fldCharType="begin"/>
            </w:r>
            <w:r w:rsidR="00D65BD6">
              <w:rPr>
                <w:noProof/>
                <w:webHidden/>
              </w:rPr>
              <w:instrText xml:space="preserve"> PAGEREF _Toc112768029 \h </w:instrText>
            </w:r>
            <w:r w:rsidR="00C670AA">
              <w:rPr>
                <w:noProof/>
                <w:webHidden/>
              </w:rPr>
            </w:r>
            <w:r w:rsidR="00C670AA">
              <w:rPr>
                <w:noProof/>
                <w:webHidden/>
              </w:rPr>
              <w:fldChar w:fldCharType="separate"/>
            </w:r>
            <w:r w:rsidR="00443722">
              <w:rPr>
                <w:noProof/>
                <w:webHidden/>
              </w:rPr>
              <w:t>5</w:t>
            </w:r>
            <w:r w:rsidR="00C670AA">
              <w:rPr>
                <w:noProof/>
                <w:webHidden/>
              </w:rPr>
              <w:fldChar w:fldCharType="end"/>
            </w:r>
          </w:hyperlink>
          <w:r w:rsidR="001101FD">
            <w:rPr>
              <w:noProof/>
            </w:rPr>
            <w:t>7</w:t>
          </w:r>
        </w:p>
        <w:p w14:paraId="32E027BE" w14:textId="77777777" w:rsidR="00D65BD6" w:rsidRDefault="00D624AB">
          <w:pPr>
            <w:pStyle w:val="25"/>
            <w:tabs>
              <w:tab w:val="right" w:leader="dot" w:pos="14560"/>
            </w:tabs>
            <w:rPr>
              <w:rFonts w:asciiTheme="minorHAnsi" w:eastAsiaTheme="minorEastAsia" w:hAnsiTheme="minorHAnsi" w:cstheme="minorBidi"/>
              <w:noProof/>
              <w:sz w:val="22"/>
              <w:szCs w:val="22"/>
            </w:rPr>
          </w:pPr>
          <w:hyperlink w:anchor="_Toc112768030" w:history="1">
            <w:r w:rsidR="00D65BD6" w:rsidRPr="005D1924">
              <w:rPr>
                <w:rStyle w:val="af5"/>
                <w:rFonts w:eastAsiaTheme="majorEastAsia"/>
                <w:noProof/>
              </w:rPr>
              <w:t>3.3. Гигиена питания и потребления населения</w:t>
            </w:r>
            <w:r w:rsidR="00D65BD6">
              <w:rPr>
                <w:noProof/>
                <w:webHidden/>
              </w:rPr>
              <w:tab/>
            </w:r>
            <w:r w:rsidR="001101FD">
              <w:rPr>
                <w:noProof/>
                <w:webHidden/>
              </w:rPr>
              <w:t>60</w:t>
            </w:r>
          </w:hyperlink>
        </w:p>
        <w:p w14:paraId="5C616B47" w14:textId="77777777" w:rsidR="00D65BD6" w:rsidRDefault="00D624AB">
          <w:pPr>
            <w:pStyle w:val="25"/>
            <w:tabs>
              <w:tab w:val="right" w:leader="dot" w:pos="14560"/>
            </w:tabs>
            <w:rPr>
              <w:rFonts w:asciiTheme="minorHAnsi" w:eastAsiaTheme="minorEastAsia" w:hAnsiTheme="minorHAnsi" w:cstheme="minorBidi"/>
              <w:noProof/>
              <w:sz w:val="22"/>
              <w:szCs w:val="22"/>
            </w:rPr>
          </w:pPr>
          <w:hyperlink w:anchor="_Toc112768031" w:history="1">
            <w:r w:rsidR="00D65BD6" w:rsidRPr="005D1924">
              <w:rPr>
                <w:rStyle w:val="af5"/>
                <w:rFonts w:eastAsiaTheme="majorEastAsia"/>
                <w:noProof/>
              </w:rPr>
              <w:t>3.4. Гигиена коммунально-бытового обеспечения населения</w:t>
            </w:r>
            <w:r w:rsidR="00D65BD6">
              <w:rPr>
                <w:noProof/>
                <w:webHidden/>
              </w:rPr>
              <w:tab/>
            </w:r>
            <w:r w:rsidR="001101FD">
              <w:rPr>
                <w:noProof/>
                <w:webHidden/>
              </w:rPr>
              <w:t>63</w:t>
            </w:r>
          </w:hyperlink>
        </w:p>
        <w:p w14:paraId="205D7908" w14:textId="77777777" w:rsidR="00D65BD6" w:rsidRDefault="00D624AB">
          <w:pPr>
            <w:pStyle w:val="25"/>
            <w:tabs>
              <w:tab w:val="right" w:leader="dot" w:pos="14560"/>
            </w:tabs>
            <w:rPr>
              <w:rFonts w:asciiTheme="minorHAnsi" w:eastAsiaTheme="minorEastAsia" w:hAnsiTheme="minorHAnsi" w:cstheme="minorBidi"/>
              <w:noProof/>
              <w:sz w:val="22"/>
              <w:szCs w:val="22"/>
            </w:rPr>
          </w:pPr>
          <w:hyperlink w:anchor="_Toc112768032" w:history="1">
            <w:r w:rsidR="00D65BD6" w:rsidRPr="005D1924">
              <w:rPr>
                <w:rStyle w:val="af5"/>
                <w:rFonts w:eastAsiaTheme="majorEastAsia"/>
                <w:noProof/>
              </w:rPr>
              <w:t>3.5. Гигиена организаций здравоохранения</w:t>
            </w:r>
            <w:r w:rsidR="00D65BD6">
              <w:rPr>
                <w:noProof/>
                <w:webHidden/>
              </w:rPr>
              <w:tab/>
            </w:r>
            <w:r w:rsidR="00C670AA">
              <w:rPr>
                <w:noProof/>
                <w:webHidden/>
              </w:rPr>
              <w:fldChar w:fldCharType="begin"/>
            </w:r>
            <w:r w:rsidR="00D65BD6">
              <w:rPr>
                <w:noProof/>
                <w:webHidden/>
              </w:rPr>
              <w:instrText xml:space="preserve"> PAGEREF _Toc112768032 \h </w:instrText>
            </w:r>
            <w:r w:rsidR="00C670AA">
              <w:rPr>
                <w:noProof/>
                <w:webHidden/>
              </w:rPr>
            </w:r>
            <w:r w:rsidR="00C670AA">
              <w:rPr>
                <w:noProof/>
                <w:webHidden/>
              </w:rPr>
              <w:fldChar w:fldCharType="separate"/>
            </w:r>
            <w:r w:rsidR="00443722">
              <w:rPr>
                <w:noProof/>
                <w:webHidden/>
              </w:rPr>
              <w:t>6</w:t>
            </w:r>
            <w:r w:rsidR="00C670AA">
              <w:rPr>
                <w:noProof/>
                <w:webHidden/>
              </w:rPr>
              <w:fldChar w:fldCharType="end"/>
            </w:r>
          </w:hyperlink>
          <w:r w:rsidR="001101FD">
            <w:rPr>
              <w:noProof/>
            </w:rPr>
            <w:t>6</w:t>
          </w:r>
        </w:p>
        <w:p w14:paraId="3CF8F382" w14:textId="77777777" w:rsidR="00D65BD6" w:rsidRDefault="00D624AB">
          <w:pPr>
            <w:pStyle w:val="13"/>
            <w:tabs>
              <w:tab w:val="right" w:leader="dot" w:pos="14560"/>
            </w:tabs>
            <w:rPr>
              <w:rFonts w:asciiTheme="minorHAnsi" w:eastAsiaTheme="minorEastAsia" w:hAnsiTheme="minorHAnsi" w:cstheme="minorBidi"/>
              <w:noProof/>
              <w:sz w:val="22"/>
              <w:szCs w:val="22"/>
            </w:rPr>
          </w:pPr>
          <w:hyperlink w:anchor="_Toc112768033" w:history="1">
            <w:r w:rsidR="00D65BD6" w:rsidRPr="005D1924">
              <w:rPr>
                <w:rStyle w:val="af5"/>
                <w:rFonts w:eastAsiaTheme="majorEastAsia"/>
                <w:noProof/>
                <w:lang w:val="en-US"/>
              </w:rPr>
              <w:t>IV</w:t>
            </w:r>
            <w:r w:rsidR="00D65BD6" w:rsidRPr="005D1924">
              <w:rPr>
                <w:rStyle w:val="af5"/>
                <w:rFonts w:eastAsiaTheme="majorEastAsia"/>
                <w:noProof/>
              </w:rPr>
              <w:t>. ОБЕСПЕЧЕНИЕ САНИТАРНО-ПРОТИВОЭПИДЕМИЧЕСКОЙ УСТОЙЧИВОСТИ ТЕРРИТОРИИ</w:t>
            </w:r>
            <w:r w:rsidR="00D65BD6">
              <w:rPr>
                <w:noProof/>
                <w:webHidden/>
              </w:rPr>
              <w:tab/>
            </w:r>
            <w:r w:rsidR="00C670AA">
              <w:rPr>
                <w:noProof/>
                <w:webHidden/>
              </w:rPr>
              <w:fldChar w:fldCharType="begin"/>
            </w:r>
            <w:r w:rsidR="00D65BD6">
              <w:rPr>
                <w:noProof/>
                <w:webHidden/>
              </w:rPr>
              <w:instrText xml:space="preserve"> PAGEREF _Toc112768033 \h </w:instrText>
            </w:r>
            <w:r w:rsidR="00C670AA">
              <w:rPr>
                <w:noProof/>
                <w:webHidden/>
              </w:rPr>
            </w:r>
            <w:r w:rsidR="00C670AA">
              <w:rPr>
                <w:noProof/>
                <w:webHidden/>
              </w:rPr>
              <w:fldChar w:fldCharType="separate"/>
            </w:r>
            <w:r w:rsidR="00443722">
              <w:rPr>
                <w:noProof/>
                <w:webHidden/>
              </w:rPr>
              <w:t>6</w:t>
            </w:r>
            <w:r w:rsidR="00C670AA">
              <w:rPr>
                <w:noProof/>
                <w:webHidden/>
              </w:rPr>
              <w:fldChar w:fldCharType="end"/>
            </w:r>
          </w:hyperlink>
          <w:r w:rsidR="001101FD">
            <w:rPr>
              <w:noProof/>
            </w:rPr>
            <w:t>7</w:t>
          </w:r>
        </w:p>
        <w:p w14:paraId="35A2A6A2" w14:textId="77777777" w:rsidR="00D65BD6" w:rsidRDefault="00D624AB">
          <w:pPr>
            <w:pStyle w:val="25"/>
            <w:tabs>
              <w:tab w:val="right" w:leader="dot" w:pos="14560"/>
            </w:tabs>
            <w:rPr>
              <w:rFonts w:asciiTheme="minorHAnsi" w:eastAsiaTheme="minorEastAsia" w:hAnsiTheme="minorHAnsi" w:cstheme="minorBidi"/>
              <w:noProof/>
              <w:sz w:val="22"/>
              <w:szCs w:val="22"/>
            </w:rPr>
          </w:pPr>
          <w:hyperlink w:anchor="_Toc112768034" w:history="1">
            <w:r w:rsidR="00D65BD6" w:rsidRPr="005D1924">
              <w:rPr>
                <w:rStyle w:val="af5"/>
                <w:rFonts w:eastAsiaTheme="majorEastAsia"/>
                <w:noProof/>
              </w:rPr>
              <w:t>4.1. Эпидемиологический анализ инфекционной заболеваемости</w:t>
            </w:r>
            <w:r w:rsidR="00D65BD6">
              <w:rPr>
                <w:noProof/>
                <w:webHidden/>
              </w:rPr>
              <w:tab/>
            </w:r>
            <w:r w:rsidR="00C670AA">
              <w:rPr>
                <w:noProof/>
                <w:webHidden/>
              </w:rPr>
              <w:fldChar w:fldCharType="begin"/>
            </w:r>
            <w:r w:rsidR="00D65BD6">
              <w:rPr>
                <w:noProof/>
                <w:webHidden/>
              </w:rPr>
              <w:instrText xml:space="preserve"> PAGEREF _Toc112768034 \h </w:instrText>
            </w:r>
            <w:r w:rsidR="00C670AA">
              <w:rPr>
                <w:noProof/>
                <w:webHidden/>
              </w:rPr>
            </w:r>
            <w:r w:rsidR="00C670AA">
              <w:rPr>
                <w:noProof/>
                <w:webHidden/>
              </w:rPr>
              <w:fldChar w:fldCharType="separate"/>
            </w:r>
            <w:r w:rsidR="00443722">
              <w:rPr>
                <w:noProof/>
                <w:webHidden/>
              </w:rPr>
              <w:t>6</w:t>
            </w:r>
            <w:r w:rsidR="00C670AA">
              <w:rPr>
                <w:noProof/>
                <w:webHidden/>
              </w:rPr>
              <w:fldChar w:fldCharType="end"/>
            </w:r>
          </w:hyperlink>
          <w:r w:rsidR="001101FD">
            <w:rPr>
              <w:noProof/>
            </w:rPr>
            <w:t>7</w:t>
          </w:r>
        </w:p>
        <w:p w14:paraId="3BDF579D" w14:textId="77777777" w:rsidR="00D65BD6" w:rsidRDefault="00D624AB">
          <w:pPr>
            <w:pStyle w:val="25"/>
            <w:tabs>
              <w:tab w:val="right" w:leader="dot" w:pos="14560"/>
            </w:tabs>
            <w:rPr>
              <w:rFonts w:asciiTheme="minorHAnsi" w:eastAsiaTheme="minorEastAsia" w:hAnsiTheme="minorHAnsi" w:cstheme="minorBidi"/>
              <w:noProof/>
              <w:sz w:val="22"/>
              <w:szCs w:val="22"/>
            </w:rPr>
          </w:pPr>
          <w:hyperlink w:anchor="_Toc112768035" w:history="1">
            <w:r w:rsidR="00D65BD6" w:rsidRPr="005D1924">
              <w:rPr>
                <w:rStyle w:val="af5"/>
                <w:rFonts w:eastAsiaTheme="majorEastAsia"/>
                <w:noProof/>
              </w:rPr>
              <w:t>4.2. Эпидемиологический прогноз</w:t>
            </w:r>
            <w:r w:rsidR="00D65BD6">
              <w:rPr>
                <w:noProof/>
                <w:webHidden/>
              </w:rPr>
              <w:tab/>
            </w:r>
            <w:r w:rsidR="001101FD">
              <w:rPr>
                <w:noProof/>
                <w:webHidden/>
              </w:rPr>
              <w:t>73</w:t>
            </w:r>
          </w:hyperlink>
        </w:p>
        <w:p w14:paraId="0230F5CF" w14:textId="77777777" w:rsidR="00D65BD6" w:rsidRDefault="00D624AB">
          <w:pPr>
            <w:pStyle w:val="25"/>
            <w:tabs>
              <w:tab w:val="right" w:leader="dot" w:pos="14560"/>
            </w:tabs>
            <w:rPr>
              <w:rFonts w:asciiTheme="minorHAnsi" w:eastAsiaTheme="minorEastAsia" w:hAnsiTheme="minorHAnsi" w:cstheme="minorBidi"/>
              <w:noProof/>
              <w:sz w:val="22"/>
              <w:szCs w:val="22"/>
            </w:rPr>
          </w:pPr>
          <w:hyperlink w:anchor="_Toc112768036" w:history="1">
            <w:r w:rsidR="00D65BD6" w:rsidRPr="005D1924">
              <w:rPr>
                <w:rStyle w:val="af5"/>
                <w:rFonts w:eastAsiaTheme="majorEastAsia"/>
                <w:noProof/>
              </w:rPr>
              <w:t>4.3 Проблемный анализ направленности профилактических мероприятий по обеспечению</w:t>
            </w:r>
            <w:r w:rsidR="00D65BD6">
              <w:rPr>
                <w:noProof/>
                <w:webHidden/>
              </w:rPr>
              <w:tab/>
            </w:r>
            <w:r w:rsidR="00C670AA">
              <w:rPr>
                <w:noProof/>
                <w:webHidden/>
              </w:rPr>
              <w:fldChar w:fldCharType="begin"/>
            </w:r>
            <w:r w:rsidR="00D65BD6">
              <w:rPr>
                <w:noProof/>
                <w:webHidden/>
              </w:rPr>
              <w:instrText xml:space="preserve"> PAGEREF _Toc112768036 \h </w:instrText>
            </w:r>
            <w:r w:rsidR="00C670AA">
              <w:rPr>
                <w:noProof/>
                <w:webHidden/>
              </w:rPr>
            </w:r>
            <w:r w:rsidR="00C670AA">
              <w:rPr>
                <w:noProof/>
                <w:webHidden/>
              </w:rPr>
              <w:fldChar w:fldCharType="separate"/>
            </w:r>
            <w:r w:rsidR="00443722">
              <w:rPr>
                <w:noProof/>
                <w:webHidden/>
              </w:rPr>
              <w:t>7</w:t>
            </w:r>
            <w:r w:rsidR="00C670AA">
              <w:rPr>
                <w:noProof/>
                <w:webHidden/>
              </w:rPr>
              <w:fldChar w:fldCharType="end"/>
            </w:r>
          </w:hyperlink>
          <w:r w:rsidR="001101FD">
            <w:rPr>
              <w:noProof/>
            </w:rPr>
            <w:t>4</w:t>
          </w:r>
        </w:p>
        <w:p w14:paraId="2B52BC86" w14:textId="77777777" w:rsidR="00D65BD6" w:rsidRDefault="00D624AB">
          <w:pPr>
            <w:pStyle w:val="13"/>
            <w:tabs>
              <w:tab w:val="right" w:leader="dot" w:pos="14560"/>
            </w:tabs>
            <w:rPr>
              <w:rFonts w:asciiTheme="minorHAnsi" w:eastAsiaTheme="minorEastAsia" w:hAnsiTheme="minorHAnsi" w:cstheme="minorBidi"/>
              <w:noProof/>
              <w:sz w:val="22"/>
              <w:szCs w:val="22"/>
            </w:rPr>
          </w:pPr>
          <w:hyperlink w:anchor="_Toc112768037" w:history="1">
            <w:r w:rsidR="00D65BD6" w:rsidRPr="005D1924">
              <w:rPr>
                <w:rStyle w:val="af5"/>
                <w:rFonts w:eastAsiaTheme="majorEastAsia"/>
                <w:noProof/>
                <w:lang w:val="en-US"/>
              </w:rPr>
              <w:t>V</w:t>
            </w:r>
            <w:r w:rsidR="00D65BD6" w:rsidRPr="005D1924">
              <w:rPr>
                <w:rStyle w:val="af5"/>
                <w:rFonts w:eastAsiaTheme="majorEastAsia"/>
                <w:noProof/>
              </w:rPr>
              <w:t>. ФОРМИРОВАНИЕ ЗДОРОВОГО ОБРАЗА ЖИЗНИ НАСЕЛЕНИЯ</w:t>
            </w:r>
            <w:r w:rsidR="00D65BD6">
              <w:rPr>
                <w:noProof/>
                <w:webHidden/>
              </w:rPr>
              <w:tab/>
            </w:r>
            <w:r w:rsidR="00C670AA">
              <w:rPr>
                <w:noProof/>
                <w:webHidden/>
              </w:rPr>
              <w:fldChar w:fldCharType="begin"/>
            </w:r>
            <w:r w:rsidR="00D65BD6">
              <w:rPr>
                <w:noProof/>
                <w:webHidden/>
              </w:rPr>
              <w:instrText xml:space="preserve"> PAGEREF _Toc112768037 \h </w:instrText>
            </w:r>
            <w:r w:rsidR="00C670AA">
              <w:rPr>
                <w:noProof/>
                <w:webHidden/>
              </w:rPr>
            </w:r>
            <w:r w:rsidR="00C670AA">
              <w:rPr>
                <w:noProof/>
                <w:webHidden/>
              </w:rPr>
              <w:fldChar w:fldCharType="separate"/>
            </w:r>
            <w:r w:rsidR="00443722">
              <w:rPr>
                <w:noProof/>
                <w:webHidden/>
              </w:rPr>
              <w:t>7</w:t>
            </w:r>
            <w:r w:rsidR="00C670AA">
              <w:rPr>
                <w:noProof/>
                <w:webHidden/>
              </w:rPr>
              <w:fldChar w:fldCharType="end"/>
            </w:r>
          </w:hyperlink>
          <w:r w:rsidR="001101FD">
            <w:rPr>
              <w:noProof/>
            </w:rPr>
            <w:t>5</w:t>
          </w:r>
        </w:p>
        <w:p w14:paraId="20172E9C" w14:textId="77777777" w:rsidR="00D65BD6" w:rsidRDefault="00D624AB">
          <w:pPr>
            <w:pStyle w:val="25"/>
            <w:tabs>
              <w:tab w:val="right" w:leader="dot" w:pos="14560"/>
            </w:tabs>
            <w:rPr>
              <w:rFonts w:asciiTheme="minorHAnsi" w:eastAsiaTheme="minorEastAsia" w:hAnsiTheme="minorHAnsi" w:cstheme="minorBidi"/>
              <w:noProof/>
              <w:sz w:val="22"/>
              <w:szCs w:val="22"/>
            </w:rPr>
          </w:pPr>
          <w:hyperlink w:anchor="_Toc112768038" w:history="1">
            <w:r w:rsidR="00D65BD6" w:rsidRPr="005D1924">
              <w:rPr>
                <w:rStyle w:val="af5"/>
                <w:rFonts w:eastAsiaTheme="majorEastAsia"/>
                <w:noProof/>
              </w:rPr>
              <w:t>5.1. Анализ хода реализации профилактических проектов</w:t>
            </w:r>
            <w:r w:rsidR="00D65BD6">
              <w:rPr>
                <w:noProof/>
                <w:webHidden/>
              </w:rPr>
              <w:tab/>
            </w:r>
            <w:r w:rsidR="00C670AA">
              <w:rPr>
                <w:noProof/>
                <w:webHidden/>
              </w:rPr>
              <w:fldChar w:fldCharType="begin"/>
            </w:r>
            <w:r w:rsidR="00D65BD6">
              <w:rPr>
                <w:noProof/>
                <w:webHidden/>
              </w:rPr>
              <w:instrText xml:space="preserve"> PAGEREF _Toc112768038 \h </w:instrText>
            </w:r>
            <w:r w:rsidR="00C670AA">
              <w:rPr>
                <w:noProof/>
                <w:webHidden/>
              </w:rPr>
            </w:r>
            <w:r w:rsidR="00C670AA">
              <w:rPr>
                <w:noProof/>
                <w:webHidden/>
              </w:rPr>
              <w:fldChar w:fldCharType="separate"/>
            </w:r>
            <w:r w:rsidR="00443722">
              <w:rPr>
                <w:noProof/>
                <w:webHidden/>
              </w:rPr>
              <w:t>7</w:t>
            </w:r>
            <w:r w:rsidR="00C670AA">
              <w:rPr>
                <w:noProof/>
                <w:webHidden/>
              </w:rPr>
              <w:fldChar w:fldCharType="end"/>
            </w:r>
          </w:hyperlink>
          <w:r w:rsidR="001101FD">
            <w:rPr>
              <w:noProof/>
            </w:rPr>
            <w:t>6</w:t>
          </w:r>
        </w:p>
        <w:p w14:paraId="3463DD8E" w14:textId="77777777" w:rsidR="00D65BD6" w:rsidRDefault="00D624AB">
          <w:pPr>
            <w:pStyle w:val="25"/>
            <w:tabs>
              <w:tab w:val="right" w:leader="dot" w:pos="14560"/>
            </w:tabs>
            <w:rPr>
              <w:rFonts w:asciiTheme="minorHAnsi" w:eastAsiaTheme="minorEastAsia" w:hAnsiTheme="minorHAnsi" w:cstheme="minorBidi"/>
              <w:noProof/>
              <w:sz w:val="22"/>
              <w:szCs w:val="22"/>
            </w:rPr>
          </w:pPr>
          <w:hyperlink w:anchor="_Toc112768039" w:history="1">
            <w:r w:rsidR="00D65BD6" w:rsidRPr="005D1924">
              <w:rPr>
                <w:rStyle w:val="af5"/>
                <w:rFonts w:eastAsiaTheme="majorEastAsia"/>
                <w:noProof/>
              </w:rPr>
              <w:t>5.2. Анализ и сравнительные оценки степени распространенности поведенческих рисков среди населения</w:t>
            </w:r>
            <w:r w:rsidR="00D65BD6">
              <w:rPr>
                <w:noProof/>
                <w:webHidden/>
              </w:rPr>
              <w:tab/>
            </w:r>
            <w:r w:rsidR="00C670AA">
              <w:rPr>
                <w:noProof/>
                <w:webHidden/>
              </w:rPr>
              <w:fldChar w:fldCharType="begin"/>
            </w:r>
            <w:r w:rsidR="00D65BD6">
              <w:rPr>
                <w:noProof/>
                <w:webHidden/>
              </w:rPr>
              <w:instrText xml:space="preserve"> PAGEREF _Toc112768039 \h </w:instrText>
            </w:r>
            <w:r w:rsidR="00C670AA">
              <w:rPr>
                <w:noProof/>
                <w:webHidden/>
              </w:rPr>
            </w:r>
            <w:r w:rsidR="00C670AA">
              <w:rPr>
                <w:noProof/>
                <w:webHidden/>
              </w:rPr>
              <w:fldChar w:fldCharType="separate"/>
            </w:r>
            <w:r w:rsidR="00443722">
              <w:rPr>
                <w:noProof/>
                <w:webHidden/>
              </w:rPr>
              <w:t>7</w:t>
            </w:r>
            <w:r w:rsidR="00C670AA">
              <w:rPr>
                <w:noProof/>
                <w:webHidden/>
              </w:rPr>
              <w:fldChar w:fldCharType="end"/>
            </w:r>
          </w:hyperlink>
          <w:r w:rsidR="001101FD">
            <w:rPr>
              <w:noProof/>
            </w:rPr>
            <w:t>8</w:t>
          </w:r>
        </w:p>
        <w:p w14:paraId="763763FA" w14:textId="77777777" w:rsidR="00D65BD6" w:rsidRDefault="00D624AB">
          <w:pPr>
            <w:pStyle w:val="13"/>
            <w:tabs>
              <w:tab w:val="right" w:leader="dot" w:pos="14560"/>
            </w:tabs>
            <w:rPr>
              <w:rFonts w:asciiTheme="minorHAnsi" w:eastAsiaTheme="minorEastAsia" w:hAnsiTheme="minorHAnsi" w:cstheme="minorBidi"/>
              <w:noProof/>
              <w:sz w:val="22"/>
              <w:szCs w:val="22"/>
            </w:rPr>
          </w:pPr>
          <w:hyperlink w:anchor="_Toc112768040" w:history="1">
            <w:r w:rsidR="00D65BD6" w:rsidRPr="005D1924">
              <w:rPr>
                <w:rStyle w:val="af5"/>
                <w:rFonts w:eastAsiaTheme="majorEastAsia"/>
                <w:noProof/>
                <w:lang w:val="en-US"/>
              </w:rPr>
              <w:t>VI</w:t>
            </w:r>
            <w:r w:rsidR="00D65BD6" w:rsidRPr="005D1924">
              <w:rPr>
                <w:rStyle w:val="af5"/>
                <w:rFonts w:eastAsiaTheme="majorEastAsia"/>
                <w:noProof/>
              </w:rPr>
              <w:t>. ОСНОВНЫЕ НАПРАВЛЕНИЯ ДЕЯТЕЛЬНОСТИ ПО УКРЕПЛЕНИЮ ЗДОРОВЬЮ НАСЕЛЕНИЯ ДЛЯ ДОСТИЖЕНИЯ ПОКАЗАТЕЛЕЙ ЦЕЛЕЙ УСТОЙЧИВОГО РАЗВИТИЯ</w:t>
            </w:r>
            <w:r w:rsidR="00D65BD6">
              <w:rPr>
                <w:noProof/>
                <w:webHidden/>
              </w:rPr>
              <w:tab/>
            </w:r>
            <w:r w:rsidR="00C670AA">
              <w:rPr>
                <w:noProof/>
                <w:webHidden/>
              </w:rPr>
              <w:fldChar w:fldCharType="begin"/>
            </w:r>
            <w:r w:rsidR="00D65BD6">
              <w:rPr>
                <w:noProof/>
                <w:webHidden/>
              </w:rPr>
              <w:instrText xml:space="preserve"> PAGEREF _Toc112768040 \h </w:instrText>
            </w:r>
            <w:r w:rsidR="00C670AA">
              <w:rPr>
                <w:noProof/>
                <w:webHidden/>
              </w:rPr>
            </w:r>
            <w:r w:rsidR="00C670AA">
              <w:rPr>
                <w:noProof/>
                <w:webHidden/>
              </w:rPr>
              <w:fldChar w:fldCharType="separate"/>
            </w:r>
            <w:r w:rsidR="00443722">
              <w:rPr>
                <w:noProof/>
                <w:webHidden/>
              </w:rPr>
              <w:t>7</w:t>
            </w:r>
            <w:r w:rsidR="00C670AA">
              <w:rPr>
                <w:noProof/>
                <w:webHidden/>
              </w:rPr>
              <w:fldChar w:fldCharType="end"/>
            </w:r>
          </w:hyperlink>
          <w:r w:rsidR="001101FD">
            <w:rPr>
              <w:noProof/>
            </w:rPr>
            <w:t>9</w:t>
          </w:r>
        </w:p>
        <w:p w14:paraId="46037464" w14:textId="77777777" w:rsidR="00D65BD6" w:rsidRDefault="00D624AB">
          <w:pPr>
            <w:pStyle w:val="25"/>
            <w:tabs>
              <w:tab w:val="right" w:leader="dot" w:pos="14560"/>
            </w:tabs>
            <w:rPr>
              <w:rFonts w:asciiTheme="minorHAnsi" w:eastAsiaTheme="minorEastAsia" w:hAnsiTheme="minorHAnsi" w:cstheme="minorBidi"/>
              <w:noProof/>
              <w:sz w:val="22"/>
              <w:szCs w:val="22"/>
            </w:rPr>
          </w:pPr>
          <w:hyperlink w:anchor="_Toc112768041" w:history="1">
            <w:r w:rsidR="00D65BD6" w:rsidRPr="005D1924">
              <w:rPr>
                <w:rStyle w:val="af5"/>
                <w:rFonts w:eastAsia="Calibri"/>
                <w:noProof/>
                <w:lang w:eastAsia="en-US"/>
              </w:rPr>
              <w:t>6.1 Заключение о состоянии популяционного здоровья и среды обитания населения</w:t>
            </w:r>
            <w:r w:rsidR="00D65BD6">
              <w:rPr>
                <w:noProof/>
                <w:webHidden/>
              </w:rPr>
              <w:tab/>
            </w:r>
            <w:r w:rsidR="00C670AA">
              <w:rPr>
                <w:noProof/>
                <w:webHidden/>
              </w:rPr>
              <w:fldChar w:fldCharType="begin"/>
            </w:r>
            <w:r w:rsidR="00D65BD6">
              <w:rPr>
                <w:noProof/>
                <w:webHidden/>
              </w:rPr>
              <w:instrText xml:space="preserve"> PAGEREF _Toc112768041 \h </w:instrText>
            </w:r>
            <w:r w:rsidR="00C670AA">
              <w:rPr>
                <w:noProof/>
                <w:webHidden/>
              </w:rPr>
            </w:r>
            <w:r w:rsidR="00C670AA">
              <w:rPr>
                <w:noProof/>
                <w:webHidden/>
              </w:rPr>
              <w:fldChar w:fldCharType="separate"/>
            </w:r>
            <w:r w:rsidR="00443722">
              <w:rPr>
                <w:noProof/>
                <w:webHidden/>
              </w:rPr>
              <w:t>7</w:t>
            </w:r>
            <w:r w:rsidR="00C670AA">
              <w:rPr>
                <w:noProof/>
                <w:webHidden/>
              </w:rPr>
              <w:fldChar w:fldCharType="end"/>
            </w:r>
          </w:hyperlink>
          <w:r w:rsidR="001101FD">
            <w:rPr>
              <w:noProof/>
            </w:rPr>
            <w:t>9</w:t>
          </w:r>
        </w:p>
        <w:p w14:paraId="0D9502DD" w14:textId="77777777" w:rsidR="00D65BD6" w:rsidRDefault="00D624AB">
          <w:pPr>
            <w:pStyle w:val="25"/>
            <w:tabs>
              <w:tab w:val="right" w:leader="dot" w:pos="14560"/>
            </w:tabs>
            <w:rPr>
              <w:rFonts w:asciiTheme="minorHAnsi" w:eastAsiaTheme="minorEastAsia" w:hAnsiTheme="minorHAnsi" w:cstheme="minorBidi"/>
              <w:noProof/>
              <w:sz w:val="22"/>
              <w:szCs w:val="22"/>
            </w:rPr>
          </w:pPr>
          <w:hyperlink w:anchor="_Toc112768042" w:history="1">
            <w:r w:rsidR="00D65BD6" w:rsidRPr="005D1924">
              <w:rPr>
                <w:rStyle w:val="af5"/>
                <w:rFonts w:eastAsiaTheme="majorEastAsia"/>
                <w:noProof/>
              </w:rPr>
              <w:t>6.2. Проблемно-целевой анализ достижения показателей и индикаторов ЦУР по вопросам здоровья населения</w:t>
            </w:r>
            <w:r w:rsidR="00D65BD6">
              <w:rPr>
                <w:noProof/>
                <w:webHidden/>
              </w:rPr>
              <w:tab/>
            </w:r>
            <w:r w:rsidR="001101FD">
              <w:rPr>
                <w:noProof/>
                <w:webHidden/>
              </w:rPr>
              <w:t>82</w:t>
            </w:r>
          </w:hyperlink>
        </w:p>
        <w:p w14:paraId="289B864B" w14:textId="77777777" w:rsidR="00D65BD6" w:rsidRDefault="00D624AB">
          <w:pPr>
            <w:pStyle w:val="25"/>
            <w:tabs>
              <w:tab w:val="right" w:leader="dot" w:pos="14560"/>
            </w:tabs>
            <w:rPr>
              <w:rFonts w:asciiTheme="minorHAnsi" w:eastAsiaTheme="minorEastAsia" w:hAnsiTheme="minorHAnsi" w:cstheme="minorBidi"/>
              <w:noProof/>
              <w:sz w:val="22"/>
              <w:szCs w:val="22"/>
            </w:rPr>
          </w:pPr>
          <w:hyperlink w:anchor="_Toc112768043" w:history="1">
            <w:r w:rsidR="00D65BD6" w:rsidRPr="005D1924">
              <w:rPr>
                <w:rStyle w:val="af5"/>
                <w:rFonts w:eastAsiaTheme="majorEastAsia"/>
                <w:noProof/>
              </w:rPr>
              <w:t>6.3 Основные приоритетные направления деятельности по улучшению популяционного здоровья и среды обитания для достижения показателей Целей устойчивого развития</w:t>
            </w:r>
            <w:r w:rsidR="00D65BD6">
              <w:rPr>
                <w:noProof/>
                <w:webHidden/>
              </w:rPr>
              <w:tab/>
            </w:r>
            <w:r w:rsidR="00C670AA">
              <w:rPr>
                <w:noProof/>
                <w:webHidden/>
              </w:rPr>
              <w:fldChar w:fldCharType="begin"/>
            </w:r>
            <w:r w:rsidR="00D65BD6">
              <w:rPr>
                <w:noProof/>
                <w:webHidden/>
              </w:rPr>
              <w:instrText xml:space="preserve"> PAGEREF _Toc112768043 \h </w:instrText>
            </w:r>
            <w:r w:rsidR="00C670AA">
              <w:rPr>
                <w:noProof/>
                <w:webHidden/>
              </w:rPr>
            </w:r>
            <w:r w:rsidR="00C670AA">
              <w:rPr>
                <w:noProof/>
                <w:webHidden/>
              </w:rPr>
              <w:fldChar w:fldCharType="separate"/>
            </w:r>
            <w:r w:rsidR="00443722">
              <w:rPr>
                <w:noProof/>
                <w:webHidden/>
              </w:rPr>
              <w:t>8</w:t>
            </w:r>
            <w:r w:rsidR="00C670AA">
              <w:rPr>
                <w:noProof/>
                <w:webHidden/>
              </w:rPr>
              <w:fldChar w:fldCharType="end"/>
            </w:r>
          </w:hyperlink>
          <w:r w:rsidR="001101FD">
            <w:rPr>
              <w:noProof/>
            </w:rPr>
            <w:t>6</w:t>
          </w:r>
        </w:p>
        <w:p w14:paraId="717BB2F3" w14:textId="77777777" w:rsidR="00D65BD6" w:rsidRDefault="00D624AB">
          <w:pPr>
            <w:pStyle w:val="25"/>
            <w:tabs>
              <w:tab w:val="right" w:leader="dot" w:pos="14560"/>
            </w:tabs>
            <w:rPr>
              <w:rFonts w:asciiTheme="minorHAnsi" w:eastAsiaTheme="minorEastAsia" w:hAnsiTheme="minorHAnsi" w:cstheme="minorBidi"/>
              <w:noProof/>
              <w:sz w:val="22"/>
              <w:szCs w:val="22"/>
            </w:rPr>
          </w:pPr>
          <w:hyperlink w:anchor="_Toc112768044" w:history="1">
            <w:r w:rsidR="00D65BD6" w:rsidRPr="005D1924">
              <w:rPr>
                <w:rStyle w:val="af5"/>
                <w:rFonts w:eastAsia="Calibri"/>
                <w:noProof/>
                <w:lang w:eastAsia="en-US"/>
              </w:rPr>
              <w:t>Приложение 1</w:t>
            </w:r>
            <w:r w:rsidR="00D65BD6">
              <w:rPr>
                <w:noProof/>
                <w:webHidden/>
              </w:rPr>
              <w:tab/>
            </w:r>
            <w:r w:rsidR="00C670AA">
              <w:rPr>
                <w:noProof/>
                <w:webHidden/>
              </w:rPr>
              <w:fldChar w:fldCharType="begin"/>
            </w:r>
            <w:r w:rsidR="00D65BD6">
              <w:rPr>
                <w:noProof/>
                <w:webHidden/>
              </w:rPr>
              <w:instrText xml:space="preserve"> PAGEREF _Toc112768044 \h </w:instrText>
            </w:r>
            <w:r w:rsidR="00C670AA">
              <w:rPr>
                <w:noProof/>
                <w:webHidden/>
              </w:rPr>
            </w:r>
            <w:r w:rsidR="00C670AA">
              <w:rPr>
                <w:noProof/>
                <w:webHidden/>
              </w:rPr>
              <w:fldChar w:fldCharType="separate"/>
            </w:r>
            <w:r w:rsidR="001101FD">
              <w:rPr>
                <w:noProof/>
                <w:webHidden/>
              </w:rPr>
              <w:t>8</w:t>
            </w:r>
            <w:r w:rsidR="00C670AA">
              <w:rPr>
                <w:noProof/>
                <w:webHidden/>
              </w:rPr>
              <w:fldChar w:fldCharType="end"/>
            </w:r>
          </w:hyperlink>
          <w:r w:rsidR="001101FD">
            <w:rPr>
              <w:noProof/>
            </w:rPr>
            <w:t>8</w:t>
          </w:r>
        </w:p>
        <w:p w14:paraId="318D0DF6" w14:textId="77777777" w:rsidR="001D2F1D" w:rsidRDefault="00C670AA" w:rsidP="00BA5FAD">
          <w:pPr>
            <w:pStyle w:val="25"/>
            <w:tabs>
              <w:tab w:val="right" w:pos="14570"/>
            </w:tabs>
            <w:ind w:left="0" w:firstLine="0"/>
            <w:rPr>
              <w:rFonts w:asciiTheme="minorHAnsi" w:eastAsiaTheme="minorEastAsia" w:hAnsiTheme="minorHAnsi" w:cstheme="minorBidi"/>
              <w:noProof/>
              <w:sz w:val="22"/>
              <w:szCs w:val="22"/>
            </w:rPr>
          </w:pPr>
          <w:r>
            <w:fldChar w:fldCharType="end"/>
          </w:r>
          <w:r w:rsidR="00BA5FAD">
            <w:t xml:space="preserve">             </w:t>
          </w:r>
          <w:r w:rsidR="001D2F1D" w:rsidRPr="001D2F1D">
            <w:rPr>
              <w:rFonts w:eastAsia="Calibri"/>
            </w:rPr>
            <w:t xml:space="preserve"> </w:t>
          </w:r>
          <w:r w:rsidR="001D2F1D">
            <w:t>Приложение 2</w:t>
          </w:r>
          <w:r w:rsidR="001D2F1D">
            <w:rPr>
              <w:rFonts w:asciiTheme="minorHAnsi" w:eastAsiaTheme="minorEastAsia" w:hAnsiTheme="minorHAnsi" w:cstheme="minorBidi"/>
              <w:noProof/>
              <w:sz w:val="22"/>
              <w:szCs w:val="22"/>
            </w:rPr>
            <w:t xml:space="preserve"> ………………………………………………………………………………………………………………………………………………………………………………………………………</w:t>
          </w:r>
          <w:r w:rsidR="001D2F1D">
            <w:rPr>
              <w:rFonts w:asciiTheme="minorHAnsi" w:eastAsiaTheme="minorEastAsia" w:hAnsiTheme="minorHAnsi" w:cstheme="minorBidi"/>
              <w:noProof/>
              <w:sz w:val="22"/>
              <w:szCs w:val="22"/>
            </w:rPr>
            <w:tab/>
          </w:r>
          <w:r w:rsidR="001D2F1D" w:rsidRPr="001D2F1D">
            <w:rPr>
              <w:rFonts w:eastAsiaTheme="minorEastAsia"/>
              <w:noProof/>
              <w:sz w:val="24"/>
            </w:rPr>
            <w:t>90</w:t>
          </w:r>
        </w:p>
        <w:p w14:paraId="0B5D6F9C" w14:textId="77777777" w:rsidR="00D65BD6" w:rsidRDefault="00D624AB"/>
      </w:sdtContent>
    </w:sdt>
    <w:p w14:paraId="1A8F73F7" w14:textId="77777777" w:rsidR="00B3253C" w:rsidRDefault="00B3253C" w:rsidP="00627136">
      <w:pPr>
        <w:rPr>
          <w:szCs w:val="28"/>
        </w:rPr>
      </w:pPr>
    </w:p>
    <w:p w14:paraId="1514AB8E" w14:textId="77777777" w:rsidR="002123E8" w:rsidRDefault="002123E8" w:rsidP="00627136">
      <w:pPr>
        <w:rPr>
          <w:szCs w:val="28"/>
        </w:rPr>
      </w:pPr>
    </w:p>
    <w:p w14:paraId="667BC579" w14:textId="77777777" w:rsidR="002123E8" w:rsidRDefault="002123E8" w:rsidP="00627136">
      <w:pPr>
        <w:rPr>
          <w:szCs w:val="28"/>
        </w:rPr>
      </w:pPr>
    </w:p>
    <w:p w14:paraId="6515F432" w14:textId="77777777" w:rsidR="002123E8" w:rsidRDefault="002123E8" w:rsidP="00627136">
      <w:pPr>
        <w:rPr>
          <w:szCs w:val="28"/>
        </w:rPr>
      </w:pPr>
    </w:p>
    <w:p w14:paraId="1A67EFEB" w14:textId="77777777" w:rsidR="002123E8" w:rsidRDefault="002123E8" w:rsidP="00627136">
      <w:pPr>
        <w:rPr>
          <w:szCs w:val="28"/>
        </w:rPr>
      </w:pPr>
    </w:p>
    <w:p w14:paraId="64613155" w14:textId="77777777" w:rsidR="002123E8" w:rsidRDefault="002123E8" w:rsidP="00627136">
      <w:pPr>
        <w:rPr>
          <w:szCs w:val="28"/>
        </w:rPr>
      </w:pPr>
    </w:p>
    <w:p w14:paraId="63E05139" w14:textId="77777777" w:rsidR="002123E8" w:rsidRDefault="002123E8" w:rsidP="00627136">
      <w:pPr>
        <w:rPr>
          <w:szCs w:val="28"/>
        </w:rPr>
      </w:pPr>
    </w:p>
    <w:p w14:paraId="19A2405F" w14:textId="77777777" w:rsidR="002123E8" w:rsidRDefault="002123E8" w:rsidP="00627136">
      <w:pPr>
        <w:rPr>
          <w:szCs w:val="28"/>
        </w:rPr>
      </w:pPr>
    </w:p>
    <w:p w14:paraId="0C60785E" w14:textId="77777777" w:rsidR="00B3253C" w:rsidRDefault="00B3253C" w:rsidP="00627136">
      <w:pPr>
        <w:rPr>
          <w:szCs w:val="28"/>
        </w:rPr>
      </w:pPr>
    </w:p>
    <w:p w14:paraId="6BF65303" w14:textId="77777777" w:rsidR="00B3253C" w:rsidRDefault="00B3253C" w:rsidP="00627136">
      <w:pPr>
        <w:rPr>
          <w:szCs w:val="28"/>
        </w:rPr>
      </w:pPr>
    </w:p>
    <w:p w14:paraId="63DB8203" w14:textId="77777777" w:rsidR="00B3253C" w:rsidRDefault="00B3253C" w:rsidP="00627136">
      <w:pPr>
        <w:rPr>
          <w:szCs w:val="28"/>
        </w:rPr>
      </w:pPr>
    </w:p>
    <w:p w14:paraId="7717AAE4" w14:textId="77777777" w:rsidR="00B3253C" w:rsidRDefault="00B3253C" w:rsidP="00627136">
      <w:pPr>
        <w:rPr>
          <w:szCs w:val="28"/>
        </w:rPr>
      </w:pPr>
    </w:p>
    <w:p w14:paraId="6203EC0E" w14:textId="77777777" w:rsidR="00B3253C" w:rsidRDefault="00B3253C" w:rsidP="00627136">
      <w:pPr>
        <w:rPr>
          <w:szCs w:val="28"/>
        </w:rPr>
      </w:pPr>
    </w:p>
    <w:p w14:paraId="4B83BF69" w14:textId="77777777" w:rsidR="00B3253C" w:rsidRDefault="00B3253C" w:rsidP="00627136">
      <w:pPr>
        <w:rPr>
          <w:szCs w:val="28"/>
        </w:rPr>
      </w:pPr>
    </w:p>
    <w:p w14:paraId="40B3DDE7" w14:textId="77777777" w:rsidR="00BE3301" w:rsidRPr="00681ACC" w:rsidRDefault="002800F8" w:rsidP="00627136">
      <w:pPr>
        <w:rPr>
          <w:szCs w:val="28"/>
        </w:rPr>
      </w:pPr>
      <w:r w:rsidRPr="00681ACC">
        <w:rPr>
          <w:szCs w:val="28"/>
        </w:rPr>
        <w:t xml:space="preserve">Информационно-аналитический бюллетень «Здоровье населения и окружающая среда </w:t>
      </w:r>
      <w:r w:rsidR="00BE3301" w:rsidRPr="00681ACC">
        <w:rPr>
          <w:szCs w:val="28"/>
        </w:rPr>
        <w:t>Шумилинский район</w:t>
      </w:r>
      <w:r w:rsidRPr="00681ACC">
        <w:rPr>
          <w:szCs w:val="28"/>
        </w:rPr>
        <w:t xml:space="preserve">: </w:t>
      </w:r>
      <w:r w:rsidR="004963C5">
        <w:rPr>
          <w:szCs w:val="28"/>
        </w:rPr>
        <w:t xml:space="preserve">мониторинг </w:t>
      </w:r>
      <w:r w:rsidRPr="00681ACC">
        <w:rPr>
          <w:szCs w:val="28"/>
        </w:rPr>
        <w:t>достижени</w:t>
      </w:r>
      <w:r w:rsidR="004963C5">
        <w:rPr>
          <w:szCs w:val="28"/>
        </w:rPr>
        <w:t>я</w:t>
      </w:r>
      <w:r w:rsidRPr="00681ACC">
        <w:rPr>
          <w:szCs w:val="28"/>
        </w:rPr>
        <w:t xml:space="preserve"> Целей устойчивого развития» подготовлен специалистами государственного учреждения </w:t>
      </w:r>
      <w:r w:rsidR="00BE3301" w:rsidRPr="00681ACC">
        <w:rPr>
          <w:szCs w:val="28"/>
        </w:rPr>
        <w:t>«Шумилинский районный центр гигиены и эпидемиологии».</w:t>
      </w:r>
      <w:r w:rsidR="00650EB7">
        <w:rPr>
          <w:szCs w:val="28"/>
        </w:rPr>
        <w:t xml:space="preserve"> </w:t>
      </w:r>
      <w:r w:rsidR="00E467C4" w:rsidRPr="001446F3">
        <w:rPr>
          <w:szCs w:val="28"/>
        </w:rPr>
        <w:t xml:space="preserve">При подготовке сборника использованы официальные статистические данные Национального статистического комитета Республики Беларусь, Главного статистического управления </w:t>
      </w:r>
      <w:r w:rsidR="00E467C4">
        <w:rPr>
          <w:szCs w:val="28"/>
        </w:rPr>
        <w:t xml:space="preserve">Витебской </w:t>
      </w:r>
      <w:r w:rsidR="00E467C4" w:rsidRPr="001446F3">
        <w:rPr>
          <w:szCs w:val="28"/>
        </w:rPr>
        <w:t>области, учреждени</w:t>
      </w:r>
      <w:r w:rsidR="00E467C4">
        <w:rPr>
          <w:szCs w:val="28"/>
        </w:rPr>
        <w:t>й</w:t>
      </w:r>
      <w:r w:rsidR="00E467C4" w:rsidRPr="001446F3">
        <w:rPr>
          <w:szCs w:val="28"/>
        </w:rPr>
        <w:t xml:space="preserve"> здравоохранения «</w:t>
      </w:r>
      <w:r w:rsidR="00E467C4">
        <w:rPr>
          <w:szCs w:val="28"/>
        </w:rPr>
        <w:t xml:space="preserve">Витебская </w:t>
      </w:r>
      <w:r w:rsidR="00E467C4" w:rsidRPr="001446F3">
        <w:rPr>
          <w:szCs w:val="28"/>
        </w:rPr>
        <w:t xml:space="preserve">областная клиническая больница», </w:t>
      </w:r>
      <w:r w:rsidR="00E467C4">
        <w:rPr>
          <w:szCs w:val="28"/>
        </w:rPr>
        <w:t xml:space="preserve">«Витебский областной детский клинический центр», «Витебский областной клинический онкологический диспансер», «Витебский областной клинический центр психиатрии и наркологии», </w:t>
      </w:r>
      <w:r w:rsidR="00E467C4" w:rsidRPr="001446F3">
        <w:rPr>
          <w:szCs w:val="28"/>
        </w:rPr>
        <w:t>Медико-реабилитационн</w:t>
      </w:r>
      <w:r w:rsidR="00E467C4">
        <w:rPr>
          <w:szCs w:val="28"/>
        </w:rPr>
        <w:t>ая</w:t>
      </w:r>
      <w:r w:rsidR="00E467C4" w:rsidRPr="001446F3">
        <w:rPr>
          <w:szCs w:val="28"/>
        </w:rPr>
        <w:t xml:space="preserve"> экспертн</w:t>
      </w:r>
      <w:r w:rsidR="00E467C4">
        <w:rPr>
          <w:szCs w:val="28"/>
        </w:rPr>
        <w:t>ая</w:t>
      </w:r>
      <w:r w:rsidR="00E467C4" w:rsidRPr="001446F3">
        <w:rPr>
          <w:szCs w:val="28"/>
        </w:rPr>
        <w:t xml:space="preserve"> комисси</w:t>
      </w:r>
      <w:r w:rsidR="00E467C4">
        <w:rPr>
          <w:szCs w:val="28"/>
        </w:rPr>
        <w:t xml:space="preserve">я Витебской </w:t>
      </w:r>
      <w:r w:rsidR="00E467C4" w:rsidRPr="001446F3">
        <w:rPr>
          <w:szCs w:val="28"/>
        </w:rPr>
        <w:t xml:space="preserve">области, </w:t>
      </w:r>
      <w:r w:rsidR="00E467C4">
        <w:rPr>
          <w:szCs w:val="28"/>
        </w:rPr>
        <w:t xml:space="preserve">«Шумилинская центральная районная больница», а также Витебского </w:t>
      </w:r>
      <w:r w:rsidR="00E467C4" w:rsidRPr="001446F3">
        <w:rPr>
          <w:szCs w:val="28"/>
        </w:rPr>
        <w:t>областного комитета природных ресурсов и охраны окружающей среды,</w:t>
      </w:r>
      <w:r w:rsidR="00E467C4">
        <w:rPr>
          <w:szCs w:val="28"/>
        </w:rPr>
        <w:t xml:space="preserve"> </w:t>
      </w:r>
      <w:r w:rsidR="00E467C4" w:rsidRPr="002E7E22">
        <w:rPr>
          <w:szCs w:val="28"/>
        </w:rPr>
        <w:t>главного управления жилищно-коммунального хозяйства Витебского облисполкома</w:t>
      </w:r>
      <w:r w:rsidR="00E467C4">
        <w:rPr>
          <w:szCs w:val="28"/>
        </w:rPr>
        <w:t xml:space="preserve"> </w:t>
      </w:r>
      <w:r w:rsidR="00E467C4" w:rsidRPr="001446F3">
        <w:rPr>
          <w:szCs w:val="28"/>
        </w:rPr>
        <w:t xml:space="preserve">и другие сведения учреждений государственного санитарного надзора </w:t>
      </w:r>
      <w:r w:rsidR="00BE3301" w:rsidRPr="00681ACC">
        <w:rPr>
          <w:szCs w:val="28"/>
        </w:rPr>
        <w:t>района. Информация, представленная в бюллетене, может быть использована для совершенствования стратегии профилактики заболеваний, охраны и укрепления здоровья.</w:t>
      </w:r>
    </w:p>
    <w:p w14:paraId="4F54BAD6" w14:textId="77777777" w:rsidR="00BE3301" w:rsidRPr="00681ACC" w:rsidRDefault="00BE3301" w:rsidP="00681ACC">
      <w:pPr>
        <w:rPr>
          <w:szCs w:val="28"/>
        </w:rPr>
      </w:pPr>
      <w:r w:rsidRPr="00681ACC">
        <w:rPr>
          <w:szCs w:val="28"/>
        </w:rPr>
        <w:t>В подготовке бюллетеня принимали участие специалисты государственного учреждения «Шумилинский районный центр гигиены и эпидемиологии»: Афанасьева К.Н. главный врач,</w:t>
      </w:r>
      <w:r w:rsidR="00890B62">
        <w:rPr>
          <w:szCs w:val="28"/>
        </w:rPr>
        <w:t xml:space="preserve"> </w:t>
      </w:r>
      <w:r w:rsidR="00E467C4">
        <w:rPr>
          <w:szCs w:val="28"/>
        </w:rPr>
        <w:t>Карелина С.И.,</w:t>
      </w:r>
      <w:r w:rsidRPr="00681ACC">
        <w:rPr>
          <w:szCs w:val="28"/>
        </w:rPr>
        <w:t xml:space="preserve"> </w:t>
      </w:r>
      <w:proofErr w:type="spellStart"/>
      <w:r w:rsidRPr="00681ACC">
        <w:rPr>
          <w:szCs w:val="28"/>
        </w:rPr>
        <w:t>Бата</w:t>
      </w:r>
      <w:r w:rsidR="00890B62">
        <w:rPr>
          <w:szCs w:val="28"/>
        </w:rPr>
        <w:t>кова</w:t>
      </w:r>
      <w:proofErr w:type="spellEnd"/>
      <w:r w:rsidR="00890B62">
        <w:rPr>
          <w:szCs w:val="28"/>
        </w:rPr>
        <w:t xml:space="preserve"> С.А., </w:t>
      </w:r>
      <w:r w:rsidR="004963C5">
        <w:rPr>
          <w:szCs w:val="28"/>
        </w:rPr>
        <w:t>Лазарева Е.Ю.</w:t>
      </w:r>
      <w:r w:rsidRPr="00681ACC">
        <w:rPr>
          <w:szCs w:val="28"/>
        </w:rPr>
        <w:t xml:space="preserve">, </w:t>
      </w:r>
      <w:r w:rsidR="00E467C4">
        <w:rPr>
          <w:szCs w:val="28"/>
        </w:rPr>
        <w:t xml:space="preserve">Цупко А.М., </w:t>
      </w:r>
      <w:r w:rsidRPr="00681ACC">
        <w:rPr>
          <w:szCs w:val="28"/>
        </w:rPr>
        <w:t>помощники врача-гигиениста санитарно-эпидемиологического отдела, Скрипкина Н.Н.</w:t>
      </w:r>
      <w:r w:rsidR="00342E87">
        <w:rPr>
          <w:szCs w:val="28"/>
        </w:rPr>
        <w:t>,</w:t>
      </w:r>
      <w:r w:rsidRPr="00681ACC">
        <w:rPr>
          <w:szCs w:val="28"/>
        </w:rPr>
        <w:t xml:space="preserve"> </w:t>
      </w:r>
      <w:r w:rsidR="00E467C4">
        <w:rPr>
          <w:szCs w:val="28"/>
        </w:rPr>
        <w:t xml:space="preserve">Пименова К.В., </w:t>
      </w:r>
      <w:r w:rsidRPr="00681ACC">
        <w:rPr>
          <w:szCs w:val="28"/>
        </w:rPr>
        <w:t>помощник</w:t>
      </w:r>
      <w:r w:rsidR="00E467C4">
        <w:rPr>
          <w:szCs w:val="28"/>
        </w:rPr>
        <w:t>и</w:t>
      </w:r>
      <w:r w:rsidRPr="00681ACC">
        <w:rPr>
          <w:szCs w:val="28"/>
        </w:rPr>
        <w:t xml:space="preserve"> врача-эпидемиолога санитарно-эпидемиологического отдела</w:t>
      </w:r>
      <w:r w:rsidR="00C73E8C">
        <w:rPr>
          <w:szCs w:val="28"/>
        </w:rPr>
        <w:t xml:space="preserve">, </w:t>
      </w:r>
      <w:r w:rsidR="00890B62">
        <w:rPr>
          <w:szCs w:val="28"/>
        </w:rPr>
        <w:t>Преображенская А.В. медицинский статистик.</w:t>
      </w:r>
    </w:p>
    <w:p w14:paraId="00908E5F" w14:textId="77777777" w:rsidR="00BE3301" w:rsidRPr="00681ACC" w:rsidRDefault="00BE3301" w:rsidP="00681ACC">
      <w:pPr>
        <w:rPr>
          <w:szCs w:val="28"/>
        </w:rPr>
      </w:pPr>
    </w:p>
    <w:p w14:paraId="44B271D5" w14:textId="77777777" w:rsidR="00BE3301" w:rsidRPr="00681ACC" w:rsidRDefault="00BE3301" w:rsidP="00681ACC">
      <w:pPr>
        <w:rPr>
          <w:szCs w:val="28"/>
        </w:rPr>
      </w:pPr>
      <w:r w:rsidRPr="00681ACC">
        <w:rPr>
          <w:szCs w:val="28"/>
        </w:rPr>
        <w:t xml:space="preserve">Бюллетень размещен на официальном интернет-сайте </w:t>
      </w:r>
      <w:r w:rsidR="003D4620" w:rsidRPr="00681ACC">
        <w:rPr>
          <w:szCs w:val="28"/>
        </w:rPr>
        <w:t xml:space="preserve">государственного учреждения </w:t>
      </w:r>
      <w:r w:rsidRPr="00681ACC">
        <w:rPr>
          <w:szCs w:val="28"/>
        </w:rPr>
        <w:t xml:space="preserve">«Шумилинский </w:t>
      </w:r>
      <w:r w:rsidR="003D4620" w:rsidRPr="00681ACC">
        <w:rPr>
          <w:szCs w:val="28"/>
        </w:rPr>
        <w:t>районный центр гигиены и эпидемиологии»</w:t>
      </w:r>
      <w:r w:rsidRPr="00681ACC">
        <w:rPr>
          <w:szCs w:val="28"/>
        </w:rPr>
        <w:t xml:space="preserve"> https://shumrcge.by/ в разделе «Демографическая обстановка».</w:t>
      </w:r>
    </w:p>
    <w:p w14:paraId="0CC5CF60" w14:textId="77777777" w:rsidR="00BE3301" w:rsidRPr="00681ACC" w:rsidRDefault="00BE3301" w:rsidP="00681ACC">
      <w:pPr>
        <w:rPr>
          <w:szCs w:val="28"/>
        </w:rPr>
      </w:pPr>
    </w:p>
    <w:p w14:paraId="1BB15066" w14:textId="77777777" w:rsidR="002800F8" w:rsidRPr="00681ACC" w:rsidRDefault="002800F8" w:rsidP="00681ACC">
      <w:pPr>
        <w:tabs>
          <w:tab w:val="left" w:pos="9290"/>
        </w:tabs>
        <w:rPr>
          <w:szCs w:val="28"/>
        </w:rPr>
      </w:pPr>
      <w:r w:rsidRPr="00681ACC">
        <w:rPr>
          <w:szCs w:val="28"/>
        </w:rPr>
        <w:t>Контактный телефон 8 021</w:t>
      </w:r>
      <w:r w:rsidR="003D4620" w:rsidRPr="00681ACC">
        <w:rPr>
          <w:szCs w:val="28"/>
        </w:rPr>
        <w:t>30</w:t>
      </w:r>
      <w:r w:rsidR="00650EB7">
        <w:rPr>
          <w:szCs w:val="28"/>
        </w:rPr>
        <w:t xml:space="preserve"> </w:t>
      </w:r>
      <w:r w:rsidR="003D4620" w:rsidRPr="00681ACC">
        <w:rPr>
          <w:szCs w:val="28"/>
        </w:rPr>
        <w:t>54564.</w:t>
      </w:r>
    </w:p>
    <w:p w14:paraId="7C660735" w14:textId="77777777" w:rsidR="00681ACC" w:rsidRDefault="00681ACC" w:rsidP="003D4620">
      <w:pPr>
        <w:tabs>
          <w:tab w:val="left" w:pos="9290"/>
        </w:tabs>
        <w:ind w:firstLine="567"/>
        <w:rPr>
          <w:szCs w:val="28"/>
        </w:rPr>
      </w:pPr>
    </w:p>
    <w:p w14:paraId="712F7842" w14:textId="77777777" w:rsidR="00681ACC" w:rsidRDefault="00681ACC" w:rsidP="003D4620">
      <w:pPr>
        <w:tabs>
          <w:tab w:val="left" w:pos="9290"/>
        </w:tabs>
        <w:ind w:firstLine="567"/>
        <w:rPr>
          <w:szCs w:val="28"/>
        </w:rPr>
      </w:pPr>
    </w:p>
    <w:p w14:paraId="45256D7E" w14:textId="77777777" w:rsidR="00681ACC" w:rsidRDefault="00681ACC" w:rsidP="003D4620">
      <w:pPr>
        <w:tabs>
          <w:tab w:val="left" w:pos="9290"/>
        </w:tabs>
        <w:ind w:firstLine="567"/>
        <w:rPr>
          <w:szCs w:val="28"/>
        </w:rPr>
      </w:pPr>
    </w:p>
    <w:p w14:paraId="47E65BCE" w14:textId="77777777" w:rsidR="00890B62" w:rsidRDefault="00890B62" w:rsidP="003D4620">
      <w:pPr>
        <w:tabs>
          <w:tab w:val="left" w:pos="9290"/>
        </w:tabs>
        <w:ind w:firstLine="567"/>
        <w:rPr>
          <w:szCs w:val="28"/>
        </w:rPr>
      </w:pPr>
    </w:p>
    <w:p w14:paraId="6B5CD04A" w14:textId="77777777" w:rsidR="00890B62" w:rsidRDefault="00890B62" w:rsidP="003D4620">
      <w:pPr>
        <w:tabs>
          <w:tab w:val="left" w:pos="9290"/>
        </w:tabs>
        <w:ind w:firstLine="567"/>
        <w:rPr>
          <w:szCs w:val="28"/>
        </w:rPr>
      </w:pPr>
    </w:p>
    <w:p w14:paraId="62AF9AA5" w14:textId="77777777" w:rsidR="00890B62" w:rsidRPr="003D4620" w:rsidRDefault="00890B62" w:rsidP="003D4620">
      <w:pPr>
        <w:tabs>
          <w:tab w:val="left" w:pos="9290"/>
        </w:tabs>
        <w:ind w:firstLine="567"/>
        <w:rPr>
          <w:szCs w:val="28"/>
        </w:rPr>
      </w:pPr>
    </w:p>
    <w:p w14:paraId="05CC9E36" w14:textId="77777777" w:rsidR="002800F8" w:rsidRDefault="002800F8" w:rsidP="002800F8">
      <w:pPr>
        <w:spacing w:line="0" w:lineRule="atLeast"/>
        <w:ind w:firstLine="567"/>
        <w:jc w:val="center"/>
        <w:rPr>
          <w:sz w:val="24"/>
        </w:rPr>
      </w:pPr>
    </w:p>
    <w:p w14:paraId="15DE312C" w14:textId="77777777" w:rsidR="002800F8" w:rsidRDefault="002800F8" w:rsidP="002800F8">
      <w:pPr>
        <w:spacing w:line="0" w:lineRule="atLeast"/>
        <w:ind w:firstLine="567"/>
        <w:rPr>
          <w:sz w:val="24"/>
        </w:rPr>
      </w:pPr>
    </w:p>
    <w:p w14:paraId="08111744" w14:textId="77777777" w:rsidR="003D4620" w:rsidRDefault="003D4620" w:rsidP="002800F8">
      <w:pPr>
        <w:spacing w:line="0" w:lineRule="atLeast"/>
        <w:ind w:firstLine="567"/>
        <w:rPr>
          <w:sz w:val="24"/>
        </w:rPr>
      </w:pPr>
    </w:p>
    <w:p w14:paraId="12B63A9D" w14:textId="77777777" w:rsidR="003D4620" w:rsidRDefault="003D4620" w:rsidP="00627136">
      <w:pPr>
        <w:spacing w:line="0" w:lineRule="atLeast"/>
        <w:ind w:firstLine="0"/>
        <w:rPr>
          <w:sz w:val="24"/>
        </w:rPr>
      </w:pPr>
    </w:p>
    <w:p w14:paraId="72F613BE" w14:textId="77777777" w:rsidR="003D4620" w:rsidRPr="00F05921" w:rsidRDefault="003D4620" w:rsidP="00681ACC">
      <w:pPr>
        <w:rPr>
          <w:szCs w:val="28"/>
        </w:rPr>
      </w:pPr>
      <w:r w:rsidRPr="00F05921">
        <w:rPr>
          <w:noProof/>
          <w:szCs w:val="28"/>
        </w:rPr>
        <w:drawing>
          <wp:anchor distT="0" distB="0" distL="114300" distR="114300" simplePos="0" relativeHeight="251646976" behindDoc="0" locked="0" layoutInCell="1" allowOverlap="1" wp14:anchorId="66723F32" wp14:editId="2B66B658">
            <wp:simplePos x="0" y="0"/>
            <wp:positionH relativeFrom="column">
              <wp:posOffset>18415</wp:posOffset>
            </wp:positionH>
            <wp:positionV relativeFrom="paragraph">
              <wp:posOffset>635</wp:posOffset>
            </wp:positionV>
            <wp:extent cx="3007995" cy="3196590"/>
            <wp:effectExtent l="0" t="0" r="0" b="0"/>
            <wp:wrapSquare wrapText="bothSides"/>
            <wp:docPr id="1" name="Рисунок 1" descr="http://shumilino.vitebsk-region.gov.by/uploads/images/s000075_578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umilino.vitebsk-region.gov.by/uploads/images/s000075_578130.jpg"/>
                    <pic:cNvPicPr>
                      <a:picLocks noChangeAspect="1" noChangeArrowheads="1"/>
                    </pic:cNvPicPr>
                  </pic:nvPicPr>
                  <pic:blipFill>
                    <a:blip r:embed="rId10"/>
                    <a:srcRect/>
                    <a:stretch>
                      <a:fillRect/>
                    </a:stretch>
                  </pic:blipFill>
                  <pic:spPr bwMode="auto">
                    <a:xfrm>
                      <a:off x="0" y="0"/>
                      <a:ext cx="3007995" cy="31965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05921">
        <w:rPr>
          <w:szCs w:val="28"/>
        </w:rPr>
        <w:t xml:space="preserve">Шумилинский район расположен в центральной части Витебской области. Образован 17.07.1924 года как </w:t>
      </w:r>
      <w:proofErr w:type="spellStart"/>
      <w:r w:rsidRPr="00F05921">
        <w:rPr>
          <w:szCs w:val="28"/>
        </w:rPr>
        <w:t>Сиротинский</w:t>
      </w:r>
      <w:proofErr w:type="spellEnd"/>
      <w:r w:rsidRPr="00F05921">
        <w:rPr>
          <w:szCs w:val="28"/>
        </w:rPr>
        <w:t xml:space="preserve"> район, 13.11.1961 года переименован в </w:t>
      </w:r>
      <w:r w:rsidR="00E467C4" w:rsidRPr="00F05921">
        <w:rPr>
          <w:szCs w:val="28"/>
        </w:rPr>
        <w:t>Шумилинской.</w:t>
      </w:r>
    </w:p>
    <w:p w14:paraId="6560494C" w14:textId="77777777" w:rsidR="003D4620" w:rsidRPr="00F05921" w:rsidRDefault="003D4620" w:rsidP="00681ACC">
      <w:pPr>
        <w:rPr>
          <w:szCs w:val="28"/>
        </w:rPr>
      </w:pPr>
      <w:r w:rsidRPr="00F05921">
        <w:rPr>
          <w:szCs w:val="28"/>
        </w:rPr>
        <w:t>Площадь района – 1,</w:t>
      </w:r>
      <w:r w:rsidR="003F4CE9" w:rsidRPr="00F05921">
        <w:rPr>
          <w:szCs w:val="28"/>
        </w:rPr>
        <w:t>7</w:t>
      </w:r>
      <w:r w:rsidRPr="00F05921">
        <w:rPr>
          <w:szCs w:val="28"/>
        </w:rPr>
        <w:t xml:space="preserve"> тыс. кв. км. В составе района 8 сельских Советов, 253 населенных пунктов. Центр района – </w:t>
      </w:r>
      <w:proofErr w:type="spellStart"/>
      <w:r w:rsidRPr="00F05921">
        <w:rPr>
          <w:szCs w:val="28"/>
        </w:rPr>
        <w:t>г.п</w:t>
      </w:r>
      <w:proofErr w:type="spellEnd"/>
      <w:r w:rsidRPr="00F05921">
        <w:rPr>
          <w:szCs w:val="28"/>
        </w:rPr>
        <w:t>. Шумилино.</w:t>
      </w:r>
    </w:p>
    <w:p w14:paraId="32A939BE" w14:textId="77777777" w:rsidR="00326FB2" w:rsidRPr="00F05921" w:rsidRDefault="003D4620" w:rsidP="00681ACC">
      <w:pPr>
        <w:rPr>
          <w:b/>
          <w:szCs w:val="28"/>
        </w:rPr>
      </w:pPr>
      <w:r w:rsidRPr="00F05921">
        <w:rPr>
          <w:b/>
          <w:szCs w:val="28"/>
        </w:rPr>
        <w:t>Население Шумилинского района:</w:t>
      </w:r>
    </w:p>
    <w:p w14:paraId="2118F894" w14:textId="77777777" w:rsidR="003D4620" w:rsidRPr="00F05921" w:rsidRDefault="004963C5" w:rsidP="00681ACC">
      <w:pPr>
        <w:pStyle w:val="aa"/>
        <w:numPr>
          <w:ilvl w:val="0"/>
          <w:numId w:val="3"/>
        </w:numPr>
        <w:ind w:firstLine="709"/>
        <w:rPr>
          <w:szCs w:val="28"/>
        </w:rPr>
      </w:pPr>
      <w:r w:rsidRPr="00F05921">
        <w:rPr>
          <w:szCs w:val="28"/>
        </w:rPr>
        <w:t>16</w:t>
      </w:r>
      <w:r w:rsidR="00890B62" w:rsidRPr="00F05921">
        <w:rPr>
          <w:szCs w:val="28"/>
        </w:rPr>
        <w:t> </w:t>
      </w:r>
      <w:r w:rsidR="00BF244C" w:rsidRPr="00F05921">
        <w:rPr>
          <w:szCs w:val="28"/>
        </w:rPr>
        <w:t>12</w:t>
      </w:r>
      <w:r w:rsidR="00717FA2" w:rsidRPr="00F05921">
        <w:rPr>
          <w:szCs w:val="28"/>
        </w:rPr>
        <w:t>8</w:t>
      </w:r>
      <w:r w:rsidR="003D4620" w:rsidRPr="00F05921">
        <w:rPr>
          <w:szCs w:val="28"/>
        </w:rPr>
        <w:t xml:space="preserve"> человек</w:t>
      </w:r>
      <w:r w:rsidR="003D4620" w:rsidRPr="00F05921">
        <w:rPr>
          <w:b/>
          <w:bCs/>
          <w:szCs w:val="28"/>
        </w:rPr>
        <w:t> </w:t>
      </w:r>
      <w:r w:rsidR="003D4620" w:rsidRPr="00F05921">
        <w:rPr>
          <w:szCs w:val="28"/>
        </w:rPr>
        <w:t xml:space="preserve">проживают в </w:t>
      </w:r>
      <w:proofErr w:type="spellStart"/>
      <w:r w:rsidR="00326FB2" w:rsidRPr="00F05921">
        <w:rPr>
          <w:szCs w:val="28"/>
        </w:rPr>
        <w:t>Шумилинском</w:t>
      </w:r>
      <w:proofErr w:type="spellEnd"/>
      <w:r w:rsidR="00326FB2" w:rsidRPr="00F05921">
        <w:rPr>
          <w:szCs w:val="28"/>
        </w:rPr>
        <w:t xml:space="preserve"> районе</w:t>
      </w:r>
      <w:r w:rsidR="003D4620" w:rsidRPr="00F05921">
        <w:rPr>
          <w:szCs w:val="28"/>
        </w:rPr>
        <w:t> (на 1 января 202</w:t>
      </w:r>
      <w:r w:rsidR="00717FA2" w:rsidRPr="00F05921">
        <w:rPr>
          <w:szCs w:val="28"/>
        </w:rPr>
        <w:t>4</w:t>
      </w:r>
      <w:r w:rsidR="003D4620" w:rsidRPr="00F05921">
        <w:rPr>
          <w:szCs w:val="28"/>
        </w:rPr>
        <w:t xml:space="preserve"> г.), в том числе городское – </w:t>
      </w:r>
      <w:r w:rsidR="00326FB2" w:rsidRPr="00F05921">
        <w:rPr>
          <w:szCs w:val="28"/>
        </w:rPr>
        <w:t>9</w:t>
      </w:r>
      <w:r w:rsidR="00E467C4" w:rsidRPr="00F05921">
        <w:rPr>
          <w:szCs w:val="28"/>
        </w:rPr>
        <w:t> </w:t>
      </w:r>
      <w:r w:rsidR="00BF244C" w:rsidRPr="00F05921">
        <w:rPr>
          <w:szCs w:val="28"/>
        </w:rPr>
        <w:t>333</w:t>
      </w:r>
      <w:r w:rsidR="00E467C4" w:rsidRPr="00F05921">
        <w:rPr>
          <w:szCs w:val="28"/>
        </w:rPr>
        <w:t xml:space="preserve"> ч</w:t>
      </w:r>
      <w:r w:rsidR="003D4620" w:rsidRPr="00F05921">
        <w:rPr>
          <w:szCs w:val="28"/>
        </w:rPr>
        <w:t xml:space="preserve">еловек, сельское </w:t>
      </w:r>
      <w:r w:rsidR="00326FB2" w:rsidRPr="00F05921">
        <w:rPr>
          <w:szCs w:val="28"/>
        </w:rPr>
        <w:t>–</w:t>
      </w:r>
      <w:r w:rsidR="00BF244C" w:rsidRPr="00F05921">
        <w:rPr>
          <w:szCs w:val="28"/>
        </w:rPr>
        <w:t xml:space="preserve"> 6 795</w:t>
      </w:r>
      <w:r w:rsidR="003D4620" w:rsidRPr="00F05921">
        <w:rPr>
          <w:szCs w:val="28"/>
        </w:rPr>
        <w:t>человек.</w:t>
      </w:r>
    </w:p>
    <w:p w14:paraId="56051557" w14:textId="4400CD52" w:rsidR="00326FB2" w:rsidRPr="00F05921" w:rsidRDefault="00326FB2" w:rsidP="001B57CA">
      <w:pPr>
        <w:jc w:val="left"/>
        <w:rPr>
          <w:b/>
          <w:szCs w:val="28"/>
        </w:rPr>
      </w:pPr>
      <w:r w:rsidRPr="00F05921">
        <w:rPr>
          <w:b/>
          <w:szCs w:val="28"/>
        </w:rPr>
        <w:t>Административно-территориальные</w:t>
      </w:r>
      <w:r w:rsidR="001B57CA" w:rsidRPr="00F05921">
        <w:rPr>
          <w:b/>
          <w:szCs w:val="28"/>
        </w:rPr>
        <w:t xml:space="preserve"> </w:t>
      </w:r>
      <w:r w:rsidRPr="00F05921">
        <w:rPr>
          <w:b/>
          <w:szCs w:val="28"/>
        </w:rPr>
        <w:t>единицы Шумилинского района:</w:t>
      </w:r>
    </w:p>
    <w:p w14:paraId="1C1080B3" w14:textId="77777777" w:rsidR="00326FB2" w:rsidRPr="00F05921" w:rsidRDefault="00326FB2" w:rsidP="00681ACC">
      <w:pPr>
        <w:rPr>
          <w:szCs w:val="28"/>
        </w:rPr>
      </w:pPr>
      <w:proofErr w:type="spellStart"/>
      <w:r w:rsidRPr="00F05921">
        <w:rPr>
          <w:szCs w:val="28"/>
        </w:rPr>
        <w:t>г.п</w:t>
      </w:r>
      <w:proofErr w:type="spellEnd"/>
      <w:r w:rsidRPr="00F05921">
        <w:rPr>
          <w:szCs w:val="28"/>
        </w:rPr>
        <w:t>. Шумилино – административный центр Шумилинского района. В с</w:t>
      </w:r>
      <w:r w:rsidR="00681ACC" w:rsidRPr="00F05921">
        <w:rPr>
          <w:szCs w:val="28"/>
        </w:rPr>
        <w:t>остав района входят 8 сельских С</w:t>
      </w:r>
      <w:r w:rsidRPr="00F05921">
        <w:rPr>
          <w:szCs w:val="28"/>
        </w:rPr>
        <w:t>оветов (</w:t>
      </w:r>
      <w:proofErr w:type="spellStart"/>
      <w:r w:rsidRPr="00F05921">
        <w:rPr>
          <w:szCs w:val="28"/>
        </w:rPr>
        <w:t>Светлосельский</w:t>
      </w:r>
      <w:proofErr w:type="spellEnd"/>
      <w:r w:rsidRPr="00F05921">
        <w:rPr>
          <w:szCs w:val="28"/>
        </w:rPr>
        <w:t xml:space="preserve">, </w:t>
      </w:r>
      <w:proofErr w:type="spellStart"/>
      <w:r w:rsidRPr="00F05921">
        <w:rPr>
          <w:szCs w:val="28"/>
        </w:rPr>
        <w:t>Добейский</w:t>
      </w:r>
      <w:proofErr w:type="spellEnd"/>
      <w:r w:rsidRPr="00F05921">
        <w:rPr>
          <w:szCs w:val="28"/>
        </w:rPr>
        <w:t xml:space="preserve">, </w:t>
      </w:r>
      <w:proofErr w:type="spellStart"/>
      <w:r w:rsidRPr="00F05921">
        <w:rPr>
          <w:szCs w:val="28"/>
        </w:rPr>
        <w:t>Ковляковский</w:t>
      </w:r>
      <w:proofErr w:type="spellEnd"/>
      <w:r w:rsidRPr="00F05921">
        <w:rPr>
          <w:szCs w:val="28"/>
        </w:rPr>
        <w:t xml:space="preserve">, Николаевский, </w:t>
      </w:r>
      <w:proofErr w:type="spellStart"/>
      <w:r w:rsidRPr="00F05921">
        <w:rPr>
          <w:szCs w:val="28"/>
        </w:rPr>
        <w:t>Обольский</w:t>
      </w:r>
      <w:proofErr w:type="spellEnd"/>
      <w:r w:rsidRPr="00F05921">
        <w:rPr>
          <w:szCs w:val="28"/>
        </w:rPr>
        <w:t xml:space="preserve">, </w:t>
      </w:r>
      <w:proofErr w:type="spellStart"/>
      <w:r w:rsidRPr="00F05921">
        <w:rPr>
          <w:szCs w:val="28"/>
        </w:rPr>
        <w:t>Никитихинский</w:t>
      </w:r>
      <w:proofErr w:type="spellEnd"/>
      <w:r w:rsidRPr="00F05921">
        <w:rPr>
          <w:szCs w:val="28"/>
        </w:rPr>
        <w:t xml:space="preserve">, </w:t>
      </w:r>
      <w:proofErr w:type="spellStart"/>
      <w:r w:rsidRPr="00F05921">
        <w:rPr>
          <w:szCs w:val="28"/>
        </w:rPr>
        <w:t>Сиротинский</w:t>
      </w:r>
      <w:proofErr w:type="spellEnd"/>
      <w:r w:rsidRPr="00F05921">
        <w:rPr>
          <w:szCs w:val="28"/>
        </w:rPr>
        <w:t xml:space="preserve">, </w:t>
      </w:r>
      <w:proofErr w:type="spellStart"/>
      <w:r w:rsidRPr="00F05921">
        <w:rPr>
          <w:szCs w:val="28"/>
        </w:rPr>
        <w:t>Мишневичский</w:t>
      </w:r>
      <w:proofErr w:type="spellEnd"/>
      <w:r w:rsidRPr="00F05921">
        <w:rPr>
          <w:szCs w:val="28"/>
        </w:rPr>
        <w:t xml:space="preserve">); 2 поселка городского типа; 7 </w:t>
      </w:r>
      <w:proofErr w:type="spellStart"/>
      <w:r w:rsidRPr="00F05921">
        <w:rPr>
          <w:szCs w:val="28"/>
        </w:rPr>
        <w:t>агрогородков</w:t>
      </w:r>
      <w:proofErr w:type="spellEnd"/>
      <w:r w:rsidRPr="00F05921">
        <w:rPr>
          <w:szCs w:val="28"/>
        </w:rPr>
        <w:t>; 251 сельский населенный пункт.</w:t>
      </w:r>
    </w:p>
    <w:p w14:paraId="11E205DA" w14:textId="10A64B9B" w:rsidR="0084497E" w:rsidRPr="00F05921" w:rsidRDefault="00326FB2" w:rsidP="00681ACC">
      <w:pPr>
        <w:rPr>
          <w:szCs w:val="28"/>
        </w:rPr>
      </w:pPr>
      <w:r w:rsidRPr="00F05921">
        <w:rPr>
          <w:szCs w:val="28"/>
        </w:rPr>
        <w:t>Основу промышленности составляют производство продуктов питания и напитков (ООО «</w:t>
      </w:r>
      <w:proofErr w:type="spellStart"/>
      <w:r w:rsidRPr="00F05921">
        <w:rPr>
          <w:szCs w:val="28"/>
        </w:rPr>
        <w:t>Витконпродукт</w:t>
      </w:r>
      <w:proofErr w:type="spellEnd"/>
      <w:r w:rsidRPr="00F05921">
        <w:rPr>
          <w:szCs w:val="28"/>
        </w:rPr>
        <w:t xml:space="preserve">», </w:t>
      </w:r>
      <w:r w:rsidR="00650EB7" w:rsidRPr="00F05921">
        <w:rPr>
          <w:szCs w:val="28"/>
        </w:rPr>
        <w:t>ООО</w:t>
      </w:r>
      <w:r w:rsidRPr="00F05921">
        <w:rPr>
          <w:szCs w:val="28"/>
        </w:rPr>
        <w:t xml:space="preserve"> «Славянский продукт», ОАО «</w:t>
      </w:r>
      <w:proofErr w:type="spellStart"/>
      <w:r w:rsidR="004179FA" w:rsidRPr="00F05921">
        <w:rPr>
          <w:szCs w:val="28"/>
        </w:rPr>
        <w:t>Верхнедвинский</w:t>
      </w:r>
      <w:proofErr w:type="spellEnd"/>
      <w:r w:rsidR="004179FA" w:rsidRPr="00F05921">
        <w:rPr>
          <w:szCs w:val="28"/>
        </w:rPr>
        <w:t xml:space="preserve"> </w:t>
      </w:r>
      <w:proofErr w:type="spellStart"/>
      <w:r w:rsidR="004179FA" w:rsidRPr="00F05921">
        <w:rPr>
          <w:szCs w:val="28"/>
        </w:rPr>
        <w:t>маслосырзавод</w:t>
      </w:r>
      <w:proofErr w:type="spellEnd"/>
      <w:r w:rsidRPr="00F05921">
        <w:rPr>
          <w:szCs w:val="28"/>
        </w:rPr>
        <w:t xml:space="preserve">» производственный цех </w:t>
      </w:r>
      <w:proofErr w:type="spellStart"/>
      <w:r w:rsidRPr="00F05921">
        <w:rPr>
          <w:szCs w:val="28"/>
        </w:rPr>
        <w:t>г.п</w:t>
      </w:r>
      <w:proofErr w:type="spellEnd"/>
      <w:r w:rsidRPr="00F05921">
        <w:rPr>
          <w:szCs w:val="28"/>
        </w:rPr>
        <w:t>.</w:t>
      </w:r>
      <w:r w:rsidR="00342E87" w:rsidRPr="00F05921">
        <w:rPr>
          <w:szCs w:val="28"/>
        </w:rPr>
        <w:t xml:space="preserve"> </w:t>
      </w:r>
      <w:r w:rsidRPr="00F05921">
        <w:rPr>
          <w:szCs w:val="28"/>
        </w:rPr>
        <w:t>Шумилино, ООО «Вежа»), текстильное производство</w:t>
      </w:r>
      <w:r w:rsidR="00342E87" w:rsidRPr="00F05921">
        <w:rPr>
          <w:szCs w:val="28"/>
        </w:rPr>
        <w:t xml:space="preserve"> (ЧПТУП «</w:t>
      </w:r>
      <w:proofErr w:type="spellStart"/>
      <w:r w:rsidR="00342E87" w:rsidRPr="00F05921">
        <w:rPr>
          <w:szCs w:val="28"/>
        </w:rPr>
        <w:t>Поликом</w:t>
      </w:r>
      <w:proofErr w:type="spellEnd"/>
      <w:r w:rsidR="00342E87" w:rsidRPr="00F05921">
        <w:rPr>
          <w:szCs w:val="28"/>
        </w:rPr>
        <w:t>»)</w:t>
      </w:r>
      <w:r w:rsidR="0084497E" w:rsidRPr="00F05921">
        <w:rPr>
          <w:szCs w:val="28"/>
        </w:rPr>
        <w:t>, производство строительных материалов (ОАО «</w:t>
      </w:r>
      <w:proofErr w:type="spellStart"/>
      <w:r w:rsidR="0084497E" w:rsidRPr="00F05921">
        <w:rPr>
          <w:szCs w:val="28"/>
        </w:rPr>
        <w:t>Обольский</w:t>
      </w:r>
      <w:proofErr w:type="spellEnd"/>
      <w:r w:rsidR="0084497E" w:rsidRPr="00F05921">
        <w:rPr>
          <w:szCs w:val="28"/>
        </w:rPr>
        <w:t xml:space="preserve"> керамический завод»</w:t>
      </w:r>
      <w:r w:rsidR="00BB6EC1" w:rsidRPr="00F05921">
        <w:rPr>
          <w:szCs w:val="28"/>
        </w:rPr>
        <w:t>, ГП «Шумилинская ПМК-70»</w:t>
      </w:r>
      <w:r w:rsidR="0084497E" w:rsidRPr="00F05921">
        <w:rPr>
          <w:szCs w:val="28"/>
        </w:rPr>
        <w:t>)</w:t>
      </w:r>
      <w:r w:rsidR="00A3160C" w:rsidRPr="00F05921">
        <w:rPr>
          <w:szCs w:val="28"/>
        </w:rPr>
        <w:t>, производство изделий из пластмасс (ОАО «</w:t>
      </w:r>
      <w:proofErr w:type="spellStart"/>
      <w:r w:rsidR="00A3160C" w:rsidRPr="00F05921">
        <w:rPr>
          <w:szCs w:val="28"/>
        </w:rPr>
        <w:t>Альянспластресурс</w:t>
      </w:r>
      <w:proofErr w:type="spellEnd"/>
      <w:r w:rsidR="00A3160C" w:rsidRPr="00F05921">
        <w:rPr>
          <w:szCs w:val="28"/>
        </w:rPr>
        <w:t>»)</w:t>
      </w:r>
      <w:r w:rsidRPr="00F05921">
        <w:rPr>
          <w:szCs w:val="28"/>
        </w:rPr>
        <w:t>.</w:t>
      </w:r>
      <w:r w:rsidR="004179FA" w:rsidRPr="00F05921">
        <w:rPr>
          <w:szCs w:val="28"/>
        </w:rPr>
        <w:t xml:space="preserve"> </w:t>
      </w:r>
      <w:r w:rsidR="00890B62" w:rsidRPr="00F05921">
        <w:rPr>
          <w:szCs w:val="28"/>
          <w:shd w:val="clear" w:color="auto" w:fill="FFFFFF"/>
        </w:rPr>
        <w:t>Се</w:t>
      </w:r>
      <w:r w:rsidR="0084497E" w:rsidRPr="00F05921">
        <w:rPr>
          <w:szCs w:val="28"/>
          <w:shd w:val="clear" w:color="auto" w:fill="FFFFFF"/>
        </w:rPr>
        <w:t xml:space="preserve">льское хозяйство представлено </w:t>
      </w:r>
      <w:r w:rsidR="004179FA" w:rsidRPr="00F05921">
        <w:rPr>
          <w:szCs w:val="28"/>
          <w:shd w:val="clear" w:color="auto" w:fill="FFFFFF"/>
        </w:rPr>
        <w:t>8</w:t>
      </w:r>
      <w:r w:rsidR="0084497E" w:rsidRPr="00F05921">
        <w:rPr>
          <w:szCs w:val="28"/>
          <w:shd w:val="clear" w:color="auto" w:fill="FFFFFF"/>
        </w:rPr>
        <w:t>-ю хозяйствами.</w:t>
      </w:r>
      <w:r w:rsidR="001B57CA" w:rsidRPr="00F05921">
        <w:rPr>
          <w:szCs w:val="28"/>
          <w:shd w:val="clear" w:color="auto" w:fill="FFFFFF"/>
        </w:rPr>
        <w:t xml:space="preserve"> </w:t>
      </w:r>
      <w:r w:rsidR="0084497E" w:rsidRPr="00F05921">
        <w:rPr>
          <w:szCs w:val="28"/>
        </w:rPr>
        <w:t xml:space="preserve">Природные ресурсы - на территории района протекает 78 рек и ручьев, среди них река Западная Двина с притоком </w:t>
      </w:r>
      <w:proofErr w:type="spellStart"/>
      <w:r w:rsidR="0084497E" w:rsidRPr="00F05921">
        <w:rPr>
          <w:szCs w:val="28"/>
        </w:rPr>
        <w:t>Оболь</w:t>
      </w:r>
      <w:proofErr w:type="spellEnd"/>
      <w:r w:rsidR="0084497E" w:rsidRPr="00F05921">
        <w:rPr>
          <w:szCs w:val="28"/>
        </w:rPr>
        <w:t xml:space="preserve"> (с </w:t>
      </w:r>
      <w:proofErr w:type="spellStart"/>
      <w:r w:rsidR="0084497E" w:rsidRPr="00F05921">
        <w:rPr>
          <w:szCs w:val="28"/>
        </w:rPr>
        <w:t>Усыссой</w:t>
      </w:r>
      <w:proofErr w:type="spellEnd"/>
      <w:r w:rsidR="0084497E" w:rsidRPr="00F05921">
        <w:rPr>
          <w:szCs w:val="28"/>
        </w:rPr>
        <w:t xml:space="preserve"> и Черновкой) и </w:t>
      </w:r>
      <w:proofErr w:type="spellStart"/>
      <w:r w:rsidR="0084497E" w:rsidRPr="00F05921">
        <w:rPr>
          <w:szCs w:val="28"/>
        </w:rPr>
        <w:t>Сечна</w:t>
      </w:r>
      <w:proofErr w:type="spellEnd"/>
      <w:r w:rsidR="0084497E" w:rsidRPr="00F05921">
        <w:rPr>
          <w:szCs w:val="28"/>
        </w:rPr>
        <w:t>. Имеется также 72 озера.</w:t>
      </w:r>
    </w:p>
    <w:p w14:paraId="5AF03D51" w14:textId="178161C6" w:rsidR="004179FA" w:rsidRPr="00F05921" w:rsidRDefault="0084497E" w:rsidP="001B57CA">
      <w:pPr>
        <w:rPr>
          <w:szCs w:val="28"/>
        </w:rPr>
      </w:pPr>
      <w:r w:rsidRPr="00F05921">
        <w:rPr>
          <w:szCs w:val="28"/>
        </w:rPr>
        <w:t>Под лесом находится 32% территории, преимущественно на северо-западе и юго-западе района. Территорию района пересекают железная дорога Витебск-Полоцк, автомобильная дорога Витебск-Шумилино-Полоцк с ответвлением на Лепель, Бешенковичи, Городок.</w:t>
      </w:r>
      <w:r w:rsidR="001B57CA" w:rsidRPr="00F05921">
        <w:rPr>
          <w:szCs w:val="28"/>
        </w:rPr>
        <w:t xml:space="preserve"> </w:t>
      </w:r>
      <w:r w:rsidR="004179FA" w:rsidRPr="00F05921">
        <w:rPr>
          <w:szCs w:val="28"/>
          <w:u w:val="single"/>
        </w:rPr>
        <w:t>Организация первичной медицинской помощи</w:t>
      </w:r>
      <w:r w:rsidR="004179FA" w:rsidRPr="00F05921">
        <w:rPr>
          <w:szCs w:val="28"/>
        </w:rPr>
        <w:t xml:space="preserve">. Охват населения работой команд врачей общей практики составил </w:t>
      </w:r>
      <w:r w:rsidR="007F241C" w:rsidRPr="00F05921">
        <w:rPr>
          <w:szCs w:val="28"/>
        </w:rPr>
        <w:t>100</w:t>
      </w:r>
      <w:r w:rsidR="004179FA" w:rsidRPr="00F05921">
        <w:rPr>
          <w:szCs w:val="28"/>
        </w:rPr>
        <w:t>%. Внедряются организационные технологии проекта «Заботливая поликлиника».</w:t>
      </w:r>
    </w:p>
    <w:p w14:paraId="4D6D3939" w14:textId="77777777" w:rsidR="004179FA" w:rsidRPr="00F05921" w:rsidRDefault="004179FA" w:rsidP="004179FA">
      <w:pPr>
        <w:shd w:val="clear" w:color="auto" w:fill="FFFFFF"/>
        <w:rPr>
          <w:szCs w:val="28"/>
        </w:rPr>
      </w:pPr>
      <w:r w:rsidRPr="00F05921">
        <w:rPr>
          <w:szCs w:val="28"/>
        </w:rPr>
        <w:t xml:space="preserve">В районе по утвержденному графику работает 1 передвижной ФАП. Сохранена сеть фельдшерско-акушерских пунктов (10 </w:t>
      </w:r>
      <w:proofErr w:type="spellStart"/>
      <w:r w:rsidRPr="00F05921">
        <w:rPr>
          <w:szCs w:val="28"/>
        </w:rPr>
        <w:t>ФАПов</w:t>
      </w:r>
      <w:proofErr w:type="spellEnd"/>
      <w:r w:rsidRPr="00F05921">
        <w:rPr>
          <w:szCs w:val="28"/>
        </w:rPr>
        <w:t>) и врачебных амбулаторий (3 АВОП</w:t>
      </w:r>
      <w:r w:rsidR="00693EA6" w:rsidRPr="00F05921">
        <w:rPr>
          <w:szCs w:val="28"/>
        </w:rPr>
        <w:t>, 2 АВОП с БСУ</w:t>
      </w:r>
      <w:r w:rsidRPr="00F05921">
        <w:rPr>
          <w:szCs w:val="28"/>
        </w:rPr>
        <w:t>), независимо от количества обслуживаемого населения. Помимо фельдшеров для проведения плановых консультаций выезжают врачи-специалисты.</w:t>
      </w:r>
    </w:p>
    <w:p w14:paraId="1BAB5E61" w14:textId="76FAA987" w:rsidR="00693EA6" w:rsidRPr="00F05921" w:rsidRDefault="00693EA6" w:rsidP="001B57CA">
      <w:pPr>
        <w:shd w:val="clear" w:color="auto" w:fill="FFFFFF"/>
        <w:rPr>
          <w:szCs w:val="28"/>
        </w:rPr>
      </w:pPr>
      <w:r w:rsidRPr="00F05921">
        <w:rPr>
          <w:szCs w:val="28"/>
        </w:rPr>
        <w:t xml:space="preserve">В 2023 году проведена диспансеризация </w:t>
      </w:r>
      <w:r w:rsidR="00CE5B7F" w:rsidRPr="00F05921">
        <w:rPr>
          <w:szCs w:val="28"/>
        </w:rPr>
        <w:t>51,2% взрослого</w:t>
      </w:r>
      <w:r w:rsidRPr="00F05921">
        <w:rPr>
          <w:szCs w:val="28"/>
        </w:rPr>
        <w:t xml:space="preserve"> подлежащего населения. Мониторинг проведения диспансеризации проводится еженедельно.</w:t>
      </w:r>
      <w:r w:rsidR="001B57CA" w:rsidRPr="00F05921">
        <w:rPr>
          <w:szCs w:val="28"/>
        </w:rPr>
        <w:t xml:space="preserve"> </w:t>
      </w:r>
      <w:r w:rsidRPr="00F05921">
        <w:rPr>
          <w:szCs w:val="28"/>
        </w:rPr>
        <w:t xml:space="preserve">Проводится комплексное наблюдение за женщинами, в том числе беременными, на всех этапах оказания им медицинской помощи. Обеспечено проведение комбинированного скрининга беременных, эффективной диагностики врожденных и наследственных заболеваний.  Обеспечено 100% </w:t>
      </w:r>
      <w:proofErr w:type="spellStart"/>
      <w:r w:rsidRPr="00F05921">
        <w:rPr>
          <w:szCs w:val="28"/>
        </w:rPr>
        <w:t>предабортное</w:t>
      </w:r>
      <w:proofErr w:type="spellEnd"/>
      <w:r w:rsidRPr="00F05921">
        <w:rPr>
          <w:szCs w:val="28"/>
        </w:rPr>
        <w:t xml:space="preserve"> консультирование, эффективность которого за 2023 год составило 25% (8 обратилось/6 прервано), за 6 месяцев 2024 год составило </w:t>
      </w:r>
      <w:r w:rsidR="002123E8" w:rsidRPr="00F05921">
        <w:rPr>
          <w:szCs w:val="28"/>
        </w:rPr>
        <w:t>– 50</w:t>
      </w:r>
      <w:r w:rsidRPr="00F05921">
        <w:rPr>
          <w:szCs w:val="28"/>
        </w:rPr>
        <w:t>% (6 обратилось/3 прервано).</w:t>
      </w:r>
      <w:r w:rsidR="001B57CA" w:rsidRPr="00F05921">
        <w:rPr>
          <w:szCs w:val="28"/>
        </w:rPr>
        <w:t xml:space="preserve"> </w:t>
      </w:r>
      <w:r w:rsidRPr="00F05921">
        <w:rPr>
          <w:szCs w:val="28"/>
        </w:rPr>
        <w:t xml:space="preserve">Благодаря </w:t>
      </w:r>
      <w:proofErr w:type="spellStart"/>
      <w:r w:rsidRPr="00F05921">
        <w:rPr>
          <w:szCs w:val="28"/>
        </w:rPr>
        <w:t>разноуровневой</w:t>
      </w:r>
      <w:proofErr w:type="spellEnd"/>
      <w:r w:rsidRPr="00F05921">
        <w:rPr>
          <w:szCs w:val="28"/>
        </w:rPr>
        <w:t xml:space="preserve"> системе акушерско-гинекологической помощи, дородовой диагностике и лечению фоновых заболеваний женской репродуктивной системы на протяжении последних лет в районе отсутствуют случаи материнской смертности. </w:t>
      </w:r>
    </w:p>
    <w:p w14:paraId="18508050" w14:textId="77777777" w:rsidR="00693EA6" w:rsidRPr="00F05921" w:rsidRDefault="00693EA6" w:rsidP="00693EA6">
      <w:pPr>
        <w:rPr>
          <w:szCs w:val="28"/>
        </w:rPr>
      </w:pPr>
      <w:r w:rsidRPr="00F05921">
        <w:rPr>
          <w:szCs w:val="28"/>
        </w:rPr>
        <w:t>Максимально эффективно организовано оказание медицинской помощи детям. Созданы оптимальные условия для медицинской реабилитации и оздоровления детей. Совместно со специалистами заинтересованных служб районов медицинские работники участвуют в рейдах с целью контроля условий содержания и воспитания детей в неблагополучных семьях. В 100% случаях проводятся дородовые патронажи к будущим матерям. Определяются семейно-бытовые условия, которые могут свидетельствовать о потенциальном неблагополучии для протекания беременности и для новорожденного.</w:t>
      </w:r>
    </w:p>
    <w:p w14:paraId="63574511" w14:textId="77777777" w:rsidR="00693EA6" w:rsidRPr="00F05921" w:rsidRDefault="00693EA6" w:rsidP="00693EA6">
      <w:pPr>
        <w:rPr>
          <w:szCs w:val="28"/>
        </w:rPr>
      </w:pPr>
      <w:r w:rsidRPr="00F05921">
        <w:rPr>
          <w:szCs w:val="28"/>
        </w:rPr>
        <w:t>Осуществляются мероприятия по обучению медицинских работников навыкам в работе с семьей при оказании помощи в связи с рождением ребенка с особенностями психофизического развития.</w:t>
      </w:r>
    </w:p>
    <w:p w14:paraId="2472E145" w14:textId="22ED6D57" w:rsidR="00FB0F43" w:rsidRPr="00F05921" w:rsidRDefault="00693EA6" w:rsidP="001B57CA">
      <w:pPr>
        <w:rPr>
          <w:szCs w:val="28"/>
        </w:rPr>
      </w:pPr>
      <w:r w:rsidRPr="00F05921">
        <w:rPr>
          <w:szCs w:val="28"/>
        </w:rPr>
        <w:t>Осуществляется координация деятельности и информационно-методическое сопровождение работы Центров, дружественных подросткам, модельных центров по обучению родителей основам безопасной жизнедеятельности детей, центров раннего вмешательства. Активно осуществлялась информационная работа по вопросам профилактики курения, алкоголизма, пропаганды рационального питания, физической активности, здорового образа жизни среди подростков и молодежи.   С целью совершенствования системы охраны здоровья матери и ребенка для родителей функционирует «Школа молодой матери», в которой проходят обучение все беременные женщины.</w:t>
      </w:r>
      <w:r w:rsidR="001B57CA" w:rsidRPr="00F05921">
        <w:rPr>
          <w:szCs w:val="28"/>
        </w:rPr>
        <w:t xml:space="preserve"> </w:t>
      </w:r>
      <w:r w:rsidR="00FB0F43" w:rsidRPr="00F05921">
        <w:rPr>
          <w:szCs w:val="28"/>
        </w:rPr>
        <w:t xml:space="preserve">Выявление </w:t>
      </w:r>
      <w:proofErr w:type="spellStart"/>
      <w:r w:rsidR="00FB0F43" w:rsidRPr="00F05921">
        <w:rPr>
          <w:szCs w:val="28"/>
        </w:rPr>
        <w:t>онкопатологий</w:t>
      </w:r>
      <w:proofErr w:type="spellEnd"/>
      <w:r w:rsidR="00FB0F43" w:rsidRPr="00F05921">
        <w:rPr>
          <w:szCs w:val="28"/>
        </w:rPr>
        <w:t xml:space="preserve"> на ранних стадиях увеличилось на 5,8% (область – 1%). Частота поздней диагностики злокачественных новообразований сократилась на 2,88% (область – 4,4%).</w:t>
      </w:r>
    </w:p>
    <w:p w14:paraId="6638D5DA" w14:textId="77777777" w:rsidR="00FB0F43" w:rsidRPr="00F05921" w:rsidRDefault="00FB0F43" w:rsidP="00FB0F43">
      <w:pPr>
        <w:shd w:val="clear" w:color="auto" w:fill="FFFFFF"/>
        <w:rPr>
          <w:szCs w:val="28"/>
        </w:rPr>
      </w:pPr>
      <w:r w:rsidRPr="00F05921">
        <w:rPr>
          <w:szCs w:val="28"/>
        </w:rPr>
        <w:t>Оказание интервенционной кардиологической помощи осуществляется круглосуточно.</w:t>
      </w:r>
    </w:p>
    <w:p w14:paraId="61F8D920" w14:textId="4FA8A64C" w:rsidR="00FB0F43" w:rsidRPr="00F05921" w:rsidRDefault="00FB0F43" w:rsidP="00FB0F43">
      <w:pPr>
        <w:shd w:val="clear" w:color="auto" w:fill="FFFFFF"/>
        <w:rPr>
          <w:szCs w:val="28"/>
        </w:rPr>
      </w:pPr>
      <w:r w:rsidRPr="00F05921">
        <w:rPr>
          <w:szCs w:val="28"/>
        </w:rPr>
        <w:t>В районе осуществляется медико-социальная помощь для лиц пожилого возраста. Функционирует 2 БСУ с общей мощностью 32 койки.</w:t>
      </w:r>
      <w:r w:rsidR="001B57CA" w:rsidRPr="00F05921">
        <w:rPr>
          <w:szCs w:val="28"/>
        </w:rPr>
        <w:t xml:space="preserve"> </w:t>
      </w:r>
      <w:r w:rsidRPr="00F05921">
        <w:rPr>
          <w:szCs w:val="28"/>
        </w:rPr>
        <w:t>На реконструкцию, модернизацию и ремонт объектов здравоохранения района в 2023 году направлено более 100 тысяч рублей, приобретено около 10 единиц медицинского оборудования.</w:t>
      </w:r>
    </w:p>
    <w:p w14:paraId="22AE900C" w14:textId="77777777" w:rsidR="001C50A6" w:rsidRPr="00F05921" w:rsidRDefault="00FB0F43" w:rsidP="004A26DD">
      <w:pPr>
        <w:shd w:val="clear" w:color="auto" w:fill="FFFFFF"/>
        <w:rPr>
          <w:szCs w:val="28"/>
        </w:rPr>
      </w:pPr>
      <w:r w:rsidRPr="00F05921">
        <w:rPr>
          <w:szCs w:val="28"/>
        </w:rPr>
        <w:t xml:space="preserve">Проводятся регулярные </w:t>
      </w:r>
      <w:r w:rsidR="002702B5" w:rsidRPr="00F05921">
        <w:rPr>
          <w:szCs w:val="28"/>
        </w:rPr>
        <w:t>контрольно-надзорные, оценочные мероприятия</w:t>
      </w:r>
      <w:r w:rsidRPr="00F05921">
        <w:rPr>
          <w:szCs w:val="28"/>
        </w:rPr>
        <w:t xml:space="preserve"> ЦРБ и их структурных подразделений с целью контроля качества и доступности оказания медицинской помощи, устранения выявленных недостатков. </w:t>
      </w:r>
      <w:r w:rsidR="002702B5" w:rsidRPr="00F05921">
        <w:rPr>
          <w:szCs w:val="28"/>
        </w:rPr>
        <w:t xml:space="preserve">В </w:t>
      </w:r>
      <w:r w:rsidRPr="00F05921">
        <w:rPr>
          <w:szCs w:val="28"/>
        </w:rPr>
        <w:t>2023 год</w:t>
      </w:r>
      <w:r w:rsidR="002702B5" w:rsidRPr="00F05921">
        <w:rPr>
          <w:szCs w:val="28"/>
        </w:rPr>
        <w:t>у</w:t>
      </w:r>
      <w:r w:rsidRPr="00F05921">
        <w:rPr>
          <w:szCs w:val="28"/>
        </w:rPr>
        <w:t xml:space="preserve"> осуществлено </w:t>
      </w:r>
      <w:r w:rsidR="002702B5" w:rsidRPr="00F05921">
        <w:rPr>
          <w:szCs w:val="28"/>
        </w:rPr>
        <w:t>57</w:t>
      </w:r>
      <w:r w:rsidRPr="00F05921">
        <w:rPr>
          <w:szCs w:val="28"/>
        </w:rPr>
        <w:t xml:space="preserve"> таких </w:t>
      </w:r>
      <w:r w:rsidR="002702B5" w:rsidRPr="00F05921">
        <w:rPr>
          <w:szCs w:val="28"/>
        </w:rPr>
        <w:t>мероприятий</w:t>
      </w:r>
      <w:r w:rsidRPr="00F05921">
        <w:rPr>
          <w:szCs w:val="28"/>
        </w:rPr>
        <w:t>.</w:t>
      </w:r>
    </w:p>
    <w:p w14:paraId="01760873" w14:textId="77777777" w:rsidR="008A6032" w:rsidRPr="00F05921" w:rsidRDefault="008A6032" w:rsidP="004A26DD">
      <w:pPr>
        <w:shd w:val="clear" w:color="auto" w:fill="FFFFFF"/>
        <w:rPr>
          <w:b/>
          <w:szCs w:val="28"/>
        </w:rPr>
      </w:pPr>
    </w:p>
    <w:p w14:paraId="0D5E0A21" w14:textId="77777777" w:rsidR="00F05921" w:rsidRDefault="00F05921" w:rsidP="004A26DD">
      <w:pPr>
        <w:shd w:val="clear" w:color="auto" w:fill="FFFFFF"/>
        <w:rPr>
          <w:szCs w:val="28"/>
        </w:rPr>
      </w:pPr>
    </w:p>
    <w:p w14:paraId="1DD8D3A9" w14:textId="0F99765A" w:rsidR="004A26DD" w:rsidRPr="002702B5" w:rsidRDefault="004A26DD" w:rsidP="004A26DD">
      <w:pPr>
        <w:shd w:val="clear" w:color="auto" w:fill="FFFFFF"/>
        <w:rPr>
          <w:szCs w:val="28"/>
        </w:rPr>
      </w:pPr>
      <w:r w:rsidRPr="002702B5">
        <w:rPr>
          <w:szCs w:val="28"/>
        </w:rPr>
        <w:t>ТЕРМИНЫ И ОБОЗНАЧЕНИЯ</w:t>
      </w:r>
    </w:p>
    <w:p w14:paraId="223CAFD2" w14:textId="77777777" w:rsidR="004A26DD" w:rsidRDefault="004A26DD" w:rsidP="004A26DD">
      <w:pPr>
        <w:shd w:val="clear" w:color="auto" w:fill="FFFFFF"/>
        <w:rPr>
          <w:szCs w:val="28"/>
        </w:rPr>
      </w:pPr>
      <w:r w:rsidRPr="004C36A8">
        <w:rPr>
          <w:i/>
          <w:iCs/>
          <w:szCs w:val="28"/>
        </w:rPr>
        <w:t>Заболеваемость</w:t>
      </w:r>
      <w:r>
        <w:rPr>
          <w:szCs w:val="28"/>
        </w:rPr>
        <w:t xml:space="preserve"> – медико-статистический показатель, определяющий число заболеваний, зарегистрированных за календарный год среди населения (число </w:t>
      </w:r>
      <w:r w:rsidR="00890B62">
        <w:rPr>
          <w:szCs w:val="28"/>
        </w:rPr>
        <w:t>заболеваний,</w:t>
      </w:r>
      <w:r>
        <w:rPr>
          <w:szCs w:val="28"/>
        </w:rPr>
        <w:t xml:space="preserve"> зарегистрированных как вновь возникших, так и ранее существовавших – </w:t>
      </w:r>
      <w:r w:rsidRPr="00C65425">
        <w:rPr>
          <w:i/>
          <w:iCs/>
          <w:szCs w:val="28"/>
        </w:rPr>
        <w:t>общая заболеваемость</w:t>
      </w:r>
      <w:r>
        <w:rPr>
          <w:szCs w:val="28"/>
        </w:rPr>
        <w:t xml:space="preserve">, число </w:t>
      </w:r>
      <w:r w:rsidR="00890B62">
        <w:rPr>
          <w:szCs w:val="28"/>
        </w:rPr>
        <w:t>заболеваний,</w:t>
      </w:r>
      <w:r>
        <w:rPr>
          <w:szCs w:val="28"/>
        </w:rPr>
        <w:t xml:space="preserve"> впервые зарегистрированных – </w:t>
      </w:r>
      <w:r w:rsidRPr="00C65425">
        <w:rPr>
          <w:i/>
          <w:iCs/>
          <w:szCs w:val="28"/>
        </w:rPr>
        <w:t>первичная заболеваемость</w:t>
      </w:r>
      <w:r>
        <w:rPr>
          <w:szCs w:val="28"/>
        </w:rPr>
        <w:t>), выражается числом заболевших на 1000, 10000, 100000 человек из среднегодовой численности населения:</w:t>
      </w:r>
    </w:p>
    <w:p w14:paraId="0D31D253" w14:textId="77777777" w:rsidR="004A26DD" w:rsidRDefault="004A26DD" w:rsidP="004A26DD">
      <w:pPr>
        <w:shd w:val="clear" w:color="auto" w:fill="FFFFFF"/>
        <w:rPr>
          <w:szCs w:val="28"/>
        </w:rPr>
      </w:pPr>
      <w:r w:rsidRPr="00A65754">
        <w:rPr>
          <w:szCs w:val="28"/>
          <w:vertAlign w:val="superscript"/>
        </w:rPr>
        <w:t>0</w:t>
      </w:r>
      <w:r>
        <w:rPr>
          <w:szCs w:val="28"/>
        </w:rPr>
        <w:t>/</w:t>
      </w:r>
      <w:r w:rsidRPr="00A65754">
        <w:rPr>
          <w:szCs w:val="28"/>
          <w:vertAlign w:val="subscript"/>
        </w:rPr>
        <w:t>00</w:t>
      </w:r>
      <w:r>
        <w:rPr>
          <w:szCs w:val="28"/>
        </w:rPr>
        <w:t xml:space="preserve"> промилле (заболеваемость на 1000 человек)</w:t>
      </w:r>
    </w:p>
    <w:p w14:paraId="4B5E751F" w14:textId="77777777" w:rsidR="004A26DD" w:rsidRDefault="004A26DD" w:rsidP="004A26DD">
      <w:pPr>
        <w:shd w:val="clear" w:color="auto" w:fill="FFFFFF"/>
        <w:rPr>
          <w:szCs w:val="28"/>
        </w:rPr>
      </w:pPr>
      <w:r w:rsidRPr="00AA547D">
        <w:rPr>
          <w:szCs w:val="28"/>
          <w:vertAlign w:val="superscript"/>
        </w:rPr>
        <w:t>0</w:t>
      </w:r>
      <w:r>
        <w:rPr>
          <w:szCs w:val="28"/>
        </w:rPr>
        <w:t>/</w:t>
      </w:r>
      <w:r w:rsidRPr="00AA547D">
        <w:rPr>
          <w:szCs w:val="28"/>
          <w:vertAlign w:val="subscript"/>
        </w:rPr>
        <w:t>000</w:t>
      </w:r>
      <w:r w:rsidR="00342E87">
        <w:rPr>
          <w:szCs w:val="28"/>
          <w:vertAlign w:val="subscript"/>
        </w:rPr>
        <w:t xml:space="preserve"> </w:t>
      </w:r>
      <w:proofErr w:type="spellStart"/>
      <w:r w:rsidRPr="00AA547D">
        <w:rPr>
          <w:szCs w:val="28"/>
        </w:rPr>
        <w:t>продецимилле</w:t>
      </w:r>
      <w:proofErr w:type="spellEnd"/>
      <w:r w:rsidRPr="00AA547D">
        <w:rPr>
          <w:szCs w:val="28"/>
        </w:rPr>
        <w:t xml:space="preserve"> </w:t>
      </w:r>
      <w:r>
        <w:rPr>
          <w:szCs w:val="28"/>
        </w:rPr>
        <w:t>(заболеваемость на 10000 человек)</w:t>
      </w:r>
    </w:p>
    <w:p w14:paraId="01BFFE3B" w14:textId="77777777" w:rsidR="004A26DD" w:rsidRDefault="004A26DD" w:rsidP="004A26DD">
      <w:pPr>
        <w:shd w:val="clear" w:color="auto" w:fill="FFFFFF"/>
        <w:rPr>
          <w:szCs w:val="28"/>
        </w:rPr>
      </w:pPr>
      <w:r w:rsidRPr="00A86353">
        <w:rPr>
          <w:szCs w:val="28"/>
          <w:vertAlign w:val="superscript"/>
        </w:rPr>
        <w:t>0</w:t>
      </w:r>
      <w:r>
        <w:rPr>
          <w:szCs w:val="28"/>
        </w:rPr>
        <w:t>/</w:t>
      </w:r>
      <w:r w:rsidRPr="00A86353">
        <w:rPr>
          <w:szCs w:val="28"/>
          <w:vertAlign w:val="subscript"/>
        </w:rPr>
        <w:t>0000</w:t>
      </w:r>
      <w:r>
        <w:rPr>
          <w:szCs w:val="28"/>
        </w:rPr>
        <w:t xml:space="preserve"> </w:t>
      </w:r>
      <w:proofErr w:type="spellStart"/>
      <w:r>
        <w:rPr>
          <w:szCs w:val="28"/>
        </w:rPr>
        <w:t>просантимилле</w:t>
      </w:r>
      <w:proofErr w:type="spellEnd"/>
      <w:r>
        <w:rPr>
          <w:szCs w:val="28"/>
        </w:rPr>
        <w:t xml:space="preserve"> (заболеваемость на 100000 человек)</w:t>
      </w:r>
    </w:p>
    <w:p w14:paraId="3D88DA5A" w14:textId="68727C28" w:rsidR="004A26DD" w:rsidRDefault="004A26DD" w:rsidP="004A26DD">
      <w:pPr>
        <w:shd w:val="clear" w:color="auto" w:fill="FFFFFF"/>
        <w:rPr>
          <w:szCs w:val="28"/>
        </w:rPr>
      </w:pPr>
      <w:r w:rsidRPr="00A86353">
        <w:rPr>
          <w:i/>
          <w:iCs/>
          <w:szCs w:val="28"/>
        </w:rPr>
        <w:t>Темп прироста</w:t>
      </w:r>
      <w:r>
        <w:rPr>
          <w:szCs w:val="28"/>
        </w:rPr>
        <w:t xml:space="preserve"> – о</w:t>
      </w:r>
      <w:r w:rsidR="00890B62">
        <w:rPr>
          <w:szCs w:val="28"/>
        </w:rPr>
        <w:t>тношение абсолютного прироста к уровню,</w:t>
      </w:r>
      <w:r>
        <w:rPr>
          <w:szCs w:val="28"/>
        </w:rPr>
        <w:t xml:space="preserve"> принятому за базовый. Относительный прирост вычисляется по формуле </w:t>
      </w:r>
      <w:r w:rsidR="002123E8">
        <w:rPr>
          <w:szCs w:val="28"/>
        </w:rPr>
        <w:t>–</w:t>
      </w:r>
      <w:r>
        <w:rPr>
          <w:szCs w:val="28"/>
        </w:rPr>
        <w:t xml:space="preserve"> число случаев, зарегистрированных в отчетном году минус число случаев, зарегистрированных в предыдущем году деленное на число случаев, зарегистрированное в предыдущем году, умноженное на 100.</w:t>
      </w:r>
    </w:p>
    <w:p w14:paraId="462D7C06" w14:textId="6E7A9906" w:rsidR="004A26DD" w:rsidRDefault="004A26DD" w:rsidP="004A26DD">
      <w:pPr>
        <w:shd w:val="clear" w:color="auto" w:fill="FFFFFF"/>
        <w:rPr>
          <w:color w:val="202124"/>
          <w:szCs w:val="28"/>
          <w:shd w:val="clear" w:color="auto" w:fill="FFFFFF"/>
        </w:rPr>
      </w:pPr>
      <w:r w:rsidRPr="008A4D7A">
        <w:rPr>
          <w:i/>
          <w:iCs/>
          <w:szCs w:val="28"/>
        </w:rPr>
        <w:t>Средний (среднегодовой) темп прироста</w:t>
      </w:r>
      <w:r w:rsidRPr="008A4D7A">
        <w:rPr>
          <w:szCs w:val="28"/>
        </w:rPr>
        <w:t xml:space="preserve"> </w:t>
      </w:r>
      <w:r w:rsidR="00CC688A">
        <w:rPr>
          <w:szCs w:val="28"/>
        </w:rPr>
        <w:t>–</w:t>
      </w:r>
      <w:r w:rsidRPr="008A4D7A">
        <w:rPr>
          <w:szCs w:val="28"/>
        </w:rPr>
        <w:t xml:space="preserve"> </w:t>
      </w:r>
      <w:r w:rsidRPr="008A4D7A">
        <w:rPr>
          <w:color w:val="202124"/>
          <w:szCs w:val="28"/>
          <w:shd w:val="clear" w:color="auto" w:fill="FFFFFF"/>
        </w:rPr>
        <w:t>величина, отражающая среднюю величину из ежегодных темпов роста за определенный период времени (5, 10 лет</w:t>
      </w:r>
      <w:r>
        <w:rPr>
          <w:color w:val="202124"/>
          <w:szCs w:val="28"/>
          <w:shd w:val="clear" w:color="auto" w:fill="FFFFFF"/>
        </w:rPr>
        <w:t xml:space="preserve"> и др.</w:t>
      </w:r>
      <w:r w:rsidRPr="008A4D7A">
        <w:rPr>
          <w:color w:val="202124"/>
          <w:szCs w:val="28"/>
          <w:shd w:val="clear" w:color="auto" w:fill="FFFFFF"/>
        </w:rPr>
        <w:t>)</w:t>
      </w:r>
      <w:r>
        <w:rPr>
          <w:color w:val="202124"/>
          <w:szCs w:val="28"/>
          <w:shd w:val="clear" w:color="auto" w:fill="FFFFFF"/>
        </w:rPr>
        <w:t>, характеризует среднюю интенсивность роста (среднюю многолетнюю тенденцию).  Средняя многолетняя тенденция оценивается следующим образом:</w:t>
      </w:r>
    </w:p>
    <w:p w14:paraId="59FBCE0A" w14:textId="77777777" w:rsidR="004A26DD" w:rsidRDefault="004A26DD" w:rsidP="004A26DD">
      <w:pPr>
        <w:shd w:val="clear" w:color="auto" w:fill="FFFFFF"/>
        <w:rPr>
          <w:color w:val="202124"/>
          <w:szCs w:val="28"/>
          <w:shd w:val="clear" w:color="auto" w:fill="FFFFFF"/>
        </w:rPr>
      </w:pPr>
      <w:r>
        <w:rPr>
          <w:color w:val="202124"/>
          <w:szCs w:val="28"/>
          <w:shd w:val="clear" w:color="auto" w:fill="FFFFFF"/>
        </w:rPr>
        <w:t>˂ ± 1% - тенденции к росту или снижению нет (показатель стабилен);</w:t>
      </w:r>
    </w:p>
    <w:p w14:paraId="2C1C49FF" w14:textId="77777777" w:rsidR="004A26DD" w:rsidRDefault="004A26DD" w:rsidP="004A26DD">
      <w:pPr>
        <w:shd w:val="clear" w:color="auto" w:fill="FFFFFF"/>
        <w:rPr>
          <w:color w:val="202124"/>
          <w:szCs w:val="28"/>
          <w:shd w:val="clear" w:color="auto" w:fill="FFFFFF"/>
        </w:rPr>
      </w:pPr>
      <w:r>
        <w:rPr>
          <w:color w:val="202124"/>
          <w:szCs w:val="28"/>
          <w:shd w:val="clear" w:color="auto" w:fill="FFFFFF"/>
        </w:rPr>
        <w:t>± 1-5% - умеренная тенденция к росту или снижению;</w:t>
      </w:r>
    </w:p>
    <w:p w14:paraId="544F98D9" w14:textId="77777777" w:rsidR="004A26DD" w:rsidRDefault="004A26DD" w:rsidP="004A26DD">
      <w:pPr>
        <w:shd w:val="clear" w:color="auto" w:fill="FFFFFF"/>
        <w:rPr>
          <w:color w:val="202124"/>
          <w:szCs w:val="28"/>
          <w:shd w:val="clear" w:color="auto" w:fill="FFFFFF"/>
        </w:rPr>
      </w:pPr>
      <w:r>
        <w:rPr>
          <w:color w:val="202124"/>
          <w:szCs w:val="28"/>
          <w:shd w:val="clear" w:color="auto" w:fill="FFFFFF"/>
        </w:rPr>
        <w:t>˃ ± 5% - выраженная тенденция к росту</w:t>
      </w:r>
      <w:r w:rsidR="00784BB6">
        <w:rPr>
          <w:color w:val="202124"/>
          <w:szCs w:val="28"/>
          <w:shd w:val="clear" w:color="auto" w:fill="FFFFFF"/>
        </w:rPr>
        <w:t xml:space="preserve"> или снижению</w:t>
      </w:r>
      <w:r>
        <w:rPr>
          <w:color w:val="202124"/>
          <w:szCs w:val="28"/>
          <w:shd w:val="clear" w:color="auto" w:fill="FFFFFF"/>
        </w:rPr>
        <w:t>.</w:t>
      </w:r>
    </w:p>
    <w:p w14:paraId="0CA7952D" w14:textId="77777777" w:rsidR="004A26DD" w:rsidRDefault="004A26DD" w:rsidP="004A26DD">
      <w:pPr>
        <w:shd w:val="clear" w:color="auto" w:fill="FFFFFF"/>
        <w:rPr>
          <w:color w:val="202124"/>
          <w:szCs w:val="28"/>
          <w:shd w:val="clear" w:color="auto" w:fill="FFFFFF"/>
        </w:rPr>
      </w:pPr>
      <w:r w:rsidRPr="00584ABA">
        <w:rPr>
          <w:i/>
          <w:iCs/>
          <w:color w:val="202124"/>
          <w:szCs w:val="28"/>
          <w:shd w:val="clear" w:color="auto" w:fill="FFFFFF"/>
        </w:rPr>
        <w:t>НИП</w:t>
      </w:r>
      <w:r>
        <w:rPr>
          <w:color w:val="202124"/>
          <w:szCs w:val="28"/>
          <w:shd w:val="clear" w:color="auto" w:fill="FFFFFF"/>
        </w:rPr>
        <w:t xml:space="preserve"> – нормированный интенсивный показатель заболеваемости представляет собой отношение показателя заболеваемости в конкретной группе наблюдения к нормирующему показателю в целом по региону (в качестве нормирующего используется </w:t>
      </w:r>
      <w:proofErr w:type="spellStart"/>
      <w:r>
        <w:rPr>
          <w:color w:val="202124"/>
          <w:szCs w:val="28"/>
          <w:shd w:val="clear" w:color="auto" w:fill="FFFFFF"/>
        </w:rPr>
        <w:t>среднеобластной</w:t>
      </w:r>
      <w:proofErr w:type="spellEnd"/>
      <w:r>
        <w:rPr>
          <w:color w:val="202124"/>
          <w:szCs w:val="28"/>
          <w:shd w:val="clear" w:color="auto" w:fill="FFFFFF"/>
        </w:rPr>
        <w:t xml:space="preserve"> показатель).</w:t>
      </w:r>
    </w:p>
    <w:p w14:paraId="141298BF" w14:textId="77777777" w:rsidR="002702B5" w:rsidRDefault="002702B5" w:rsidP="002702B5">
      <w:pPr>
        <w:shd w:val="clear" w:color="auto" w:fill="FFFFFF"/>
        <w:rPr>
          <w:color w:val="202124"/>
          <w:szCs w:val="28"/>
          <w:shd w:val="clear" w:color="auto" w:fill="FFFFFF"/>
        </w:rPr>
      </w:pPr>
      <w:r>
        <w:rPr>
          <w:color w:val="202124"/>
          <w:szCs w:val="28"/>
          <w:shd w:val="clear" w:color="auto" w:fill="FFFFFF"/>
        </w:rPr>
        <w:t xml:space="preserve">Коэффициент достоверности аппроксимации </w:t>
      </w:r>
      <w:r w:rsidRPr="00DE0AC4">
        <w:rPr>
          <w:b/>
          <w:bCs/>
          <w:i/>
          <w:iCs/>
          <w:color w:val="202124"/>
          <w:szCs w:val="28"/>
          <w:shd w:val="clear" w:color="auto" w:fill="FFFFFF"/>
          <w:lang w:val="en-US"/>
        </w:rPr>
        <w:t>R</w:t>
      </w:r>
      <w:r w:rsidRPr="00DE0AC4">
        <w:rPr>
          <w:b/>
          <w:bCs/>
          <w:i/>
          <w:iCs/>
          <w:color w:val="202124"/>
          <w:szCs w:val="28"/>
          <w:shd w:val="clear" w:color="auto" w:fill="FFFFFF"/>
          <w:vertAlign w:val="superscript"/>
        </w:rPr>
        <w:t>2</w:t>
      </w:r>
      <w:r>
        <w:rPr>
          <w:color w:val="202124"/>
          <w:szCs w:val="28"/>
          <w:shd w:val="clear" w:color="auto" w:fill="FFFFFF"/>
        </w:rPr>
        <w:t xml:space="preserve"> – оценивает с</w:t>
      </w:r>
      <w:r w:rsidRPr="00F1493E">
        <w:rPr>
          <w:color w:val="202124"/>
          <w:szCs w:val="28"/>
          <w:shd w:val="clear" w:color="auto" w:fill="FFFFFF"/>
        </w:rPr>
        <w:t>тепень близости аппроксимации экспериментальных данных выбранной функцией</w:t>
      </w:r>
      <w:r>
        <w:rPr>
          <w:color w:val="202124"/>
          <w:szCs w:val="28"/>
          <w:shd w:val="clear" w:color="auto" w:fill="FFFFFF"/>
        </w:rPr>
        <w:t xml:space="preserve">, </w:t>
      </w:r>
      <w:r w:rsidRPr="00F1493E">
        <w:rPr>
          <w:color w:val="202124"/>
          <w:szCs w:val="28"/>
          <w:shd w:val="clear" w:color="auto" w:fill="FFFFFF"/>
        </w:rPr>
        <w:t>принимает значения от 0 до 1</w:t>
      </w:r>
      <w:r>
        <w:rPr>
          <w:color w:val="202124"/>
          <w:szCs w:val="28"/>
          <w:shd w:val="clear" w:color="auto" w:fill="FFFFFF"/>
        </w:rPr>
        <w:t xml:space="preserve">. Значения </w:t>
      </w:r>
      <w:r w:rsidRPr="001A7B49">
        <w:rPr>
          <w:i/>
          <w:iCs/>
          <w:color w:val="202124"/>
          <w:szCs w:val="28"/>
          <w:shd w:val="clear" w:color="auto" w:fill="FFFFFF"/>
        </w:rPr>
        <w:t>R</w:t>
      </w:r>
      <w:r w:rsidRPr="001A7B49">
        <w:rPr>
          <w:i/>
          <w:iCs/>
          <w:color w:val="202124"/>
          <w:szCs w:val="28"/>
          <w:shd w:val="clear" w:color="auto" w:fill="FFFFFF"/>
          <w:vertAlign w:val="superscript"/>
        </w:rPr>
        <w:t>2</w:t>
      </w:r>
      <w:r w:rsidRPr="00F1493E">
        <w:rPr>
          <w:color w:val="202124"/>
          <w:szCs w:val="28"/>
          <w:shd w:val="clear" w:color="auto" w:fill="FFFFFF"/>
        </w:rPr>
        <w:t>≥0,95</w:t>
      </w:r>
      <w:r>
        <w:rPr>
          <w:color w:val="202124"/>
          <w:szCs w:val="28"/>
          <w:shd w:val="clear" w:color="auto" w:fill="FFFFFF"/>
        </w:rPr>
        <w:t xml:space="preserve"> – </w:t>
      </w:r>
      <w:r w:rsidRPr="00F1493E">
        <w:rPr>
          <w:color w:val="202124"/>
          <w:szCs w:val="28"/>
          <w:shd w:val="clear" w:color="auto" w:fill="FFFFFF"/>
        </w:rPr>
        <w:t>высок</w:t>
      </w:r>
      <w:r>
        <w:rPr>
          <w:color w:val="202124"/>
          <w:szCs w:val="28"/>
          <w:shd w:val="clear" w:color="auto" w:fill="FFFFFF"/>
        </w:rPr>
        <w:t>ая</w:t>
      </w:r>
      <w:r w:rsidRPr="00F1493E">
        <w:rPr>
          <w:color w:val="202124"/>
          <w:szCs w:val="28"/>
          <w:shd w:val="clear" w:color="auto" w:fill="FFFFFF"/>
        </w:rPr>
        <w:t xml:space="preserve"> точност</w:t>
      </w:r>
      <w:r>
        <w:rPr>
          <w:color w:val="202124"/>
          <w:szCs w:val="28"/>
          <w:shd w:val="clear" w:color="auto" w:fill="FFFFFF"/>
        </w:rPr>
        <w:t>ь</w:t>
      </w:r>
      <w:r w:rsidRPr="00F1493E">
        <w:rPr>
          <w:color w:val="202124"/>
          <w:szCs w:val="28"/>
          <w:shd w:val="clear" w:color="auto" w:fill="FFFFFF"/>
        </w:rPr>
        <w:t xml:space="preserve"> аппроксимации</w:t>
      </w:r>
      <w:r>
        <w:rPr>
          <w:color w:val="202124"/>
          <w:szCs w:val="28"/>
          <w:shd w:val="clear" w:color="auto" w:fill="FFFFFF"/>
        </w:rPr>
        <w:t xml:space="preserve">; </w:t>
      </w:r>
      <w:r w:rsidRPr="00F1493E">
        <w:rPr>
          <w:color w:val="202124"/>
          <w:szCs w:val="28"/>
          <w:shd w:val="clear" w:color="auto" w:fill="FFFFFF"/>
        </w:rPr>
        <w:t>0,75≤</w:t>
      </w:r>
      <w:r w:rsidRPr="001A7B49">
        <w:rPr>
          <w:i/>
          <w:iCs/>
          <w:color w:val="202124"/>
          <w:szCs w:val="28"/>
          <w:shd w:val="clear" w:color="auto" w:fill="FFFFFF"/>
        </w:rPr>
        <w:t>R</w:t>
      </w:r>
      <w:r w:rsidRPr="001A7B49">
        <w:rPr>
          <w:i/>
          <w:iCs/>
          <w:color w:val="202124"/>
          <w:szCs w:val="28"/>
          <w:shd w:val="clear" w:color="auto" w:fill="FFFFFF"/>
          <w:vertAlign w:val="superscript"/>
        </w:rPr>
        <w:t>2</w:t>
      </w:r>
      <w:r w:rsidRPr="00F1493E">
        <w:rPr>
          <w:color w:val="202124"/>
          <w:szCs w:val="28"/>
          <w:shd w:val="clear" w:color="auto" w:fill="FFFFFF"/>
        </w:rPr>
        <w:t>&lt;0,95</w:t>
      </w:r>
      <w:r>
        <w:rPr>
          <w:color w:val="202124"/>
          <w:szCs w:val="28"/>
          <w:shd w:val="clear" w:color="auto" w:fill="FFFFFF"/>
        </w:rPr>
        <w:t xml:space="preserve"> – </w:t>
      </w:r>
      <w:r w:rsidRPr="00F1493E">
        <w:rPr>
          <w:color w:val="202124"/>
          <w:szCs w:val="28"/>
          <w:shd w:val="clear" w:color="auto" w:fill="FFFFFF"/>
        </w:rPr>
        <w:t>удовлетворительн</w:t>
      </w:r>
      <w:r>
        <w:rPr>
          <w:color w:val="202124"/>
          <w:szCs w:val="28"/>
          <w:shd w:val="clear" w:color="auto" w:fill="FFFFFF"/>
        </w:rPr>
        <w:t>ая</w:t>
      </w:r>
      <w:r w:rsidRPr="00F1493E">
        <w:rPr>
          <w:color w:val="202124"/>
          <w:szCs w:val="28"/>
          <w:shd w:val="clear" w:color="auto" w:fill="FFFFFF"/>
        </w:rPr>
        <w:t xml:space="preserve"> аппроксимаци</w:t>
      </w:r>
      <w:r>
        <w:rPr>
          <w:color w:val="202124"/>
          <w:szCs w:val="28"/>
          <w:shd w:val="clear" w:color="auto" w:fill="FFFFFF"/>
        </w:rPr>
        <w:t xml:space="preserve">я; </w:t>
      </w:r>
      <w:r w:rsidRPr="00F1493E">
        <w:rPr>
          <w:color w:val="202124"/>
          <w:szCs w:val="28"/>
          <w:shd w:val="clear" w:color="auto" w:fill="FFFFFF"/>
        </w:rPr>
        <w:t>0,5≤</w:t>
      </w:r>
      <w:r w:rsidRPr="001A7B49">
        <w:rPr>
          <w:i/>
          <w:iCs/>
          <w:color w:val="202124"/>
          <w:szCs w:val="28"/>
          <w:shd w:val="clear" w:color="auto" w:fill="FFFFFF"/>
        </w:rPr>
        <w:t>R</w:t>
      </w:r>
      <w:r w:rsidRPr="001A7B49">
        <w:rPr>
          <w:i/>
          <w:iCs/>
          <w:color w:val="202124"/>
          <w:szCs w:val="28"/>
          <w:shd w:val="clear" w:color="auto" w:fill="FFFFFF"/>
          <w:vertAlign w:val="superscript"/>
        </w:rPr>
        <w:t>2</w:t>
      </w:r>
      <w:r w:rsidRPr="00F1493E">
        <w:rPr>
          <w:color w:val="202124"/>
          <w:szCs w:val="28"/>
          <w:shd w:val="clear" w:color="auto" w:fill="FFFFFF"/>
        </w:rPr>
        <w:t>&lt;0,75</w:t>
      </w:r>
      <w:r>
        <w:rPr>
          <w:color w:val="202124"/>
          <w:szCs w:val="28"/>
          <w:shd w:val="clear" w:color="auto" w:fill="FFFFFF"/>
        </w:rPr>
        <w:t xml:space="preserve"> – умеренная аппроксимация; </w:t>
      </w:r>
      <w:r w:rsidRPr="00F1493E">
        <w:rPr>
          <w:color w:val="202124"/>
          <w:szCs w:val="28"/>
          <w:shd w:val="clear" w:color="auto" w:fill="FFFFFF"/>
        </w:rPr>
        <w:t>R</w:t>
      </w:r>
      <w:r w:rsidRPr="00A401CA">
        <w:rPr>
          <w:color w:val="202124"/>
          <w:szCs w:val="28"/>
          <w:shd w:val="clear" w:color="auto" w:fill="FFFFFF"/>
          <w:vertAlign w:val="superscript"/>
        </w:rPr>
        <w:t>2</w:t>
      </w:r>
      <w:r w:rsidRPr="00F1493E">
        <w:rPr>
          <w:color w:val="202124"/>
          <w:szCs w:val="28"/>
          <w:shd w:val="clear" w:color="auto" w:fill="FFFFFF"/>
        </w:rPr>
        <w:t>&lt;0,5 точность аппроксимации недостаточна и модель требует изменения</w:t>
      </w:r>
      <w:r>
        <w:rPr>
          <w:color w:val="202124"/>
          <w:szCs w:val="28"/>
          <w:shd w:val="clear" w:color="auto" w:fill="FFFFFF"/>
        </w:rPr>
        <w:t xml:space="preserve"> (тенденция многолетней динамики при таком значении </w:t>
      </w:r>
      <w:r w:rsidRPr="00DE79EB">
        <w:rPr>
          <w:i/>
          <w:iCs/>
          <w:color w:val="202124"/>
          <w:szCs w:val="28"/>
          <w:shd w:val="clear" w:color="auto" w:fill="FFFFFF"/>
          <w:lang w:val="en-US"/>
        </w:rPr>
        <w:t>R</w:t>
      </w:r>
      <w:r w:rsidRPr="00DE79EB">
        <w:rPr>
          <w:i/>
          <w:iCs/>
          <w:color w:val="202124"/>
          <w:szCs w:val="28"/>
          <w:shd w:val="clear" w:color="auto" w:fill="FFFFFF"/>
          <w:vertAlign w:val="superscript"/>
        </w:rPr>
        <w:t>2</w:t>
      </w:r>
      <w:r>
        <w:rPr>
          <w:color w:val="202124"/>
          <w:szCs w:val="28"/>
          <w:shd w:val="clear" w:color="auto" w:fill="FFFFFF"/>
        </w:rPr>
        <w:t>не достоверна)</w:t>
      </w:r>
      <w:r w:rsidRPr="00F1493E">
        <w:rPr>
          <w:color w:val="202124"/>
          <w:szCs w:val="28"/>
          <w:shd w:val="clear" w:color="auto" w:fill="FFFFFF"/>
        </w:rPr>
        <w:t xml:space="preserve">. </w:t>
      </w:r>
    </w:p>
    <w:p w14:paraId="287A901C" w14:textId="77777777" w:rsidR="004A26DD" w:rsidRPr="00230705" w:rsidRDefault="004A26DD" w:rsidP="004A26DD">
      <w:pPr>
        <w:shd w:val="clear" w:color="auto" w:fill="FFFFFF"/>
        <w:rPr>
          <w:color w:val="202124"/>
          <w:szCs w:val="28"/>
          <w:shd w:val="clear" w:color="auto" w:fill="FFFFFF"/>
        </w:rPr>
      </w:pPr>
      <w:r w:rsidRPr="00230705">
        <w:rPr>
          <w:i/>
          <w:iCs/>
          <w:color w:val="202124"/>
          <w:szCs w:val="28"/>
          <w:shd w:val="clear" w:color="auto" w:fill="FFFFFF"/>
        </w:rPr>
        <w:t>Фоновый уровень</w:t>
      </w:r>
      <w:r>
        <w:rPr>
          <w:i/>
          <w:iCs/>
          <w:color w:val="202124"/>
          <w:szCs w:val="28"/>
          <w:shd w:val="clear" w:color="auto" w:fill="FFFFFF"/>
        </w:rPr>
        <w:t xml:space="preserve"> – </w:t>
      </w:r>
      <w:r>
        <w:rPr>
          <w:color w:val="202124"/>
          <w:szCs w:val="28"/>
          <w:shd w:val="clear" w:color="auto" w:fill="FFFFFF"/>
        </w:rPr>
        <w:t>«исходный» уровень параметра, характерный для данной территории, наблюдаемый в течении определенного периода времени, до начала проведения оценки ситуации.</w:t>
      </w:r>
    </w:p>
    <w:p w14:paraId="00F748E9" w14:textId="77777777" w:rsidR="00EE2C30" w:rsidRDefault="00EE2C30" w:rsidP="00EE2C30">
      <w:pPr>
        <w:pStyle w:val="2"/>
        <w:spacing w:before="0" w:after="0"/>
      </w:pPr>
    </w:p>
    <w:p w14:paraId="21AE5734" w14:textId="77777777" w:rsidR="00EE2C30" w:rsidRPr="00EE2C30" w:rsidRDefault="00A3160C" w:rsidP="00EE2C30">
      <w:pPr>
        <w:pStyle w:val="2"/>
        <w:spacing w:before="0" w:after="0"/>
      </w:pPr>
      <w:bookmarkStart w:id="0" w:name="_Toc112768012"/>
      <w:r w:rsidRPr="00EE2C30">
        <w:rPr>
          <w:lang w:val="en-US"/>
        </w:rPr>
        <w:t>I</w:t>
      </w:r>
      <w:r w:rsidRPr="00EE2C30">
        <w:t>. ВВЕДЕНИЕ</w:t>
      </w:r>
      <w:bookmarkEnd w:id="0"/>
    </w:p>
    <w:p w14:paraId="385430D2" w14:textId="77777777" w:rsidR="00A3160C" w:rsidRDefault="00A3160C" w:rsidP="00EE2C30">
      <w:pPr>
        <w:pStyle w:val="2"/>
        <w:spacing w:before="0" w:after="0"/>
      </w:pPr>
      <w:bookmarkStart w:id="1" w:name="_Toc112768013"/>
      <w:r w:rsidRPr="00EE2C30">
        <w:t>1.1</w:t>
      </w:r>
      <w:r w:rsidR="0098135D" w:rsidRPr="00EE2C30">
        <w:t>.</w:t>
      </w:r>
      <w:r w:rsidRPr="00EE2C30">
        <w:t xml:space="preserve"> Реализация государственной политики в </w:t>
      </w:r>
      <w:proofErr w:type="spellStart"/>
      <w:r w:rsidRPr="00EE2C30">
        <w:t>Шумилинском</w:t>
      </w:r>
      <w:proofErr w:type="spellEnd"/>
      <w:r w:rsidRPr="00EE2C30">
        <w:t xml:space="preserve"> районе по укреплению здоровья населения</w:t>
      </w:r>
      <w:bookmarkEnd w:id="1"/>
    </w:p>
    <w:p w14:paraId="10E1B458" w14:textId="77777777" w:rsidR="002702B5" w:rsidRPr="002702B5" w:rsidRDefault="002702B5" w:rsidP="002702B5"/>
    <w:p w14:paraId="3DD05575" w14:textId="77777777" w:rsidR="00A3160C" w:rsidRDefault="00A3160C" w:rsidP="00681ACC">
      <w:pPr>
        <w:rPr>
          <w:szCs w:val="28"/>
        </w:rPr>
      </w:pPr>
      <w:r>
        <w:rPr>
          <w:szCs w:val="28"/>
        </w:rPr>
        <w:t xml:space="preserve">Реализация государственной политики в </w:t>
      </w:r>
      <w:proofErr w:type="spellStart"/>
      <w:r>
        <w:rPr>
          <w:szCs w:val="28"/>
        </w:rPr>
        <w:t>Шумилинском</w:t>
      </w:r>
      <w:proofErr w:type="spellEnd"/>
      <w:r>
        <w:rPr>
          <w:szCs w:val="28"/>
        </w:rPr>
        <w:t xml:space="preserve"> районе по укреплению здоровья, профилактики болезней и формированию среди населения здорового образа жизни (далее – ФЗОЖ) в 202</w:t>
      </w:r>
      <w:r w:rsidR="002702B5">
        <w:rPr>
          <w:szCs w:val="28"/>
        </w:rPr>
        <w:t>3</w:t>
      </w:r>
      <w:r>
        <w:rPr>
          <w:szCs w:val="28"/>
        </w:rPr>
        <w:t xml:space="preserve"> году обеспечивалось проведением мероприятий по следующим направлениям: </w:t>
      </w:r>
    </w:p>
    <w:p w14:paraId="7C6B39E6" w14:textId="77777777" w:rsidR="00A3160C" w:rsidRDefault="00A3160C" w:rsidP="00681ACC">
      <w:pPr>
        <w:rPr>
          <w:szCs w:val="28"/>
        </w:rPr>
      </w:pPr>
      <w:r>
        <w:rPr>
          <w:szCs w:val="28"/>
        </w:rPr>
        <w:t>минимизация неблагоприятного влияния на здоровье людей факторов среды обитания;</w:t>
      </w:r>
    </w:p>
    <w:p w14:paraId="389928F0" w14:textId="77777777" w:rsidR="00A3160C" w:rsidRDefault="00A3160C" w:rsidP="00681ACC">
      <w:pPr>
        <w:rPr>
          <w:szCs w:val="28"/>
        </w:rPr>
      </w:pPr>
      <w:r>
        <w:rPr>
          <w:szCs w:val="28"/>
        </w:rPr>
        <w:t>снижение уровня массовых неинфекционных болезней;</w:t>
      </w:r>
    </w:p>
    <w:p w14:paraId="66C446BE" w14:textId="77777777" w:rsidR="00A3160C" w:rsidRDefault="00A3160C" w:rsidP="00681ACC">
      <w:pPr>
        <w:rPr>
          <w:szCs w:val="28"/>
        </w:rPr>
      </w:pPr>
      <w:r>
        <w:rPr>
          <w:szCs w:val="28"/>
        </w:rPr>
        <w:t>предупреждение инфекционной, паразитарной и профессиональной заболеваемости;</w:t>
      </w:r>
    </w:p>
    <w:p w14:paraId="12DAD2C6" w14:textId="77777777" w:rsidR="00A3160C" w:rsidRDefault="00A3160C" w:rsidP="00681ACC">
      <w:pPr>
        <w:rPr>
          <w:szCs w:val="28"/>
        </w:rPr>
      </w:pPr>
      <w:r>
        <w:rPr>
          <w:szCs w:val="28"/>
        </w:rPr>
        <w:t>уменьшение распространенности поведенческих рисков среди населения;</w:t>
      </w:r>
    </w:p>
    <w:p w14:paraId="6FD4B10C" w14:textId="77777777" w:rsidR="00A3160C" w:rsidRDefault="00A3160C" w:rsidP="00681ACC">
      <w:pPr>
        <w:rPr>
          <w:szCs w:val="28"/>
        </w:rPr>
      </w:pPr>
      <w:r>
        <w:rPr>
          <w:szCs w:val="28"/>
        </w:rPr>
        <w:t>поддержание санитарно-эпидемиологического благополучия населения и санитарного состояния территории;</w:t>
      </w:r>
    </w:p>
    <w:p w14:paraId="4D98FF43" w14:textId="77777777" w:rsidR="00A3160C" w:rsidRDefault="00A3160C" w:rsidP="00681ACC">
      <w:pPr>
        <w:rPr>
          <w:szCs w:val="28"/>
        </w:rPr>
      </w:pPr>
      <w:r>
        <w:rPr>
          <w:szCs w:val="28"/>
        </w:rPr>
        <w:t>мониторинг достижения и реализация целевых показателей Государственной программы «Здоровье народа и демографическая безопасность в</w:t>
      </w:r>
      <w:r w:rsidR="00C73E8C">
        <w:rPr>
          <w:szCs w:val="28"/>
        </w:rPr>
        <w:t xml:space="preserve"> Республике Беларусь» на 2021</w:t>
      </w:r>
      <w:r>
        <w:rPr>
          <w:szCs w:val="28"/>
        </w:rPr>
        <w:t>-202</w:t>
      </w:r>
      <w:r w:rsidR="00C73E8C">
        <w:rPr>
          <w:szCs w:val="28"/>
        </w:rPr>
        <w:t>5</w:t>
      </w:r>
      <w:r>
        <w:rPr>
          <w:szCs w:val="28"/>
        </w:rPr>
        <w:t xml:space="preserve"> годы</w:t>
      </w:r>
      <w:r w:rsidR="00BA4F99">
        <w:rPr>
          <w:szCs w:val="28"/>
        </w:rPr>
        <w:t xml:space="preserve"> (далее – государственная программа)</w:t>
      </w:r>
      <w:r w:rsidR="001C50A6">
        <w:rPr>
          <w:szCs w:val="28"/>
        </w:rPr>
        <w:t>;</w:t>
      </w:r>
    </w:p>
    <w:p w14:paraId="01858862" w14:textId="77777777" w:rsidR="001C50A6" w:rsidRDefault="001C50A6" w:rsidP="001C50A6">
      <w:pPr>
        <w:rPr>
          <w:szCs w:val="28"/>
        </w:rPr>
      </w:pPr>
      <w:r w:rsidRPr="001C50A6">
        <w:rPr>
          <w:szCs w:val="28"/>
        </w:rPr>
        <w:t>мониторинг достижения и реализация целевых показателей Плана дополнительных мероприя</w:t>
      </w:r>
      <w:r>
        <w:rPr>
          <w:szCs w:val="28"/>
        </w:rPr>
        <w:t>тий.</w:t>
      </w:r>
    </w:p>
    <w:p w14:paraId="7ACDBF4F" w14:textId="77777777" w:rsidR="00A3160C" w:rsidRDefault="00A3160C" w:rsidP="00681ACC">
      <w:pPr>
        <w:rPr>
          <w:szCs w:val="28"/>
        </w:rPr>
      </w:pPr>
      <w:r>
        <w:rPr>
          <w:szCs w:val="28"/>
        </w:rPr>
        <w:t xml:space="preserve">В государственном учреждении «Шумилинский районный центр гигиены и эпидемиологии» </w:t>
      </w:r>
      <w:r w:rsidR="00BA4F99">
        <w:rPr>
          <w:szCs w:val="28"/>
        </w:rPr>
        <w:t>(далее –</w:t>
      </w:r>
      <w:r w:rsidR="002702B5">
        <w:rPr>
          <w:szCs w:val="28"/>
        </w:rPr>
        <w:t xml:space="preserve"> ЦГЭ</w:t>
      </w:r>
      <w:r w:rsidR="00BA4F99">
        <w:rPr>
          <w:szCs w:val="28"/>
        </w:rPr>
        <w:t xml:space="preserve">) </w:t>
      </w:r>
      <w:r>
        <w:rPr>
          <w:szCs w:val="28"/>
        </w:rPr>
        <w:t>на контроле для исполнения в рамках компетенции находились нормативные правовые акты и организационно-распорядительные документы Министерства здравоохранения Республики Беларусь, Витебского областного исполнительного комитета, Шумилинского районного исполнительного комитета, главного управления по здравоохранению Витебского областного исполнительного комитета:</w:t>
      </w:r>
    </w:p>
    <w:p w14:paraId="4231443E" w14:textId="77777777" w:rsidR="00BA4F99" w:rsidRDefault="00BA4F99" w:rsidP="00360F80">
      <w:pPr>
        <w:rPr>
          <w:szCs w:val="28"/>
        </w:rPr>
      </w:pPr>
      <w:r>
        <w:rPr>
          <w:szCs w:val="28"/>
        </w:rPr>
        <w:t>Государственная программа «Здоровье народа и демографическая безопасность» 2021-2025 годы;</w:t>
      </w:r>
    </w:p>
    <w:p w14:paraId="7713DE5B" w14:textId="77777777" w:rsidR="00BA4F99" w:rsidRDefault="00BA4F99" w:rsidP="00BA4F99">
      <w:pPr>
        <w:rPr>
          <w:szCs w:val="28"/>
        </w:rPr>
      </w:pPr>
      <w:r>
        <w:rPr>
          <w:szCs w:val="28"/>
        </w:rPr>
        <w:t>приказ Министерства здравоохранения Республики Беларусь «О совершенствовании работы по формированию здорового образа жизни» №11 от 10.01.2015;</w:t>
      </w:r>
    </w:p>
    <w:p w14:paraId="50462F1C" w14:textId="77777777" w:rsidR="00BA4F99" w:rsidRDefault="00BA4F99" w:rsidP="00BA4F99">
      <w:pPr>
        <w:rPr>
          <w:szCs w:val="28"/>
        </w:rPr>
      </w:pPr>
      <w:r>
        <w:rPr>
          <w:szCs w:val="28"/>
        </w:rPr>
        <w:t>приказ Министерства здравоохранения Республики Беларусь «О показателях Целей устойчивого развития» №</w:t>
      </w:r>
      <w:r w:rsidR="00145AAD">
        <w:rPr>
          <w:szCs w:val="28"/>
        </w:rPr>
        <w:t>961 от 09.08.2021;</w:t>
      </w:r>
    </w:p>
    <w:p w14:paraId="2F8A2E4C" w14:textId="264F8589" w:rsidR="001C50A6" w:rsidRDefault="001C50A6" w:rsidP="00DF2B7B">
      <w:pPr>
        <w:rPr>
          <w:szCs w:val="28"/>
        </w:rPr>
      </w:pPr>
      <w:r w:rsidRPr="001C50A6">
        <w:rPr>
          <w:szCs w:val="28"/>
        </w:rPr>
        <w:t>приказ Министерства здравоохранения</w:t>
      </w:r>
      <w:r>
        <w:rPr>
          <w:szCs w:val="28"/>
        </w:rPr>
        <w:t xml:space="preserve"> Республики Б</w:t>
      </w:r>
      <w:r w:rsidRPr="001C50A6">
        <w:rPr>
          <w:szCs w:val="28"/>
        </w:rPr>
        <w:t xml:space="preserve">еларусь «О системе работы органов и учреждений, осуществляющих государственный санитарный надзор, по </w:t>
      </w:r>
      <w:r w:rsidR="005C1D69" w:rsidRPr="001C50A6">
        <w:rPr>
          <w:szCs w:val="28"/>
        </w:rPr>
        <w:t>реализации показателей</w:t>
      </w:r>
      <w:r w:rsidRPr="001C50A6">
        <w:rPr>
          <w:szCs w:val="28"/>
        </w:rPr>
        <w:t xml:space="preserve"> Целей устойчивого развития» </w:t>
      </w:r>
      <w:r w:rsidR="00DF2B7B">
        <w:rPr>
          <w:szCs w:val="28"/>
        </w:rPr>
        <w:t>от 15.11.2018 №1</w:t>
      </w:r>
      <w:r w:rsidRPr="001C50A6">
        <w:rPr>
          <w:szCs w:val="28"/>
        </w:rPr>
        <w:t>178</w:t>
      </w:r>
      <w:r w:rsidR="00DF2B7B">
        <w:rPr>
          <w:szCs w:val="28"/>
        </w:rPr>
        <w:t>;</w:t>
      </w:r>
      <w:r w:rsidRPr="001C50A6">
        <w:rPr>
          <w:szCs w:val="28"/>
        </w:rPr>
        <w:t xml:space="preserve"> </w:t>
      </w:r>
    </w:p>
    <w:p w14:paraId="631EED61" w14:textId="77777777" w:rsidR="001C50A6" w:rsidRDefault="001C50A6" w:rsidP="001C50A6">
      <w:pPr>
        <w:pStyle w:val="aa"/>
        <w:ind w:left="0"/>
        <w:rPr>
          <w:szCs w:val="28"/>
        </w:rPr>
      </w:pPr>
      <w:r w:rsidRPr="001C50A6">
        <w:rPr>
          <w:szCs w:val="28"/>
        </w:rPr>
        <w:t>Комплекс мер по защите внутреннего рынка в 2023-2025 годах, утвержденного первым заместителем Премьер-министра</w:t>
      </w:r>
      <w:r>
        <w:rPr>
          <w:szCs w:val="28"/>
        </w:rPr>
        <w:t xml:space="preserve"> </w:t>
      </w:r>
      <w:r w:rsidRPr="001C50A6">
        <w:rPr>
          <w:szCs w:val="28"/>
        </w:rPr>
        <w:t xml:space="preserve">Республики Беларусь 03.01.2023 № 32/810-7880/9 </w:t>
      </w:r>
      <w:proofErr w:type="spellStart"/>
      <w:r w:rsidRPr="001C50A6">
        <w:rPr>
          <w:szCs w:val="28"/>
        </w:rPr>
        <w:t>дсп</w:t>
      </w:r>
      <w:proofErr w:type="spellEnd"/>
      <w:r w:rsidRPr="001C50A6">
        <w:rPr>
          <w:szCs w:val="28"/>
        </w:rPr>
        <w:t>;</w:t>
      </w:r>
    </w:p>
    <w:p w14:paraId="34857EED" w14:textId="77777777" w:rsidR="001C50A6" w:rsidRDefault="001C50A6" w:rsidP="001C50A6">
      <w:pPr>
        <w:pStyle w:val="aa"/>
        <w:ind w:left="0"/>
        <w:rPr>
          <w:szCs w:val="28"/>
        </w:rPr>
      </w:pPr>
      <w:r w:rsidRPr="001C50A6">
        <w:rPr>
          <w:szCs w:val="28"/>
        </w:rPr>
        <w:t xml:space="preserve">План мероприятий по выполнению поручения </w:t>
      </w:r>
      <w:r>
        <w:rPr>
          <w:szCs w:val="28"/>
        </w:rPr>
        <w:t xml:space="preserve">Совета </w:t>
      </w:r>
      <w:r w:rsidRPr="001C50A6">
        <w:rPr>
          <w:szCs w:val="28"/>
        </w:rPr>
        <w:t>Министров Республики Беларусь от 11.12.2019 №06/810-3471/13689р-ДСП по реализации Стратегии развития молокоперерабатывающей отрасли Республики Беларусь до 2025 года (в редакции утвержденной постановлением Министерства сельского хозяйства и продовольствия Республики Беларусь</w:t>
      </w:r>
      <w:r>
        <w:rPr>
          <w:szCs w:val="28"/>
        </w:rPr>
        <w:t xml:space="preserve"> </w:t>
      </w:r>
      <w:r w:rsidRPr="001C50A6">
        <w:rPr>
          <w:szCs w:val="28"/>
        </w:rPr>
        <w:t>и Национальной академии наук Беларуси от 09.08.2019 № 38а/5)</w:t>
      </w:r>
      <w:r w:rsidR="00DF2B7B">
        <w:rPr>
          <w:szCs w:val="28"/>
        </w:rPr>
        <w:t>.</w:t>
      </w:r>
    </w:p>
    <w:p w14:paraId="00631807" w14:textId="77777777" w:rsidR="00145AAD" w:rsidRDefault="00145AAD" w:rsidP="001C50A6">
      <w:pPr>
        <w:pStyle w:val="aa"/>
        <w:ind w:left="0"/>
        <w:rPr>
          <w:szCs w:val="28"/>
        </w:rPr>
      </w:pPr>
      <w:r w:rsidRPr="00780D5F">
        <w:rPr>
          <w:szCs w:val="28"/>
        </w:rPr>
        <w:t xml:space="preserve">Межведомственное взаимодействие в </w:t>
      </w:r>
      <w:r>
        <w:rPr>
          <w:szCs w:val="28"/>
        </w:rPr>
        <w:t>районе</w:t>
      </w:r>
      <w:r w:rsidRPr="00780D5F">
        <w:rPr>
          <w:szCs w:val="28"/>
        </w:rPr>
        <w:t xml:space="preserve"> по укреплению здоровья населения, улучше</w:t>
      </w:r>
      <w:r w:rsidR="00890B62">
        <w:rPr>
          <w:szCs w:val="28"/>
        </w:rPr>
        <w:t xml:space="preserve">нию качества окружающей среды, </w:t>
      </w:r>
      <w:r w:rsidR="00784BB6">
        <w:rPr>
          <w:szCs w:val="28"/>
        </w:rPr>
        <w:t xml:space="preserve">профилактики болезней и ФЗОЖ </w:t>
      </w:r>
      <w:r w:rsidRPr="00780D5F">
        <w:rPr>
          <w:szCs w:val="28"/>
        </w:rPr>
        <w:t>в 202</w:t>
      </w:r>
      <w:r w:rsidR="002702B5">
        <w:rPr>
          <w:szCs w:val="28"/>
        </w:rPr>
        <w:t>3</w:t>
      </w:r>
      <w:r w:rsidRPr="00780D5F">
        <w:rPr>
          <w:szCs w:val="28"/>
        </w:rPr>
        <w:t xml:space="preserve"> году обеспечивалось проведением мероприятий по реализации следующих комплексных планов мероприятий, утвержденных </w:t>
      </w:r>
      <w:proofErr w:type="spellStart"/>
      <w:r>
        <w:rPr>
          <w:szCs w:val="28"/>
        </w:rPr>
        <w:t>Шумилинским</w:t>
      </w:r>
      <w:proofErr w:type="spellEnd"/>
      <w:r>
        <w:rPr>
          <w:szCs w:val="28"/>
        </w:rPr>
        <w:t xml:space="preserve"> районным</w:t>
      </w:r>
      <w:r w:rsidRPr="00780D5F">
        <w:rPr>
          <w:szCs w:val="28"/>
        </w:rPr>
        <w:t xml:space="preserve"> исполнительным комитетом: </w:t>
      </w:r>
    </w:p>
    <w:p w14:paraId="749D746B" w14:textId="77777777" w:rsidR="00E3316A" w:rsidRDefault="00E3316A" w:rsidP="00E3316A">
      <w:pPr>
        <w:pStyle w:val="aa"/>
        <w:ind w:left="0"/>
        <w:rPr>
          <w:bCs/>
          <w:szCs w:val="28"/>
        </w:rPr>
      </w:pPr>
      <w:r w:rsidRPr="00780D5F">
        <w:rPr>
          <w:bCs/>
          <w:szCs w:val="28"/>
        </w:rPr>
        <w:t>план осно</w:t>
      </w:r>
      <w:r>
        <w:rPr>
          <w:bCs/>
          <w:szCs w:val="28"/>
        </w:rPr>
        <w:t>вных мероприятий по реализации Г</w:t>
      </w:r>
      <w:r w:rsidRPr="00780D5F">
        <w:rPr>
          <w:bCs/>
          <w:szCs w:val="28"/>
        </w:rPr>
        <w:t>осударственного профилактического проекта «</w:t>
      </w:r>
      <w:r>
        <w:rPr>
          <w:bCs/>
          <w:szCs w:val="28"/>
        </w:rPr>
        <w:t>Шумилино – здоровый город</w:t>
      </w:r>
      <w:r w:rsidRPr="00780D5F">
        <w:rPr>
          <w:bCs/>
          <w:szCs w:val="28"/>
        </w:rPr>
        <w:t>»</w:t>
      </w:r>
      <w:r>
        <w:rPr>
          <w:bCs/>
          <w:szCs w:val="28"/>
        </w:rPr>
        <w:t>, утвержденный заместителем председателя Шумилинского районного исполнительного комитета 19.01.2023;</w:t>
      </w:r>
    </w:p>
    <w:p w14:paraId="57882FB2" w14:textId="77777777" w:rsidR="00145AAD" w:rsidRDefault="00145AAD" w:rsidP="00681ACC">
      <w:pPr>
        <w:rPr>
          <w:bCs/>
          <w:szCs w:val="28"/>
        </w:rPr>
      </w:pPr>
      <w:r>
        <w:rPr>
          <w:bCs/>
          <w:szCs w:val="28"/>
        </w:rPr>
        <w:t>региональный комплекс мероприятий по реализации Государственной программы, утвержденный решением Витебского областного Совета Депутат</w:t>
      </w:r>
      <w:r w:rsidR="00784BB6">
        <w:rPr>
          <w:bCs/>
          <w:szCs w:val="28"/>
        </w:rPr>
        <w:t>ов 18.03.2021 №215 (в редакции р</w:t>
      </w:r>
      <w:r>
        <w:rPr>
          <w:bCs/>
          <w:szCs w:val="28"/>
        </w:rPr>
        <w:t>ешения Витебского областного Совета депутатов 31.12.2021 №285);</w:t>
      </w:r>
    </w:p>
    <w:p w14:paraId="1E9AAD70" w14:textId="77777777" w:rsidR="00145AAD" w:rsidRDefault="00145AAD" w:rsidP="00145AAD">
      <w:pPr>
        <w:pStyle w:val="aa"/>
        <w:ind w:left="0"/>
        <w:rPr>
          <w:szCs w:val="28"/>
        </w:rPr>
      </w:pPr>
      <w:r w:rsidRPr="00780D5F">
        <w:rPr>
          <w:szCs w:val="28"/>
        </w:rPr>
        <w:t xml:space="preserve">комплексный план мероприятий по санитарной охране территории </w:t>
      </w:r>
      <w:r>
        <w:rPr>
          <w:szCs w:val="28"/>
        </w:rPr>
        <w:t>Шумилинского района</w:t>
      </w:r>
      <w:r w:rsidRPr="00780D5F">
        <w:rPr>
          <w:szCs w:val="28"/>
        </w:rPr>
        <w:t xml:space="preserve"> от заноса и распространения особо опасных инфекций (на 20</w:t>
      </w:r>
      <w:r>
        <w:rPr>
          <w:szCs w:val="28"/>
        </w:rPr>
        <w:t>21</w:t>
      </w:r>
      <w:r w:rsidRPr="00780D5F">
        <w:rPr>
          <w:szCs w:val="28"/>
        </w:rPr>
        <w:t>-202</w:t>
      </w:r>
      <w:r>
        <w:rPr>
          <w:szCs w:val="28"/>
        </w:rPr>
        <w:t>5</w:t>
      </w:r>
      <w:r w:rsidRPr="00780D5F">
        <w:rPr>
          <w:szCs w:val="28"/>
        </w:rPr>
        <w:t xml:space="preserve"> годы);</w:t>
      </w:r>
    </w:p>
    <w:p w14:paraId="2EFC5923" w14:textId="77777777" w:rsidR="00145AAD" w:rsidRDefault="00145AAD" w:rsidP="00145AAD">
      <w:pPr>
        <w:pStyle w:val="aa"/>
        <w:ind w:left="0"/>
        <w:rPr>
          <w:szCs w:val="28"/>
        </w:rPr>
      </w:pPr>
      <w:r>
        <w:rPr>
          <w:szCs w:val="28"/>
        </w:rPr>
        <w:t xml:space="preserve">комплексный план </w:t>
      </w:r>
      <w:r w:rsidR="00147D7A">
        <w:rPr>
          <w:szCs w:val="28"/>
        </w:rPr>
        <w:t>по профилактике ОКИ и сальмонеллеза среди населения Шумилинского района на 2021-2025 годы;</w:t>
      </w:r>
    </w:p>
    <w:p w14:paraId="21F45714" w14:textId="77777777" w:rsidR="007F241C" w:rsidRPr="00B47C66" w:rsidRDefault="007F241C" w:rsidP="007F241C">
      <w:pPr>
        <w:rPr>
          <w:szCs w:val="28"/>
        </w:rPr>
      </w:pPr>
      <w:r w:rsidRPr="00B47C66">
        <w:rPr>
          <w:szCs w:val="28"/>
        </w:rPr>
        <w:t xml:space="preserve">комплексный план по предупреждению распространения </w:t>
      </w:r>
      <w:r w:rsidRPr="00B47C66">
        <w:rPr>
          <w:szCs w:val="28"/>
          <w:lang w:val="en-US"/>
        </w:rPr>
        <w:t>COVID</w:t>
      </w:r>
      <w:r w:rsidRPr="00B47C66">
        <w:rPr>
          <w:szCs w:val="28"/>
        </w:rPr>
        <w:t>-19 в Витебской области на 2023-2024 годы, утвержденный 04.04.2023;</w:t>
      </w:r>
    </w:p>
    <w:p w14:paraId="35BD590E" w14:textId="77777777" w:rsidR="007F241C" w:rsidRPr="00CB180E" w:rsidRDefault="007F241C" w:rsidP="007F241C">
      <w:pPr>
        <w:rPr>
          <w:szCs w:val="28"/>
        </w:rPr>
      </w:pPr>
      <w:r w:rsidRPr="00B656E8">
        <w:rPr>
          <w:szCs w:val="28"/>
        </w:rPr>
        <w:t>комплексный план мероприятий</w:t>
      </w:r>
      <w:r w:rsidRPr="00CB180E">
        <w:rPr>
          <w:szCs w:val="28"/>
        </w:rPr>
        <w:t xml:space="preserve"> по профилактике </w:t>
      </w:r>
      <w:proofErr w:type="spellStart"/>
      <w:r w:rsidRPr="00CB180E">
        <w:rPr>
          <w:szCs w:val="28"/>
        </w:rPr>
        <w:t>рабической</w:t>
      </w:r>
      <w:proofErr w:type="spellEnd"/>
      <w:r w:rsidRPr="00CB180E">
        <w:rPr>
          <w:szCs w:val="28"/>
        </w:rPr>
        <w:t xml:space="preserve"> инфекции на 20</w:t>
      </w:r>
      <w:r>
        <w:rPr>
          <w:szCs w:val="28"/>
        </w:rPr>
        <w:t>21-</w:t>
      </w:r>
      <w:r w:rsidRPr="00CB180E">
        <w:rPr>
          <w:szCs w:val="28"/>
        </w:rPr>
        <w:t>20</w:t>
      </w:r>
      <w:r>
        <w:rPr>
          <w:szCs w:val="28"/>
        </w:rPr>
        <w:t>25</w:t>
      </w:r>
      <w:r w:rsidRPr="00CB180E">
        <w:rPr>
          <w:szCs w:val="28"/>
        </w:rPr>
        <w:t xml:space="preserve"> г</w:t>
      </w:r>
      <w:r>
        <w:rPr>
          <w:szCs w:val="28"/>
        </w:rPr>
        <w:t>оды</w:t>
      </w:r>
      <w:r w:rsidRPr="00CB180E">
        <w:rPr>
          <w:szCs w:val="28"/>
        </w:rPr>
        <w:t xml:space="preserve">; </w:t>
      </w:r>
    </w:p>
    <w:p w14:paraId="3C0E502B" w14:textId="77777777" w:rsidR="007F241C" w:rsidRDefault="007F241C" w:rsidP="007F241C">
      <w:pPr>
        <w:rPr>
          <w:szCs w:val="28"/>
        </w:rPr>
      </w:pPr>
      <w:r w:rsidRPr="00B231F8">
        <w:rPr>
          <w:szCs w:val="28"/>
        </w:rPr>
        <w:t>план мероприятий по осуществлению контроля за организацией питания в учреждениях общего среднего образования, утвержденный 28.11.2019 (актуализирован №05/810-214120.05.2021</w:t>
      </w:r>
      <w:r>
        <w:rPr>
          <w:szCs w:val="28"/>
        </w:rPr>
        <w:t>).</w:t>
      </w:r>
      <w:bookmarkStart w:id="2" w:name="_Toc112768014"/>
    </w:p>
    <w:p w14:paraId="6A0998DE" w14:textId="77777777" w:rsidR="005C1D69" w:rsidRDefault="005C1D69" w:rsidP="007F241C">
      <w:pPr>
        <w:rPr>
          <w:szCs w:val="28"/>
        </w:rPr>
      </w:pPr>
    </w:p>
    <w:p w14:paraId="52BE2B07" w14:textId="77777777" w:rsidR="001B57CA" w:rsidRDefault="001B57CA" w:rsidP="007F241C">
      <w:pPr>
        <w:rPr>
          <w:szCs w:val="28"/>
        </w:rPr>
      </w:pPr>
    </w:p>
    <w:p w14:paraId="73AAF7A1" w14:textId="77777777" w:rsidR="001B57CA" w:rsidRDefault="001B57CA" w:rsidP="007F241C">
      <w:pPr>
        <w:rPr>
          <w:szCs w:val="28"/>
        </w:rPr>
      </w:pPr>
    </w:p>
    <w:p w14:paraId="4C2BF05C" w14:textId="77777777" w:rsidR="001B57CA" w:rsidRDefault="001B57CA" w:rsidP="007F241C">
      <w:pPr>
        <w:rPr>
          <w:szCs w:val="28"/>
        </w:rPr>
      </w:pPr>
    </w:p>
    <w:p w14:paraId="3618B4D0" w14:textId="77777777" w:rsidR="001B57CA" w:rsidRDefault="001B57CA" w:rsidP="007F241C">
      <w:pPr>
        <w:rPr>
          <w:szCs w:val="28"/>
        </w:rPr>
      </w:pPr>
    </w:p>
    <w:p w14:paraId="0560A340" w14:textId="77777777" w:rsidR="001B57CA" w:rsidRDefault="001B57CA" w:rsidP="007F241C">
      <w:pPr>
        <w:rPr>
          <w:szCs w:val="28"/>
        </w:rPr>
      </w:pPr>
    </w:p>
    <w:p w14:paraId="6D4CA712" w14:textId="77777777" w:rsidR="001B57CA" w:rsidRDefault="001B57CA" w:rsidP="007F241C">
      <w:pPr>
        <w:rPr>
          <w:szCs w:val="28"/>
        </w:rPr>
      </w:pPr>
    </w:p>
    <w:p w14:paraId="3256A375" w14:textId="77777777" w:rsidR="00125A26" w:rsidRDefault="00125A26" w:rsidP="007F241C">
      <w:pPr>
        <w:rPr>
          <w:szCs w:val="28"/>
        </w:rPr>
      </w:pPr>
    </w:p>
    <w:p w14:paraId="11FB2BE9" w14:textId="77777777" w:rsidR="00125A26" w:rsidRDefault="00125A26" w:rsidP="007F241C">
      <w:pPr>
        <w:rPr>
          <w:szCs w:val="28"/>
        </w:rPr>
      </w:pPr>
    </w:p>
    <w:p w14:paraId="35397EEE" w14:textId="77777777" w:rsidR="007F241C" w:rsidRDefault="007F241C" w:rsidP="007F241C">
      <w:pPr>
        <w:jc w:val="center"/>
        <w:rPr>
          <w:b/>
        </w:rPr>
      </w:pPr>
      <w:r>
        <w:rPr>
          <w:b/>
        </w:rPr>
        <w:t xml:space="preserve">1.2. </w:t>
      </w:r>
      <w:r w:rsidR="00DA2ACA" w:rsidRPr="007F241C">
        <w:rPr>
          <w:b/>
        </w:rPr>
        <w:t xml:space="preserve">Выполнение </w:t>
      </w:r>
      <w:r w:rsidR="0057610E" w:rsidRPr="007F241C">
        <w:rPr>
          <w:b/>
        </w:rPr>
        <w:t>в 202</w:t>
      </w:r>
      <w:r w:rsidRPr="007F241C">
        <w:rPr>
          <w:b/>
        </w:rPr>
        <w:t>3</w:t>
      </w:r>
      <w:r w:rsidR="0057610E" w:rsidRPr="007F241C">
        <w:rPr>
          <w:b/>
        </w:rPr>
        <w:t xml:space="preserve"> году </w:t>
      </w:r>
      <w:r w:rsidR="00DA2ACA" w:rsidRPr="007F241C">
        <w:rPr>
          <w:b/>
        </w:rPr>
        <w:t xml:space="preserve">целевых показателей Государственной программы </w:t>
      </w:r>
      <w:bookmarkEnd w:id="2"/>
      <w:r w:rsidR="0057610E" w:rsidRPr="007F241C">
        <w:rPr>
          <w:b/>
        </w:rPr>
        <w:t>«Здоровье народа и демографическая безопасность Республики Беларусь» на 2021-2025 годы</w:t>
      </w:r>
    </w:p>
    <w:p w14:paraId="79C74188" w14:textId="77777777" w:rsidR="00DA2ACA" w:rsidRDefault="00DA2ACA" w:rsidP="00147D7A">
      <w:pPr>
        <w:ind w:firstLine="567"/>
        <w:jc w:val="right"/>
        <w:rPr>
          <w:szCs w:val="28"/>
        </w:rPr>
      </w:pPr>
      <w:r w:rsidRPr="00DA2ACA">
        <w:rPr>
          <w:szCs w:val="28"/>
        </w:rPr>
        <w:t>Таблица 1</w:t>
      </w:r>
    </w:p>
    <w:tbl>
      <w:tblPr>
        <w:tblW w:w="15049" w:type="dxa"/>
        <w:jc w:val="center"/>
        <w:tblLook w:val="04A0" w:firstRow="1" w:lastRow="0" w:firstColumn="1" w:lastColumn="0" w:noHBand="0" w:noVBand="1"/>
      </w:tblPr>
      <w:tblGrid>
        <w:gridCol w:w="10314"/>
        <w:gridCol w:w="1134"/>
        <w:gridCol w:w="993"/>
        <w:gridCol w:w="2608"/>
      </w:tblGrid>
      <w:tr w:rsidR="007F241C" w14:paraId="3C1A2F44" w14:textId="77777777" w:rsidTr="00244B4F">
        <w:trPr>
          <w:trHeight w:val="354"/>
          <w:jc w:val="center"/>
        </w:trPr>
        <w:tc>
          <w:tcPr>
            <w:tcW w:w="10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D5733" w14:textId="77777777" w:rsidR="007F241C" w:rsidRPr="0049040B" w:rsidRDefault="007F241C" w:rsidP="00244B4F">
            <w:pPr>
              <w:jc w:val="center"/>
              <w:rPr>
                <w:b/>
                <w:bCs/>
                <w:color w:val="000000"/>
                <w:szCs w:val="28"/>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0B70F54" w14:textId="77777777" w:rsidR="007F241C" w:rsidRPr="0049040B" w:rsidRDefault="007F241C" w:rsidP="007F241C">
            <w:pPr>
              <w:ind w:firstLine="0"/>
              <w:rPr>
                <w:color w:val="000000"/>
              </w:rPr>
            </w:pPr>
            <w:r w:rsidRPr="0049040B">
              <w:rPr>
                <w:color w:val="000000"/>
                <w:sz w:val="22"/>
                <w:szCs w:val="22"/>
              </w:rPr>
              <w:t>план</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49D3CE26" w14:textId="77777777" w:rsidR="007F241C" w:rsidRPr="0049040B" w:rsidRDefault="007F241C" w:rsidP="007F241C">
            <w:pPr>
              <w:ind w:firstLine="0"/>
              <w:rPr>
                <w:color w:val="000000"/>
              </w:rPr>
            </w:pPr>
            <w:r w:rsidRPr="0049040B">
              <w:rPr>
                <w:color w:val="000000"/>
                <w:sz w:val="22"/>
                <w:szCs w:val="22"/>
              </w:rPr>
              <w:t>факт</w:t>
            </w:r>
          </w:p>
        </w:tc>
        <w:tc>
          <w:tcPr>
            <w:tcW w:w="2608" w:type="dxa"/>
            <w:tcBorders>
              <w:top w:val="single" w:sz="4" w:space="0" w:color="auto"/>
              <w:left w:val="nil"/>
              <w:bottom w:val="single" w:sz="4" w:space="0" w:color="auto"/>
              <w:right w:val="single" w:sz="4" w:space="0" w:color="auto"/>
            </w:tcBorders>
            <w:shd w:val="clear" w:color="auto" w:fill="auto"/>
            <w:vAlign w:val="center"/>
            <w:hideMark/>
          </w:tcPr>
          <w:p w14:paraId="5D987054" w14:textId="77777777" w:rsidR="007F241C" w:rsidRPr="0049040B" w:rsidRDefault="007F241C" w:rsidP="007F241C">
            <w:pPr>
              <w:ind w:firstLine="0"/>
              <w:rPr>
                <w:color w:val="000000"/>
              </w:rPr>
            </w:pPr>
            <w:r w:rsidRPr="0049040B">
              <w:rPr>
                <w:color w:val="000000"/>
                <w:sz w:val="22"/>
                <w:szCs w:val="22"/>
              </w:rPr>
              <w:t>степень выполнения</w:t>
            </w:r>
          </w:p>
        </w:tc>
      </w:tr>
      <w:tr w:rsidR="007F241C" w14:paraId="11A99F95" w14:textId="77777777" w:rsidTr="00244B4F">
        <w:trPr>
          <w:trHeight w:val="265"/>
          <w:jc w:val="center"/>
        </w:trPr>
        <w:tc>
          <w:tcPr>
            <w:tcW w:w="10314" w:type="dxa"/>
            <w:tcBorders>
              <w:top w:val="nil"/>
              <w:left w:val="single" w:sz="4" w:space="0" w:color="auto"/>
              <w:bottom w:val="single" w:sz="4" w:space="0" w:color="auto"/>
              <w:right w:val="single" w:sz="4" w:space="0" w:color="auto"/>
            </w:tcBorders>
            <w:shd w:val="clear" w:color="auto" w:fill="auto"/>
            <w:vAlign w:val="center"/>
          </w:tcPr>
          <w:p w14:paraId="53941AFE" w14:textId="77777777" w:rsidR="007F241C" w:rsidRPr="0049040B" w:rsidRDefault="007F241C" w:rsidP="007F241C">
            <w:pPr>
              <w:ind w:firstLine="0"/>
              <w:rPr>
                <w:b/>
                <w:bCs/>
                <w:color w:val="000000"/>
              </w:rPr>
            </w:pPr>
            <w:r w:rsidRPr="003459C3">
              <w:rPr>
                <w:color w:val="000000"/>
                <w:sz w:val="22"/>
                <w:szCs w:val="22"/>
              </w:rPr>
              <w:t>Доступность качества медицинских услуг, не менее</w:t>
            </w:r>
            <w:r>
              <w:rPr>
                <w:color w:val="000000"/>
                <w:sz w:val="22"/>
                <w:szCs w:val="22"/>
              </w:rPr>
              <w:t xml:space="preserve"> (процент)</w:t>
            </w:r>
          </w:p>
        </w:tc>
        <w:tc>
          <w:tcPr>
            <w:tcW w:w="1134" w:type="dxa"/>
            <w:tcBorders>
              <w:top w:val="nil"/>
              <w:left w:val="nil"/>
              <w:bottom w:val="single" w:sz="4" w:space="0" w:color="auto"/>
              <w:right w:val="single" w:sz="4" w:space="0" w:color="auto"/>
            </w:tcBorders>
            <w:shd w:val="clear" w:color="auto" w:fill="auto"/>
            <w:vAlign w:val="center"/>
          </w:tcPr>
          <w:p w14:paraId="73DC7390" w14:textId="77777777" w:rsidR="007F241C" w:rsidRPr="0049040B" w:rsidRDefault="007F241C" w:rsidP="001237A0">
            <w:pPr>
              <w:ind w:firstLine="0"/>
              <w:jc w:val="center"/>
              <w:rPr>
                <w:b/>
                <w:bCs/>
                <w:color w:val="000000"/>
              </w:rPr>
            </w:pPr>
            <w:r>
              <w:rPr>
                <w:color w:val="000000"/>
                <w:sz w:val="22"/>
                <w:szCs w:val="22"/>
              </w:rPr>
              <w:t>95</w:t>
            </w:r>
          </w:p>
        </w:tc>
        <w:tc>
          <w:tcPr>
            <w:tcW w:w="993" w:type="dxa"/>
            <w:tcBorders>
              <w:top w:val="nil"/>
              <w:left w:val="nil"/>
              <w:bottom w:val="single" w:sz="4" w:space="0" w:color="auto"/>
              <w:right w:val="single" w:sz="4" w:space="0" w:color="auto"/>
            </w:tcBorders>
            <w:shd w:val="clear" w:color="auto" w:fill="auto"/>
            <w:vAlign w:val="center"/>
          </w:tcPr>
          <w:p w14:paraId="6B4A4DBA" w14:textId="77777777" w:rsidR="007F241C" w:rsidRPr="0049040B" w:rsidRDefault="007F241C" w:rsidP="001237A0">
            <w:pPr>
              <w:ind w:firstLine="0"/>
              <w:jc w:val="center"/>
              <w:rPr>
                <w:b/>
                <w:bCs/>
                <w:color w:val="000000"/>
              </w:rPr>
            </w:pPr>
            <w:r>
              <w:rPr>
                <w:color w:val="000000"/>
                <w:sz w:val="22"/>
                <w:szCs w:val="22"/>
              </w:rPr>
              <w:t>100</w:t>
            </w:r>
          </w:p>
        </w:tc>
        <w:tc>
          <w:tcPr>
            <w:tcW w:w="2608" w:type="dxa"/>
            <w:tcBorders>
              <w:top w:val="nil"/>
              <w:left w:val="nil"/>
              <w:bottom w:val="single" w:sz="4" w:space="0" w:color="auto"/>
              <w:right w:val="single" w:sz="4" w:space="0" w:color="auto"/>
            </w:tcBorders>
            <w:shd w:val="clear" w:color="auto" w:fill="auto"/>
            <w:vAlign w:val="center"/>
          </w:tcPr>
          <w:p w14:paraId="1C94C080" w14:textId="77777777" w:rsidR="007F241C" w:rsidRPr="0049040B" w:rsidRDefault="007F241C" w:rsidP="001237A0">
            <w:pPr>
              <w:ind w:firstLine="0"/>
              <w:jc w:val="center"/>
              <w:rPr>
                <w:b/>
                <w:bCs/>
                <w:color w:val="000000"/>
              </w:rPr>
            </w:pPr>
            <w:r>
              <w:rPr>
                <w:color w:val="000000"/>
                <w:sz w:val="22"/>
                <w:szCs w:val="22"/>
              </w:rPr>
              <w:t>105,26</w:t>
            </w:r>
          </w:p>
        </w:tc>
      </w:tr>
      <w:tr w:rsidR="007F241C" w14:paraId="63530FA9" w14:textId="77777777" w:rsidTr="00244B4F">
        <w:trPr>
          <w:trHeight w:val="323"/>
          <w:jc w:val="center"/>
        </w:trPr>
        <w:tc>
          <w:tcPr>
            <w:tcW w:w="15049" w:type="dxa"/>
            <w:gridSpan w:val="4"/>
            <w:tcBorders>
              <w:top w:val="single" w:sz="4" w:space="0" w:color="auto"/>
              <w:left w:val="single" w:sz="4" w:space="0" w:color="auto"/>
              <w:bottom w:val="single" w:sz="4" w:space="0" w:color="auto"/>
              <w:right w:val="single" w:sz="4" w:space="0" w:color="auto"/>
            </w:tcBorders>
            <w:shd w:val="clear" w:color="auto" w:fill="auto"/>
            <w:hideMark/>
          </w:tcPr>
          <w:p w14:paraId="335BC9A2" w14:textId="77777777" w:rsidR="007F241C" w:rsidRPr="0049040B" w:rsidRDefault="007F241C" w:rsidP="00244B4F">
            <w:pPr>
              <w:jc w:val="center"/>
              <w:rPr>
                <w:b/>
                <w:bCs/>
                <w:color w:val="000000"/>
              </w:rPr>
            </w:pPr>
            <w:r w:rsidRPr="0049040B">
              <w:rPr>
                <w:b/>
                <w:bCs/>
                <w:color w:val="000000"/>
                <w:sz w:val="22"/>
                <w:szCs w:val="22"/>
              </w:rPr>
              <w:t>Подпрограмма 2 «Профилактика и контроль неинфекционных заболеваний»</w:t>
            </w:r>
          </w:p>
        </w:tc>
      </w:tr>
      <w:tr w:rsidR="007F241C" w14:paraId="242235FE" w14:textId="77777777" w:rsidTr="00244B4F">
        <w:trPr>
          <w:trHeight w:val="272"/>
          <w:jc w:val="center"/>
        </w:trPr>
        <w:tc>
          <w:tcPr>
            <w:tcW w:w="15049" w:type="dxa"/>
            <w:gridSpan w:val="4"/>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48CAF00" w14:textId="77777777" w:rsidR="007F241C" w:rsidRPr="0049040B" w:rsidRDefault="007F241C" w:rsidP="00244B4F">
            <w:pPr>
              <w:jc w:val="center"/>
              <w:rPr>
                <w:b/>
                <w:bCs/>
                <w:color w:val="000000"/>
              </w:rPr>
            </w:pPr>
            <w:r w:rsidRPr="00067378">
              <w:rPr>
                <w:b/>
                <w:bCs/>
                <w:color w:val="000000"/>
                <w:sz w:val="22"/>
                <w:szCs w:val="22"/>
              </w:rPr>
              <w:t>Задача 1. Снижение влияния факторов риска неинфекционных заболеваний за счет создания единой профилактической среды</w:t>
            </w:r>
          </w:p>
        </w:tc>
      </w:tr>
      <w:tr w:rsidR="007F241C" w14:paraId="25E34C89" w14:textId="77777777" w:rsidTr="00244B4F">
        <w:trPr>
          <w:trHeight w:val="397"/>
          <w:jc w:val="center"/>
        </w:trPr>
        <w:tc>
          <w:tcPr>
            <w:tcW w:w="10314" w:type="dxa"/>
            <w:tcBorders>
              <w:top w:val="nil"/>
              <w:left w:val="single" w:sz="4" w:space="0" w:color="auto"/>
              <w:bottom w:val="single" w:sz="4" w:space="0" w:color="auto"/>
              <w:right w:val="single" w:sz="4" w:space="0" w:color="auto"/>
            </w:tcBorders>
            <w:shd w:val="clear" w:color="auto" w:fill="auto"/>
            <w:vAlign w:val="center"/>
          </w:tcPr>
          <w:p w14:paraId="4F7E2471" w14:textId="77777777" w:rsidR="007F241C" w:rsidRPr="0049040B" w:rsidRDefault="007F241C" w:rsidP="007F241C">
            <w:pPr>
              <w:ind w:firstLine="0"/>
              <w:rPr>
                <w:color w:val="000000"/>
              </w:rPr>
            </w:pPr>
            <w:r>
              <w:rPr>
                <w:color w:val="000000"/>
                <w:sz w:val="22"/>
                <w:szCs w:val="22"/>
              </w:rPr>
              <w:t>У</w:t>
            </w:r>
            <w:r w:rsidRPr="004B739D">
              <w:rPr>
                <w:color w:val="000000"/>
                <w:sz w:val="22"/>
                <w:szCs w:val="22"/>
              </w:rPr>
              <w:t>ров</w:t>
            </w:r>
            <w:r>
              <w:rPr>
                <w:color w:val="000000"/>
                <w:sz w:val="22"/>
                <w:szCs w:val="22"/>
              </w:rPr>
              <w:t>ень</w:t>
            </w:r>
            <w:r w:rsidRPr="004B739D">
              <w:rPr>
                <w:color w:val="000000"/>
                <w:sz w:val="22"/>
                <w:szCs w:val="22"/>
              </w:rPr>
              <w:t xml:space="preserve"> распространенности употребления табака лицами в возрасте 16 лет и старше</w:t>
            </w:r>
            <w:r>
              <w:rPr>
                <w:color w:val="000000"/>
                <w:sz w:val="22"/>
                <w:szCs w:val="22"/>
              </w:rPr>
              <w:t xml:space="preserve"> (процент)</w:t>
            </w:r>
          </w:p>
        </w:tc>
        <w:tc>
          <w:tcPr>
            <w:tcW w:w="1134" w:type="dxa"/>
            <w:tcBorders>
              <w:top w:val="nil"/>
              <w:left w:val="nil"/>
              <w:bottom w:val="single" w:sz="4" w:space="0" w:color="auto"/>
              <w:right w:val="single" w:sz="4" w:space="0" w:color="auto"/>
            </w:tcBorders>
            <w:shd w:val="clear" w:color="auto" w:fill="auto"/>
            <w:noWrap/>
            <w:vAlign w:val="center"/>
          </w:tcPr>
          <w:p w14:paraId="3548F4B8" w14:textId="77777777" w:rsidR="007F241C" w:rsidRPr="00D32FC3" w:rsidRDefault="007F241C" w:rsidP="001237A0">
            <w:pPr>
              <w:ind w:firstLine="0"/>
              <w:jc w:val="center"/>
              <w:rPr>
                <w:color w:val="000000"/>
              </w:rPr>
            </w:pPr>
            <w:r>
              <w:rPr>
                <w:color w:val="000000"/>
                <w:sz w:val="22"/>
                <w:szCs w:val="22"/>
              </w:rPr>
              <w:t>28,2</w:t>
            </w:r>
          </w:p>
        </w:tc>
        <w:tc>
          <w:tcPr>
            <w:tcW w:w="993" w:type="dxa"/>
            <w:tcBorders>
              <w:top w:val="nil"/>
              <w:left w:val="nil"/>
              <w:bottom w:val="single" w:sz="4" w:space="0" w:color="auto"/>
              <w:right w:val="single" w:sz="4" w:space="0" w:color="auto"/>
            </w:tcBorders>
            <w:shd w:val="clear" w:color="auto" w:fill="auto"/>
            <w:noWrap/>
            <w:vAlign w:val="center"/>
          </w:tcPr>
          <w:p w14:paraId="4AE0FF60" w14:textId="77777777" w:rsidR="007F241C" w:rsidRPr="00CE5B7F" w:rsidRDefault="00CE5B7F" w:rsidP="001237A0">
            <w:pPr>
              <w:ind w:firstLine="0"/>
              <w:jc w:val="center"/>
              <w:rPr>
                <w:color w:val="000000"/>
                <w:sz w:val="22"/>
              </w:rPr>
            </w:pPr>
            <w:r w:rsidRPr="00CE5B7F">
              <w:rPr>
                <w:color w:val="000000"/>
                <w:sz w:val="22"/>
                <w:szCs w:val="22"/>
              </w:rPr>
              <w:t>16,3</w:t>
            </w:r>
          </w:p>
        </w:tc>
        <w:tc>
          <w:tcPr>
            <w:tcW w:w="2608" w:type="dxa"/>
            <w:tcBorders>
              <w:top w:val="nil"/>
              <w:left w:val="nil"/>
              <w:bottom w:val="single" w:sz="4" w:space="0" w:color="auto"/>
              <w:right w:val="single" w:sz="4" w:space="0" w:color="auto"/>
            </w:tcBorders>
            <w:shd w:val="clear" w:color="auto" w:fill="auto"/>
            <w:noWrap/>
            <w:vAlign w:val="center"/>
          </w:tcPr>
          <w:p w14:paraId="34B1D91F" w14:textId="156B656A" w:rsidR="007F241C" w:rsidRPr="009D2585" w:rsidRDefault="007F241C" w:rsidP="00CE5B7F">
            <w:pPr>
              <w:ind w:firstLine="0"/>
              <w:rPr>
                <w:color w:val="000000"/>
                <w:sz w:val="18"/>
                <w:szCs w:val="18"/>
              </w:rPr>
            </w:pPr>
            <w:r>
              <w:rPr>
                <w:color w:val="000000"/>
                <w:sz w:val="18"/>
                <w:szCs w:val="18"/>
              </w:rPr>
              <w:t>д</w:t>
            </w:r>
            <w:r w:rsidRPr="009D2585">
              <w:rPr>
                <w:color w:val="000000"/>
                <w:sz w:val="18"/>
                <w:szCs w:val="18"/>
              </w:rPr>
              <w:t>инамика положительная</w:t>
            </w:r>
            <w:r w:rsidR="00CE5B7F">
              <w:rPr>
                <w:color w:val="000000"/>
                <w:sz w:val="18"/>
                <w:szCs w:val="18"/>
              </w:rPr>
              <w:t xml:space="preserve"> </w:t>
            </w:r>
            <w:r w:rsidR="001B57CA">
              <w:rPr>
                <w:color w:val="000000"/>
                <w:sz w:val="18"/>
                <w:szCs w:val="18"/>
              </w:rPr>
              <w:t xml:space="preserve">             </w:t>
            </w:r>
            <w:r w:rsidR="00CE5B7F">
              <w:rPr>
                <w:color w:val="000000"/>
                <w:sz w:val="18"/>
                <w:szCs w:val="18"/>
              </w:rPr>
              <w:t>(-11,9%) от</w:t>
            </w:r>
            <w:r>
              <w:rPr>
                <w:color w:val="000000"/>
                <w:sz w:val="18"/>
                <w:szCs w:val="18"/>
              </w:rPr>
              <w:t xml:space="preserve"> план.</w:t>
            </w:r>
            <w:r w:rsidR="00CE5B7F">
              <w:rPr>
                <w:color w:val="000000"/>
                <w:sz w:val="18"/>
                <w:szCs w:val="18"/>
              </w:rPr>
              <w:t xml:space="preserve"> </w:t>
            </w:r>
            <w:r>
              <w:rPr>
                <w:color w:val="000000"/>
                <w:sz w:val="18"/>
                <w:szCs w:val="18"/>
              </w:rPr>
              <w:t>значения</w:t>
            </w:r>
          </w:p>
        </w:tc>
      </w:tr>
      <w:tr w:rsidR="007F241C" w14:paraId="15E78387" w14:textId="77777777" w:rsidTr="00244B4F">
        <w:trPr>
          <w:trHeight w:val="397"/>
          <w:jc w:val="center"/>
        </w:trPr>
        <w:tc>
          <w:tcPr>
            <w:tcW w:w="10314" w:type="dxa"/>
            <w:tcBorders>
              <w:top w:val="nil"/>
              <w:left w:val="single" w:sz="4" w:space="0" w:color="auto"/>
              <w:bottom w:val="single" w:sz="4" w:space="0" w:color="auto"/>
              <w:right w:val="single" w:sz="4" w:space="0" w:color="auto"/>
            </w:tcBorders>
            <w:shd w:val="clear" w:color="auto" w:fill="auto"/>
            <w:vAlign w:val="center"/>
          </w:tcPr>
          <w:p w14:paraId="1BFBE82E" w14:textId="77777777" w:rsidR="007F241C" w:rsidRDefault="007F241C" w:rsidP="00CE5B7F">
            <w:pPr>
              <w:ind w:firstLine="0"/>
              <w:rPr>
                <w:color w:val="000000"/>
              </w:rPr>
            </w:pPr>
            <w:r w:rsidRPr="008A109C">
              <w:rPr>
                <w:color w:val="000000"/>
                <w:sz w:val="22"/>
                <w:szCs w:val="22"/>
              </w:rPr>
              <w:t>Охват диспансеризацией взрослого населения, подлежащего обслуживанию в организации здравоохранения, не менее</w:t>
            </w:r>
            <w:r>
              <w:rPr>
                <w:color w:val="000000"/>
                <w:sz w:val="22"/>
                <w:szCs w:val="22"/>
              </w:rPr>
              <w:t xml:space="preserve"> (процент)</w:t>
            </w:r>
          </w:p>
        </w:tc>
        <w:tc>
          <w:tcPr>
            <w:tcW w:w="1134" w:type="dxa"/>
            <w:tcBorders>
              <w:top w:val="nil"/>
              <w:left w:val="nil"/>
              <w:bottom w:val="single" w:sz="4" w:space="0" w:color="auto"/>
              <w:right w:val="single" w:sz="4" w:space="0" w:color="auto"/>
            </w:tcBorders>
            <w:shd w:val="clear" w:color="auto" w:fill="auto"/>
            <w:noWrap/>
            <w:vAlign w:val="center"/>
          </w:tcPr>
          <w:p w14:paraId="2A070055" w14:textId="77777777" w:rsidR="007F241C" w:rsidRDefault="007F241C" w:rsidP="001237A0">
            <w:pPr>
              <w:ind w:firstLine="0"/>
              <w:jc w:val="center"/>
              <w:rPr>
                <w:color w:val="000000"/>
              </w:rPr>
            </w:pPr>
            <w:r>
              <w:rPr>
                <w:color w:val="000000"/>
                <w:sz w:val="22"/>
                <w:szCs w:val="22"/>
              </w:rPr>
              <w:t>90</w:t>
            </w:r>
          </w:p>
        </w:tc>
        <w:tc>
          <w:tcPr>
            <w:tcW w:w="993" w:type="dxa"/>
            <w:tcBorders>
              <w:top w:val="nil"/>
              <w:left w:val="nil"/>
              <w:bottom w:val="single" w:sz="4" w:space="0" w:color="auto"/>
              <w:right w:val="single" w:sz="4" w:space="0" w:color="auto"/>
            </w:tcBorders>
            <w:shd w:val="clear" w:color="auto" w:fill="auto"/>
            <w:noWrap/>
            <w:vAlign w:val="center"/>
          </w:tcPr>
          <w:p w14:paraId="69A48BA0" w14:textId="77777777" w:rsidR="007F241C" w:rsidRPr="00CE5B7F" w:rsidRDefault="00CE5B7F" w:rsidP="001237A0">
            <w:pPr>
              <w:ind w:firstLine="0"/>
              <w:jc w:val="center"/>
              <w:rPr>
                <w:color w:val="000000"/>
                <w:sz w:val="22"/>
              </w:rPr>
            </w:pPr>
            <w:r w:rsidRPr="00CE5B7F">
              <w:rPr>
                <w:color w:val="000000"/>
                <w:sz w:val="22"/>
                <w:szCs w:val="22"/>
              </w:rPr>
              <w:t>51,2</w:t>
            </w:r>
          </w:p>
        </w:tc>
        <w:tc>
          <w:tcPr>
            <w:tcW w:w="2608" w:type="dxa"/>
            <w:tcBorders>
              <w:top w:val="nil"/>
              <w:left w:val="nil"/>
              <w:bottom w:val="single" w:sz="4" w:space="0" w:color="auto"/>
              <w:right w:val="single" w:sz="4" w:space="0" w:color="auto"/>
            </w:tcBorders>
            <w:shd w:val="clear" w:color="auto" w:fill="auto"/>
            <w:noWrap/>
            <w:vAlign w:val="center"/>
          </w:tcPr>
          <w:p w14:paraId="688D75A7" w14:textId="77777777" w:rsidR="007F241C" w:rsidRPr="00CE5B7F" w:rsidRDefault="00CE5B7F" w:rsidP="002133A7">
            <w:pPr>
              <w:ind w:firstLine="0"/>
              <w:jc w:val="center"/>
              <w:rPr>
                <w:color w:val="000000"/>
                <w:sz w:val="22"/>
              </w:rPr>
            </w:pPr>
            <w:r w:rsidRPr="00CE5B7F">
              <w:rPr>
                <w:color w:val="000000"/>
                <w:sz w:val="22"/>
                <w:szCs w:val="22"/>
              </w:rPr>
              <w:t>56,9</w:t>
            </w:r>
          </w:p>
        </w:tc>
      </w:tr>
      <w:tr w:rsidR="007F241C" w14:paraId="365AE04E" w14:textId="77777777" w:rsidTr="00244B4F">
        <w:trPr>
          <w:trHeight w:val="254"/>
          <w:jc w:val="center"/>
        </w:trPr>
        <w:tc>
          <w:tcPr>
            <w:tcW w:w="15049" w:type="dxa"/>
            <w:gridSpan w:val="4"/>
            <w:tcBorders>
              <w:top w:val="nil"/>
              <w:left w:val="single" w:sz="4" w:space="0" w:color="auto"/>
              <w:bottom w:val="single" w:sz="4" w:space="0" w:color="auto"/>
              <w:right w:val="single" w:sz="4" w:space="0" w:color="auto"/>
            </w:tcBorders>
            <w:shd w:val="clear" w:color="auto" w:fill="EAF1DD" w:themeFill="accent3" w:themeFillTint="33"/>
            <w:vAlign w:val="center"/>
          </w:tcPr>
          <w:p w14:paraId="6DAD8F2F" w14:textId="2B2F0597" w:rsidR="007F241C" w:rsidRPr="005E5565" w:rsidRDefault="007F241C" w:rsidP="00CE5B7F">
            <w:pPr>
              <w:jc w:val="center"/>
              <w:rPr>
                <w:b/>
                <w:bCs/>
                <w:color w:val="000000"/>
              </w:rPr>
            </w:pPr>
            <w:r w:rsidRPr="005E5565">
              <w:rPr>
                <w:b/>
                <w:bCs/>
                <w:color w:val="000000"/>
                <w:sz w:val="22"/>
                <w:szCs w:val="22"/>
              </w:rPr>
              <w:t xml:space="preserve">Задача </w:t>
            </w:r>
            <w:r w:rsidR="002133A7" w:rsidRPr="005E5565">
              <w:rPr>
                <w:b/>
                <w:bCs/>
                <w:color w:val="000000"/>
                <w:sz w:val="22"/>
                <w:szCs w:val="22"/>
              </w:rPr>
              <w:t>2. Обеспечение</w:t>
            </w:r>
            <w:r w:rsidRPr="005E5565">
              <w:rPr>
                <w:b/>
                <w:bCs/>
                <w:color w:val="000000"/>
                <w:sz w:val="22"/>
                <w:szCs w:val="22"/>
              </w:rPr>
              <w:t xml:space="preserve"> всеобщего и доступного охвата населения услугами первичной медицинской помощи</w:t>
            </w:r>
          </w:p>
        </w:tc>
      </w:tr>
      <w:tr w:rsidR="007F241C" w14:paraId="4472AD66" w14:textId="77777777" w:rsidTr="00244B4F">
        <w:trPr>
          <w:trHeight w:val="241"/>
          <w:jc w:val="center"/>
        </w:trPr>
        <w:tc>
          <w:tcPr>
            <w:tcW w:w="10314" w:type="dxa"/>
            <w:tcBorders>
              <w:top w:val="nil"/>
              <w:left w:val="single" w:sz="4" w:space="0" w:color="auto"/>
              <w:bottom w:val="single" w:sz="4" w:space="0" w:color="auto"/>
              <w:right w:val="single" w:sz="4" w:space="0" w:color="auto"/>
            </w:tcBorders>
            <w:shd w:val="clear" w:color="auto" w:fill="auto"/>
            <w:vAlign w:val="center"/>
            <w:hideMark/>
          </w:tcPr>
          <w:p w14:paraId="575BEF45" w14:textId="77777777" w:rsidR="007F241C" w:rsidRPr="0049040B" w:rsidRDefault="007F241C" w:rsidP="00CE5B7F">
            <w:pPr>
              <w:ind w:firstLine="0"/>
              <w:rPr>
                <w:color w:val="000000"/>
              </w:rPr>
            </w:pPr>
            <w:r w:rsidRPr="0049040B">
              <w:rPr>
                <w:color w:val="000000"/>
                <w:sz w:val="22"/>
                <w:szCs w:val="22"/>
              </w:rPr>
              <w:t>Охват населения работой команд врачей общей практики</w:t>
            </w:r>
          </w:p>
        </w:tc>
        <w:tc>
          <w:tcPr>
            <w:tcW w:w="1134" w:type="dxa"/>
            <w:tcBorders>
              <w:top w:val="nil"/>
              <w:left w:val="nil"/>
              <w:bottom w:val="single" w:sz="4" w:space="0" w:color="auto"/>
              <w:right w:val="single" w:sz="4" w:space="0" w:color="auto"/>
            </w:tcBorders>
            <w:shd w:val="clear" w:color="auto" w:fill="auto"/>
            <w:noWrap/>
            <w:vAlign w:val="center"/>
            <w:hideMark/>
          </w:tcPr>
          <w:p w14:paraId="7CF70939" w14:textId="77777777" w:rsidR="007F241C" w:rsidRPr="00D32FC3" w:rsidRDefault="007F241C" w:rsidP="001237A0">
            <w:pPr>
              <w:ind w:firstLine="0"/>
              <w:jc w:val="center"/>
              <w:rPr>
                <w:color w:val="000000"/>
              </w:rPr>
            </w:pPr>
            <w:r>
              <w:rPr>
                <w:color w:val="000000"/>
                <w:sz w:val="22"/>
                <w:szCs w:val="22"/>
              </w:rPr>
              <w:t>75</w:t>
            </w:r>
          </w:p>
        </w:tc>
        <w:tc>
          <w:tcPr>
            <w:tcW w:w="993" w:type="dxa"/>
            <w:tcBorders>
              <w:top w:val="nil"/>
              <w:left w:val="nil"/>
              <w:bottom w:val="single" w:sz="4" w:space="0" w:color="auto"/>
              <w:right w:val="single" w:sz="4" w:space="0" w:color="auto"/>
            </w:tcBorders>
            <w:shd w:val="clear" w:color="auto" w:fill="auto"/>
            <w:noWrap/>
            <w:vAlign w:val="center"/>
            <w:hideMark/>
          </w:tcPr>
          <w:p w14:paraId="2C29C3C6" w14:textId="77777777" w:rsidR="007F241C" w:rsidRPr="00CE5B7F" w:rsidRDefault="00CE5B7F" w:rsidP="001237A0">
            <w:pPr>
              <w:ind w:firstLine="0"/>
              <w:jc w:val="center"/>
              <w:rPr>
                <w:color w:val="000000"/>
                <w:sz w:val="22"/>
              </w:rPr>
            </w:pPr>
            <w:r w:rsidRPr="00CE5B7F">
              <w:rPr>
                <w:color w:val="000000"/>
                <w:sz w:val="22"/>
                <w:szCs w:val="22"/>
              </w:rPr>
              <w:t>100</w:t>
            </w:r>
          </w:p>
        </w:tc>
        <w:tc>
          <w:tcPr>
            <w:tcW w:w="2608" w:type="dxa"/>
            <w:tcBorders>
              <w:top w:val="nil"/>
              <w:left w:val="nil"/>
              <w:bottom w:val="single" w:sz="4" w:space="0" w:color="auto"/>
              <w:right w:val="single" w:sz="4" w:space="0" w:color="auto"/>
            </w:tcBorders>
            <w:shd w:val="clear" w:color="auto" w:fill="auto"/>
            <w:noWrap/>
            <w:vAlign w:val="center"/>
            <w:hideMark/>
          </w:tcPr>
          <w:p w14:paraId="59484457" w14:textId="77777777" w:rsidR="007F241C" w:rsidRPr="00DB394F" w:rsidRDefault="00DB394F" w:rsidP="001237A0">
            <w:pPr>
              <w:ind w:firstLine="0"/>
              <w:jc w:val="center"/>
              <w:rPr>
                <w:color w:val="000000"/>
                <w:sz w:val="22"/>
              </w:rPr>
            </w:pPr>
            <w:r w:rsidRPr="00DB394F">
              <w:rPr>
                <w:color w:val="000000"/>
                <w:sz w:val="22"/>
                <w:szCs w:val="22"/>
              </w:rPr>
              <w:t>133,3</w:t>
            </w:r>
          </w:p>
        </w:tc>
      </w:tr>
      <w:tr w:rsidR="007F241C" w14:paraId="1C41D159" w14:textId="77777777" w:rsidTr="00244B4F">
        <w:trPr>
          <w:trHeight w:val="397"/>
          <w:jc w:val="center"/>
        </w:trPr>
        <w:tc>
          <w:tcPr>
            <w:tcW w:w="15049" w:type="dxa"/>
            <w:gridSpan w:val="4"/>
            <w:tcBorders>
              <w:top w:val="nil"/>
              <w:left w:val="single" w:sz="4" w:space="0" w:color="auto"/>
              <w:bottom w:val="single" w:sz="4" w:space="0" w:color="auto"/>
              <w:right w:val="single" w:sz="4" w:space="0" w:color="auto"/>
            </w:tcBorders>
            <w:shd w:val="clear" w:color="auto" w:fill="EAF1DD" w:themeFill="accent3" w:themeFillTint="33"/>
            <w:vAlign w:val="center"/>
          </w:tcPr>
          <w:p w14:paraId="7E72FC31" w14:textId="77777777" w:rsidR="007F241C" w:rsidRPr="0049040B" w:rsidRDefault="007F241C" w:rsidP="00DB394F">
            <w:pPr>
              <w:jc w:val="center"/>
              <w:rPr>
                <w:color w:val="000000"/>
              </w:rPr>
            </w:pPr>
            <w:r w:rsidRPr="00EF4FA8">
              <w:rPr>
                <w:b/>
                <w:bCs/>
                <w:color w:val="000000"/>
                <w:sz w:val="22"/>
                <w:szCs w:val="22"/>
                <w:shd w:val="clear" w:color="auto" w:fill="EAF1DD" w:themeFill="accent3" w:themeFillTint="33"/>
              </w:rPr>
              <w:t>Задача 3. Снижение преждевременной смертности и стабилизация инвалидности населения, наступивших по причине неинфекционных</w:t>
            </w:r>
            <w:r w:rsidRPr="00EF4FA8">
              <w:rPr>
                <w:b/>
                <w:bCs/>
                <w:color w:val="000000"/>
                <w:sz w:val="22"/>
                <w:szCs w:val="22"/>
              </w:rPr>
              <w:t xml:space="preserve"> заболеваний</w:t>
            </w:r>
          </w:p>
        </w:tc>
      </w:tr>
      <w:tr w:rsidR="007F241C" w14:paraId="454560F7" w14:textId="77777777" w:rsidTr="00244B4F">
        <w:trPr>
          <w:trHeight w:val="397"/>
          <w:jc w:val="center"/>
        </w:trPr>
        <w:tc>
          <w:tcPr>
            <w:tcW w:w="10314" w:type="dxa"/>
            <w:tcBorders>
              <w:top w:val="nil"/>
              <w:left w:val="single" w:sz="4" w:space="0" w:color="auto"/>
              <w:bottom w:val="single" w:sz="4" w:space="0" w:color="auto"/>
              <w:right w:val="single" w:sz="4" w:space="0" w:color="auto"/>
            </w:tcBorders>
            <w:shd w:val="clear" w:color="auto" w:fill="auto"/>
            <w:vAlign w:val="center"/>
            <w:hideMark/>
          </w:tcPr>
          <w:p w14:paraId="24090C64" w14:textId="77777777" w:rsidR="007F241C" w:rsidRPr="0049040B" w:rsidRDefault="007F241C" w:rsidP="00DB394F">
            <w:pPr>
              <w:ind w:firstLine="0"/>
              <w:rPr>
                <w:color w:val="000000"/>
              </w:rPr>
            </w:pPr>
            <w:r w:rsidRPr="0049040B">
              <w:rPr>
                <w:color w:val="000000"/>
                <w:sz w:val="22"/>
                <w:szCs w:val="22"/>
              </w:rPr>
              <w:t>Показатель тяжести первичного выхода на инвалидность лиц трудоспособного возраста</w:t>
            </w:r>
          </w:p>
        </w:tc>
        <w:tc>
          <w:tcPr>
            <w:tcW w:w="1134" w:type="dxa"/>
            <w:tcBorders>
              <w:top w:val="nil"/>
              <w:left w:val="nil"/>
              <w:bottom w:val="single" w:sz="4" w:space="0" w:color="auto"/>
              <w:right w:val="single" w:sz="4" w:space="0" w:color="auto"/>
            </w:tcBorders>
            <w:shd w:val="clear" w:color="auto" w:fill="auto"/>
            <w:noWrap/>
            <w:vAlign w:val="center"/>
            <w:hideMark/>
          </w:tcPr>
          <w:p w14:paraId="0A2D0FA1" w14:textId="77777777" w:rsidR="007F241C" w:rsidRPr="0049040B" w:rsidRDefault="007F241C" w:rsidP="001237A0">
            <w:pPr>
              <w:ind w:firstLine="0"/>
              <w:jc w:val="center"/>
              <w:rPr>
                <w:color w:val="000000"/>
              </w:rPr>
            </w:pPr>
            <w:r w:rsidRPr="0049040B">
              <w:rPr>
                <w:color w:val="000000"/>
                <w:sz w:val="22"/>
                <w:szCs w:val="22"/>
              </w:rPr>
              <w:t>50,0</w:t>
            </w:r>
          </w:p>
        </w:tc>
        <w:tc>
          <w:tcPr>
            <w:tcW w:w="993" w:type="dxa"/>
            <w:tcBorders>
              <w:top w:val="nil"/>
              <w:left w:val="nil"/>
              <w:bottom w:val="single" w:sz="4" w:space="0" w:color="auto"/>
              <w:right w:val="single" w:sz="4" w:space="0" w:color="auto"/>
            </w:tcBorders>
            <w:shd w:val="clear" w:color="auto" w:fill="auto"/>
            <w:noWrap/>
            <w:vAlign w:val="center"/>
            <w:hideMark/>
          </w:tcPr>
          <w:p w14:paraId="7DBD48E9" w14:textId="77777777" w:rsidR="007F241C" w:rsidRPr="00DB394F" w:rsidRDefault="00DB394F" w:rsidP="001237A0">
            <w:pPr>
              <w:ind w:firstLine="0"/>
              <w:jc w:val="center"/>
              <w:rPr>
                <w:color w:val="000000"/>
                <w:sz w:val="22"/>
              </w:rPr>
            </w:pPr>
            <w:r w:rsidRPr="00DB394F">
              <w:rPr>
                <w:color w:val="000000"/>
                <w:sz w:val="22"/>
                <w:szCs w:val="22"/>
              </w:rPr>
              <w:t>45,45</w:t>
            </w:r>
          </w:p>
        </w:tc>
        <w:tc>
          <w:tcPr>
            <w:tcW w:w="2608" w:type="dxa"/>
            <w:tcBorders>
              <w:top w:val="nil"/>
              <w:left w:val="nil"/>
              <w:bottom w:val="single" w:sz="4" w:space="0" w:color="auto"/>
              <w:right w:val="single" w:sz="4" w:space="0" w:color="auto"/>
            </w:tcBorders>
            <w:shd w:val="clear" w:color="auto" w:fill="auto"/>
            <w:noWrap/>
            <w:vAlign w:val="center"/>
            <w:hideMark/>
          </w:tcPr>
          <w:p w14:paraId="61A3000A" w14:textId="56FF38C0" w:rsidR="007F241C" w:rsidRPr="0049040B" w:rsidRDefault="007F241C" w:rsidP="00DB394F">
            <w:pPr>
              <w:ind w:firstLine="0"/>
              <w:rPr>
                <w:color w:val="000000"/>
              </w:rPr>
            </w:pPr>
            <w:r>
              <w:rPr>
                <w:color w:val="000000"/>
                <w:sz w:val="18"/>
                <w:szCs w:val="18"/>
              </w:rPr>
              <w:t>д</w:t>
            </w:r>
            <w:r w:rsidRPr="009D2585">
              <w:rPr>
                <w:color w:val="000000"/>
                <w:sz w:val="18"/>
                <w:szCs w:val="18"/>
              </w:rPr>
              <w:t>инамика положительная</w:t>
            </w:r>
            <w:r w:rsidR="00DB394F">
              <w:rPr>
                <w:color w:val="000000"/>
                <w:sz w:val="18"/>
                <w:szCs w:val="18"/>
              </w:rPr>
              <w:t xml:space="preserve"> </w:t>
            </w:r>
            <w:r w:rsidR="001B57CA">
              <w:rPr>
                <w:color w:val="000000"/>
                <w:sz w:val="18"/>
                <w:szCs w:val="18"/>
              </w:rPr>
              <w:t xml:space="preserve">                 </w:t>
            </w:r>
            <w:r>
              <w:rPr>
                <w:color w:val="000000"/>
                <w:sz w:val="18"/>
                <w:szCs w:val="18"/>
              </w:rPr>
              <w:t>(-</w:t>
            </w:r>
            <w:r w:rsidR="00DB394F">
              <w:rPr>
                <w:color w:val="000000"/>
                <w:sz w:val="18"/>
                <w:szCs w:val="18"/>
              </w:rPr>
              <w:t>4,55</w:t>
            </w:r>
            <w:r>
              <w:rPr>
                <w:color w:val="000000"/>
                <w:sz w:val="18"/>
                <w:szCs w:val="18"/>
              </w:rPr>
              <w:t>%)от план.</w:t>
            </w:r>
            <w:r w:rsidR="00DB394F">
              <w:rPr>
                <w:color w:val="000000"/>
                <w:sz w:val="18"/>
                <w:szCs w:val="18"/>
              </w:rPr>
              <w:t xml:space="preserve"> </w:t>
            </w:r>
            <w:r>
              <w:rPr>
                <w:color w:val="000000"/>
                <w:sz w:val="18"/>
                <w:szCs w:val="18"/>
              </w:rPr>
              <w:t>значения</w:t>
            </w:r>
          </w:p>
        </w:tc>
      </w:tr>
      <w:tr w:rsidR="007F241C" w14:paraId="3D74C8AB" w14:textId="77777777" w:rsidTr="00244B4F">
        <w:trPr>
          <w:trHeight w:val="397"/>
          <w:jc w:val="center"/>
        </w:trPr>
        <w:tc>
          <w:tcPr>
            <w:tcW w:w="10314" w:type="dxa"/>
            <w:tcBorders>
              <w:top w:val="nil"/>
              <w:left w:val="single" w:sz="4" w:space="0" w:color="auto"/>
              <w:bottom w:val="single" w:sz="4" w:space="0" w:color="auto"/>
              <w:right w:val="single" w:sz="4" w:space="0" w:color="auto"/>
            </w:tcBorders>
            <w:shd w:val="clear" w:color="auto" w:fill="auto"/>
            <w:vAlign w:val="center"/>
            <w:hideMark/>
          </w:tcPr>
          <w:p w14:paraId="11A5BBB3" w14:textId="77777777" w:rsidR="007F241C" w:rsidRPr="0049040B" w:rsidRDefault="007F241C" w:rsidP="00DB394F">
            <w:pPr>
              <w:ind w:firstLine="0"/>
              <w:rPr>
                <w:color w:val="000000"/>
              </w:rPr>
            </w:pPr>
            <w:r w:rsidRPr="0049040B">
              <w:rPr>
                <w:color w:val="000000"/>
                <w:sz w:val="22"/>
                <w:szCs w:val="22"/>
              </w:rPr>
              <w:t xml:space="preserve">Количество выполненных интервенционных </w:t>
            </w:r>
            <w:proofErr w:type="spellStart"/>
            <w:r w:rsidRPr="0049040B">
              <w:rPr>
                <w:color w:val="000000"/>
                <w:sz w:val="22"/>
                <w:szCs w:val="22"/>
              </w:rPr>
              <w:t>чрескожных</w:t>
            </w:r>
            <w:proofErr w:type="spellEnd"/>
            <w:r w:rsidRPr="0049040B">
              <w:rPr>
                <w:color w:val="000000"/>
                <w:sz w:val="22"/>
                <w:szCs w:val="22"/>
              </w:rPr>
              <w:t xml:space="preserve"> вмешательств на артериях сердца</w:t>
            </w:r>
          </w:p>
        </w:tc>
        <w:tc>
          <w:tcPr>
            <w:tcW w:w="1134" w:type="dxa"/>
            <w:tcBorders>
              <w:top w:val="nil"/>
              <w:left w:val="nil"/>
              <w:bottom w:val="single" w:sz="4" w:space="0" w:color="auto"/>
              <w:right w:val="single" w:sz="4" w:space="0" w:color="auto"/>
            </w:tcBorders>
            <w:shd w:val="clear" w:color="auto" w:fill="auto"/>
            <w:noWrap/>
            <w:vAlign w:val="center"/>
            <w:hideMark/>
          </w:tcPr>
          <w:p w14:paraId="1E1E7EF2" w14:textId="77777777" w:rsidR="007F241C" w:rsidRPr="0049040B" w:rsidRDefault="007F241C" w:rsidP="001237A0">
            <w:pPr>
              <w:ind w:firstLine="0"/>
              <w:jc w:val="center"/>
              <w:rPr>
                <w:color w:val="000000"/>
              </w:rPr>
            </w:pPr>
            <w:r>
              <w:rPr>
                <w:color w:val="000000"/>
                <w:sz w:val="22"/>
                <w:szCs w:val="22"/>
              </w:rPr>
              <w:t>1328,5</w:t>
            </w:r>
          </w:p>
        </w:tc>
        <w:tc>
          <w:tcPr>
            <w:tcW w:w="993" w:type="dxa"/>
            <w:tcBorders>
              <w:top w:val="nil"/>
              <w:left w:val="nil"/>
              <w:bottom w:val="single" w:sz="4" w:space="0" w:color="auto"/>
              <w:right w:val="single" w:sz="4" w:space="0" w:color="auto"/>
            </w:tcBorders>
            <w:shd w:val="clear" w:color="auto" w:fill="auto"/>
            <w:noWrap/>
            <w:vAlign w:val="center"/>
          </w:tcPr>
          <w:p w14:paraId="12F8D73E" w14:textId="77777777" w:rsidR="007F241C" w:rsidRPr="00DB394F" w:rsidRDefault="00DB394F" w:rsidP="001237A0">
            <w:pPr>
              <w:ind w:firstLine="0"/>
              <w:jc w:val="center"/>
              <w:rPr>
                <w:color w:val="000000"/>
                <w:sz w:val="22"/>
              </w:rPr>
            </w:pPr>
            <w:r>
              <w:rPr>
                <w:color w:val="000000"/>
                <w:sz w:val="22"/>
                <w:szCs w:val="22"/>
              </w:rPr>
              <w:t>2051</w:t>
            </w:r>
          </w:p>
        </w:tc>
        <w:tc>
          <w:tcPr>
            <w:tcW w:w="2608" w:type="dxa"/>
            <w:tcBorders>
              <w:top w:val="nil"/>
              <w:left w:val="nil"/>
              <w:bottom w:val="single" w:sz="4" w:space="0" w:color="auto"/>
              <w:right w:val="single" w:sz="4" w:space="0" w:color="auto"/>
            </w:tcBorders>
            <w:shd w:val="clear" w:color="auto" w:fill="auto"/>
            <w:noWrap/>
            <w:vAlign w:val="center"/>
            <w:hideMark/>
          </w:tcPr>
          <w:p w14:paraId="6F662A61" w14:textId="77777777" w:rsidR="007F241C" w:rsidRPr="00DB394F" w:rsidRDefault="00DB394F" w:rsidP="001B57CA">
            <w:pPr>
              <w:ind w:firstLine="0"/>
              <w:jc w:val="center"/>
              <w:rPr>
                <w:color w:val="000000"/>
                <w:sz w:val="22"/>
              </w:rPr>
            </w:pPr>
            <w:r w:rsidRPr="00DB394F">
              <w:rPr>
                <w:color w:val="000000"/>
                <w:sz w:val="22"/>
                <w:szCs w:val="22"/>
              </w:rPr>
              <w:t>154,4</w:t>
            </w:r>
          </w:p>
        </w:tc>
      </w:tr>
      <w:tr w:rsidR="007F241C" w14:paraId="162B4BD2" w14:textId="77777777" w:rsidTr="00244B4F">
        <w:trPr>
          <w:trHeight w:val="397"/>
          <w:jc w:val="center"/>
        </w:trPr>
        <w:tc>
          <w:tcPr>
            <w:tcW w:w="10314" w:type="dxa"/>
            <w:tcBorders>
              <w:top w:val="nil"/>
              <w:left w:val="single" w:sz="4" w:space="0" w:color="auto"/>
              <w:bottom w:val="single" w:sz="4" w:space="0" w:color="auto"/>
              <w:right w:val="single" w:sz="4" w:space="0" w:color="auto"/>
            </w:tcBorders>
            <w:shd w:val="clear" w:color="auto" w:fill="auto"/>
            <w:vAlign w:val="center"/>
            <w:hideMark/>
          </w:tcPr>
          <w:p w14:paraId="444324A8" w14:textId="77777777" w:rsidR="007F241C" w:rsidRPr="0049040B" w:rsidRDefault="007F241C" w:rsidP="00DB394F">
            <w:pPr>
              <w:ind w:firstLine="0"/>
              <w:rPr>
                <w:color w:val="000000"/>
              </w:rPr>
            </w:pPr>
            <w:r w:rsidRPr="0049040B">
              <w:rPr>
                <w:color w:val="000000"/>
                <w:sz w:val="22"/>
                <w:szCs w:val="22"/>
              </w:rPr>
              <w:t>Количество выполненных имплантаций электрокардиостимуляторов и других устройств</w:t>
            </w:r>
          </w:p>
        </w:tc>
        <w:tc>
          <w:tcPr>
            <w:tcW w:w="1134" w:type="dxa"/>
            <w:tcBorders>
              <w:top w:val="nil"/>
              <w:left w:val="nil"/>
              <w:bottom w:val="single" w:sz="4" w:space="0" w:color="auto"/>
              <w:right w:val="single" w:sz="4" w:space="0" w:color="auto"/>
            </w:tcBorders>
            <w:shd w:val="clear" w:color="auto" w:fill="auto"/>
            <w:noWrap/>
            <w:vAlign w:val="center"/>
            <w:hideMark/>
          </w:tcPr>
          <w:p w14:paraId="5EE22762" w14:textId="77777777" w:rsidR="007F241C" w:rsidRPr="0049040B" w:rsidRDefault="007F241C" w:rsidP="001237A0">
            <w:pPr>
              <w:ind w:firstLine="0"/>
              <w:jc w:val="center"/>
              <w:rPr>
                <w:color w:val="000000"/>
              </w:rPr>
            </w:pPr>
            <w:r>
              <w:rPr>
                <w:color w:val="000000"/>
                <w:sz w:val="22"/>
                <w:szCs w:val="22"/>
              </w:rPr>
              <w:t>262,3</w:t>
            </w:r>
          </w:p>
        </w:tc>
        <w:tc>
          <w:tcPr>
            <w:tcW w:w="993" w:type="dxa"/>
            <w:tcBorders>
              <w:top w:val="nil"/>
              <w:left w:val="nil"/>
              <w:bottom w:val="single" w:sz="4" w:space="0" w:color="auto"/>
              <w:right w:val="single" w:sz="4" w:space="0" w:color="auto"/>
            </w:tcBorders>
            <w:shd w:val="clear" w:color="auto" w:fill="auto"/>
            <w:noWrap/>
            <w:vAlign w:val="center"/>
            <w:hideMark/>
          </w:tcPr>
          <w:p w14:paraId="250DB917" w14:textId="77777777" w:rsidR="007F241C" w:rsidRPr="00DB394F" w:rsidRDefault="00DB394F" w:rsidP="001237A0">
            <w:pPr>
              <w:ind w:firstLine="0"/>
              <w:jc w:val="center"/>
              <w:rPr>
                <w:color w:val="000000"/>
                <w:sz w:val="22"/>
              </w:rPr>
            </w:pPr>
            <w:r w:rsidRPr="00DB394F">
              <w:rPr>
                <w:color w:val="000000"/>
                <w:sz w:val="22"/>
                <w:szCs w:val="22"/>
              </w:rPr>
              <w:t>241,3</w:t>
            </w:r>
          </w:p>
        </w:tc>
        <w:tc>
          <w:tcPr>
            <w:tcW w:w="2608" w:type="dxa"/>
            <w:tcBorders>
              <w:top w:val="nil"/>
              <w:left w:val="nil"/>
              <w:bottom w:val="single" w:sz="4" w:space="0" w:color="auto"/>
              <w:right w:val="single" w:sz="4" w:space="0" w:color="auto"/>
            </w:tcBorders>
            <w:shd w:val="clear" w:color="auto" w:fill="auto"/>
            <w:noWrap/>
            <w:vAlign w:val="center"/>
            <w:hideMark/>
          </w:tcPr>
          <w:p w14:paraId="1A825CB5" w14:textId="77777777" w:rsidR="007F241C" w:rsidRPr="00DB394F" w:rsidRDefault="00DB394F" w:rsidP="001B57CA">
            <w:pPr>
              <w:ind w:firstLine="0"/>
              <w:jc w:val="center"/>
              <w:rPr>
                <w:color w:val="000000"/>
                <w:sz w:val="22"/>
              </w:rPr>
            </w:pPr>
            <w:r w:rsidRPr="00DB394F">
              <w:rPr>
                <w:color w:val="000000"/>
                <w:sz w:val="22"/>
                <w:szCs w:val="22"/>
              </w:rPr>
              <w:t>91,9</w:t>
            </w:r>
          </w:p>
        </w:tc>
      </w:tr>
      <w:tr w:rsidR="007F241C" w14:paraId="1E0ABAE9" w14:textId="77777777" w:rsidTr="00244B4F">
        <w:trPr>
          <w:trHeight w:val="397"/>
          <w:jc w:val="center"/>
        </w:trPr>
        <w:tc>
          <w:tcPr>
            <w:tcW w:w="10314" w:type="dxa"/>
            <w:tcBorders>
              <w:top w:val="nil"/>
              <w:left w:val="single" w:sz="4" w:space="0" w:color="auto"/>
              <w:bottom w:val="single" w:sz="4" w:space="0" w:color="auto"/>
              <w:right w:val="single" w:sz="4" w:space="0" w:color="auto"/>
            </w:tcBorders>
            <w:shd w:val="clear" w:color="auto" w:fill="auto"/>
            <w:vAlign w:val="center"/>
            <w:hideMark/>
          </w:tcPr>
          <w:p w14:paraId="16087662" w14:textId="77777777" w:rsidR="007F241C" w:rsidRPr="0049040B" w:rsidRDefault="007F241C" w:rsidP="00DB394F">
            <w:pPr>
              <w:ind w:firstLine="0"/>
              <w:rPr>
                <w:color w:val="000000"/>
              </w:rPr>
            </w:pPr>
            <w:r w:rsidRPr="0049040B">
              <w:rPr>
                <w:color w:val="000000"/>
                <w:sz w:val="22"/>
                <w:szCs w:val="22"/>
              </w:rPr>
              <w:t>Охват комплексным обследованием пациентов с острыми нарушениями мозгового кровообращения</w:t>
            </w:r>
          </w:p>
        </w:tc>
        <w:tc>
          <w:tcPr>
            <w:tcW w:w="1134" w:type="dxa"/>
            <w:tcBorders>
              <w:top w:val="nil"/>
              <w:left w:val="nil"/>
              <w:bottom w:val="single" w:sz="4" w:space="0" w:color="auto"/>
              <w:right w:val="single" w:sz="4" w:space="0" w:color="auto"/>
            </w:tcBorders>
            <w:shd w:val="clear" w:color="auto" w:fill="auto"/>
            <w:noWrap/>
            <w:vAlign w:val="center"/>
            <w:hideMark/>
          </w:tcPr>
          <w:p w14:paraId="5DB23ED4" w14:textId="77777777" w:rsidR="007F241C" w:rsidRPr="0049040B" w:rsidRDefault="007F241C" w:rsidP="001237A0">
            <w:pPr>
              <w:ind w:firstLine="0"/>
              <w:jc w:val="center"/>
              <w:rPr>
                <w:color w:val="000000"/>
              </w:rPr>
            </w:pPr>
            <w:r w:rsidRPr="0049040B">
              <w:rPr>
                <w:color w:val="000000"/>
                <w:sz w:val="22"/>
                <w:szCs w:val="22"/>
              </w:rPr>
              <w:t>9</w:t>
            </w:r>
            <w:r>
              <w:rPr>
                <w:color w:val="000000"/>
                <w:sz w:val="22"/>
                <w:szCs w:val="22"/>
              </w:rPr>
              <w:t>3</w:t>
            </w:r>
          </w:p>
        </w:tc>
        <w:tc>
          <w:tcPr>
            <w:tcW w:w="993" w:type="dxa"/>
            <w:tcBorders>
              <w:top w:val="nil"/>
              <w:left w:val="nil"/>
              <w:bottom w:val="single" w:sz="4" w:space="0" w:color="auto"/>
              <w:right w:val="single" w:sz="4" w:space="0" w:color="auto"/>
            </w:tcBorders>
            <w:shd w:val="clear" w:color="auto" w:fill="auto"/>
            <w:noWrap/>
            <w:vAlign w:val="center"/>
            <w:hideMark/>
          </w:tcPr>
          <w:p w14:paraId="1A2131D2" w14:textId="77777777" w:rsidR="007F241C" w:rsidRPr="0049040B" w:rsidRDefault="007F241C" w:rsidP="001237A0">
            <w:pPr>
              <w:ind w:firstLine="0"/>
              <w:jc w:val="center"/>
              <w:rPr>
                <w:color w:val="000000"/>
              </w:rPr>
            </w:pPr>
            <w:r>
              <w:rPr>
                <w:color w:val="000000"/>
                <w:sz w:val="22"/>
                <w:szCs w:val="22"/>
              </w:rPr>
              <w:t>100</w:t>
            </w:r>
          </w:p>
        </w:tc>
        <w:tc>
          <w:tcPr>
            <w:tcW w:w="2608" w:type="dxa"/>
            <w:tcBorders>
              <w:top w:val="nil"/>
              <w:left w:val="nil"/>
              <w:bottom w:val="single" w:sz="4" w:space="0" w:color="auto"/>
              <w:right w:val="single" w:sz="4" w:space="0" w:color="auto"/>
            </w:tcBorders>
            <w:shd w:val="clear" w:color="auto" w:fill="auto"/>
            <w:noWrap/>
            <w:vAlign w:val="center"/>
            <w:hideMark/>
          </w:tcPr>
          <w:p w14:paraId="068100DC" w14:textId="77777777" w:rsidR="007F241C" w:rsidRPr="0049040B" w:rsidRDefault="007F241C" w:rsidP="001B57CA">
            <w:pPr>
              <w:ind w:firstLine="0"/>
              <w:jc w:val="center"/>
              <w:rPr>
                <w:color w:val="000000"/>
              </w:rPr>
            </w:pPr>
            <w:r w:rsidRPr="0049040B">
              <w:rPr>
                <w:color w:val="000000"/>
                <w:sz w:val="22"/>
                <w:szCs w:val="22"/>
              </w:rPr>
              <w:t>107,</w:t>
            </w:r>
            <w:r>
              <w:rPr>
                <w:color w:val="000000"/>
                <w:sz w:val="22"/>
                <w:szCs w:val="22"/>
              </w:rPr>
              <w:t>53</w:t>
            </w:r>
          </w:p>
        </w:tc>
      </w:tr>
      <w:tr w:rsidR="007F241C" w14:paraId="56C90D53" w14:textId="77777777" w:rsidTr="00244B4F">
        <w:trPr>
          <w:trHeight w:val="283"/>
          <w:jc w:val="center"/>
        </w:trPr>
        <w:tc>
          <w:tcPr>
            <w:tcW w:w="15049" w:type="dxa"/>
            <w:gridSpan w:val="4"/>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1CB13EF5" w14:textId="77777777" w:rsidR="007F241C" w:rsidRPr="0049040B" w:rsidRDefault="007F241C" w:rsidP="00DB394F">
            <w:pPr>
              <w:jc w:val="center"/>
              <w:rPr>
                <w:b/>
                <w:bCs/>
                <w:color w:val="000000"/>
              </w:rPr>
            </w:pPr>
            <w:r w:rsidRPr="0049040B">
              <w:rPr>
                <w:b/>
                <w:bCs/>
                <w:color w:val="000000"/>
                <w:sz w:val="22"/>
                <w:szCs w:val="22"/>
              </w:rPr>
              <w:t>Подпрограмма 3 "Предупреждение пьянства и алкоголизма, охрана психического здоровья"</w:t>
            </w:r>
          </w:p>
        </w:tc>
      </w:tr>
      <w:tr w:rsidR="007F241C" w14:paraId="32F13D95" w14:textId="77777777" w:rsidTr="00244B4F">
        <w:trPr>
          <w:trHeight w:val="397"/>
          <w:jc w:val="center"/>
        </w:trPr>
        <w:tc>
          <w:tcPr>
            <w:tcW w:w="10314" w:type="dxa"/>
            <w:tcBorders>
              <w:top w:val="nil"/>
              <w:left w:val="single" w:sz="4" w:space="0" w:color="auto"/>
              <w:bottom w:val="single" w:sz="4" w:space="0" w:color="auto"/>
              <w:right w:val="single" w:sz="4" w:space="0" w:color="auto"/>
            </w:tcBorders>
            <w:shd w:val="clear" w:color="auto" w:fill="auto"/>
            <w:vAlign w:val="center"/>
          </w:tcPr>
          <w:p w14:paraId="7A111E90" w14:textId="77777777" w:rsidR="007F241C" w:rsidRPr="006C47F4" w:rsidRDefault="007F241C" w:rsidP="00DB394F">
            <w:pPr>
              <w:ind w:firstLine="0"/>
              <w:rPr>
                <w:color w:val="000000"/>
                <w:highlight w:val="yellow"/>
              </w:rPr>
            </w:pPr>
            <w:r w:rsidRPr="005E6E52">
              <w:rPr>
                <w:color w:val="000000"/>
                <w:sz w:val="22"/>
                <w:szCs w:val="22"/>
              </w:rPr>
              <w:t>Объем потребления зарегистрированного алкоголя на душу населения в возрасте 15 лет и старше в абсолютном алкоголе</w:t>
            </w:r>
          </w:p>
        </w:tc>
        <w:tc>
          <w:tcPr>
            <w:tcW w:w="1134" w:type="dxa"/>
            <w:tcBorders>
              <w:top w:val="nil"/>
              <w:left w:val="nil"/>
              <w:bottom w:val="single" w:sz="4" w:space="0" w:color="auto"/>
              <w:right w:val="single" w:sz="4" w:space="0" w:color="auto"/>
            </w:tcBorders>
            <w:shd w:val="clear" w:color="auto" w:fill="auto"/>
            <w:noWrap/>
            <w:vAlign w:val="center"/>
          </w:tcPr>
          <w:p w14:paraId="7DCE6C5A" w14:textId="77777777" w:rsidR="007F241C" w:rsidRPr="005E6E52" w:rsidRDefault="007F241C" w:rsidP="001237A0">
            <w:pPr>
              <w:ind w:firstLine="0"/>
              <w:jc w:val="center"/>
              <w:rPr>
                <w:color w:val="000000"/>
              </w:rPr>
            </w:pPr>
            <w:r w:rsidRPr="005E6E52">
              <w:rPr>
                <w:color w:val="000000"/>
                <w:sz w:val="22"/>
                <w:szCs w:val="22"/>
              </w:rPr>
              <w:t>10,6</w:t>
            </w:r>
          </w:p>
        </w:tc>
        <w:tc>
          <w:tcPr>
            <w:tcW w:w="993" w:type="dxa"/>
            <w:tcBorders>
              <w:top w:val="nil"/>
              <w:left w:val="nil"/>
              <w:bottom w:val="single" w:sz="4" w:space="0" w:color="auto"/>
              <w:right w:val="single" w:sz="4" w:space="0" w:color="auto"/>
            </w:tcBorders>
            <w:shd w:val="clear" w:color="auto" w:fill="auto"/>
            <w:noWrap/>
            <w:vAlign w:val="center"/>
          </w:tcPr>
          <w:p w14:paraId="731FA437" w14:textId="77777777" w:rsidR="007F241C" w:rsidRPr="005E6E52" w:rsidRDefault="007F241C" w:rsidP="001237A0">
            <w:pPr>
              <w:ind w:firstLine="0"/>
              <w:jc w:val="center"/>
              <w:rPr>
                <w:color w:val="000000"/>
              </w:rPr>
            </w:pPr>
            <w:r w:rsidRPr="005E6E52">
              <w:rPr>
                <w:color w:val="000000"/>
                <w:sz w:val="22"/>
                <w:szCs w:val="22"/>
              </w:rPr>
              <w:t>8,7</w:t>
            </w:r>
          </w:p>
        </w:tc>
        <w:tc>
          <w:tcPr>
            <w:tcW w:w="2608" w:type="dxa"/>
            <w:tcBorders>
              <w:top w:val="nil"/>
              <w:left w:val="nil"/>
              <w:bottom w:val="single" w:sz="4" w:space="0" w:color="auto"/>
              <w:right w:val="single" w:sz="4" w:space="0" w:color="auto"/>
            </w:tcBorders>
            <w:shd w:val="clear" w:color="auto" w:fill="auto"/>
            <w:noWrap/>
            <w:vAlign w:val="center"/>
          </w:tcPr>
          <w:p w14:paraId="1FEBC4FF" w14:textId="77777777" w:rsidR="007F241C" w:rsidRPr="005E6E52" w:rsidRDefault="007F241C" w:rsidP="00980214">
            <w:pPr>
              <w:ind w:firstLine="0"/>
              <w:jc w:val="center"/>
              <w:rPr>
                <w:color w:val="000000"/>
              </w:rPr>
            </w:pPr>
            <w:r>
              <w:rPr>
                <w:color w:val="000000"/>
                <w:sz w:val="18"/>
                <w:szCs w:val="18"/>
              </w:rPr>
              <w:t>д</w:t>
            </w:r>
            <w:r w:rsidRPr="009D2585">
              <w:rPr>
                <w:color w:val="000000"/>
                <w:sz w:val="18"/>
                <w:szCs w:val="18"/>
              </w:rPr>
              <w:t>инамика положительная</w:t>
            </w:r>
            <w:r w:rsidR="00DB394F">
              <w:rPr>
                <w:color w:val="000000"/>
                <w:sz w:val="18"/>
                <w:szCs w:val="18"/>
              </w:rPr>
              <w:t xml:space="preserve"> </w:t>
            </w:r>
            <w:r>
              <w:rPr>
                <w:color w:val="000000"/>
                <w:sz w:val="18"/>
                <w:szCs w:val="18"/>
              </w:rPr>
              <w:t>(-17,9%)</w:t>
            </w:r>
            <w:r w:rsidR="00980214">
              <w:rPr>
                <w:color w:val="000000"/>
                <w:sz w:val="18"/>
                <w:szCs w:val="18"/>
              </w:rPr>
              <w:t xml:space="preserve"> </w:t>
            </w:r>
            <w:r>
              <w:rPr>
                <w:color w:val="000000"/>
                <w:sz w:val="18"/>
                <w:szCs w:val="18"/>
              </w:rPr>
              <w:t>от план.</w:t>
            </w:r>
            <w:r w:rsidR="00DB394F">
              <w:rPr>
                <w:color w:val="000000"/>
                <w:sz w:val="18"/>
                <w:szCs w:val="18"/>
              </w:rPr>
              <w:t xml:space="preserve"> </w:t>
            </w:r>
            <w:r>
              <w:rPr>
                <w:color w:val="000000"/>
                <w:sz w:val="18"/>
                <w:szCs w:val="18"/>
              </w:rPr>
              <w:t>значения</w:t>
            </w:r>
          </w:p>
        </w:tc>
      </w:tr>
      <w:tr w:rsidR="007F241C" w14:paraId="23745073" w14:textId="77777777" w:rsidTr="00244B4F">
        <w:trPr>
          <w:trHeight w:val="222"/>
          <w:jc w:val="center"/>
        </w:trPr>
        <w:tc>
          <w:tcPr>
            <w:tcW w:w="10314" w:type="dxa"/>
            <w:tcBorders>
              <w:top w:val="nil"/>
              <w:left w:val="single" w:sz="4" w:space="0" w:color="auto"/>
              <w:bottom w:val="single" w:sz="4" w:space="0" w:color="auto"/>
              <w:right w:val="single" w:sz="4" w:space="0" w:color="auto"/>
            </w:tcBorders>
            <w:shd w:val="clear" w:color="auto" w:fill="auto"/>
            <w:vAlign w:val="center"/>
            <w:hideMark/>
          </w:tcPr>
          <w:p w14:paraId="6BD459E3" w14:textId="77777777" w:rsidR="007F241C" w:rsidRPr="0049040B" w:rsidRDefault="007F241C" w:rsidP="00DB394F">
            <w:pPr>
              <w:ind w:firstLine="0"/>
              <w:rPr>
                <w:color w:val="000000"/>
              </w:rPr>
            </w:pPr>
            <w:r w:rsidRPr="0049040B">
              <w:rPr>
                <w:color w:val="000000"/>
                <w:sz w:val="22"/>
                <w:szCs w:val="22"/>
              </w:rPr>
              <w:t>Охват реабилитационными мероприятиями лиц, страдающих зависимостью от </w:t>
            </w:r>
            <w:proofErr w:type="spellStart"/>
            <w:r w:rsidRPr="0049040B">
              <w:rPr>
                <w:color w:val="000000"/>
                <w:sz w:val="22"/>
                <w:szCs w:val="22"/>
              </w:rPr>
              <w:t>психоактивных</w:t>
            </w:r>
            <w:proofErr w:type="spellEnd"/>
            <w:r w:rsidRPr="0049040B">
              <w:rPr>
                <w:color w:val="000000"/>
                <w:sz w:val="22"/>
                <w:szCs w:val="22"/>
              </w:rPr>
              <w:t xml:space="preserve"> веществ</w:t>
            </w:r>
          </w:p>
        </w:tc>
        <w:tc>
          <w:tcPr>
            <w:tcW w:w="1134" w:type="dxa"/>
            <w:tcBorders>
              <w:top w:val="nil"/>
              <w:left w:val="nil"/>
              <w:bottom w:val="single" w:sz="4" w:space="0" w:color="auto"/>
              <w:right w:val="single" w:sz="4" w:space="0" w:color="auto"/>
            </w:tcBorders>
            <w:shd w:val="clear" w:color="auto" w:fill="auto"/>
            <w:noWrap/>
            <w:vAlign w:val="center"/>
            <w:hideMark/>
          </w:tcPr>
          <w:p w14:paraId="4C8954B9" w14:textId="77777777" w:rsidR="007F241C" w:rsidRPr="0049040B" w:rsidRDefault="007F241C" w:rsidP="001237A0">
            <w:pPr>
              <w:ind w:firstLine="0"/>
              <w:jc w:val="center"/>
              <w:rPr>
                <w:color w:val="000000"/>
              </w:rPr>
            </w:pPr>
            <w:r>
              <w:rPr>
                <w:color w:val="000000"/>
                <w:sz w:val="22"/>
                <w:szCs w:val="22"/>
              </w:rPr>
              <w:t>9,2</w:t>
            </w:r>
          </w:p>
        </w:tc>
        <w:tc>
          <w:tcPr>
            <w:tcW w:w="993" w:type="dxa"/>
            <w:tcBorders>
              <w:top w:val="nil"/>
              <w:left w:val="nil"/>
              <w:bottom w:val="single" w:sz="4" w:space="0" w:color="auto"/>
              <w:right w:val="single" w:sz="4" w:space="0" w:color="auto"/>
            </w:tcBorders>
            <w:shd w:val="clear" w:color="auto" w:fill="auto"/>
            <w:noWrap/>
            <w:vAlign w:val="center"/>
            <w:hideMark/>
          </w:tcPr>
          <w:p w14:paraId="4B840F67" w14:textId="77777777" w:rsidR="007F241C" w:rsidRPr="0049040B" w:rsidRDefault="007F241C" w:rsidP="001237A0">
            <w:pPr>
              <w:jc w:val="center"/>
              <w:rPr>
                <w:color w:val="000000"/>
              </w:rPr>
            </w:pPr>
          </w:p>
        </w:tc>
        <w:tc>
          <w:tcPr>
            <w:tcW w:w="2608" w:type="dxa"/>
            <w:tcBorders>
              <w:top w:val="nil"/>
              <w:left w:val="nil"/>
              <w:bottom w:val="single" w:sz="4" w:space="0" w:color="auto"/>
              <w:right w:val="single" w:sz="4" w:space="0" w:color="auto"/>
            </w:tcBorders>
            <w:shd w:val="clear" w:color="auto" w:fill="auto"/>
            <w:noWrap/>
            <w:vAlign w:val="center"/>
            <w:hideMark/>
          </w:tcPr>
          <w:p w14:paraId="244FC639" w14:textId="77777777" w:rsidR="007F241C" w:rsidRPr="0049040B" w:rsidRDefault="007F241C" w:rsidP="00244B4F">
            <w:pPr>
              <w:jc w:val="center"/>
              <w:rPr>
                <w:color w:val="000000"/>
              </w:rPr>
            </w:pPr>
          </w:p>
        </w:tc>
      </w:tr>
      <w:tr w:rsidR="007F241C" w14:paraId="4FDB23DB" w14:textId="77777777" w:rsidTr="00244B4F">
        <w:trPr>
          <w:trHeight w:val="397"/>
          <w:jc w:val="center"/>
        </w:trPr>
        <w:tc>
          <w:tcPr>
            <w:tcW w:w="15049"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403F1A27" w14:textId="77777777" w:rsidR="007F241C" w:rsidRPr="0049040B" w:rsidRDefault="007F241C" w:rsidP="00244B4F">
            <w:pPr>
              <w:jc w:val="center"/>
              <w:rPr>
                <w:b/>
                <w:bCs/>
                <w:color w:val="000000"/>
              </w:rPr>
            </w:pPr>
            <w:r w:rsidRPr="0049040B">
              <w:rPr>
                <w:b/>
                <w:bCs/>
                <w:color w:val="000000"/>
                <w:sz w:val="22"/>
                <w:szCs w:val="22"/>
              </w:rPr>
              <w:t>Подпрограмма 4 «Противодействие распространению туберкулеза»</w:t>
            </w:r>
          </w:p>
        </w:tc>
      </w:tr>
      <w:tr w:rsidR="007F241C" w14:paraId="5D6A78A9" w14:textId="77777777" w:rsidTr="00244B4F">
        <w:trPr>
          <w:trHeight w:val="397"/>
          <w:jc w:val="center"/>
        </w:trPr>
        <w:tc>
          <w:tcPr>
            <w:tcW w:w="15049" w:type="dxa"/>
            <w:gridSpan w:val="4"/>
            <w:tcBorders>
              <w:top w:val="single" w:sz="4" w:space="0" w:color="auto"/>
              <w:left w:val="single" w:sz="4" w:space="0" w:color="auto"/>
              <w:bottom w:val="single" w:sz="4" w:space="0" w:color="auto"/>
              <w:right w:val="single" w:sz="4" w:space="0" w:color="auto"/>
            </w:tcBorders>
            <w:shd w:val="clear" w:color="auto" w:fill="auto"/>
            <w:noWrap/>
          </w:tcPr>
          <w:p w14:paraId="24FB72A9" w14:textId="77777777" w:rsidR="007F241C" w:rsidRPr="0049040B" w:rsidRDefault="007F241C" w:rsidP="00244B4F">
            <w:pPr>
              <w:jc w:val="center"/>
              <w:rPr>
                <w:b/>
                <w:bCs/>
                <w:color w:val="000000"/>
              </w:rPr>
            </w:pPr>
            <w:r w:rsidRPr="0056499D">
              <w:rPr>
                <w:b/>
                <w:bCs/>
                <w:color w:val="000000"/>
                <w:sz w:val="22"/>
                <w:szCs w:val="22"/>
              </w:rPr>
              <w:t>Задача 2. Совершенствование диагностики и лечения туберкулеза, предупреждение заболеваемости туберкулезом</w:t>
            </w:r>
          </w:p>
        </w:tc>
      </w:tr>
      <w:tr w:rsidR="00DB394F" w14:paraId="43E765B9" w14:textId="77777777" w:rsidTr="00244B4F">
        <w:trPr>
          <w:trHeight w:val="279"/>
          <w:jc w:val="center"/>
        </w:trPr>
        <w:tc>
          <w:tcPr>
            <w:tcW w:w="10314" w:type="dxa"/>
            <w:tcBorders>
              <w:top w:val="nil"/>
              <w:left w:val="single" w:sz="4" w:space="0" w:color="auto"/>
              <w:bottom w:val="single" w:sz="4" w:space="0" w:color="auto"/>
              <w:right w:val="single" w:sz="4" w:space="0" w:color="auto"/>
            </w:tcBorders>
            <w:shd w:val="clear" w:color="auto" w:fill="auto"/>
            <w:vAlign w:val="center"/>
            <w:hideMark/>
          </w:tcPr>
          <w:p w14:paraId="58A3DF3C" w14:textId="77777777" w:rsidR="00DB394F" w:rsidRPr="0049040B" w:rsidRDefault="00DB394F" w:rsidP="00DB394F">
            <w:pPr>
              <w:ind w:firstLine="0"/>
              <w:rPr>
                <w:color w:val="000000"/>
              </w:rPr>
            </w:pPr>
            <w:r w:rsidRPr="0049040B">
              <w:rPr>
                <w:color w:val="000000"/>
                <w:sz w:val="22"/>
                <w:szCs w:val="22"/>
              </w:rPr>
              <w:t>Заболеваемость туберкулезом (с учетом рецидивов) на 100 тысяч человек</w:t>
            </w:r>
          </w:p>
        </w:tc>
        <w:tc>
          <w:tcPr>
            <w:tcW w:w="1134" w:type="dxa"/>
            <w:tcBorders>
              <w:top w:val="nil"/>
              <w:left w:val="nil"/>
              <w:bottom w:val="single" w:sz="4" w:space="0" w:color="auto"/>
              <w:right w:val="single" w:sz="4" w:space="0" w:color="auto"/>
            </w:tcBorders>
            <w:shd w:val="clear" w:color="auto" w:fill="auto"/>
            <w:noWrap/>
            <w:vAlign w:val="center"/>
            <w:hideMark/>
          </w:tcPr>
          <w:p w14:paraId="21B7D398" w14:textId="77777777" w:rsidR="00DB394F" w:rsidRPr="00D32FC3" w:rsidRDefault="00DB394F" w:rsidP="001237A0">
            <w:pPr>
              <w:ind w:firstLine="0"/>
              <w:jc w:val="center"/>
              <w:rPr>
                <w:color w:val="000000"/>
              </w:rPr>
            </w:pPr>
            <w:r w:rsidRPr="00D32FC3">
              <w:rPr>
                <w:color w:val="000000"/>
                <w:sz w:val="22"/>
                <w:szCs w:val="22"/>
              </w:rPr>
              <w:t>17,</w:t>
            </w:r>
            <w:r>
              <w:rPr>
                <w:color w:val="000000"/>
                <w:sz w:val="22"/>
                <w:szCs w:val="22"/>
              </w:rPr>
              <w:t>3</w:t>
            </w:r>
          </w:p>
        </w:tc>
        <w:tc>
          <w:tcPr>
            <w:tcW w:w="993" w:type="dxa"/>
            <w:tcBorders>
              <w:top w:val="nil"/>
              <w:left w:val="nil"/>
              <w:bottom w:val="single" w:sz="4" w:space="0" w:color="auto"/>
              <w:right w:val="single" w:sz="4" w:space="0" w:color="auto"/>
            </w:tcBorders>
            <w:shd w:val="clear" w:color="auto" w:fill="auto"/>
            <w:noWrap/>
            <w:vAlign w:val="center"/>
            <w:hideMark/>
          </w:tcPr>
          <w:p w14:paraId="243D3D0C" w14:textId="77777777" w:rsidR="00DB394F" w:rsidRPr="00DB394F" w:rsidRDefault="00DB394F" w:rsidP="001237A0">
            <w:pPr>
              <w:ind w:firstLine="0"/>
              <w:jc w:val="center"/>
              <w:rPr>
                <w:color w:val="000000"/>
                <w:sz w:val="22"/>
              </w:rPr>
            </w:pPr>
            <w:r w:rsidRPr="00DB394F">
              <w:rPr>
                <w:color w:val="000000"/>
                <w:sz w:val="22"/>
                <w:szCs w:val="22"/>
              </w:rPr>
              <w:t>6,</w:t>
            </w:r>
            <w:r>
              <w:rPr>
                <w:color w:val="000000"/>
                <w:sz w:val="22"/>
                <w:szCs w:val="22"/>
              </w:rPr>
              <w:t>14</w:t>
            </w:r>
          </w:p>
        </w:tc>
        <w:tc>
          <w:tcPr>
            <w:tcW w:w="2608" w:type="dxa"/>
            <w:tcBorders>
              <w:top w:val="nil"/>
              <w:left w:val="nil"/>
              <w:bottom w:val="single" w:sz="4" w:space="0" w:color="auto"/>
              <w:right w:val="single" w:sz="4" w:space="0" w:color="auto"/>
            </w:tcBorders>
            <w:shd w:val="clear" w:color="auto" w:fill="auto"/>
            <w:noWrap/>
            <w:vAlign w:val="center"/>
            <w:hideMark/>
          </w:tcPr>
          <w:p w14:paraId="5C5BAC21" w14:textId="579B990E" w:rsidR="00DB394F" w:rsidRPr="005E6E52" w:rsidRDefault="00DB394F" w:rsidP="00980214">
            <w:pPr>
              <w:ind w:firstLine="0"/>
              <w:rPr>
                <w:color w:val="000000"/>
              </w:rPr>
            </w:pPr>
            <w:r>
              <w:rPr>
                <w:color w:val="000000"/>
                <w:sz w:val="18"/>
                <w:szCs w:val="18"/>
              </w:rPr>
              <w:t>д</w:t>
            </w:r>
            <w:r w:rsidRPr="009D2585">
              <w:rPr>
                <w:color w:val="000000"/>
                <w:sz w:val="18"/>
                <w:szCs w:val="18"/>
              </w:rPr>
              <w:t>инамика положительная</w:t>
            </w:r>
            <w:r>
              <w:rPr>
                <w:color w:val="000000"/>
                <w:sz w:val="18"/>
                <w:szCs w:val="18"/>
              </w:rPr>
              <w:t xml:space="preserve"> </w:t>
            </w:r>
            <w:r w:rsidR="002133A7">
              <w:rPr>
                <w:color w:val="000000"/>
                <w:sz w:val="18"/>
                <w:szCs w:val="18"/>
              </w:rPr>
              <w:t xml:space="preserve">                  </w:t>
            </w:r>
            <w:r>
              <w:rPr>
                <w:color w:val="000000"/>
                <w:sz w:val="18"/>
                <w:szCs w:val="18"/>
              </w:rPr>
              <w:t>(-11,</w:t>
            </w:r>
            <w:r w:rsidR="00980214">
              <w:rPr>
                <w:color w:val="000000"/>
                <w:sz w:val="18"/>
                <w:szCs w:val="18"/>
              </w:rPr>
              <w:t>16</w:t>
            </w:r>
            <w:r>
              <w:rPr>
                <w:color w:val="000000"/>
                <w:sz w:val="18"/>
                <w:szCs w:val="18"/>
              </w:rPr>
              <w:t>%)</w:t>
            </w:r>
            <w:r w:rsidR="00980214">
              <w:rPr>
                <w:color w:val="000000"/>
                <w:sz w:val="18"/>
                <w:szCs w:val="18"/>
              </w:rPr>
              <w:t xml:space="preserve"> </w:t>
            </w:r>
            <w:r>
              <w:rPr>
                <w:color w:val="000000"/>
                <w:sz w:val="18"/>
                <w:szCs w:val="18"/>
              </w:rPr>
              <w:t>от план. значения</w:t>
            </w:r>
          </w:p>
        </w:tc>
      </w:tr>
      <w:tr w:rsidR="00DB394F" w14:paraId="015E80B5" w14:textId="77777777" w:rsidTr="00244B4F">
        <w:trPr>
          <w:trHeight w:val="397"/>
          <w:jc w:val="center"/>
        </w:trPr>
        <w:tc>
          <w:tcPr>
            <w:tcW w:w="15049" w:type="dxa"/>
            <w:gridSpan w:val="4"/>
            <w:tcBorders>
              <w:top w:val="single" w:sz="4" w:space="0" w:color="auto"/>
              <w:left w:val="single" w:sz="4" w:space="0" w:color="auto"/>
              <w:bottom w:val="single" w:sz="4" w:space="0" w:color="auto"/>
              <w:right w:val="single" w:sz="4" w:space="0" w:color="auto"/>
            </w:tcBorders>
            <w:shd w:val="clear" w:color="auto" w:fill="auto"/>
          </w:tcPr>
          <w:p w14:paraId="1F364E17" w14:textId="77777777" w:rsidR="00DB394F" w:rsidRPr="00156059" w:rsidRDefault="00DB394F" w:rsidP="00244B4F">
            <w:pPr>
              <w:jc w:val="center"/>
              <w:rPr>
                <w:b/>
                <w:bCs/>
                <w:color w:val="000000"/>
              </w:rPr>
            </w:pPr>
            <w:r w:rsidRPr="00156059">
              <w:rPr>
                <w:b/>
                <w:bCs/>
                <w:color w:val="000000"/>
                <w:sz w:val="22"/>
                <w:szCs w:val="22"/>
              </w:rPr>
              <w:t>Задача 3. Обеспечение качественным лечением пациентов с множественными лекарственно-устойчивыми формами туберкулеза</w:t>
            </w:r>
          </w:p>
        </w:tc>
      </w:tr>
      <w:tr w:rsidR="00DB394F" w14:paraId="45BBF044" w14:textId="77777777" w:rsidTr="00244B4F">
        <w:trPr>
          <w:trHeight w:val="397"/>
          <w:jc w:val="center"/>
        </w:trPr>
        <w:tc>
          <w:tcPr>
            <w:tcW w:w="10314" w:type="dxa"/>
            <w:tcBorders>
              <w:top w:val="single" w:sz="4" w:space="0" w:color="auto"/>
              <w:left w:val="single" w:sz="4" w:space="0" w:color="auto"/>
              <w:bottom w:val="single" w:sz="4" w:space="0" w:color="auto"/>
              <w:right w:val="single" w:sz="4" w:space="0" w:color="auto"/>
            </w:tcBorders>
            <w:shd w:val="clear" w:color="auto" w:fill="auto"/>
            <w:hideMark/>
          </w:tcPr>
          <w:p w14:paraId="217C43A6" w14:textId="56949198" w:rsidR="00DB394F" w:rsidRPr="0049040B" w:rsidRDefault="00DB394F" w:rsidP="00980214">
            <w:pPr>
              <w:ind w:firstLine="0"/>
              <w:rPr>
                <w:color w:val="000000"/>
              </w:rPr>
            </w:pPr>
            <w:r w:rsidRPr="0049040B">
              <w:rPr>
                <w:color w:val="000000"/>
                <w:sz w:val="22"/>
                <w:szCs w:val="22"/>
              </w:rPr>
              <w:t>Доля пациентов с множественными лекарственно-устойчивыми формами туберкулеза, успешно закончивших полный курс лечения (9</w:t>
            </w:r>
            <w:r w:rsidR="002133A7">
              <w:rPr>
                <w:color w:val="000000"/>
                <w:sz w:val="22"/>
                <w:szCs w:val="22"/>
              </w:rPr>
              <w:t>-</w:t>
            </w:r>
            <w:r w:rsidRPr="0049040B">
              <w:rPr>
                <w:color w:val="000000"/>
                <w:sz w:val="22"/>
                <w:szCs w:val="22"/>
              </w:rPr>
              <w:t xml:space="preserve">24 месяца), в общем количестве таких пациентов </w:t>
            </w:r>
            <w:r>
              <w:rPr>
                <w:color w:val="000000"/>
                <w:sz w:val="22"/>
                <w:szCs w:val="22"/>
              </w:rPr>
              <w:t>(процент)</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73BEB02" w14:textId="77777777" w:rsidR="00DB394F" w:rsidRPr="00D32FC3" w:rsidRDefault="00DB394F" w:rsidP="001237A0">
            <w:pPr>
              <w:ind w:firstLine="0"/>
              <w:jc w:val="center"/>
              <w:rPr>
                <w:color w:val="000000"/>
              </w:rPr>
            </w:pPr>
            <w:r w:rsidRPr="00D32FC3">
              <w:rPr>
                <w:color w:val="000000"/>
                <w:sz w:val="22"/>
                <w:szCs w:val="22"/>
              </w:rPr>
              <w:t>7</w:t>
            </w:r>
            <w:r>
              <w:rPr>
                <w:color w:val="000000"/>
                <w:sz w:val="22"/>
                <w:szCs w:val="22"/>
              </w:rPr>
              <w:t>6,3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10B37772" w14:textId="77777777" w:rsidR="00DB394F" w:rsidRPr="00980214" w:rsidRDefault="00980214" w:rsidP="001237A0">
            <w:pPr>
              <w:ind w:firstLine="0"/>
              <w:jc w:val="center"/>
              <w:rPr>
                <w:color w:val="000000"/>
                <w:sz w:val="22"/>
              </w:rPr>
            </w:pPr>
            <w:r w:rsidRPr="00980214">
              <w:rPr>
                <w:color w:val="000000"/>
                <w:sz w:val="22"/>
                <w:szCs w:val="22"/>
              </w:rPr>
              <w:t>100</w:t>
            </w:r>
          </w:p>
        </w:tc>
        <w:tc>
          <w:tcPr>
            <w:tcW w:w="2608" w:type="dxa"/>
            <w:tcBorders>
              <w:top w:val="single" w:sz="4" w:space="0" w:color="auto"/>
              <w:left w:val="nil"/>
              <w:bottom w:val="single" w:sz="4" w:space="0" w:color="auto"/>
              <w:right w:val="single" w:sz="4" w:space="0" w:color="auto"/>
            </w:tcBorders>
            <w:shd w:val="clear" w:color="auto" w:fill="auto"/>
            <w:noWrap/>
            <w:vAlign w:val="center"/>
            <w:hideMark/>
          </w:tcPr>
          <w:p w14:paraId="4FFA05C3" w14:textId="77777777" w:rsidR="00DB394F" w:rsidRPr="00D32FC3" w:rsidRDefault="00DB394F" w:rsidP="00C26990">
            <w:pPr>
              <w:ind w:firstLine="0"/>
              <w:jc w:val="center"/>
              <w:rPr>
                <w:color w:val="000000"/>
              </w:rPr>
            </w:pPr>
            <w:r w:rsidRPr="00D32FC3">
              <w:rPr>
                <w:color w:val="000000"/>
                <w:sz w:val="22"/>
                <w:szCs w:val="22"/>
              </w:rPr>
              <w:t>1</w:t>
            </w:r>
            <w:r w:rsidR="00980214">
              <w:rPr>
                <w:color w:val="000000"/>
                <w:sz w:val="22"/>
                <w:szCs w:val="22"/>
              </w:rPr>
              <w:t>31,06</w:t>
            </w:r>
          </w:p>
        </w:tc>
      </w:tr>
      <w:tr w:rsidR="00DB394F" w14:paraId="7079441F" w14:textId="77777777" w:rsidTr="00244B4F">
        <w:trPr>
          <w:trHeight w:val="283"/>
          <w:jc w:val="center"/>
        </w:trPr>
        <w:tc>
          <w:tcPr>
            <w:tcW w:w="1504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D4628" w14:textId="77777777" w:rsidR="00DB394F" w:rsidRPr="0049040B" w:rsidRDefault="00DB394F" w:rsidP="00244B4F">
            <w:pPr>
              <w:jc w:val="center"/>
              <w:rPr>
                <w:b/>
                <w:bCs/>
                <w:color w:val="000000"/>
              </w:rPr>
            </w:pPr>
            <w:r w:rsidRPr="0049040B">
              <w:rPr>
                <w:b/>
                <w:bCs/>
                <w:color w:val="000000"/>
                <w:sz w:val="22"/>
                <w:szCs w:val="22"/>
              </w:rPr>
              <w:t>Подпрограмма 5 «Профилактика ВИЧ-инфекции»</w:t>
            </w:r>
          </w:p>
        </w:tc>
      </w:tr>
      <w:tr w:rsidR="00DB394F" w14:paraId="1DA187BF" w14:textId="77777777" w:rsidTr="00244B4F">
        <w:trPr>
          <w:trHeight w:val="283"/>
          <w:jc w:val="center"/>
        </w:trPr>
        <w:tc>
          <w:tcPr>
            <w:tcW w:w="15049"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7737400F" w14:textId="074B8202" w:rsidR="00DB394F" w:rsidRPr="0049040B" w:rsidRDefault="00DB394F" w:rsidP="00244B4F">
            <w:pPr>
              <w:jc w:val="center"/>
              <w:rPr>
                <w:b/>
                <w:bCs/>
                <w:color w:val="000000"/>
              </w:rPr>
            </w:pPr>
            <w:r w:rsidRPr="00D268FC">
              <w:rPr>
                <w:b/>
                <w:bCs/>
                <w:color w:val="000000"/>
                <w:sz w:val="22"/>
                <w:szCs w:val="22"/>
              </w:rPr>
              <w:t>Задача 1. Обеспечение всеобщего доступа к диагностике, лечению, уходу и социальной поддержке в связи с ВИЧ-инфекцией,</w:t>
            </w:r>
            <w:r w:rsidR="002133A7">
              <w:rPr>
                <w:b/>
                <w:bCs/>
                <w:color w:val="000000"/>
                <w:sz w:val="22"/>
                <w:szCs w:val="22"/>
              </w:rPr>
              <w:t xml:space="preserve"> </w:t>
            </w:r>
            <w:r w:rsidRPr="00D268FC">
              <w:rPr>
                <w:b/>
                <w:bCs/>
                <w:color w:val="000000"/>
                <w:sz w:val="22"/>
                <w:szCs w:val="22"/>
              </w:rPr>
              <w:t>в том числе в пенитенциарной системе</w:t>
            </w:r>
          </w:p>
        </w:tc>
      </w:tr>
      <w:tr w:rsidR="00DB394F" w14:paraId="21E4D7E0" w14:textId="77777777" w:rsidTr="00244B4F">
        <w:trPr>
          <w:trHeight w:val="330"/>
          <w:jc w:val="center"/>
        </w:trPr>
        <w:tc>
          <w:tcPr>
            <w:tcW w:w="10314" w:type="dxa"/>
            <w:tcBorders>
              <w:top w:val="nil"/>
              <w:left w:val="single" w:sz="4" w:space="0" w:color="auto"/>
              <w:bottom w:val="single" w:sz="4" w:space="0" w:color="auto"/>
              <w:right w:val="single" w:sz="4" w:space="0" w:color="auto"/>
            </w:tcBorders>
            <w:shd w:val="clear" w:color="auto" w:fill="auto"/>
            <w:hideMark/>
          </w:tcPr>
          <w:p w14:paraId="58E16D72" w14:textId="77777777" w:rsidR="00DB394F" w:rsidRPr="0049040B" w:rsidRDefault="00DB394F" w:rsidP="00980214">
            <w:pPr>
              <w:ind w:firstLine="0"/>
              <w:rPr>
                <w:color w:val="000000"/>
              </w:rPr>
            </w:pPr>
            <w:r w:rsidRPr="0049040B">
              <w:rPr>
                <w:color w:val="000000"/>
                <w:sz w:val="22"/>
                <w:szCs w:val="22"/>
              </w:rPr>
              <w:t>Охват антиретровирусной терапией людей, живущих с ВИЧ и знающих свой ВИЧ-положительный статус</w:t>
            </w:r>
            <w:r>
              <w:rPr>
                <w:color w:val="000000"/>
                <w:sz w:val="22"/>
                <w:szCs w:val="22"/>
              </w:rPr>
              <w:t xml:space="preserve"> (процент)</w:t>
            </w:r>
          </w:p>
        </w:tc>
        <w:tc>
          <w:tcPr>
            <w:tcW w:w="1134" w:type="dxa"/>
            <w:tcBorders>
              <w:top w:val="nil"/>
              <w:left w:val="nil"/>
              <w:bottom w:val="single" w:sz="4" w:space="0" w:color="auto"/>
              <w:right w:val="single" w:sz="4" w:space="0" w:color="auto"/>
            </w:tcBorders>
            <w:shd w:val="clear" w:color="auto" w:fill="auto"/>
            <w:noWrap/>
            <w:vAlign w:val="center"/>
            <w:hideMark/>
          </w:tcPr>
          <w:p w14:paraId="5B309E0E" w14:textId="77777777" w:rsidR="00DB394F" w:rsidRPr="0049040B" w:rsidRDefault="00DB394F" w:rsidP="001237A0">
            <w:pPr>
              <w:ind w:firstLine="0"/>
              <w:jc w:val="center"/>
              <w:rPr>
                <w:color w:val="000000"/>
              </w:rPr>
            </w:pPr>
            <w:r w:rsidRPr="0049040B">
              <w:rPr>
                <w:color w:val="000000"/>
                <w:sz w:val="22"/>
                <w:szCs w:val="22"/>
              </w:rPr>
              <w:t>9</w:t>
            </w:r>
            <w:r>
              <w:rPr>
                <w:color w:val="000000"/>
                <w:sz w:val="22"/>
                <w:szCs w:val="22"/>
              </w:rPr>
              <w:t>1</w:t>
            </w:r>
          </w:p>
        </w:tc>
        <w:tc>
          <w:tcPr>
            <w:tcW w:w="993" w:type="dxa"/>
            <w:tcBorders>
              <w:top w:val="nil"/>
              <w:left w:val="nil"/>
              <w:bottom w:val="single" w:sz="4" w:space="0" w:color="auto"/>
              <w:right w:val="single" w:sz="4" w:space="0" w:color="auto"/>
            </w:tcBorders>
            <w:shd w:val="clear" w:color="auto" w:fill="auto"/>
            <w:noWrap/>
            <w:vAlign w:val="center"/>
            <w:hideMark/>
          </w:tcPr>
          <w:p w14:paraId="732C71A6" w14:textId="77777777" w:rsidR="00DB394F" w:rsidRPr="0049040B" w:rsidRDefault="00DB394F" w:rsidP="001237A0">
            <w:pPr>
              <w:ind w:firstLine="0"/>
              <w:jc w:val="center"/>
              <w:rPr>
                <w:color w:val="000000"/>
              </w:rPr>
            </w:pPr>
            <w:r w:rsidRPr="0049040B">
              <w:rPr>
                <w:color w:val="000000"/>
                <w:sz w:val="22"/>
                <w:szCs w:val="22"/>
              </w:rPr>
              <w:t>95</w:t>
            </w:r>
          </w:p>
        </w:tc>
        <w:tc>
          <w:tcPr>
            <w:tcW w:w="2608" w:type="dxa"/>
            <w:tcBorders>
              <w:top w:val="nil"/>
              <w:left w:val="nil"/>
              <w:bottom w:val="single" w:sz="4" w:space="0" w:color="auto"/>
              <w:right w:val="single" w:sz="4" w:space="0" w:color="auto"/>
            </w:tcBorders>
            <w:shd w:val="clear" w:color="auto" w:fill="auto"/>
            <w:noWrap/>
            <w:vAlign w:val="center"/>
            <w:hideMark/>
          </w:tcPr>
          <w:p w14:paraId="0B10E318" w14:textId="77777777" w:rsidR="00DB394F" w:rsidRPr="0049040B" w:rsidRDefault="00DB394F" w:rsidP="001237A0">
            <w:pPr>
              <w:ind w:firstLine="0"/>
              <w:jc w:val="center"/>
              <w:rPr>
                <w:color w:val="000000"/>
              </w:rPr>
            </w:pPr>
            <w:r w:rsidRPr="0049040B">
              <w:rPr>
                <w:color w:val="000000"/>
                <w:sz w:val="22"/>
                <w:szCs w:val="22"/>
              </w:rPr>
              <w:t>10</w:t>
            </w:r>
            <w:r w:rsidR="00980214">
              <w:rPr>
                <w:color w:val="000000"/>
                <w:sz w:val="22"/>
                <w:szCs w:val="22"/>
              </w:rPr>
              <w:t>4</w:t>
            </w:r>
            <w:r>
              <w:rPr>
                <w:color w:val="000000"/>
                <w:sz w:val="22"/>
                <w:szCs w:val="22"/>
              </w:rPr>
              <w:t>,</w:t>
            </w:r>
            <w:r w:rsidR="00980214">
              <w:rPr>
                <w:color w:val="000000"/>
                <w:sz w:val="22"/>
                <w:szCs w:val="22"/>
              </w:rPr>
              <w:t>4</w:t>
            </w:r>
          </w:p>
        </w:tc>
      </w:tr>
      <w:tr w:rsidR="00DB394F" w14:paraId="56C5E2F4" w14:textId="77777777" w:rsidTr="00244B4F">
        <w:trPr>
          <w:trHeight w:val="277"/>
          <w:jc w:val="center"/>
        </w:trPr>
        <w:tc>
          <w:tcPr>
            <w:tcW w:w="15049" w:type="dxa"/>
            <w:gridSpan w:val="4"/>
            <w:tcBorders>
              <w:top w:val="nil"/>
              <w:left w:val="single" w:sz="4" w:space="0" w:color="auto"/>
              <w:bottom w:val="single" w:sz="4" w:space="0" w:color="auto"/>
              <w:right w:val="single" w:sz="4" w:space="0" w:color="auto"/>
            </w:tcBorders>
            <w:shd w:val="clear" w:color="auto" w:fill="auto"/>
          </w:tcPr>
          <w:p w14:paraId="633A8324" w14:textId="77777777" w:rsidR="00DB394F" w:rsidRPr="00C525E1" w:rsidRDefault="00DB394F" w:rsidP="00244B4F">
            <w:pPr>
              <w:jc w:val="center"/>
              <w:rPr>
                <w:b/>
                <w:bCs/>
                <w:color w:val="000000"/>
              </w:rPr>
            </w:pPr>
            <w:r w:rsidRPr="00C525E1">
              <w:rPr>
                <w:b/>
                <w:bCs/>
                <w:color w:val="000000"/>
                <w:sz w:val="22"/>
                <w:szCs w:val="22"/>
              </w:rPr>
              <w:t>Задача 2. Исключение вертикальной передачи ВИЧ-инфекции от матери ребенку и предупреждение случаев передачи ВИЧ, связанных с оказанием медицинской помощи</w:t>
            </w:r>
          </w:p>
        </w:tc>
      </w:tr>
      <w:tr w:rsidR="00DB394F" w14:paraId="4390496F" w14:textId="77777777" w:rsidTr="00244B4F">
        <w:trPr>
          <w:trHeight w:val="277"/>
          <w:jc w:val="center"/>
        </w:trPr>
        <w:tc>
          <w:tcPr>
            <w:tcW w:w="10314" w:type="dxa"/>
            <w:tcBorders>
              <w:top w:val="nil"/>
              <w:left w:val="single" w:sz="4" w:space="0" w:color="auto"/>
              <w:bottom w:val="single" w:sz="4" w:space="0" w:color="auto"/>
              <w:right w:val="single" w:sz="4" w:space="0" w:color="auto"/>
            </w:tcBorders>
            <w:shd w:val="clear" w:color="auto" w:fill="auto"/>
            <w:hideMark/>
          </w:tcPr>
          <w:p w14:paraId="00A0938B" w14:textId="77777777" w:rsidR="00DB394F" w:rsidRPr="0049040B" w:rsidRDefault="00DB394F" w:rsidP="00980214">
            <w:pPr>
              <w:ind w:firstLine="0"/>
              <w:rPr>
                <w:color w:val="000000"/>
              </w:rPr>
            </w:pPr>
            <w:r w:rsidRPr="0049040B">
              <w:rPr>
                <w:color w:val="000000"/>
                <w:sz w:val="22"/>
                <w:szCs w:val="22"/>
              </w:rPr>
              <w:t>Риск передачи ВИЧ от ВИЧ-инфицированной матери ребенку</w:t>
            </w:r>
          </w:p>
        </w:tc>
        <w:tc>
          <w:tcPr>
            <w:tcW w:w="1134" w:type="dxa"/>
            <w:tcBorders>
              <w:top w:val="nil"/>
              <w:left w:val="nil"/>
              <w:bottom w:val="single" w:sz="4" w:space="0" w:color="auto"/>
              <w:right w:val="single" w:sz="4" w:space="0" w:color="auto"/>
            </w:tcBorders>
            <w:shd w:val="clear" w:color="auto" w:fill="auto"/>
            <w:noWrap/>
            <w:vAlign w:val="center"/>
            <w:hideMark/>
          </w:tcPr>
          <w:p w14:paraId="2B48FA5D" w14:textId="77777777" w:rsidR="00DB394F" w:rsidRPr="00D32FC3" w:rsidRDefault="00DB394F" w:rsidP="001237A0">
            <w:pPr>
              <w:ind w:firstLine="0"/>
              <w:jc w:val="center"/>
              <w:rPr>
                <w:color w:val="000000"/>
              </w:rPr>
            </w:pPr>
            <w:r w:rsidRPr="00D32FC3">
              <w:rPr>
                <w:color w:val="000000"/>
                <w:sz w:val="22"/>
                <w:szCs w:val="22"/>
              </w:rPr>
              <w:t>2</w:t>
            </w:r>
          </w:p>
        </w:tc>
        <w:tc>
          <w:tcPr>
            <w:tcW w:w="993" w:type="dxa"/>
            <w:tcBorders>
              <w:top w:val="nil"/>
              <w:left w:val="nil"/>
              <w:bottom w:val="single" w:sz="4" w:space="0" w:color="auto"/>
              <w:right w:val="single" w:sz="4" w:space="0" w:color="auto"/>
            </w:tcBorders>
            <w:shd w:val="clear" w:color="auto" w:fill="auto"/>
            <w:noWrap/>
            <w:vAlign w:val="center"/>
            <w:hideMark/>
          </w:tcPr>
          <w:p w14:paraId="29B98479" w14:textId="77777777" w:rsidR="00DB394F" w:rsidRPr="00D32FC3" w:rsidRDefault="00980214" w:rsidP="001237A0">
            <w:pPr>
              <w:ind w:firstLine="0"/>
              <w:jc w:val="center"/>
              <w:rPr>
                <w:color w:val="000000"/>
              </w:rPr>
            </w:pPr>
            <w:r>
              <w:rPr>
                <w:color w:val="000000"/>
                <w:sz w:val="22"/>
                <w:szCs w:val="22"/>
              </w:rPr>
              <w:t>0</w:t>
            </w:r>
          </w:p>
        </w:tc>
        <w:tc>
          <w:tcPr>
            <w:tcW w:w="2608" w:type="dxa"/>
            <w:tcBorders>
              <w:top w:val="nil"/>
              <w:left w:val="nil"/>
              <w:bottom w:val="single" w:sz="4" w:space="0" w:color="auto"/>
              <w:right w:val="single" w:sz="4" w:space="0" w:color="auto"/>
            </w:tcBorders>
            <w:shd w:val="clear" w:color="auto" w:fill="auto"/>
            <w:noWrap/>
            <w:vAlign w:val="center"/>
          </w:tcPr>
          <w:p w14:paraId="4D1BEE42" w14:textId="77777777" w:rsidR="00DB394F" w:rsidRPr="00D32FC3" w:rsidRDefault="00DB394F" w:rsidP="00244B4F">
            <w:pPr>
              <w:jc w:val="center"/>
              <w:rPr>
                <w:color w:val="000000"/>
              </w:rPr>
            </w:pPr>
          </w:p>
        </w:tc>
      </w:tr>
      <w:tr w:rsidR="00DB394F" w14:paraId="5C966E7E" w14:textId="77777777" w:rsidTr="00244B4F">
        <w:trPr>
          <w:trHeight w:val="428"/>
          <w:jc w:val="center"/>
        </w:trPr>
        <w:tc>
          <w:tcPr>
            <w:tcW w:w="15049" w:type="dxa"/>
            <w:gridSpan w:val="4"/>
            <w:tcBorders>
              <w:top w:val="nil"/>
              <w:left w:val="single" w:sz="4" w:space="0" w:color="auto"/>
              <w:bottom w:val="single" w:sz="4" w:space="0" w:color="auto"/>
              <w:right w:val="single" w:sz="4" w:space="0" w:color="auto"/>
            </w:tcBorders>
            <w:shd w:val="clear" w:color="auto" w:fill="auto"/>
          </w:tcPr>
          <w:p w14:paraId="115DF541" w14:textId="77777777" w:rsidR="00DB394F" w:rsidRPr="0072136A" w:rsidRDefault="00DB394F" w:rsidP="00244B4F">
            <w:pPr>
              <w:jc w:val="center"/>
              <w:rPr>
                <w:b/>
                <w:bCs/>
                <w:color w:val="000000"/>
              </w:rPr>
            </w:pPr>
            <w:r w:rsidRPr="0072136A">
              <w:rPr>
                <w:b/>
                <w:bCs/>
                <w:color w:val="000000"/>
                <w:sz w:val="22"/>
                <w:szCs w:val="22"/>
              </w:rPr>
              <w:t>Задача 3. Снижение заболеваемости, сдерживание распространения ВИЧ-инфекции в группах населения с наибольшим риском инфицирования ВИЧ и повышение эффективности информационно-образовательной работы по профилактике ВИЧ-инфекции, недопущение дискриминации в отношении людей, живущих с ВИЧ</w:t>
            </w:r>
          </w:p>
        </w:tc>
      </w:tr>
      <w:tr w:rsidR="00DB394F" w14:paraId="5FE1ECC9" w14:textId="77777777" w:rsidTr="00244B4F">
        <w:trPr>
          <w:trHeight w:val="428"/>
          <w:jc w:val="center"/>
        </w:trPr>
        <w:tc>
          <w:tcPr>
            <w:tcW w:w="10314" w:type="dxa"/>
            <w:tcBorders>
              <w:top w:val="nil"/>
              <w:left w:val="single" w:sz="4" w:space="0" w:color="auto"/>
              <w:bottom w:val="single" w:sz="4" w:space="0" w:color="auto"/>
              <w:right w:val="single" w:sz="4" w:space="0" w:color="auto"/>
            </w:tcBorders>
            <w:shd w:val="clear" w:color="auto" w:fill="auto"/>
            <w:hideMark/>
          </w:tcPr>
          <w:p w14:paraId="1219B43D" w14:textId="77777777" w:rsidR="00DB394F" w:rsidRPr="0049040B" w:rsidRDefault="00DB394F" w:rsidP="00980214">
            <w:pPr>
              <w:ind w:firstLine="0"/>
              <w:rPr>
                <w:color w:val="000000"/>
              </w:rPr>
            </w:pPr>
            <w:r w:rsidRPr="0049040B">
              <w:rPr>
                <w:color w:val="000000"/>
                <w:sz w:val="22"/>
                <w:szCs w:val="22"/>
              </w:rPr>
              <w:t>Охват основных ключевых групп населения с высоким риском инфицирования ВИЧ-профилактическими мероприятиями</w:t>
            </w:r>
            <w:r>
              <w:rPr>
                <w:color w:val="000000"/>
                <w:sz w:val="22"/>
                <w:szCs w:val="22"/>
              </w:rPr>
              <w:t xml:space="preserve"> (процент)</w:t>
            </w:r>
          </w:p>
        </w:tc>
        <w:tc>
          <w:tcPr>
            <w:tcW w:w="1134" w:type="dxa"/>
            <w:tcBorders>
              <w:top w:val="nil"/>
              <w:left w:val="nil"/>
              <w:bottom w:val="single" w:sz="4" w:space="0" w:color="auto"/>
              <w:right w:val="single" w:sz="4" w:space="0" w:color="auto"/>
            </w:tcBorders>
            <w:shd w:val="clear" w:color="auto" w:fill="auto"/>
            <w:noWrap/>
            <w:vAlign w:val="center"/>
            <w:hideMark/>
          </w:tcPr>
          <w:p w14:paraId="7F24412D" w14:textId="77777777" w:rsidR="00DB394F" w:rsidRPr="00D32FC3" w:rsidRDefault="00DB394F" w:rsidP="001237A0">
            <w:pPr>
              <w:ind w:firstLine="0"/>
              <w:jc w:val="center"/>
              <w:rPr>
                <w:color w:val="000000"/>
              </w:rPr>
            </w:pPr>
            <w:r>
              <w:rPr>
                <w:color w:val="000000"/>
                <w:sz w:val="22"/>
                <w:szCs w:val="22"/>
              </w:rPr>
              <w:t>60</w:t>
            </w:r>
          </w:p>
        </w:tc>
        <w:tc>
          <w:tcPr>
            <w:tcW w:w="993" w:type="dxa"/>
            <w:tcBorders>
              <w:top w:val="nil"/>
              <w:left w:val="nil"/>
              <w:bottom w:val="single" w:sz="4" w:space="0" w:color="auto"/>
              <w:right w:val="single" w:sz="4" w:space="0" w:color="auto"/>
            </w:tcBorders>
            <w:shd w:val="clear" w:color="auto" w:fill="auto"/>
            <w:noWrap/>
            <w:vAlign w:val="center"/>
            <w:hideMark/>
          </w:tcPr>
          <w:p w14:paraId="2CE56451" w14:textId="77777777" w:rsidR="00DB394F" w:rsidRPr="00D32FC3" w:rsidRDefault="00DB394F" w:rsidP="001237A0">
            <w:pPr>
              <w:ind w:firstLine="0"/>
              <w:jc w:val="center"/>
              <w:rPr>
                <w:color w:val="000000"/>
              </w:rPr>
            </w:pPr>
            <w:r w:rsidRPr="00D32FC3">
              <w:rPr>
                <w:color w:val="000000"/>
                <w:sz w:val="22"/>
                <w:szCs w:val="22"/>
              </w:rPr>
              <w:t>63</w:t>
            </w:r>
          </w:p>
        </w:tc>
        <w:tc>
          <w:tcPr>
            <w:tcW w:w="2608" w:type="dxa"/>
            <w:tcBorders>
              <w:top w:val="nil"/>
              <w:left w:val="nil"/>
              <w:bottom w:val="single" w:sz="4" w:space="0" w:color="auto"/>
              <w:right w:val="single" w:sz="4" w:space="0" w:color="auto"/>
            </w:tcBorders>
            <w:shd w:val="clear" w:color="auto" w:fill="auto"/>
            <w:noWrap/>
            <w:vAlign w:val="center"/>
            <w:hideMark/>
          </w:tcPr>
          <w:p w14:paraId="774652C3" w14:textId="77777777" w:rsidR="00DB394F" w:rsidRPr="00D32FC3" w:rsidRDefault="00DB394F" w:rsidP="001237A0">
            <w:pPr>
              <w:ind w:firstLine="0"/>
              <w:jc w:val="center"/>
              <w:rPr>
                <w:color w:val="000000"/>
              </w:rPr>
            </w:pPr>
            <w:r w:rsidRPr="00D32FC3">
              <w:rPr>
                <w:color w:val="000000"/>
                <w:sz w:val="22"/>
                <w:szCs w:val="22"/>
              </w:rPr>
              <w:t>10</w:t>
            </w:r>
            <w:r>
              <w:rPr>
                <w:color w:val="000000"/>
                <w:sz w:val="22"/>
                <w:szCs w:val="22"/>
              </w:rPr>
              <w:t>5</w:t>
            </w:r>
          </w:p>
        </w:tc>
      </w:tr>
    </w:tbl>
    <w:p w14:paraId="7945D539" w14:textId="77777777" w:rsidR="00534FB3" w:rsidRDefault="00534FB3" w:rsidP="00980214">
      <w:pPr>
        <w:ind w:firstLine="0"/>
        <w:rPr>
          <w:rFonts w:eastAsia="Calibri"/>
          <w:b/>
          <w:szCs w:val="28"/>
          <w:lang w:eastAsia="en-US"/>
        </w:rPr>
      </w:pPr>
    </w:p>
    <w:p w14:paraId="0711F5BB" w14:textId="77777777" w:rsidR="00F72565" w:rsidRDefault="00274696" w:rsidP="006351D6">
      <w:pPr>
        <w:pStyle w:val="2"/>
        <w:spacing w:before="0" w:after="0"/>
        <w:rPr>
          <w:rFonts w:eastAsia="Calibri"/>
          <w:lang w:eastAsia="en-US"/>
        </w:rPr>
      </w:pPr>
      <w:bookmarkStart w:id="3" w:name="_Toc112768015"/>
      <w:r w:rsidRPr="00780D5F">
        <w:rPr>
          <w:rFonts w:eastAsia="Calibri"/>
          <w:lang w:eastAsia="en-US"/>
        </w:rPr>
        <w:t>1.3</w:t>
      </w:r>
      <w:r w:rsidR="0098135D">
        <w:rPr>
          <w:rFonts w:eastAsia="Calibri"/>
          <w:lang w:eastAsia="en-US"/>
        </w:rPr>
        <w:t>.</w:t>
      </w:r>
      <w:r w:rsidRPr="00780D5F">
        <w:rPr>
          <w:rFonts w:eastAsia="Calibri"/>
          <w:lang w:eastAsia="en-US"/>
        </w:rPr>
        <w:t xml:space="preserve"> Достижение Целей устойчивого развития</w:t>
      </w:r>
      <w:bookmarkEnd w:id="3"/>
    </w:p>
    <w:p w14:paraId="1BF6BB3C" w14:textId="77777777" w:rsidR="006351D6" w:rsidRDefault="006351D6" w:rsidP="00C17A77">
      <w:pPr>
        <w:rPr>
          <w:color w:val="000000"/>
          <w:szCs w:val="28"/>
          <w:shd w:val="clear" w:color="auto" w:fill="FFFFFF"/>
        </w:rPr>
      </w:pPr>
      <w:r>
        <w:rPr>
          <w:bCs/>
          <w:noProof/>
          <w:szCs w:val="28"/>
        </w:rPr>
        <w:drawing>
          <wp:anchor distT="0" distB="0" distL="114300" distR="114300" simplePos="0" relativeHeight="251643392" behindDoc="0" locked="0" layoutInCell="1" allowOverlap="1" wp14:anchorId="3FE564F7" wp14:editId="1BD2198A">
            <wp:simplePos x="0" y="0"/>
            <wp:positionH relativeFrom="column">
              <wp:posOffset>26035</wp:posOffset>
            </wp:positionH>
            <wp:positionV relativeFrom="paragraph">
              <wp:posOffset>155575</wp:posOffset>
            </wp:positionV>
            <wp:extent cx="3430270" cy="2385695"/>
            <wp:effectExtent l="0" t="0" r="0" b="0"/>
            <wp:wrapSquare wrapText="bothSides"/>
            <wp:docPr id="17" name="Рисунок 1"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jpg"/>
                    <pic:cNvPicPr>
                      <a:picLocks noChangeAspect="1" noChangeArrowheads="1"/>
                    </pic:cNvPicPr>
                  </pic:nvPicPr>
                  <pic:blipFill>
                    <a:blip r:embed="rId11"/>
                    <a:srcRect/>
                    <a:stretch>
                      <a:fillRect/>
                    </a:stretch>
                  </pic:blipFill>
                  <pic:spPr bwMode="auto">
                    <a:xfrm>
                      <a:off x="0" y="0"/>
                      <a:ext cx="3430270" cy="2385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255B7" w:rsidRPr="00780D5F">
        <w:rPr>
          <w:bCs/>
          <w:szCs w:val="28"/>
        </w:rPr>
        <w:t>В сентябре 2015 года Республика Беларусь стала одной из 193 стран, выразивших приверженность Повестке дня в области устойчивого развития на период до 2030 года (Повестка – 2030), и приняла обязательства обеспечивать устойчивый, всеохватный и поступательный экономический рост, социальную интеграцию и охрану окружающей среды. Повестка 2030 включает 17 Целей устойчивого развития (ЦУР), которые должны быть достигнуты до 2030 года.</w:t>
      </w:r>
    </w:p>
    <w:p w14:paraId="6379BD7E" w14:textId="77777777" w:rsidR="00980214" w:rsidRDefault="00980214" w:rsidP="00980214">
      <w:pPr>
        <w:pStyle w:val="bvi-speech"/>
        <w:spacing w:before="0" w:beforeAutospacing="0" w:after="0" w:afterAutospacing="0"/>
        <w:ind w:firstLine="709"/>
        <w:jc w:val="both"/>
        <w:rPr>
          <w:color w:val="000000"/>
          <w:sz w:val="28"/>
          <w:szCs w:val="28"/>
        </w:rPr>
      </w:pPr>
      <w:r w:rsidRPr="002D314F">
        <w:rPr>
          <w:color w:val="000000"/>
          <w:sz w:val="28"/>
          <w:szCs w:val="28"/>
        </w:rPr>
        <w:t>Большое внимание в Беларуси уделяется развитию регионов и малых территорий и их сбалансированному развитию.</w:t>
      </w:r>
    </w:p>
    <w:p w14:paraId="50677CAA" w14:textId="77777777" w:rsidR="00980214" w:rsidRPr="002D314F" w:rsidRDefault="00980214" w:rsidP="00980214">
      <w:pPr>
        <w:pStyle w:val="bvi-speech"/>
        <w:spacing w:before="0" w:beforeAutospacing="0" w:after="0" w:afterAutospacing="0"/>
        <w:ind w:firstLine="709"/>
        <w:jc w:val="both"/>
        <w:rPr>
          <w:color w:val="000000"/>
          <w:sz w:val="28"/>
          <w:szCs w:val="28"/>
        </w:rPr>
      </w:pPr>
      <w:r w:rsidRPr="002D314F">
        <w:rPr>
          <w:color w:val="000000"/>
          <w:sz w:val="28"/>
          <w:szCs w:val="28"/>
        </w:rPr>
        <w:t xml:space="preserve">В 2023 году </w:t>
      </w:r>
      <w:proofErr w:type="spellStart"/>
      <w:r w:rsidRPr="002D314F">
        <w:rPr>
          <w:color w:val="000000"/>
          <w:sz w:val="28"/>
          <w:szCs w:val="28"/>
        </w:rPr>
        <w:t>Белстат</w:t>
      </w:r>
      <w:proofErr w:type="spellEnd"/>
      <w:r w:rsidRPr="002D314F">
        <w:rPr>
          <w:color w:val="000000"/>
          <w:sz w:val="28"/>
          <w:szCs w:val="28"/>
        </w:rPr>
        <w:t xml:space="preserve"> завершил работу по разработке Платформы региональных данных по устойчивому развитию, которая включает информацию по всем 17 ЦУР и 138 показателям по всем регионам Беларуси. В 2024 году будет продолжена работа по повышению доступности данных по ЦУР.</w:t>
      </w:r>
    </w:p>
    <w:p w14:paraId="2D266332" w14:textId="77777777" w:rsidR="00980214" w:rsidRPr="00BF5DBD" w:rsidRDefault="00980214" w:rsidP="00980214">
      <w:pPr>
        <w:ind w:firstLine="720"/>
        <w:rPr>
          <w:bCs/>
          <w:szCs w:val="28"/>
        </w:rPr>
      </w:pPr>
      <w:r w:rsidRPr="00DE2DF6">
        <w:rPr>
          <w:bCs/>
          <w:szCs w:val="28"/>
        </w:rPr>
        <w:t>Сегодня, можно заметить, что процесс достижения ЦУР в мире замедляется, о чем свидетельствует среди прочего доклад Генерального секретаря ООН о выполнении ЦУР. При этом, Беларусь является одним из мировых лидеров в продвижении Повестки дня – 2030. Прогресс достижения ЦУР находится на уровне 80%.</w:t>
      </w:r>
      <w:r>
        <w:rPr>
          <w:bCs/>
          <w:szCs w:val="28"/>
        </w:rPr>
        <w:t xml:space="preserve"> </w:t>
      </w:r>
      <w:r w:rsidRPr="007A607D">
        <w:rPr>
          <w:bCs/>
          <w:szCs w:val="28"/>
        </w:rPr>
        <w:t>Важной составляющей реализации Повестки дня – 2030 является взаимодействие с агентствами ООН.</w:t>
      </w:r>
    </w:p>
    <w:p w14:paraId="34B83C0C" w14:textId="77777777" w:rsidR="00980214" w:rsidRPr="00CA3BCB" w:rsidRDefault="00980214" w:rsidP="00980214">
      <w:pPr>
        <w:rPr>
          <w:color w:val="000000"/>
          <w:szCs w:val="28"/>
        </w:rPr>
      </w:pPr>
      <w:r>
        <w:rPr>
          <w:color w:val="000000"/>
          <w:szCs w:val="28"/>
        </w:rPr>
        <w:t xml:space="preserve">В конце 2022 года одобрен </w:t>
      </w:r>
      <w:r w:rsidRPr="00CA3BCB">
        <w:rPr>
          <w:color w:val="000000"/>
          <w:szCs w:val="28"/>
        </w:rPr>
        <w:t xml:space="preserve">Проект международной технической помощи «Поддержка усилий Республики Беларусь в национализации и локализации Целей устойчивого развития» </w:t>
      </w:r>
      <w:r>
        <w:rPr>
          <w:color w:val="000000"/>
          <w:szCs w:val="28"/>
        </w:rPr>
        <w:t>(</w:t>
      </w:r>
      <w:r w:rsidRPr="00CA3BCB">
        <w:rPr>
          <w:color w:val="000000"/>
          <w:szCs w:val="28"/>
        </w:rPr>
        <w:t>постановление Совета Министров Республики Беларусь от 27 декабря 2022 г. № 918</w:t>
      </w:r>
      <w:r>
        <w:rPr>
          <w:color w:val="000000"/>
          <w:szCs w:val="28"/>
        </w:rPr>
        <w:t>; с</w:t>
      </w:r>
      <w:r w:rsidRPr="00CA3BCB">
        <w:rPr>
          <w:color w:val="000000"/>
          <w:szCs w:val="28"/>
        </w:rPr>
        <w:t>рок реализации Совместного проекта: с 28 декабря 2022 года по 31 декабря 2025 года</w:t>
      </w:r>
      <w:r>
        <w:rPr>
          <w:color w:val="000000"/>
          <w:szCs w:val="28"/>
        </w:rPr>
        <w:t>)</w:t>
      </w:r>
      <w:r w:rsidRPr="00CA3BCB">
        <w:rPr>
          <w:color w:val="000000"/>
          <w:szCs w:val="28"/>
        </w:rPr>
        <w:t>.</w:t>
      </w:r>
    </w:p>
    <w:p w14:paraId="1AE46BC2" w14:textId="77777777" w:rsidR="00C65A54" w:rsidRPr="00C65A54" w:rsidRDefault="00C65A54" w:rsidP="006351D6">
      <w:pPr>
        <w:rPr>
          <w:szCs w:val="28"/>
        </w:rPr>
      </w:pPr>
      <w:r w:rsidRPr="00C65A54">
        <w:rPr>
          <w:szCs w:val="28"/>
        </w:rPr>
        <w:t>Модель достижения устойчивого развития по вопросам здоровья населения</w:t>
      </w:r>
      <w:r>
        <w:rPr>
          <w:szCs w:val="28"/>
        </w:rPr>
        <w:t xml:space="preserve"> определяет с</w:t>
      </w:r>
      <w:r w:rsidRPr="00C65A54">
        <w:rPr>
          <w:szCs w:val="28"/>
        </w:rPr>
        <w:t>ледующие направления деятельности:</w:t>
      </w:r>
    </w:p>
    <w:p w14:paraId="4806AB52" w14:textId="77777777" w:rsidR="00C65A54" w:rsidRPr="00C65A54" w:rsidRDefault="00C65A54" w:rsidP="00C65A54">
      <w:pPr>
        <w:rPr>
          <w:szCs w:val="28"/>
        </w:rPr>
      </w:pPr>
      <w:r w:rsidRPr="00C65A54">
        <w:rPr>
          <w:szCs w:val="28"/>
        </w:rPr>
        <w:t>достижение медико-демографической устойчивости;</w:t>
      </w:r>
    </w:p>
    <w:p w14:paraId="42E74B52" w14:textId="77777777" w:rsidR="00C65A54" w:rsidRPr="00C65A54" w:rsidRDefault="00C65A54" w:rsidP="00C65A54">
      <w:pPr>
        <w:rPr>
          <w:szCs w:val="28"/>
        </w:rPr>
      </w:pPr>
      <w:r w:rsidRPr="00C65A54">
        <w:rPr>
          <w:szCs w:val="28"/>
        </w:rPr>
        <w:t xml:space="preserve">реализация на территории государственной политики по оздоровлению среды обитания, профилактике болезней </w:t>
      </w:r>
    </w:p>
    <w:p w14:paraId="3E415D29" w14:textId="77777777" w:rsidR="00C65A54" w:rsidRPr="00C65A54" w:rsidRDefault="00C65A54" w:rsidP="00C65A54">
      <w:pPr>
        <w:ind w:firstLine="0"/>
        <w:rPr>
          <w:szCs w:val="28"/>
        </w:rPr>
      </w:pPr>
      <w:r w:rsidRPr="00C65A54">
        <w:rPr>
          <w:szCs w:val="28"/>
        </w:rPr>
        <w:t>и формированию у населения здорового образа жизни;</w:t>
      </w:r>
    </w:p>
    <w:p w14:paraId="6C9FB599" w14:textId="77777777" w:rsidR="00C65A54" w:rsidRPr="00C65A54" w:rsidRDefault="00C65A54" w:rsidP="00C65A54">
      <w:pPr>
        <w:rPr>
          <w:szCs w:val="28"/>
        </w:rPr>
      </w:pPr>
      <w:r w:rsidRPr="00C65A54">
        <w:rPr>
          <w:szCs w:val="28"/>
        </w:rPr>
        <w:t xml:space="preserve">обеспечение устойчивости функционирования сектора здравоохранения. </w:t>
      </w:r>
    </w:p>
    <w:p w14:paraId="4606A844" w14:textId="77777777" w:rsidR="00C65A54" w:rsidRPr="00C65A54" w:rsidRDefault="00C65A54" w:rsidP="00C65A54">
      <w:pPr>
        <w:rPr>
          <w:szCs w:val="28"/>
        </w:rPr>
      </w:pPr>
      <w:r w:rsidRPr="00C65A54">
        <w:rPr>
          <w:szCs w:val="28"/>
        </w:rPr>
        <w:t xml:space="preserve">Для реализации данной модели инвестиции в медицинскую профилактику и снижение поведенческих и биологических факторов рисков здоровью становятся важной частью социальной политики государства. </w:t>
      </w:r>
    </w:p>
    <w:p w14:paraId="087211F2" w14:textId="77777777" w:rsidR="00C65A54" w:rsidRDefault="00C65A54" w:rsidP="00C65A54">
      <w:pPr>
        <w:rPr>
          <w:szCs w:val="28"/>
        </w:rPr>
      </w:pPr>
      <w:r w:rsidRPr="00C65A54">
        <w:rPr>
          <w:szCs w:val="28"/>
        </w:rPr>
        <w:t>В силу этого, достижение Целей устойчивого развития в области здоровья определяется как ответственная задача не столько медиков, сколько органов государственного управления</w:t>
      </w:r>
      <w:r>
        <w:rPr>
          <w:szCs w:val="28"/>
        </w:rPr>
        <w:t xml:space="preserve"> и </w:t>
      </w:r>
      <w:r w:rsidRPr="00C65A54">
        <w:rPr>
          <w:szCs w:val="28"/>
        </w:rPr>
        <w:t>всех субъектов социально-экономической деятельности</w:t>
      </w:r>
      <w:r>
        <w:rPr>
          <w:szCs w:val="28"/>
        </w:rPr>
        <w:t>.</w:t>
      </w:r>
      <w:r w:rsidRPr="00C65A54">
        <w:rPr>
          <w:szCs w:val="28"/>
        </w:rPr>
        <w:t xml:space="preserve"> </w:t>
      </w:r>
    </w:p>
    <w:p w14:paraId="1B273135" w14:textId="77777777" w:rsidR="00980214" w:rsidRPr="00C65A54" w:rsidRDefault="00980214" w:rsidP="00313AF9">
      <w:pPr>
        <w:tabs>
          <w:tab w:val="left" w:pos="284"/>
          <w:tab w:val="left" w:pos="426"/>
        </w:tabs>
        <w:jc w:val="center"/>
        <w:rPr>
          <w:szCs w:val="28"/>
        </w:rPr>
      </w:pPr>
      <w:r>
        <w:rPr>
          <w:szCs w:val="28"/>
        </w:rPr>
        <w:t>Результаты достижения отдельных показателей ЦУР</w:t>
      </w:r>
    </w:p>
    <w:p w14:paraId="49976BE3" w14:textId="77777777" w:rsidR="00055750" w:rsidRDefault="00EA416F" w:rsidP="00EA416F">
      <w:pPr>
        <w:jc w:val="right"/>
        <w:rPr>
          <w:rFonts w:eastAsia="Calibri"/>
          <w:bCs/>
          <w:szCs w:val="28"/>
          <w:lang w:eastAsia="en-US"/>
        </w:rPr>
      </w:pPr>
      <w:r>
        <w:rPr>
          <w:rFonts w:eastAsia="Calibri"/>
          <w:bCs/>
          <w:szCs w:val="28"/>
          <w:lang w:eastAsia="en-US"/>
        </w:rPr>
        <w:t>Таблица 2</w:t>
      </w:r>
    </w:p>
    <w:tbl>
      <w:tblPr>
        <w:tblStyle w:val="a5"/>
        <w:tblW w:w="14601" w:type="dxa"/>
        <w:tblInd w:w="108" w:type="dxa"/>
        <w:tblLook w:val="04A0" w:firstRow="1" w:lastRow="0" w:firstColumn="1" w:lastColumn="0" w:noHBand="0" w:noVBand="1"/>
      </w:tblPr>
      <w:tblGrid>
        <w:gridCol w:w="1134"/>
        <w:gridCol w:w="6379"/>
        <w:gridCol w:w="2552"/>
        <w:gridCol w:w="2268"/>
        <w:gridCol w:w="2268"/>
      </w:tblGrid>
      <w:tr w:rsidR="00A413B4" w:rsidRPr="00315AAA" w14:paraId="01D98777" w14:textId="77777777" w:rsidTr="006351D6">
        <w:tc>
          <w:tcPr>
            <w:tcW w:w="1134" w:type="dxa"/>
          </w:tcPr>
          <w:p w14:paraId="5112AEB1" w14:textId="77777777" w:rsidR="00A413B4" w:rsidRPr="00315AAA" w:rsidRDefault="00A413B4" w:rsidP="00890B62">
            <w:pPr>
              <w:ind w:firstLine="0"/>
              <w:rPr>
                <w:rFonts w:eastAsia="Calibri"/>
                <w:bCs/>
                <w:sz w:val="24"/>
                <w:lang w:eastAsia="en-US"/>
              </w:rPr>
            </w:pPr>
            <w:r w:rsidRPr="00315AAA">
              <w:rPr>
                <w:rFonts w:eastAsia="Calibri"/>
                <w:bCs/>
                <w:sz w:val="24"/>
                <w:lang w:eastAsia="en-US"/>
              </w:rPr>
              <w:t>№ п/п</w:t>
            </w:r>
          </w:p>
        </w:tc>
        <w:tc>
          <w:tcPr>
            <w:tcW w:w="6379" w:type="dxa"/>
          </w:tcPr>
          <w:p w14:paraId="54C4A43A" w14:textId="77777777" w:rsidR="00A413B4" w:rsidRPr="00315AAA" w:rsidRDefault="00A413B4" w:rsidP="00890B62">
            <w:pPr>
              <w:ind w:firstLine="0"/>
              <w:jc w:val="center"/>
              <w:rPr>
                <w:rFonts w:eastAsia="Calibri"/>
                <w:bCs/>
                <w:sz w:val="24"/>
                <w:lang w:eastAsia="en-US"/>
              </w:rPr>
            </w:pPr>
            <w:r w:rsidRPr="00315AAA">
              <w:rPr>
                <w:rFonts w:eastAsia="Calibri"/>
                <w:bCs/>
                <w:sz w:val="24"/>
                <w:lang w:eastAsia="en-US"/>
              </w:rPr>
              <w:t>Наименование показателя ЦУР</w:t>
            </w:r>
          </w:p>
        </w:tc>
        <w:tc>
          <w:tcPr>
            <w:tcW w:w="2552" w:type="dxa"/>
          </w:tcPr>
          <w:p w14:paraId="16DD1C71" w14:textId="77777777" w:rsidR="00A413B4" w:rsidRPr="00315AAA" w:rsidRDefault="00A413B4" w:rsidP="00890B62">
            <w:pPr>
              <w:ind w:firstLine="0"/>
              <w:jc w:val="center"/>
              <w:rPr>
                <w:rFonts w:eastAsia="Calibri"/>
                <w:bCs/>
                <w:sz w:val="24"/>
                <w:lang w:eastAsia="en-US"/>
              </w:rPr>
            </w:pPr>
            <w:r w:rsidRPr="00315AAA">
              <w:rPr>
                <w:rFonts w:eastAsia="Calibri"/>
                <w:bCs/>
                <w:sz w:val="24"/>
                <w:lang w:eastAsia="en-US"/>
              </w:rPr>
              <w:t>Целевое значение 2020 год</w:t>
            </w:r>
          </w:p>
        </w:tc>
        <w:tc>
          <w:tcPr>
            <w:tcW w:w="2268" w:type="dxa"/>
          </w:tcPr>
          <w:p w14:paraId="3B98C696" w14:textId="77777777" w:rsidR="00A413B4" w:rsidRPr="00315AAA" w:rsidRDefault="00A413B4" w:rsidP="00890B62">
            <w:pPr>
              <w:ind w:firstLine="0"/>
              <w:jc w:val="center"/>
              <w:rPr>
                <w:rFonts w:eastAsia="Calibri"/>
                <w:bCs/>
                <w:sz w:val="24"/>
                <w:lang w:eastAsia="en-US"/>
              </w:rPr>
            </w:pPr>
            <w:r>
              <w:rPr>
                <w:rFonts w:eastAsia="Calibri"/>
                <w:bCs/>
                <w:sz w:val="24"/>
                <w:lang w:eastAsia="en-US"/>
              </w:rPr>
              <w:t>Целевое значение 2025 год</w:t>
            </w:r>
          </w:p>
        </w:tc>
        <w:tc>
          <w:tcPr>
            <w:tcW w:w="2268" w:type="dxa"/>
          </w:tcPr>
          <w:p w14:paraId="6F07306C" w14:textId="77777777" w:rsidR="00A413B4" w:rsidRDefault="00A413B4" w:rsidP="00313AF9">
            <w:pPr>
              <w:ind w:firstLine="0"/>
              <w:jc w:val="center"/>
              <w:rPr>
                <w:rFonts w:eastAsia="Calibri"/>
                <w:bCs/>
                <w:sz w:val="24"/>
                <w:lang w:eastAsia="en-US"/>
              </w:rPr>
            </w:pPr>
            <w:r>
              <w:rPr>
                <w:rFonts w:eastAsia="Calibri"/>
                <w:bCs/>
                <w:sz w:val="24"/>
                <w:lang w:eastAsia="en-US"/>
              </w:rPr>
              <w:t>Фактическое значение 202</w:t>
            </w:r>
            <w:r w:rsidR="00313AF9">
              <w:rPr>
                <w:rFonts w:eastAsia="Calibri"/>
                <w:bCs/>
                <w:sz w:val="24"/>
                <w:lang w:eastAsia="en-US"/>
              </w:rPr>
              <w:t>3</w:t>
            </w:r>
            <w:r w:rsidRPr="00315AAA">
              <w:rPr>
                <w:rFonts w:eastAsia="Calibri"/>
                <w:bCs/>
                <w:sz w:val="24"/>
                <w:lang w:eastAsia="en-US"/>
              </w:rPr>
              <w:t xml:space="preserve"> год</w:t>
            </w:r>
          </w:p>
        </w:tc>
      </w:tr>
      <w:tr w:rsidR="00A413B4" w:rsidRPr="00315AAA" w14:paraId="23C8D9EA" w14:textId="77777777" w:rsidTr="006351D6">
        <w:tc>
          <w:tcPr>
            <w:tcW w:w="1134" w:type="dxa"/>
          </w:tcPr>
          <w:p w14:paraId="112E86D2" w14:textId="77777777" w:rsidR="00A413B4" w:rsidRPr="00315AAA" w:rsidRDefault="00A413B4" w:rsidP="00890B62">
            <w:pPr>
              <w:ind w:firstLine="0"/>
              <w:jc w:val="center"/>
              <w:rPr>
                <w:rFonts w:eastAsia="Calibri"/>
                <w:bCs/>
                <w:sz w:val="24"/>
                <w:lang w:eastAsia="en-US"/>
              </w:rPr>
            </w:pPr>
            <w:r w:rsidRPr="00315AAA">
              <w:rPr>
                <w:rFonts w:eastAsia="Calibri"/>
                <w:bCs/>
                <w:sz w:val="24"/>
                <w:lang w:eastAsia="en-US"/>
              </w:rPr>
              <w:t>3.1.1.</w:t>
            </w:r>
          </w:p>
        </w:tc>
        <w:tc>
          <w:tcPr>
            <w:tcW w:w="6379" w:type="dxa"/>
          </w:tcPr>
          <w:p w14:paraId="40F6EEAC" w14:textId="77777777" w:rsidR="00A413B4" w:rsidRPr="00315AAA" w:rsidRDefault="00A413B4" w:rsidP="00890B62">
            <w:pPr>
              <w:ind w:firstLine="0"/>
              <w:rPr>
                <w:rFonts w:eastAsia="Calibri"/>
                <w:bCs/>
                <w:sz w:val="24"/>
                <w:lang w:eastAsia="en-US"/>
              </w:rPr>
            </w:pPr>
            <w:r w:rsidRPr="00315AAA">
              <w:rPr>
                <w:sz w:val="24"/>
              </w:rPr>
              <w:t>Коэффициент материнской смертности (на 100 000 родившихся живыми)</w:t>
            </w:r>
          </w:p>
        </w:tc>
        <w:tc>
          <w:tcPr>
            <w:tcW w:w="2552" w:type="dxa"/>
          </w:tcPr>
          <w:p w14:paraId="5C2F18CB" w14:textId="77777777" w:rsidR="00A413B4" w:rsidRPr="00315AAA" w:rsidRDefault="00A413B4" w:rsidP="001B57CA">
            <w:pPr>
              <w:ind w:firstLine="0"/>
              <w:jc w:val="center"/>
              <w:rPr>
                <w:rFonts w:eastAsia="Calibri"/>
                <w:bCs/>
                <w:sz w:val="24"/>
                <w:lang w:eastAsia="en-US"/>
              </w:rPr>
            </w:pPr>
            <w:r w:rsidRPr="00315AAA">
              <w:rPr>
                <w:rFonts w:eastAsia="Calibri"/>
                <w:bCs/>
                <w:sz w:val="24"/>
                <w:lang w:eastAsia="en-US"/>
              </w:rPr>
              <w:t>0</w:t>
            </w:r>
          </w:p>
        </w:tc>
        <w:tc>
          <w:tcPr>
            <w:tcW w:w="2268" w:type="dxa"/>
          </w:tcPr>
          <w:p w14:paraId="15D71B8F" w14:textId="77777777" w:rsidR="00A413B4" w:rsidRPr="00315AAA" w:rsidRDefault="00A413B4" w:rsidP="001B57CA">
            <w:pPr>
              <w:ind w:firstLine="0"/>
              <w:jc w:val="center"/>
              <w:rPr>
                <w:rFonts w:eastAsia="Calibri"/>
                <w:bCs/>
                <w:sz w:val="24"/>
                <w:lang w:eastAsia="en-US"/>
              </w:rPr>
            </w:pPr>
            <w:r w:rsidRPr="00315AAA">
              <w:rPr>
                <w:rFonts w:eastAsia="Calibri"/>
                <w:bCs/>
                <w:sz w:val="24"/>
                <w:lang w:eastAsia="en-US"/>
              </w:rPr>
              <w:t>0</w:t>
            </w:r>
          </w:p>
        </w:tc>
        <w:tc>
          <w:tcPr>
            <w:tcW w:w="2268" w:type="dxa"/>
          </w:tcPr>
          <w:p w14:paraId="7849016E" w14:textId="77777777" w:rsidR="00A413B4" w:rsidRPr="00315AAA" w:rsidRDefault="00A413B4" w:rsidP="001B57CA">
            <w:pPr>
              <w:ind w:firstLine="0"/>
              <w:jc w:val="center"/>
              <w:rPr>
                <w:rFonts w:eastAsia="Calibri"/>
                <w:bCs/>
                <w:sz w:val="24"/>
                <w:lang w:eastAsia="en-US"/>
              </w:rPr>
            </w:pPr>
            <w:r>
              <w:rPr>
                <w:rFonts w:eastAsia="Calibri"/>
                <w:bCs/>
                <w:sz w:val="24"/>
                <w:lang w:eastAsia="en-US"/>
              </w:rPr>
              <w:t>0</w:t>
            </w:r>
          </w:p>
        </w:tc>
      </w:tr>
      <w:tr w:rsidR="00A413B4" w:rsidRPr="00315AAA" w14:paraId="3CEFE18A" w14:textId="77777777" w:rsidTr="006351D6">
        <w:tc>
          <w:tcPr>
            <w:tcW w:w="1134" w:type="dxa"/>
          </w:tcPr>
          <w:p w14:paraId="6B5CB0B6" w14:textId="77777777" w:rsidR="00A413B4" w:rsidRPr="00315AAA" w:rsidRDefault="00A413B4" w:rsidP="00890B62">
            <w:pPr>
              <w:ind w:firstLine="0"/>
              <w:jc w:val="center"/>
              <w:rPr>
                <w:rFonts w:eastAsia="Calibri"/>
                <w:bCs/>
                <w:sz w:val="24"/>
                <w:lang w:eastAsia="en-US"/>
              </w:rPr>
            </w:pPr>
            <w:r w:rsidRPr="00315AAA">
              <w:rPr>
                <w:rFonts w:eastAsia="Calibri"/>
                <w:bCs/>
                <w:sz w:val="24"/>
                <w:lang w:eastAsia="en-US"/>
              </w:rPr>
              <w:t>3.1.2.</w:t>
            </w:r>
          </w:p>
        </w:tc>
        <w:tc>
          <w:tcPr>
            <w:tcW w:w="6379" w:type="dxa"/>
          </w:tcPr>
          <w:p w14:paraId="5DF413A0" w14:textId="77777777" w:rsidR="00A413B4" w:rsidRPr="00315AAA" w:rsidRDefault="00A413B4" w:rsidP="00890B62">
            <w:pPr>
              <w:ind w:firstLine="0"/>
              <w:rPr>
                <w:sz w:val="24"/>
              </w:rPr>
            </w:pPr>
            <w:r w:rsidRPr="00315AAA">
              <w:rPr>
                <w:sz w:val="24"/>
              </w:rPr>
              <w:t>Доля родов, принятых квалифицированными медицинскими работниками (%)</w:t>
            </w:r>
          </w:p>
        </w:tc>
        <w:tc>
          <w:tcPr>
            <w:tcW w:w="2552" w:type="dxa"/>
          </w:tcPr>
          <w:p w14:paraId="77A1D556" w14:textId="77777777" w:rsidR="00A413B4" w:rsidRPr="00315AAA" w:rsidRDefault="00A413B4" w:rsidP="001B57CA">
            <w:pPr>
              <w:ind w:firstLine="0"/>
              <w:jc w:val="center"/>
              <w:rPr>
                <w:rFonts w:eastAsia="Calibri"/>
                <w:bCs/>
                <w:sz w:val="24"/>
                <w:lang w:eastAsia="en-US"/>
              </w:rPr>
            </w:pPr>
            <w:r w:rsidRPr="00315AAA">
              <w:rPr>
                <w:rFonts w:eastAsia="Calibri"/>
                <w:bCs/>
                <w:sz w:val="24"/>
                <w:lang w:eastAsia="en-US"/>
              </w:rPr>
              <w:t>99,8</w:t>
            </w:r>
          </w:p>
        </w:tc>
        <w:tc>
          <w:tcPr>
            <w:tcW w:w="2268" w:type="dxa"/>
          </w:tcPr>
          <w:p w14:paraId="168239E2" w14:textId="77777777" w:rsidR="00A413B4" w:rsidRPr="00315AAA" w:rsidRDefault="00AF4605" w:rsidP="001B57CA">
            <w:pPr>
              <w:ind w:firstLine="0"/>
              <w:jc w:val="center"/>
              <w:rPr>
                <w:rFonts w:eastAsia="Calibri"/>
                <w:bCs/>
                <w:sz w:val="24"/>
                <w:lang w:eastAsia="en-US"/>
              </w:rPr>
            </w:pPr>
            <w:r>
              <w:rPr>
                <w:rFonts w:eastAsia="Calibri"/>
                <w:bCs/>
                <w:sz w:val="24"/>
                <w:lang w:eastAsia="en-US"/>
              </w:rPr>
              <w:t>99,8</w:t>
            </w:r>
          </w:p>
        </w:tc>
        <w:tc>
          <w:tcPr>
            <w:tcW w:w="2268" w:type="dxa"/>
          </w:tcPr>
          <w:p w14:paraId="1CF34D79" w14:textId="77777777" w:rsidR="00A413B4" w:rsidRPr="00315AAA" w:rsidRDefault="00313AF9" w:rsidP="001B57CA">
            <w:pPr>
              <w:ind w:firstLine="0"/>
              <w:jc w:val="center"/>
              <w:rPr>
                <w:rFonts w:eastAsia="Calibri"/>
                <w:bCs/>
                <w:sz w:val="24"/>
                <w:lang w:eastAsia="en-US"/>
              </w:rPr>
            </w:pPr>
            <w:r>
              <w:rPr>
                <w:rFonts w:eastAsia="Calibri"/>
                <w:bCs/>
                <w:sz w:val="24"/>
                <w:lang w:eastAsia="en-US"/>
              </w:rPr>
              <w:t>100</w:t>
            </w:r>
          </w:p>
        </w:tc>
      </w:tr>
      <w:tr w:rsidR="00A413B4" w:rsidRPr="00315AAA" w14:paraId="444EDF7A" w14:textId="77777777" w:rsidTr="006351D6">
        <w:tc>
          <w:tcPr>
            <w:tcW w:w="1134" w:type="dxa"/>
          </w:tcPr>
          <w:p w14:paraId="59AC4904" w14:textId="77777777" w:rsidR="00A413B4" w:rsidRPr="00315AAA" w:rsidRDefault="00A413B4" w:rsidP="00890B62">
            <w:pPr>
              <w:ind w:firstLine="0"/>
              <w:jc w:val="center"/>
              <w:rPr>
                <w:rFonts w:eastAsia="Calibri"/>
                <w:bCs/>
                <w:sz w:val="24"/>
                <w:lang w:eastAsia="en-US"/>
              </w:rPr>
            </w:pPr>
            <w:r w:rsidRPr="00315AAA">
              <w:rPr>
                <w:rFonts w:eastAsia="Calibri"/>
                <w:bCs/>
                <w:sz w:val="24"/>
                <w:lang w:eastAsia="en-US"/>
              </w:rPr>
              <w:t>3.3.1.</w:t>
            </w:r>
          </w:p>
        </w:tc>
        <w:tc>
          <w:tcPr>
            <w:tcW w:w="6379" w:type="dxa"/>
          </w:tcPr>
          <w:p w14:paraId="417A0F25" w14:textId="77777777" w:rsidR="00A413B4" w:rsidRPr="00315AAA" w:rsidRDefault="00A413B4" w:rsidP="00890B62">
            <w:pPr>
              <w:ind w:firstLine="0"/>
              <w:rPr>
                <w:sz w:val="24"/>
              </w:rPr>
            </w:pPr>
            <w:r w:rsidRPr="00315AAA">
              <w:rPr>
                <w:sz w:val="24"/>
              </w:rPr>
              <w:t>Число новых заражений ВИЧ на 1000 неинфицированных в разбивке по полу, возрасту и принадлежности к основным группам населения</w:t>
            </w:r>
          </w:p>
        </w:tc>
        <w:tc>
          <w:tcPr>
            <w:tcW w:w="2552" w:type="dxa"/>
          </w:tcPr>
          <w:p w14:paraId="02A3DF7A" w14:textId="77777777" w:rsidR="00A413B4" w:rsidRPr="00315AAA" w:rsidRDefault="00A413B4" w:rsidP="001B57CA">
            <w:pPr>
              <w:ind w:firstLine="0"/>
              <w:jc w:val="center"/>
              <w:rPr>
                <w:rFonts w:eastAsia="Calibri"/>
                <w:bCs/>
                <w:sz w:val="24"/>
                <w:lang w:eastAsia="en-US"/>
              </w:rPr>
            </w:pPr>
            <w:r w:rsidRPr="00315AAA">
              <w:rPr>
                <w:rFonts w:eastAsia="Calibri"/>
                <w:bCs/>
                <w:sz w:val="24"/>
                <w:lang w:eastAsia="en-US"/>
              </w:rPr>
              <w:t>0,25</w:t>
            </w:r>
          </w:p>
        </w:tc>
        <w:tc>
          <w:tcPr>
            <w:tcW w:w="2268" w:type="dxa"/>
          </w:tcPr>
          <w:p w14:paraId="63C10769" w14:textId="77777777" w:rsidR="00A413B4" w:rsidRPr="00315AAA" w:rsidRDefault="00AF4605" w:rsidP="001B57CA">
            <w:pPr>
              <w:ind w:firstLine="0"/>
              <w:jc w:val="center"/>
              <w:rPr>
                <w:rFonts w:eastAsia="Calibri"/>
                <w:bCs/>
                <w:sz w:val="24"/>
                <w:lang w:eastAsia="en-US"/>
              </w:rPr>
            </w:pPr>
            <w:r>
              <w:rPr>
                <w:rFonts w:eastAsia="Calibri"/>
                <w:bCs/>
                <w:sz w:val="24"/>
                <w:lang w:eastAsia="en-US"/>
              </w:rPr>
              <w:t>0,2</w:t>
            </w:r>
          </w:p>
        </w:tc>
        <w:tc>
          <w:tcPr>
            <w:tcW w:w="2268" w:type="dxa"/>
          </w:tcPr>
          <w:p w14:paraId="7F463AE8" w14:textId="77777777" w:rsidR="00A413B4" w:rsidRPr="00315AAA" w:rsidRDefault="00AF4605" w:rsidP="001B57CA">
            <w:pPr>
              <w:ind w:firstLine="0"/>
              <w:jc w:val="center"/>
              <w:rPr>
                <w:rFonts w:eastAsia="Calibri"/>
                <w:bCs/>
                <w:sz w:val="24"/>
                <w:lang w:eastAsia="en-US"/>
              </w:rPr>
            </w:pPr>
            <w:r>
              <w:rPr>
                <w:rFonts w:eastAsia="Calibri"/>
                <w:bCs/>
                <w:sz w:val="24"/>
                <w:lang w:eastAsia="en-US"/>
              </w:rPr>
              <w:t>0,</w:t>
            </w:r>
            <w:r w:rsidR="00313AF9">
              <w:rPr>
                <w:rFonts w:eastAsia="Calibri"/>
                <w:bCs/>
                <w:sz w:val="24"/>
                <w:lang w:eastAsia="en-US"/>
              </w:rPr>
              <w:t>3</w:t>
            </w:r>
          </w:p>
        </w:tc>
      </w:tr>
      <w:tr w:rsidR="00A413B4" w:rsidRPr="00315AAA" w14:paraId="1E570FCC" w14:textId="77777777" w:rsidTr="006351D6">
        <w:tc>
          <w:tcPr>
            <w:tcW w:w="1134" w:type="dxa"/>
          </w:tcPr>
          <w:p w14:paraId="20E01547" w14:textId="77777777" w:rsidR="00A413B4" w:rsidRPr="00315AAA" w:rsidRDefault="00A413B4" w:rsidP="00890B62">
            <w:pPr>
              <w:ind w:firstLine="0"/>
              <w:jc w:val="center"/>
              <w:rPr>
                <w:rFonts w:eastAsia="Calibri"/>
                <w:bCs/>
                <w:sz w:val="24"/>
                <w:lang w:eastAsia="en-US"/>
              </w:rPr>
            </w:pPr>
            <w:r w:rsidRPr="00315AAA">
              <w:rPr>
                <w:rFonts w:eastAsia="Calibri"/>
                <w:bCs/>
                <w:sz w:val="24"/>
                <w:lang w:eastAsia="en-US"/>
              </w:rPr>
              <w:t>3.3.2.</w:t>
            </w:r>
          </w:p>
        </w:tc>
        <w:tc>
          <w:tcPr>
            <w:tcW w:w="6379" w:type="dxa"/>
          </w:tcPr>
          <w:p w14:paraId="4F9D02FC" w14:textId="77777777" w:rsidR="00A413B4" w:rsidRPr="00315AAA" w:rsidRDefault="00A413B4" w:rsidP="00890B62">
            <w:pPr>
              <w:ind w:firstLine="0"/>
              <w:rPr>
                <w:sz w:val="24"/>
              </w:rPr>
            </w:pPr>
            <w:r w:rsidRPr="00315AAA">
              <w:rPr>
                <w:sz w:val="24"/>
              </w:rPr>
              <w:t>Заболеваемость туберкулезом на 100 000 человек</w:t>
            </w:r>
          </w:p>
        </w:tc>
        <w:tc>
          <w:tcPr>
            <w:tcW w:w="2552" w:type="dxa"/>
          </w:tcPr>
          <w:p w14:paraId="55884E3E" w14:textId="77777777" w:rsidR="00A413B4" w:rsidRPr="00315AAA" w:rsidRDefault="00A413B4" w:rsidP="001B57CA">
            <w:pPr>
              <w:ind w:firstLine="0"/>
              <w:jc w:val="center"/>
              <w:rPr>
                <w:rFonts w:eastAsia="Calibri"/>
                <w:bCs/>
                <w:sz w:val="24"/>
                <w:lang w:eastAsia="en-US"/>
              </w:rPr>
            </w:pPr>
            <w:r w:rsidRPr="00315AAA">
              <w:rPr>
                <w:rFonts w:eastAsia="Calibri"/>
                <w:bCs/>
                <w:sz w:val="24"/>
                <w:lang w:eastAsia="en-US"/>
              </w:rPr>
              <w:t>21,5</w:t>
            </w:r>
          </w:p>
        </w:tc>
        <w:tc>
          <w:tcPr>
            <w:tcW w:w="2268" w:type="dxa"/>
          </w:tcPr>
          <w:p w14:paraId="692E926A" w14:textId="77777777" w:rsidR="00A413B4" w:rsidRPr="00315AAA" w:rsidRDefault="001D646F" w:rsidP="001B57CA">
            <w:pPr>
              <w:ind w:firstLine="0"/>
              <w:jc w:val="center"/>
              <w:rPr>
                <w:rFonts w:eastAsia="Calibri"/>
                <w:bCs/>
                <w:sz w:val="24"/>
                <w:lang w:eastAsia="en-US"/>
              </w:rPr>
            </w:pPr>
            <w:r>
              <w:rPr>
                <w:rFonts w:eastAsia="Calibri"/>
                <w:bCs/>
                <w:sz w:val="24"/>
                <w:lang w:eastAsia="en-US"/>
              </w:rPr>
              <w:t>20,43</w:t>
            </w:r>
          </w:p>
        </w:tc>
        <w:tc>
          <w:tcPr>
            <w:tcW w:w="2268" w:type="dxa"/>
          </w:tcPr>
          <w:p w14:paraId="3AB3C9F2" w14:textId="77777777" w:rsidR="00A413B4" w:rsidRDefault="00313AF9" w:rsidP="001B57CA">
            <w:pPr>
              <w:ind w:firstLine="0"/>
              <w:jc w:val="center"/>
              <w:rPr>
                <w:rFonts w:eastAsia="Calibri"/>
                <w:bCs/>
                <w:sz w:val="24"/>
                <w:lang w:eastAsia="en-US"/>
              </w:rPr>
            </w:pPr>
            <w:r>
              <w:rPr>
                <w:rFonts w:eastAsia="Calibri"/>
                <w:bCs/>
                <w:sz w:val="24"/>
                <w:lang w:eastAsia="en-US"/>
              </w:rPr>
              <w:t>6,14</w:t>
            </w:r>
          </w:p>
        </w:tc>
      </w:tr>
      <w:tr w:rsidR="00A413B4" w:rsidRPr="00315AAA" w14:paraId="255B15C2" w14:textId="77777777" w:rsidTr="006351D6">
        <w:tc>
          <w:tcPr>
            <w:tcW w:w="1134" w:type="dxa"/>
          </w:tcPr>
          <w:p w14:paraId="0D05D882" w14:textId="77777777" w:rsidR="00A413B4" w:rsidRPr="00315AAA" w:rsidRDefault="00A413B4" w:rsidP="00890B62">
            <w:pPr>
              <w:ind w:firstLine="0"/>
              <w:jc w:val="center"/>
              <w:rPr>
                <w:rFonts w:eastAsia="Calibri"/>
                <w:bCs/>
                <w:sz w:val="24"/>
                <w:lang w:eastAsia="en-US"/>
              </w:rPr>
            </w:pPr>
            <w:r w:rsidRPr="00315AAA">
              <w:rPr>
                <w:rFonts w:eastAsia="Calibri"/>
                <w:bCs/>
                <w:sz w:val="24"/>
                <w:lang w:eastAsia="en-US"/>
              </w:rPr>
              <w:t>3.3.4.</w:t>
            </w:r>
          </w:p>
        </w:tc>
        <w:tc>
          <w:tcPr>
            <w:tcW w:w="6379" w:type="dxa"/>
          </w:tcPr>
          <w:p w14:paraId="344FAD12" w14:textId="77777777" w:rsidR="00A413B4" w:rsidRPr="00315AAA" w:rsidRDefault="00A413B4" w:rsidP="00890B62">
            <w:pPr>
              <w:ind w:firstLine="0"/>
              <w:rPr>
                <w:sz w:val="24"/>
              </w:rPr>
            </w:pPr>
            <w:r w:rsidRPr="00315AAA">
              <w:rPr>
                <w:sz w:val="24"/>
              </w:rPr>
              <w:t>Заболеваемость гепатитом В на 100000 человек</w:t>
            </w:r>
          </w:p>
        </w:tc>
        <w:tc>
          <w:tcPr>
            <w:tcW w:w="2552" w:type="dxa"/>
          </w:tcPr>
          <w:p w14:paraId="6FAF6E11" w14:textId="77777777" w:rsidR="00A413B4" w:rsidRPr="00315AAA" w:rsidRDefault="00A413B4" w:rsidP="001B57CA">
            <w:pPr>
              <w:ind w:firstLine="0"/>
              <w:jc w:val="center"/>
              <w:rPr>
                <w:rFonts w:eastAsia="Calibri"/>
                <w:bCs/>
                <w:sz w:val="24"/>
                <w:lang w:eastAsia="en-US"/>
              </w:rPr>
            </w:pPr>
            <w:r w:rsidRPr="00315AAA">
              <w:rPr>
                <w:rFonts w:eastAsia="Calibri"/>
                <w:bCs/>
                <w:sz w:val="24"/>
                <w:lang w:eastAsia="en-US"/>
              </w:rPr>
              <w:t>11,2</w:t>
            </w:r>
          </w:p>
        </w:tc>
        <w:tc>
          <w:tcPr>
            <w:tcW w:w="2268" w:type="dxa"/>
          </w:tcPr>
          <w:p w14:paraId="381E7CE9" w14:textId="77777777" w:rsidR="00A413B4" w:rsidRPr="00315AAA" w:rsidRDefault="001D646F" w:rsidP="001B57CA">
            <w:pPr>
              <w:ind w:firstLine="0"/>
              <w:jc w:val="center"/>
              <w:rPr>
                <w:rFonts w:eastAsia="Calibri"/>
                <w:bCs/>
                <w:sz w:val="24"/>
                <w:lang w:eastAsia="en-US"/>
              </w:rPr>
            </w:pPr>
            <w:r>
              <w:rPr>
                <w:rFonts w:eastAsia="Calibri"/>
                <w:bCs/>
                <w:sz w:val="24"/>
                <w:lang w:eastAsia="en-US"/>
              </w:rPr>
              <w:t>9,5</w:t>
            </w:r>
          </w:p>
        </w:tc>
        <w:tc>
          <w:tcPr>
            <w:tcW w:w="2268" w:type="dxa"/>
          </w:tcPr>
          <w:p w14:paraId="04AABE81" w14:textId="77777777" w:rsidR="00A413B4" w:rsidRDefault="00313AF9" w:rsidP="001B57CA">
            <w:pPr>
              <w:ind w:firstLine="0"/>
              <w:jc w:val="center"/>
              <w:rPr>
                <w:rFonts w:eastAsia="Calibri"/>
                <w:bCs/>
                <w:sz w:val="24"/>
                <w:lang w:eastAsia="en-US"/>
              </w:rPr>
            </w:pPr>
            <w:r>
              <w:rPr>
                <w:rFonts w:eastAsia="Calibri"/>
                <w:bCs/>
                <w:sz w:val="24"/>
                <w:lang w:eastAsia="en-US"/>
              </w:rPr>
              <w:t>6,14</w:t>
            </w:r>
          </w:p>
        </w:tc>
      </w:tr>
      <w:tr w:rsidR="001D646F" w:rsidRPr="00315AAA" w14:paraId="60607F5F" w14:textId="77777777" w:rsidTr="006351D6">
        <w:tc>
          <w:tcPr>
            <w:tcW w:w="1134" w:type="dxa"/>
          </w:tcPr>
          <w:p w14:paraId="325E847A" w14:textId="77777777" w:rsidR="001D646F" w:rsidRPr="00315AAA" w:rsidRDefault="001D646F" w:rsidP="00890B62">
            <w:pPr>
              <w:ind w:firstLine="0"/>
              <w:jc w:val="center"/>
              <w:rPr>
                <w:rFonts w:eastAsia="Calibri"/>
                <w:bCs/>
                <w:sz w:val="24"/>
                <w:lang w:eastAsia="en-US"/>
              </w:rPr>
            </w:pPr>
            <w:r w:rsidRPr="00315AAA">
              <w:rPr>
                <w:rFonts w:eastAsia="Calibri"/>
                <w:bCs/>
                <w:sz w:val="24"/>
                <w:lang w:eastAsia="en-US"/>
              </w:rPr>
              <w:t>3.</w:t>
            </w:r>
            <w:r w:rsidRPr="00315AAA">
              <w:rPr>
                <w:rFonts w:eastAsia="Calibri"/>
                <w:bCs/>
                <w:sz w:val="24"/>
                <w:lang w:val="en-US" w:eastAsia="en-US"/>
              </w:rPr>
              <w:t>b</w:t>
            </w:r>
            <w:r w:rsidRPr="00315AAA">
              <w:rPr>
                <w:rFonts w:eastAsia="Calibri"/>
                <w:bCs/>
                <w:sz w:val="24"/>
                <w:lang w:eastAsia="en-US"/>
              </w:rPr>
              <w:t>.1.</w:t>
            </w:r>
          </w:p>
        </w:tc>
        <w:tc>
          <w:tcPr>
            <w:tcW w:w="13467" w:type="dxa"/>
            <w:gridSpan w:val="4"/>
          </w:tcPr>
          <w:p w14:paraId="6F0CFD5B" w14:textId="77777777" w:rsidR="001D646F" w:rsidRPr="00315AAA" w:rsidRDefault="001D646F" w:rsidP="00890B62">
            <w:pPr>
              <w:ind w:firstLine="0"/>
              <w:jc w:val="left"/>
              <w:rPr>
                <w:rFonts w:eastAsia="Calibri"/>
                <w:bCs/>
                <w:sz w:val="24"/>
                <w:lang w:eastAsia="en-US"/>
              </w:rPr>
            </w:pPr>
            <w:r w:rsidRPr="00315AAA">
              <w:rPr>
                <w:sz w:val="24"/>
              </w:rPr>
              <w:t>Доля целевой группы населения, охваченная иммунизацией всеми вакцинами, включенными в национальный календарь (%)</w:t>
            </w:r>
          </w:p>
        </w:tc>
      </w:tr>
      <w:tr w:rsidR="001D646F" w:rsidRPr="00315AAA" w14:paraId="6713F388" w14:textId="77777777" w:rsidTr="006F2E4F">
        <w:tc>
          <w:tcPr>
            <w:tcW w:w="1134" w:type="dxa"/>
          </w:tcPr>
          <w:p w14:paraId="71034E54" w14:textId="77777777" w:rsidR="001D646F" w:rsidRPr="00315AAA" w:rsidRDefault="001D646F" w:rsidP="00890B62">
            <w:pPr>
              <w:ind w:firstLine="0"/>
              <w:rPr>
                <w:rFonts w:eastAsia="Calibri"/>
                <w:bCs/>
                <w:sz w:val="24"/>
                <w:lang w:eastAsia="en-US"/>
              </w:rPr>
            </w:pPr>
          </w:p>
        </w:tc>
        <w:tc>
          <w:tcPr>
            <w:tcW w:w="6379" w:type="dxa"/>
          </w:tcPr>
          <w:p w14:paraId="26E0DF28" w14:textId="77777777" w:rsidR="001D646F" w:rsidRPr="00315AAA" w:rsidRDefault="001D646F" w:rsidP="00890B62">
            <w:pPr>
              <w:ind w:firstLine="0"/>
              <w:rPr>
                <w:sz w:val="24"/>
              </w:rPr>
            </w:pPr>
            <w:r w:rsidRPr="00315AAA">
              <w:rPr>
                <w:sz w:val="24"/>
              </w:rPr>
              <w:t>вирусный гепатит В (</w:t>
            </w:r>
            <w:r w:rsidRPr="00315AAA">
              <w:rPr>
                <w:sz w:val="24"/>
                <w:lang w:val="en-US"/>
              </w:rPr>
              <w:t>V</w:t>
            </w:r>
            <w:r w:rsidRPr="00315AAA">
              <w:rPr>
                <w:sz w:val="24"/>
              </w:rPr>
              <w:t>3)</w:t>
            </w:r>
          </w:p>
        </w:tc>
        <w:tc>
          <w:tcPr>
            <w:tcW w:w="2552" w:type="dxa"/>
          </w:tcPr>
          <w:p w14:paraId="1BDDD813" w14:textId="77777777" w:rsidR="001D646F" w:rsidRPr="00315AAA" w:rsidRDefault="001D646F" w:rsidP="001B57CA">
            <w:pPr>
              <w:ind w:firstLine="0"/>
              <w:jc w:val="center"/>
              <w:rPr>
                <w:rFonts w:eastAsia="Calibri"/>
                <w:bCs/>
                <w:sz w:val="24"/>
                <w:lang w:eastAsia="en-US"/>
              </w:rPr>
            </w:pPr>
            <w:r w:rsidRPr="00315AAA">
              <w:rPr>
                <w:rFonts w:eastAsia="Calibri"/>
                <w:bCs/>
                <w:sz w:val="24"/>
                <w:lang w:eastAsia="en-US"/>
              </w:rPr>
              <w:t>97</w:t>
            </w:r>
          </w:p>
        </w:tc>
        <w:tc>
          <w:tcPr>
            <w:tcW w:w="2268" w:type="dxa"/>
          </w:tcPr>
          <w:p w14:paraId="28B722E0" w14:textId="77777777" w:rsidR="001D646F" w:rsidRPr="00315AAA" w:rsidRDefault="001D646F" w:rsidP="001B57CA">
            <w:pPr>
              <w:ind w:firstLine="0"/>
              <w:jc w:val="center"/>
              <w:rPr>
                <w:rFonts w:eastAsia="Calibri"/>
                <w:bCs/>
                <w:sz w:val="24"/>
                <w:lang w:eastAsia="en-US"/>
              </w:rPr>
            </w:pPr>
            <w:r w:rsidRPr="00315AAA">
              <w:rPr>
                <w:rFonts w:eastAsia="Calibri"/>
                <w:bCs/>
                <w:sz w:val="24"/>
                <w:lang w:eastAsia="en-US"/>
              </w:rPr>
              <w:t>97</w:t>
            </w:r>
          </w:p>
        </w:tc>
        <w:tc>
          <w:tcPr>
            <w:tcW w:w="2268" w:type="dxa"/>
          </w:tcPr>
          <w:p w14:paraId="14C1BA47" w14:textId="77777777" w:rsidR="001D646F" w:rsidRPr="00315AAA" w:rsidRDefault="00313AF9" w:rsidP="001B57CA">
            <w:pPr>
              <w:ind w:firstLine="0"/>
              <w:jc w:val="center"/>
              <w:rPr>
                <w:rFonts w:eastAsia="Calibri"/>
                <w:bCs/>
                <w:sz w:val="24"/>
                <w:lang w:eastAsia="en-US"/>
              </w:rPr>
            </w:pPr>
            <w:r>
              <w:rPr>
                <w:rFonts w:eastAsia="Calibri"/>
                <w:bCs/>
                <w:sz w:val="24"/>
                <w:lang w:eastAsia="en-US"/>
              </w:rPr>
              <w:t>100</w:t>
            </w:r>
          </w:p>
        </w:tc>
      </w:tr>
      <w:tr w:rsidR="001D646F" w:rsidRPr="00315AAA" w14:paraId="7540B524" w14:textId="77777777" w:rsidTr="006F2E4F">
        <w:tc>
          <w:tcPr>
            <w:tcW w:w="1134" w:type="dxa"/>
          </w:tcPr>
          <w:p w14:paraId="03729C06" w14:textId="77777777" w:rsidR="001D646F" w:rsidRPr="00315AAA" w:rsidRDefault="001D646F" w:rsidP="00890B62">
            <w:pPr>
              <w:ind w:firstLine="0"/>
              <w:rPr>
                <w:rFonts w:eastAsia="Calibri"/>
                <w:bCs/>
                <w:sz w:val="24"/>
                <w:lang w:eastAsia="en-US"/>
              </w:rPr>
            </w:pPr>
          </w:p>
        </w:tc>
        <w:tc>
          <w:tcPr>
            <w:tcW w:w="6379" w:type="dxa"/>
          </w:tcPr>
          <w:p w14:paraId="5ED85012" w14:textId="77777777" w:rsidR="001D646F" w:rsidRPr="00315AAA" w:rsidRDefault="001D646F" w:rsidP="00890B62">
            <w:pPr>
              <w:ind w:firstLine="0"/>
              <w:rPr>
                <w:sz w:val="24"/>
              </w:rPr>
            </w:pPr>
            <w:r w:rsidRPr="00315AAA">
              <w:rPr>
                <w:sz w:val="24"/>
              </w:rPr>
              <w:t>туберкулез (</w:t>
            </w:r>
            <w:r w:rsidRPr="00315AAA">
              <w:rPr>
                <w:sz w:val="24"/>
                <w:lang w:val="en-US"/>
              </w:rPr>
              <w:t>V</w:t>
            </w:r>
            <w:r w:rsidRPr="00315AAA">
              <w:rPr>
                <w:sz w:val="24"/>
              </w:rPr>
              <w:t>)</w:t>
            </w:r>
          </w:p>
        </w:tc>
        <w:tc>
          <w:tcPr>
            <w:tcW w:w="2552" w:type="dxa"/>
          </w:tcPr>
          <w:p w14:paraId="2B849DBA" w14:textId="77777777" w:rsidR="001D646F" w:rsidRPr="00315AAA" w:rsidRDefault="001D646F" w:rsidP="001B57CA">
            <w:pPr>
              <w:ind w:firstLine="0"/>
              <w:jc w:val="center"/>
              <w:rPr>
                <w:rFonts w:eastAsia="Calibri"/>
                <w:bCs/>
                <w:sz w:val="24"/>
                <w:lang w:eastAsia="en-US"/>
              </w:rPr>
            </w:pPr>
            <w:r w:rsidRPr="00315AAA">
              <w:rPr>
                <w:rFonts w:eastAsia="Calibri"/>
                <w:bCs/>
                <w:sz w:val="24"/>
                <w:lang w:eastAsia="en-US"/>
              </w:rPr>
              <w:t>97</w:t>
            </w:r>
          </w:p>
        </w:tc>
        <w:tc>
          <w:tcPr>
            <w:tcW w:w="2268" w:type="dxa"/>
          </w:tcPr>
          <w:p w14:paraId="19A3C496" w14:textId="77777777" w:rsidR="001D646F" w:rsidRPr="00315AAA" w:rsidRDefault="001D646F" w:rsidP="001B57CA">
            <w:pPr>
              <w:ind w:firstLine="0"/>
              <w:jc w:val="center"/>
              <w:rPr>
                <w:rFonts w:eastAsia="Calibri"/>
                <w:bCs/>
                <w:sz w:val="24"/>
                <w:lang w:eastAsia="en-US"/>
              </w:rPr>
            </w:pPr>
            <w:r w:rsidRPr="00315AAA">
              <w:rPr>
                <w:rFonts w:eastAsia="Calibri"/>
                <w:bCs/>
                <w:sz w:val="24"/>
                <w:lang w:eastAsia="en-US"/>
              </w:rPr>
              <w:t>97</w:t>
            </w:r>
          </w:p>
        </w:tc>
        <w:tc>
          <w:tcPr>
            <w:tcW w:w="2268" w:type="dxa"/>
          </w:tcPr>
          <w:p w14:paraId="3AB96411" w14:textId="77777777" w:rsidR="001D646F" w:rsidRPr="00315AAA" w:rsidRDefault="00313AF9" w:rsidP="001B57CA">
            <w:pPr>
              <w:ind w:firstLine="0"/>
              <w:jc w:val="center"/>
              <w:rPr>
                <w:rFonts w:eastAsia="Calibri"/>
                <w:bCs/>
                <w:sz w:val="24"/>
                <w:lang w:eastAsia="en-US"/>
              </w:rPr>
            </w:pPr>
            <w:r>
              <w:rPr>
                <w:rFonts w:eastAsia="Calibri"/>
                <w:bCs/>
                <w:sz w:val="24"/>
                <w:lang w:eastAsia="en-US"/>
              </w:rPr>
              <w:t>100</w:t>
            </w:r>
          </w:p>
        </w:tc>
      </w:tr>
      <w:tr w:rsidR="001D646F" w:rsidRPr="00315AAA" w14:paraId="50B87FF7" w14:textId="77777777" w:rsidTr="006F2E4F">
        <w:tc>
          <w:tcPr>
            <w:tcW w:w="1134" w:type="dxa"/>
          </w:tcPr>
          <w:p w14:paraId="4E722588" w14:textId="77777777" w:rsidR="001D646F" w:rsidRPr="00315AAA" w:rsidRDefault="001D646F" w:rsidP="00890B62">
            <w:pPr>
              <w:ind w:firstLine="0"/>
              <w:rPr>
                <w:rFonts w:eastAsia="Calibri"/>
                <w:bCs/>
                <w:sz w:val="24"/>
                <w:lang w:eastAsia="en-US"/>
              </w:rPr>
            </w:pPr>
          </w:p>
        </w:tc>
        <w:tc>
          <w:tcPr>
            <w:tcW w:w="6379" w:type="dxa"/>
          </w:tcPr>
          <w:p w14:paraId="0C16AB33" w14:textId="77777777" w:rsidR="001D646F" w:rsidRPr="00315AAA" w:rsidRDefault="001D646F" w:rsidP="00890B62">
            <w:pPr>
              <w:ind w:firstLine="0"/>
              <w:rPr>
                <w:sz w:val="24"/>
              </w:rPr>
            </w:pPr>
            <w:r w:rsidRPr="00315AAA">
              <w:rPr>
                <w:sz w:val="24"/>
              </w:rPr>
              <w:t>дифтерия, столбняк, коклюш (</w:t>
            </w:r>
            <w:r w:rsidRPr="00315AAA">
              <w:rPr>
                <w:sz w:val="24"/>
                <w:lang w:val="en-US"/>
              </w:rPr>
              <w:t>V</w:t>
            </w:r>
            <w:r w:rsidRPr="00315AAA">
              <w:rPr>
                <w:sz w:val="24"/>
              </w:rPr>
              <w:t>3)</w:t>
            </w:r>
          </w:p>
        </w:tc>
        <w:tc>
          <w:tcPr>
            <w:tcW w:w="2552" w:type="dxa"/>
          </w:tcPr>
          <w:p w14:paraId="5CB2805E" w14:textId="77777777" w:rsidR="001D646F" w:rsidRPr="00315AAA" w:rsidRDefault="001D646F" w:rsidP="001B57CA">
            <w:pPr>
              <w:ind w:firstLine="0"/>
              <w:jc w:val="center"/>
              <w:rPr>
                <w:rFonts w:eastAsia="Calibri"/>
                <w:bCs/>
                <w:sz w:val="24"/>
                <w:lang w:eastAsia="en-US"/>
              </w:rPr>
            </w:pPr>
            <w:r w:rsidRPr="00315AAA">
              <w:rPr>
                <w:rFonts w:eastAsia="Calibri"/>
                <w:bCs/>
                <w:sz w:val="24"/>
                <w:lang w:eastAsia="en-US"/>
              </w:rPr>
              <w:t>97</w:t>
            </w:r>
          </w:p>
        </w:tc>
        <w:tc>
          <w:tcPr>
            <w:tcW w:w="2268" w:type="dxa"/>
          </w:tcPr>
          <w:p w14:paraId="46F382DF" w14:textId="77777777" w:rsidR="001D646F" w:rsidRPr="00315AAA" w:rsidRDefault="001D646F" w:rsidP="001B57CA">
            <w:pPr>
              <w:ind w:firstLine="0"/>
              <w:jc w:val="center"/>
              <w:rPr>
                <w:rFonts w:eastAsia="Calibri"/>
                <w:bCs/>
                <w:sz w:val="24"/>
                <w:lang w:eastAsia="en-US"/>
              </w:rPr>
            </w:pPr>
            <w:r w:rsidRPr="00315AAA">
              <w:rPr>
                <w:rFonts w:eastAsia="Calibri"/>
                <w:bCs/>
                <w:sz w:val="24"/>
                <w:lang w:eastAsia="en-US"/>
              </w:rPr>
              <w:t>97</w:t>
            </w:r>
          </w:p>
        </w:tc>
        <w:tc>
          <w:tcPr>
            <w:tcW w:w="2268" w:type="dxa"/>
          </w:tcPr>
          <w:p w14:paraId="06F06DFF" w14:textId="77777777" w:rsidR="001D646F" w:rsidRPr="00315AAA" w:rsidRDefault="00313AF9" w:rsidP="001B57CA">
            <w:pPr>
              <w:ind w:firstLine="0"/>
              <w:jc w:val="center"/>
              <w:rPr>
                <w:rFonts w:eastAsia="Calibri"/>
                <w:bCs/>
                <w:sz w:val="24"/>
                <w:lang w:eastAsia="en-US"/>
              </w:rPr>
            </w:pPr>
            <w:r>
              <w:rPr>
                <w:rFonts w:eastAsia="Calibri"/>
                <w:bCs/>
                <w:sz w:val="24"/>
                <w:lang w:eastAsia="en-US"/>
              </w:rPr>
              <w:t>100</w:t>
            </w:r>
          </w:p>
        </w:tc>
      </w:tr>
      <w:tr w:rsidR="001D646F" w:rsidRPr="00315AAA" w14:paraId="010BBF77" w14:textId="77777777" w:rsidTr="006F2E4F">
        <w:tc>
          <w:tcPr>
            <w:tcW w:w="1134" w:type="dxa"/>
          </w:tcPr>
          <w:p w14:paraId="511206A3" w14:textId="77777777" w:rsidR="001D646F" w:rsidRPr="00315AAA" w:rsidRDefault="001D646F" w:rsidP="00890B62">
            <w:pPr>
              <w:ind w:firstLine="0"/>
              <w:rPr>
                <w:rFonts w:eastAsia="Calibri"/>
                <w:bCs/>
                <w:sz w:val="24"/>
                <w:lang w:eastAsia="en-US"/>
              </w:rPr>
            </w:pPr>
          </w:p>
        </w:tc>
        <w:tc>
          <w:tcPr>
            <w:tcW w:w="6379" w:type="dxa"/>
          </w:tcPr>
          <w:p w14:paraId="3B95883C" w14:textId="77777777" w:rsidR="001D646F" w:rsidRPr="00315AAA" w:rsidRDefault="001D646F" w:rsidP="00890B62">
            <w:pPr>
              <w:ind w:firstLine="0"/>
              <w:rPr>
                <w:sz w:val="24"/>
              </w:rPr>
            </w:pPr>
            <w:r w:rsidRPr="00315AAA">
              <w:rPr>
                <w:sz w:val="24"/>
              </w:rPr>
              <w:t>полиомиелит</w:t>
            </w:r>
          </w:p>
        </w:tc>
        <w:tc>
          <w:tcPr>
            <w:tcW w:w="2552" w:type="dxa"/>
          </w:tcPr>
          <w:p w14:paraId="72984AA6" w14:textId="77777777" w:rsidR="001D646F" w:rsidRPr="00315AAA" w:rsidRDefault="001D646F" w:rsidP="001B57CA">
            <w:pPr>
              <w:ind w:firstLine="0"/>
              <w:jc w:val="center"/>
              <w:rPr>
                <w:rFonts w:eastAsia="Calibri"/>
                <w:bCs/>
                <w:sz w:val="24"/>
                <w:lang w:eastAsia="en-US"/>
              </w:rPr>
            </w:pPr>
            <w:r w:rsidRPr="00315AAA">
              <w:rPr>
                <w:rFonts w:eastAsia="Calibri"/>
                <w:bCs/>
                <w:sz w:val="24"/>
                <w:lang w:eastAsia="en-US"/>
              </w:rPr>
              <w:t>97</w:t>
            </w:r>
          </w:p>
        </w:tc>
        <w:tc>
          <w:tcPr>
            <w:tcW w:w="2268" w:type="dxa"/>
          </w:tcPr>
          <w:p w14:paraId="5774AEE0" w14:textId="77777777" w:rsidR="001D646F" w:rsidRPr="00315AAA" w:rsidRDefault="001D646F" w:rsidP="001B57CA">
            <w:pPr>
              <w:ind w:firstLine="0"/>
              <w:jc w:val="center"/>
              <w:rPr>
                <w:rFonts w:eastAsia="Calibri"/>
                <w:bCs/>
                <w:sz w:val="24"/>
                <w:lang w:eastAsia="en-US"/>
              </w:rPr>
            </w:pPr>
            <w:r w:rsidRPr="00315AAA">
              <w:rPr>
                <w:rFonts w:eastAsia="Calibri"/>
                <w:bCs/>
                <w:sz w:val="24"/>
                <w:lang w:eastAsia="en-US"/>
              </w:rPr>
              <w:t>97</w:t>
            </w:r>
          </w:p>
        </w:tc>
        <w:tc>
          <w:tcPr>
            <w:tcW w:w="2268" w:type="dxa"/>
          </w:tcPr>
          <w:p w14:paraId="3265A8DC" w14:textId="77777777" w:rsidR="001D646F" w:rsidRPr="00315AAA" w:rsidRDefault="00313AF9" w:rsidP="001B57CA">
            <w:pPr>
              <w:ind w:firstLine="0"/>
              <w:jc w:val="center"/>
              <w:rPr>
                <w:rFonts w:eastAsia="Calibri"/>
                <w:bCs/>
                <w:sz w:val="24"/>
                <w:lang w:eastAsia="en-US"/>
              </w:rPr>
            </w:pPr>
            <w:r>
              <w:rPr>
                <w:rFonts w:eastAsia="Calibri"/>
                <w:bCs/>
                <w:sz w:val="24"/>
                <w:lang w:eastAsia="en-US"/>
              </w:rPr>
              <w:t>100</w:t>
            </w:r>
          </w:p>
        </w:tc>
      </w:tr>
      <w:tr w:rsidR="001D646F" w:rsidRPr="00315AAA" w14:paraId="00EE08E2" w14:textId="77777777" w:rsidTr="006F2E4F">
        <w:tc>
          <w:tcPr>
            <w:tcW w:w="1134" w:type="dxa"/>
          </w:tcPr>
          <w:p w14:paraId="3ABCECE8" w14:textId="77777777" w:rsidR="001D646F" w:rsidRPr="00315AAA" w:rsidRDefault="001D646F" w:rsidP="00890B62">
            <w:pPr>
              <w:ind w:firstLine="0"/>
              <w:rPr>
                <w:rFonts w:eastAsia="Calibri"/>
                <w:bCs/>
                <w:sz w:val="24"/>
                <w:lang w:eastAsia="en-US"/>
              </w:rPr>
            </w:pPr>
          </w:p>
        </w:tc>
        <w:tc>
          <w:tcPr>
            <w:tcW w:w="6379" w:type="dxa"/>
          </w:tcPr>
          <w:p w14:paraId="7CD94E5B" w14:textId="77777777" w:rsidR="001D646F" w:rsidRPr="00315AAA" w:rsidRDefault="001D646F" w:rsidP="00890B62">
            <w:pPr>
              <w:ind w:firstLine="0"/>
              <w:rPr>
                <w:sz w:val="24"/>
              </w:rPr>
            </w:pPr>
            <w:r w:rsidRPr="00315AAA">
              <w:rPr>
                <w:sz w:val="24"/>
              </w:rPr>
              <w:t xml:space="preserve">корь, </w:t>
            </w:r>
            <w:proofErr w:type="spellStart"/>
            <w:r w:rsidRPr="00315AAA">
              <w:rPr>
                <w:sz w:val="24"/>
              </w:rPr>
              <w:t>эпид</w:t>
            </w:r>
            <w:proofErr w:type="spellEnd"/>
            <w:r w:rsidRPr="00315AAA">
              <w:rPr>
                <w:sz w:val="24"/>
              </w:rPr>
              <w:t>. паротит, краснуха (</w:t>
            </w:r>
            <w:r w:rsidRPr="00315AAA">
              <w:rPr>
                <w:sz w:val="24"/>
                <w:lang w:val="en-US"/>
              </w:rPr>
              <w:t>V</w:t>
            </w:r>
            <w:r w:rsidRPr="00315AAA">
              <w:rPr>
                <w:sz w:val="24"/>
              </w:rPr>
              <w:t>1)</w:t>
            </w:r>
          </w:p>
        </w:tc>
        <w:tc>
          <w:tcPr>
            <w:tcW w:w="2552" w:type="dxa"/>
          </w:tcPr>
          <w:p w14:paraId="379FE8B4" w14:textId="77777777" w:rsidR="001D646F" w:rsidRPr="00315AAA" w:rsidRDefault="001D646F" w:rsidP="001B57CA">
            <w:pPr>
              <w:ind w:firstLine="0"/>
              <w:jc w:val="center"/>
              <w:rPr>
                <w:rFonts w:eastAsia="Calibri"/>
                <w:bCs/>
                <w:sz w:val="24"/>
                <w:lang w:eastAsia="en-US"/>
              </w:rPr>
            </w:pPr>
            <w:r w:rsidRPr="00315AAA">
              <w:rPr>
                <w:rFonts w:eastAsia="Calibri"/>
                <w:bCs/>
                <w:sz w:val="24"/>
                <w:lang w:eastAsia="en-US"/>
              </w:rPr>
              <w:t>97</w:t>
            </w:r>
          </w:p>
        </w:tc>
        <w:tc>
          <w:tcPr>
            <w:tcW w:w="2268" w:type="dxa"/>
          </w:tcPr>
          <w:p w14:paraId="0CAF0DBF" w14:textId="77777777" w:rsidR="001D646F" w:rsidRPr="00315AAA" w:rsidRDefault="001D646F" w:rsidP="001B57CA">
            <w:pPr>
              <w:ind w:firstLine="0"/>
              <w:jc w:val="center"/>
              <w:rPr>
                <w:rFonts w:eastAsia="Calibri"/>
                <w:bCs/>
                <w:sz w:val="24"/>
                <w:lang w:eastAsia="en-US"/>
              </w:rPr>
            </w:pPr>
            <w:r w:rsidRPr="00315AAA">
              <w:rPr>
                <w:rFonts w:eastAsia="Calibri"/>
                <w:bCs/>
                <w:sz w:val="24"/>
                <w:lang w:eastAsia="en-US"/>
              </w:rPr>
              <w:t>97</w:t>
            </w:r>
          </w:p>
        </w:tc>
        <w:tc>
          <w:tcPr>
            <w:tcW w:w="2268" w:type="dxa"/>
          </w:tcPr>
          <w:p w14:paraId="32AF0F63" w14:textId="77777777" w:rsidR="001D646F" w:rsidRPr="00315AAA" w:rsidRDefault="00313AF9" w:rsidP="001B57CA">
            <w:pPr>
              <w:ind w:firstLine="0"/>
              <w:jc w:val="center"/>
              <w:rPr>
                <w:rFonts w:eastAsia="Calibri"/>
                <w:bCs/>
                <w:sz w:val="24"/>
                <w:lang w:eastAsia="en-US"/>
              </w:rPr>
            </w:pPr>
            <w:r>
              <w:rPr>
                <w:rFonts w:eastAsia="Calibri"/>
                <w:bCs/>
                <w:sz w:val="24"/>
                <w:lang w:eastAsia="en-US"/>
              </w:rPr>
              <w:t>97,29</w:t>
            </w:r>
          </w:p>
        </w:tc>
      </w:tr>
    </w:tbl>
    <w:p w14:paraId="46D77741" w14:textId="77777777" w:rsidR="00EA416F" w:rsidRDefault="00EA416F" w:rsidP="00EA416F">
      <w:pPr>
        <w:rPr>
          <w:rFonts w:eastAsia="Calibri"/>
          <w:bCs/>
          <w:szCs w:val="28"/>
          <w:lang w:eastAsia="en-US"/>
        </w:rPr>
      </w:pPr>
    </w:p>
    <w:p w14:paraId="5306D872" w14:textId="77777777" w:rsidR="001D646F" w:rsidRDefault="0098135D" w:rsidP="006351D6">
      <w:pPr>
        <w:pStyle w:val="2"/>
        <w:spacing w:before="0" w:after="0"/>
        <w:rPr>
          <w:rFonts w:eastAsia="Calibri"/>
          <w:lang w:eastAsia="en-US"/>
        </w:rPr>
      </w:pPr>
      <w:bookmarkStart w:id="4" w:name="_Toc112768016"/>
      <w:r w:rsidRPr="00780D5F">
        <w:rPr>
          <w:rFonts w:eastAsia="Calibri"/>
          <w:lang w:eastAsia="en-US"/>
        </w:rPr>
        <w:t>1.4</w:t>
      </w:r>
      <w:r>
        <w:rPr>
          <w:rFonts w:eastAsia="Calibri"/>
          <w:lang w:eastAsia="en-US"/>
        </w:rPr>
        <w:t>.</w:t>
      </w:r>
      <w:r w:rsidR="00277E9B">
        <w:rPr>
          <w:rFonts w:eastAsia="Calibri"/>
          <w:lang w:eastAsia="en-US"/>
        </w:rPr>
        <w:t xml:space="preserve"> </w:t>
      </w:r>
      <w:r>
        <w:rPr>
          <w:rFonts w:eastAsia="Calibri"/>
          <w:lang w:eastAsia="en-US"/>
        </w:rPr>
        <w:t>Медико-демографический индекс</w:t>
      </w:r>
      <w:bookmarkEnd w:id="4"/>
    </w:p>
    <w:tbl>
      <w:tblPr>
        <w:tblW w:w="12474" w:type="dxa"/>
        <w:jc w:val="cente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313AF9" w14:paraId="08002928" w14:textId="77777777" w:rsidTr="00C26990">
        <w:trPr>
          <w:trHeight w:val="1656"/>
          <w:jc w:val="center"/>
        </w:trPr>
        <w:tc>
          <w:tcPr>
            <w:tcW w:w="567" w:type="dxa"/>
            <w:tcBorders>
              <w:top w:val="single" w:sz="4" w:space="0" w:color="auto"/>
              <w:left w:val="single" w:sz="4" w:space="0" w:color="auto"/>
              <w:bottom w:val="single" w:sz="4" w:space="0" w:color="auto"/>
              <w:right w:val="single" w:sz="4" w:space="0" w:color="auto"/>
            </w:tcBorders>
            <w:shd w:val="clear" w:color="auto" w:fill="FFC000"/>
            <w:noWrap/>
            <w:textDirection w:val="btLr"/>
            <w:vAlign w:val="center"/>
            <w:hideMark/>
          </w:tcPr>
          <w:p w14:paraId="4FD4516B" w14:textId="77777777" w:rsidR="00313AF9" w:rsidRDefault="00313AF9" w:rsidP="00313AF9">
            <w:pPr>
              <w:ind w:firstLine="0"/>
              <w:rPr>
                <w:color w:val="000000"/>
              </w:rPr>
            </w:pPr>
            <w:proofErr w:type="spellStart"/>
            <w:r>
              <w:rPr>
                <w:color w:val="000000"/>
                <w:sz w:val="22"/>
                <w:szCs w:val="22"/>
              </w:rPr>
              <w:t>Бешенковичский</w:t>
            </w:r>
            <w:proofErr w:type="spellEnd"/>
          </w:p>
        </w:tc>
        <w:tc>
          <w:tcPr>
            <w:tcW w:w="567" w:type="dxa"/>
            <w:tcBorders>
              <w:top w:val="single" w:sz="4" w:space="0" w:color="auto"/>
              <w:left w:val="nil"/>
              <w:bottom w:val="single" w:sz="4" w:space="0" w:color="auto"/>
              <w:right w:val="single" w:sz="4" w:space="0" w:color="auto"/>
            </w:tcBorders>
            <w:shd w:val="clear" w:color="auto" w:fill="92D050"/>
            <w:textDirection w:val="btLr"/>
            <w:vAlign w:val="center"/>
            <w:hideMark/>
          </w:tcPr>
          <w:p w14:paraId="1F44515C" w14:textId="77777777" w:rsidR="00313AF9" w:rsidRDefault="00313AF9" w:rsidP="00313AF9">
            <w:pPr>
              <w:ind w:firstLine="0"/>
              <w:rPr>
                <w:color w:val="000000"/>
              </w:rPr>
            </w:pPr>
            <w:proofErr w:type="spellStart"/>
            <w:r>
              <w:rPr>
                <w:color w:val="000000"/>
                <w:sz w:val="22"/>
                <w:szCs w:val="22"/>
              </w:rPr>
              <w:t>Браславский</w:t>
            </w:r>
            <w:proofErr w:type="spellEnd"/>
          </w:p>
        </w:tc>
        <w:tc>
          <w:tcPr>
            <w:tcW w:w="567" w:type="dxa"/>
            <w:tcBorders>
              <w:top w:val="single" w:sz="4" w:space="0" w:color="auto"/>
              <w:left w:val="nil"/>
              <w:bottom w:val="single" w:sz="4" w:space="0" w:color="auto"/>
              <w:right w:val="single" w:sz="4" w:space="0" w:color="auto"/>
            </w:tcBorders>
            <w:shd w:val="clear" w:color="auto" w:fill="92D050"/>
            <w:noWrap/>
            <w:textDirection w:val="btLr"/>
            <w:vAlign w:val="center"/>
            <w:hideMark/>
          </w:tcPr>
          <w:p w14:paraId="1AF207F2" w14:textId="77777777" w:rsidR="00313AF9" w:rsidRDefault="00313AF9" w:rsidP="00313AF9">
            <w:pPr>
              <w:ind w:firstLine="0"/>
              <w:rPr>
                <w:color w:val="000000"/>
              </w:rPr>
            </w:pPr>
            <w:proofErr w:type="spellStart"/>
            <w:r>
              <w:rPr>
                <w:color w:val="000000"/>
                <w:sz w:val="22"/>
                <w:szCs w:val="22"/>
              </w:rPr>
              <w:t>Верхнедвинский</w:t>
            </w:r>
            <w:proofErr w:type="spellEnd"/>
          </w:p>
        </w:tc>
        <w:tc>
          <w:tcPr>
            <w:tcW w:w="567" w:type="dxa"/>
            <w:tcBorders>
              <w:top w:val="single" w:sz="4" w:space="0" w:color="auto"/>
              <w:left w:val="nil"/>
              <w:bottom w:val="single" w:sz="4" w:space="0" w:color="auto"/>
              <w:right w:val="single" w:sz="4" w:space="0" w:color="auto"/>
            </w:tcBorders>
            <w:shd w:val="clear" w:color="auto" w:fill="92D050"/>
            <w:textDirection w:val="btLr"/>
            <w:vAlign w:val="center"/>
            <w:hideMark/>
          </w:tcPr>
          <w:p w14:paraId="52279A5E" w14:textId="77777777" w:rsidR="00313AF9" w:rsidRDefault="00313AF9" w:rsidP="00313AF9">
            <w:pPr>
              <w:ind w:firstLine="0"/>
              <w:rPr>
                <w:color w:val="000000"/>
              </w:rPr>
            </w:pPr>
            <w:proofErr w:type="spellStart"/>
            <w:r>
              <w:rPr>
                <w:color w:val="000000"/>
                <w:sz w:val="22"/>
                <w:szCs w:val="22"/>
              </w:rPr>
              <w:t>Глубокский</w:t>
            </w:r>
            <w:proofErr w:type="spellEnd"/>
          </w:p>
        </w:tc>
        <w:tc>
          <w:tcPr>
            <w:tcW w:w="567" w:type="dxa"/>
            <w:tcBorders>
              <w:top w:val="single" w:sz="4" w:space="0" w:color="auto"/>
              <w:left w:val="nil"/>
              <w:bottom w:val="single" w:sz="4" w:space="0" w:color="auto"/>
              <w:right w:val="single" w:sz="4" w:space="0" w:color="auto"/>
            </w:tcBorders>
            <w:shd w:val="clear" w:color="auto" w:fill="92D050"/>
            <w:noWrap/>
            <w:textDirection w:val="btLr"/>
            <w:vAlign w:val="center"/>
            <w:hideMark/>
          </w:tcPr>
          <w:p w14:paraId="5459DE9D" w14:textId="77777777" w:rsidR="00313AF9" w:rsidRDefault="00313AF9" w:rsidP="00313AF9">
            <w:pPr>
              <w:ind w:firstLine="0"/>
              <w:rPr>
                <w:color w:val="000000"/>
              </w:rPr>
            </w:pPr>
            <w:proofErr w:type="spellStart"/>
            <w:r>
              <w:rPr>
                <w:color w:val="000000"/>
                <w:sz w:val="22"/>
                <w:szCs w:val="22"/>
              </w:rPr>
              <w:t>Городокский</w:t>
            </w:r>
            <w:proofErr w:type="spellEnd"/>
          </w:p>
        </w:tc>
        <w:tc>
          <w:tcPr>
            <w:tcW w:w="567" w:type="dxa"/>
            <w:tcBorders>
              <w:top w:val="single" w:sz="4" w:space="0" w:color="auto"/>
              <w:left w:val="nil"/>
              <w:bottom w:val="single" w:sz="4" w:space="0" w:color="auto"/>
              <w:right w:val="single" w:sz="4" w:space="0" w:color="auto"/>
            </w:tcBorders>
            <w:shd w:val="clear" w:color="auto" w:fill="92D050"/>
            <w:noWrap/>
            <w:textDirection w:val="btLr"/>
            <w:vAlign w:val="center"/>
            <w:hideMark/>
          </w:tcPr>
          <w:p w14:paraId="16BE1E68" w14:textId="77777777" w:rsidR="00313AF9" w:rsidRDefault="00313AF9" w:rsidP="00313AF9">
            <w:pPr>
              <w:ind w:firstLine="0"/>
              <w:rPr>
                <w:color w:val="000000"/>
              </w:rPr>
            </w:pPr>
            <w:proofErr w:type="spellStart"/>
            <w:r>
              <w:rPr>
                <w:color w:val="000000"/>
                <w:sz w:val="22"/>
                <w:szCs w:val="22"/>
              </w:rPr>
              <w:t>Докшицкий</w:t>
            </w:r>
            <w:proofErr w:type="spellEnd"/>
          </w:p>
        </w:tc>
        <w:tc>
          <w:tcPr>
            <w:tcW w:w="567" w:type="dxa"/>
            <w:tcBorders>
              <w:top w:val="single" w:sz="4" w:space="0" w:color="auto"/>
              <w:left w:val="nil"/>
              <w:bottom w:val="single" w:sz="4" w:space="0" w:color="auto"/>
              <w:right w:val="single" w:sz="4" w:space="0" w:color="auto"/>
            </w:tcBorders>
            <w:shd w:val="clear" w:color="auto" w:fill="92D050"/>
            <w:noWrap/>
            <w:textDirection w:val="btLr"/>
            <w:vAlign w:val="center"/>
            <w:hideMark/>
          </w:tcPr>
          <w:p w14:paraId="16A12871" w14:textId="77777777" w:rsidR="00313AF9" w:rsidRDefault="00313AF9" w:rsidP="00313AF9">
            <w:pPr>
              <w:ind w:firstLine="0"/>
              <w:rPr>
                <w:color w:val="000000"/>
              </w:rPr>
            </w:pPr>
            <w:proofErr w:type="spellStart"/>
            <w:r>
              <w:rPr>
                <w:color w:val="000000"/>
                <w:sz w:val="22"/>
                <w:szCs w:val="22"/>
              </w:rPr>
              <w:t>Дубровенский</w:t>
            </w:r>
            <w:proofErr w:type="spellEnd"/>
          </w:p>
        </w:tc>
        <w:tc>
          <w:tcPr>
            <w:tcW w:w="567" w:type="dxa"/>
            <w:tcBorders>
              <w:top w:val="single" w:sz="4" w:space="0" w:color="auto"/>
              <w:left w:val="nil"/>
              <w:bottom w:val="single" w:sz="4" w:space="0" w:color="auto"/>
              <w:right w:val="single" w:sz="4" w:space="0" w:color="auto"/>
            </w:tcBorders>
            <w:shd w:val="clear" w:color="auto" w:fill="92D050"/>
            <w:noWrap/>
            <w:textDirection w:val="btLr"/>
            <w:vAlign w:val="center"/>
            <w:hideMark/>
          </w:tcPr>
          <w:p w14:paraId="3F99346B" w14:textId="77777777" w:rsidR="00313AF9" w:rsidRDefault="00313AF9" w:rsidP="00313AF9">
            <w:pPr>
              <w:ind w:firstLine="0"/>
              <w:rPr>
                <w:color w:val="000000"/>
              </w:rPr>
            </w:pPr>
            <w:proofErr w:type="spellStart"/>
            <w:r>
              <w:rPr>
                <w:color w:val="000000"/>
                <w:sz w:val="22"/>
                <w:szCs w:val="22"/>
              </w:rPr>
              <w:t>Лепельский</w:t>
            </w:r>
            <w:proofErr w:type="spellEnd"/>
          </w:p>
        </w:tc>
        <w:tc>
          <w:tcPr>
            <w:tcW w:w="567" w:type="dxa"/>
            <w:tcBorders>
              <w:top w:val="single" w:sz="4" w:space="0" w:color="auto"/>
              <w:left w:val="nil"/>
              <w:bottom w:val="single" w:sz="4" w:space="0" w:color="auto"/>
              <w:right w:val="single" w:sz="4" w:space="0" w:color="auto"/>
            </w:tcBorders>
            <w:shd w:val="clear" w:color="auto" w:fill="FFFF00"/>
            <w:noWrap/>
            <w:textDirection w:val="btLr"/>
            <w:vAlign w:val="center"/>
            <w:hideMark/>
          </w:tcPr>
          <w:p w14:paraId="737CBDA4" w14:textId="77777777" w:rsidR="00313AF9" w:rsidRDefault="00313AF9" w:rsidP="00313AF9">
            <w:pPr>
              <w:ind w:firstLine="0"/>
              <w:rPr>
                <w:color w:val="000000"/>
              </w:rPr>
            </w:pPr>
            <w:proofErr w:type="spellStart"/>
            <w:r>
              <w:rPr>
                <w:color w:val="000000"/>
                <w:sz w:val="22"/>
                <w:szCs w:val="22"/>
              </w:rPr>
              <w:t>Лиозненский</w:t>
            </w:r>
            <w:proofErr w:type="spellEnd"/>
          </w:p>
        </w:tc>
        <w:tc>
          <w:tcPr>
            <w:tcW w:w="567" w:type="dxa"/>
            <w:tcBorders>
              <w:top w:val="single" w:sz="4" w:space="0" w:color="auto"/>
              <w:left w:val="nil"/>
              <w:bottom w:val="single" w:sz="4" w:space="0" w:color="auto"/>
              <w:right w:val="single" w:sz="4" w:space="0" w:color="auto"/>
            </w:tcBorders>
            <w:shd w:val="clear" w:color="auto" w:fill="92D050"/>
            <w:noWrap/>
            <w:textDirection w:val="btLr"/>
            <w:vAlign w:val="center"/>
            <w:hideMark/>
          </w:tcPr>
          <w:p w14:paraId="13843571" w14:textId="77777777" w:rsidR="00313AF9" w:rsidRDefault="00313AF9" w:rsidP="00313AF9">
            <w:pPr>
              <w:ind w:left="113" w:firstLine="0"/>
              <w:rPr>
                <w:color w:val="000000"/>
              </w:rPr>
            </w:pPr>
            <w:proofErr w:type="spellStart"/>
            <w:r>
              <w:rPr>
                <w:color w:val="000000"/>
                <w:sz w:val="22"/>
                <w:szCs w:val="22"/>
              </w:rPr>
              <w:t>Миорский</w:t>
            </w:r>
            <w:proofErr w:type="spellEnd"/>
          </w:p>
        </w:tc>
        <w:tc>
          <w:tcPr>
            <w:tcW w:w="567" w:type="dxa"/>
            <w:tcBorders>
              <w:top w:val="single" w:sz="4" w:space="0" w:color="auto"/>
              <w:left w:val="nil"/>
              <w:bottom w:val="single" w:sz="4" w:space="0" w:color="auto"/>
              <w:right w:val="single" w:sz="4" w:space="0" w:color="auto"/>
            </w:tcBorders>
            <w:shd w:val="clear" w:color="auto" w:fill="92D050"/>
            <w:noWrap/>
            <w:textDirection w:val="btLr"/>
            <w:vAlign w:val="center"/>
            <w:hideMark/>
          </w:tcPr>
          <w:p w14:paraId="5202E314" w14:textId="77777777" w:rsidR="00313AF9" w:rsidRDefault="00313AF9" w:rsidP="00313AF9">
            <w:pPr>
              <w:ind w:firstLine="0"/>
              <w:rPr>
                <w:color w:val="000000"/>
              </w:rPr>
            </w:pPr>
            <w:proofErr w:type="spellStart"/>
            <w:r>
              <w:rPr>
                <w:color w:val="000000"/>
                <w:sz w:val="22"/>
                <w:szCs w:val="22"/>
              </w:rPr>
              <w:t>Поставский</w:t>
            </w:r>
            <w:proofErr w:type="spellEnd"/>
          </w:p>
        </w:tc>
        <w:tc>
          <w:tcPr>
            <w:tcW w:w="567" w:type="dxa"/>
            <w:tcBorders>
              <w:top w:val="single" w:sz="4" w:space="0" w:color="auto"/>
              <w:left w:val="nil"/>
              <w:bottom w:val="single" w:sz="4" w:space="0" w:color="auto"/>
              <w:right w:val="single" w:sz="4" w:space="0" w:color="auto"/>
            </w:tcBorders>
            <w:shd w:val="clear" w:color="auto" w:fill="92D050"/>
            <w:noWrap/>
            <w:textDirection w:val="btLr"/>
            <w:vAlign w:val="center"/>
            <w:hideMark/>
          </w:tcPr>
          <w:p w14:paraId="53CE447D" w14:textId="77777777" w:rsidR="00313AF9" w:rsidRDefault="00313AF9" w:rsidP="00313AF9">
            <w:pPr>
              <w:ind w:firstLine="0"/>
              <w:rPr>
                <w:color w:val="000000"/>
              </w:rPr>
            </w:pPr>
            <w:proofErr w:type="spellStart"/>
            <w:r>
              <w:rPr>
                <w:color w:val="000000"/>
                <w:sz w:val="22"/>
                <w:szCs w:val="22"/>
              </w:rPr>
              <w:t>Россонский</w:t>
            </w:r>
            <w:proofErr w:type="spellEnd"/>
          </w:p>
        </w:tc>
        <w:tc>
          <w:tcPr>
            <w:tcW w:w="567" w:type="dxa"/>
            <w:tcBorders>
              <w:top w:val="single" w:sz="4" w:space="0" w:color="auto"/>
              <w:left w:val="nil"/>
              <w:bottom w:val="single" w:sz="4" w:space="0" w:color="auto"/>
              <w:right w:val="single" w:sz="4" w:space="0" w:color="auto"/>
            </w:tcBorders>
            <w:shd w:val="clear" w:color="auto" w:fill="92D050"/>
            <w:noWrap/>
            <w:textDirection w:val="btLr"/>
            <w:vAlign w:val="center"/>
            <w:hideMark/>
          </w:tcPr>
          <w:p w14:paraId="2B266187" w14:textId="77777777" w:rsidR="00313AF9" w:rsidRDefault="00313AF9" w:rsidP="00313AF9">
            <w:pPr>
              <w:ind w:firstLine="0"/>
              <w:rPr>
                <w:color w:val="000000"/>
              </w:rPr>
            </w:pPr>
            <w:proofErr w:type="spellStart"/>
            <w:r>
              <w:rPr>
                <w:color w:val="000000"/>
                <w:sz w:val="22"/>
                <w:szCs w:val="22"/>
              </w:rPr>
              <w:t>Сенненский</w:t>
            </w:r>
            <w:proofErr w:type="spellEnd"/>
          </w:p>
        </w:tc>
        <w:tc>
          <w:tcPr>
            <w:tcW w:w="567" w:type="dxa"/>
            <w:tcBorders>
              <w:top w:val="single" w:sz="4" w:space="0" w:color="auto"/>
              <w:left w:val="nil"/>
              <w:bottom w:val="single" w:sz="4" w:space="0" w:color="auto"/>
              <w:right w:val="single" w:sz="4" w:space="0" w:color="auto"/>
            </w:tcBorders>
            <w:shd w:val="clear" w:color="auto" w:fill="92D050"/>
            <w:noWrap/>
            <w:textDirection w:val="btLr"/>
            <w:vAlign w:val="center"/>
            <w:hideMark/>
          </w:tcPr>
          <w:p w14:paraId="7A784404" w14:textId="77777777" w:rsidR="00313AF9" w:rsidRDefault="00313AF9" w:rsidP="00313AF9">
            <w:pPr>
              <w:ind w:firstLine="0"/>
              <w:rPr>
                <w:color w:val="000000"/>
              </w:rPr>
            </w:pPr>
            <w:proofErr w:type="spellStart"/>
            <w:r>
              <w:rPr>
                <w:color w:val="000000"/>
                <w:sz w:val="22"/>
                <w:szCs w:val="22"/>
              </w:rPr>
              <w:t>Толочинский</w:t>
            </w:r>
            <w:proofErr w:type="spellEnd"/>
          </w:p>
        </w:tc>
        <w:tc>
          <w:tcPr>
            <w:tcW w:w="567" w:type="dxa"/>
            <w:tcBorders>
              <w:top w:val="single" w:sz="4" w:space="0" w:color="auto"/>
              <w:left w:val="nil"/>
              <w:bottom w:val="single" w:sz="4" w:space="0" w:color="auto"/>
              <w:right w:val="single" w:sz="4" w:space="0" w:color="auto"/>
            </w:tcBorders>
            <w:shd w:val="clear" w:color="auto" w:fill="92D050"/>
            <w:noWrap/>
            <w:textDirection w:val="btLr"/>
            <w:vAlign w:val="center"/>
            <w:hideMark/>
          </w:tcPr>
          <w:p w14:paraId="72D654B2" w14:textId="77777777" w:rsidR="00313AF9" w:rsidRDefault="00313AF9" w:rsidP="00313AF9">
            <w:pPr>
              <w:ind w:left="113" w:firstLine="0"/>
              <w:rPr>
                <w:color w:val="000000"/>
              </w:rPr>
            </w:pPr>
            <w:proofErr w:type="spellStart"/>
            <w:r>
              <w:rPr>
                <w:color w:val="000000"/>
                <w:sz w:val="22"/>
                <w:szCs w:val="22"/>
              </w:rPr>
              <w:t>Ушачский</w:t>
            </w:r>
            <w:proofErr w:type="spellEnd"/>
          </w:p>
        </w:tc>
        <w:tc>
          <w:tcPr>
            <w:tcW w:w="567" w:type="dxa"/>
            <w:tcBorders>
              <w:top w:val="single" w:sz="4" w:space="0" w:color="auto"/>
              <w:left w:val="nil"/>
              <w:bottom w:val="single" w:sz="4" w:space="0" w:color="auto"/>
              <w:right w:val="single" w:sz="4" w:space="0" w:color="auto"/>
            </w:tcBorders>
            <w:shd w:val="clear" w:color="auto" w:fill="FFFF00"/>
            <w:noWrap/>
            <w:textDirection w:val="btLr"/>
            <w:vAlign w:val="center"/>
            <w:hideMark/>
          </w:tcPr>
          <w:p w14:paraId="237C2BA0" w14:textId="77777777" w:rsidR="00313AF9" w:rsidRDefault="00313AF9" w:rsidP="00313AF9">
            <w:pPr>
              <w:ind w:firstLine="0"/>
              <w:rPr>
                <w:color w:val="000000"/>
              </w:rPr>
            </w:pPr>
            <w:proofErr w:type="spellStart"/>
            <w:r>
              <w:rPr>
                <w:color w:val="000000"/>
                <w:sz w:val="22"/>
                <w:szCs w:val="22"/>
              </w:rPr>
              <w:t>Чашникский</w:t>
            </w:r>
            <w:proofErr w:type="spellEnd"/>
          </w:p>
        </w:tc>
        <w:tc>
          <w:tcPr>
            <w:tcW w:w="567" w:type="dxa"/>
            <w:tcBorders>
              <w:top w:val="single" w:sz="4" w:space="0" w:color="auto"/>
              <w:left w:val="nil"/>
              <w:bottom w:val="single" w:sz="4" w:space="0" w:color="auto"/>
              <w:right w:val="single" w:sz="4" w:space="0" w:color="auto"/>
            </w:tcBorders>
            <w:shd w:val="clear" w:color="auto" w:fill="92D050"/>
            <w:noWrap/>
            <w:textDirection w:val="btLr"/>
            <w:vAlign w:val="center"/>
            <w:hideMark/>
          </w:tcPr>
          <w:p w14:paraId="6DA24F72" w14:textId="77777777" w:rsidR="00313AF9" w:rsidRDefault="00313AF9" w:rsidP="00313AF9">
            <w:pPr>
              <w:ind w:firstLine="0"/>
              <w:rPr>
                <w:color w:val="000000"/>
              </w:rPr>
            </w:pPr>
            <w:proofErr w:type="spellStart"/>
            <w:r>
              <w:rPr>
                <w:color w:val="000000"/>
                <w:sz w:val="22"/>
                <w:szCs w:val="22"/>
              </w:rPr>
              <w:t>Шарковщинский</w:t>
            </w:r>
            <w:proofErr w:type="spellEnd"/>
          </w:p>
        </w:tc>
        <w:tc>
          <w:tcPr>
            <w:tcW w:w="567" w:type="dxa"/>
            <w:tcBorders>
              <w:top w:val="single" w:sz="4" w:space="0" w:color="auto"/>
              <w:left w:val="nil"/>
              <w:bottom w:val="single" w:sz="4" w:space="0" w:color="auto"/>
              <w:right w:val="single" w:sz="4" w:space="0" w:color="auto"/>
            </w:tcBorders>
            <w:shd w:val="clear" w:color="auto" w:fill="92D050"/>
            <w:noWrap/>
            <w:textDirection w:val="btLr"/>
            <w:vAlign w:val="center"/>
            <w:hideMark/>
          </w:tcPr>
          <w:p w14:paraId="06CEBCB5" w14:textId="77777777" w:rsidR="00313AF9" w:rsidRDefault="00313AF9" w:rsidP="00313AF9">
            <w:pPr>
              <w:ind w:firstLine="0"/>
              <w:rPr>
                <w:color w:val="000000"/>
              </w:rPr>
            </w:pPr>
            <w:r>
              <w:rPr>
                <w:color w:val="000000"/>
                <w:sz w:val="22"/>
                <w:szCs w:val="22"/>
              </w:rPr>
              <w:t>Шумилинский</w:t>
            </w:r>
          </w:p>
        </w:tc>
        <w:tc>
          <w:tcPr>
            <w:tcW w:w="567" w:type="dxa"/>
            <w:tcBorders>
              <w:top w:val="single" w:sz="4" w:space="0" w:color="auto"/>
              <w:left w:val="nil"/>
              <w:bottom w:val="single" w:sz="4" w:space="0" w:color="auto"/>
              <w:right w:val="single" w:sz="4" w:space="0" w:color="auto"/>
            </w:tcBorders>
            <w:shd w:val="clear" w:color="auto" w:fill="FFFF00"/>
            <w:noWrap/>
            <w:textDirection w:val="btLr"/>
            <w:vAlign w:val="center"/>
            <w:hideMark/>
          </w:tcPr>
          <w:p w14:paraId="442A1BA2" w14:textId="77777777" w:rsidR="00313AF9" w:rsidRDefault="00313AF9" w:rsidP="00313AF9">
            <w:pPr>
              <w:ind w:firstLine="0"/>
              <w:rPr>
                <w:color w:val="000000"/>
              </w:rPr>
            </w:pPr>
            <w:r>
              <w:rPr>
                <w:color w:val="000000"/>
                <w:sz w:val="22"/>
                <w:szCs w:val="22"/>
              </w:rPr>
              <w:t>г. Новополоцк</w:t>
            </w:r>
          </w:p>
        </w:tc>
        <w:tc>
          <w:tcPr>
            <w:tcW w:w="567" w:type="dxa"/>
            <w:tcBorders>
              <w:top w:val="single" w:sz="4" w:space="0" w:color="auto"/>
              <w:left w:val="nil"/>
              <w:bottom w:val="single" w:sz="4" w:space="0" w:color="auto"/>
              <w:right w:val="single" w:sz="4" w:space="0" w:color="auto"/>
            </w:tcBorders>
            <w:shd w:val="clear" w:color="auto" w:fill="92D050"/>
            <w:noWrap/>
            <w:textDirection w:val="btLr"/>
            <w:vAlign w:val="center"/>
            <w:hideMark/>
          </w:tcPr>
          <w:p w14:paraId="1E72F251" w14:textId="77777777" w:rsidR="00313AF9" w:rsidRDefault="00313AF9" w:rsidP="00313AF9">
            <w:pPr>
              <w:ind w:left="113" w:firstLine="0"/>
              <w:rPr>
                <w:color w:val="000000"/>
              </w:rPr>
            </w:pPr>
            <w:r>
              <w:rPr>
                <w:color w:val="000000"/>
                <w:sz w:val="22"/>
                <w:szCs w:val="22"/>
              </w:rPr>
              <w:t>Витебский</w:t>
            </w:r>
          </w:p>
        </w:tc>
        <w:tc>
          <w:tcPr>
            <w:tcW w:w="567" w:type="dxa"/>
            <w:tcBorders>
              <w:top w:val="single" w:sz="4" w:space="0" w:color="auto"/>
              <w:left w:val="nil"/>
              <w:bottom w:val="single" w:sz="4" w:space="0" w:color="auto"/>
              <w:right w:val="single" w:sz="4" w:space="0" w:color="auto"/>
            </w:tcBorders>
            <w:shd w:val="clear" w:color="auto" w:fill="92D050"/>
            <w:noWrap/>
            <w:textDirection w:val="btLr"/>
            <w:vAlign w:val="center"/>
            <w:hideMark/>
          </w:tcPr>
          <w:p w14:paraId="3AC6C672" w14:textId="77777777" w:rsidR="00313AF9" w:rsidRDefault="00313AF9" w:rsidP="00313AF9">
            <w:pPr>
              <w:ind w:left="113" w:firstLine="0"/>
              <w:rPr>
                <w:color w:val="000000"/>
              </w:rPr>
            </w:pPr>
            <w:r>
              <w:rPr>
                <w:color w:val="000000"/>
                <w:sz w:val="22"/>
                <w:szCs w:val="22"/>
              </w:rPr>
              <w:t>Полоцкий</w:t>
            </w:r>
          </w:p>
        </w:tc>
        <w:tc>
          <w:tcPr>
            <w:tcW w:w="567" w:type="dxa"/>
            <w:tcBorders>
              <w:top w:val="single" w:sz="4" w:space="0" w:color="auto"/>
              <w:left w:val="nil"/>
              <w:bottom w:val="single" w:sz="4" w:space="0" w:color="auto"/>
              <w:right w:val="single" w:sz="4" w:space="0" w:color="auto"/>
            </w:tcBorders>
            <w:shd w:val="clear" w:color="auto" w:fill="92D050"/>
            <w:noWrap/>
            <w:textDirection w:val="btLr"/>
            <w:vAlign w:val="center"/>
            <w:hideMark/>
          </w:tcPr>
          <w:p w14:paraId="76B7E604" w14:textId="77777777" w:rsidR="00313AF9" w:rsidRDefault="00313AF9" w:rsidP="00313AF9">
            <w:pPr>
              <w:ind w:firstLine="0"/>
              <w:rPr>
                <w:color w:val="000000"/>
              </w:rPr>
            </w:pPr>
            <w:r>
              <w:rPr>
                <w:color w:val="000000"/>
                <w:sz w:val="22"/>
                <w:szCs w:val="22"/>
              </w:rPr>
              <w:t>Оршанский</w:t>
            </w:r>
          </w:p>
        </w:tc>
      </w:tr>
      <w:tr w:rsidR="00313AF9" w14:paraId="4B948C92" w14:textId="77777777" w:rsidTr="00244B4F">
        <w:trPr>
          <w:trHeight w:val="1004"/>
          <w:jc w:val="center"/>
        </w:trPr>
        <w:tc>
          <w:tcPr>
            <w:tcW w:w="567" w:type="dxa"/>
            <w:tcBorders>
              <w:top w:val="nil"/>
              <w:left w:val="single" w:sz="4" w:space="0" w:color="auto"/>
              <w:bottom w:val="single" w:sz="4" w:space="0" w:color="auto"/>
              <w:right w:val="single" w:sz="4" w:space="0" w:color="auto"/>
            </w:tcBorders>
            <w:shd w:val="clear" w:color="auto" w:fill="FFC000"/>
            <w:noWrap/>
            <w:vAlign w:val="center"/>
            <w:hideMark/>
          </w:tcPr>
          <w:p w14:paraId="0937A732" w14:textId="77777777" w:rsidR="00313AF9" w:rsidRPr="00314B74" w:rsidRDefault="00313AF9" w:rsidP="00313AF9">
            <w:pPr>
              <w:ind w:firstLine="0"/>
              <w:rPr>
                <w:b/>
                <w:bCs/>
                <w:color w:val="000000"/>
              </w:rPr>
            </w:pPr>
            <w:r w:rsidRPr="00314B74">
              <w:rPr>
                <w:b/>
                <w:bCs/>
                <w:color w:val="000000"/>
                <w:sz w:val="22"/>
                <w:szCs w:val="22"/>
              </w:rPr>
              <w:t>56</w:t>
            </w:r>
          </w:p>
        </w:tc>
        <w:tc>
          <w:tcPr>
            <w:tcW w:w="567" w:type="dxa"/>
            <w:tcBorders>
              <w:top w:val="nil"/>
              <w:left w:val="nil"/>
              <w:bottom w:val="single" w:sz="4" w:space="0" w:color="auto"/>
              <w:right w:val="single" w:sz="4" w:space="0" w:color="auto"/>
            </w:tcBorders>
            <w:shd w:val="clear" w:color="auto" w:fill="92D050"/>
            <w:noWrap/>
            <w:vAlign w:val="center"/>
            <w:hideMark/>
          </w:tcPr>
          <w:p w14:paraId="3715DD77" w14:textId="77777777" w:rsidR="00313AF9" w:rsidRPr="00314B74" w:rsidRDefault="00313AF9" w:rsidP="00313AF9">
            <w:pPr>
              <w:ind w:firstLine="0"/>
              <w:rPr>
                <w:b/>
                <w:bCs/>
                <w:color w:val="000000"/>
              </w:rPr>
            </w:pPr>
            <w:r w:rsidRPr="00314B74">
              <w:rPr>
                <w:b/>
                <w:bCs/>
                <w:color w:val="000000"/>
                <w:sz w:val="22"/>
                <w:szCs w:val="22"/>
              </w:rPr>
              <w:t>69</w:t>
            </w:r>
          </w:p>
        </w:tc>
        <w:tc>
          <w:tcPr>
            <w:tcW w:w="567" w:type="dxa"/>
            <w:tcBorders>
              <w:top w:val="nil"/>
              <w:left w:val="nil"/>
              <w:bottom w:val="single" w:sz="4" w:space="0" w:color="auto"/>
              <w:right w:val="single" w:sz="4" w:space="0" w:color="auto"/>
            </w:tcBorders>
            <w:shd w:val="clear" w:color="auto" w:fill="92D050"/>
            <w:noWrap/>
            <w:vAlign w:val="center"/>
            <w:hideMark/>
          </w:tcPr>
          <w:p w14:paraId="5CDDEFD3" w14:textId="77777777" w:rsidR="00313AF9" w:rsidRPr="00314B74" w:rsidRDefault="00313AF9" w:rsidP="00313AF9">
            <w:pPr>
              <w:ind w:firstLine="0"/>
              <w:rPr>
                <w:b/>
                <w:bCs/>
                <w:color w:val="000000"/>
              </w:rPr>
            </w:pPr>
            <w:r w:rsidRPr="00314B74">
              <w:rPr>
                <w:b/>
                <w:bCs/>
                <w:color w:val="000000"/>
                <w:sz w:val="22"/>
                <w:szCs w:val="22"/>
              </w:rPr>
              <w:t>79</w:t>
            </w:r>
          </w:p>
        </w:tc>
        <w:tc>
          <w:tcPr>
            <w:tcW w:w="567" w:type="dxa"/>
            <w:tcBorders>
              <w:top w:val="nil"/>
              <w:left w:val="nil"/>
              <w:bottom w:val="single" w:sz="4" w:space="0" w:color="auto"/>
              <w:right w:val="single" w:sz="4" w:space="0" w:color="auto"/>
            </w:tcBorders>
            <w:shd w:val="clear" w:color="auto" w:fill="92D050"/>
            <w:noWrap/>
            <w:vAlign w:val="center"/>
            <w:hideMark/>
          </w:tcPr>
          <w:p w14:paraId="49466A70" w14:textId="77777777" w:rsidR="00313AF9" w:rsidRPr="00314B74" w:rsidRDefault="00313AF9" w:rsidP="00313AF9">
            <w:pPr>
              <w:ind w:firstLine="0"/>
              <w:rPr>
                <w:b/>
                <w:bCs/>
                <w:color w:val="000000"/>
              </w:rPr>
            </w:pPr>
            <w:r w:rsidRPr="00314B74">
              <w:rPr>
                <w:b/>
                <w:bCs/>
                <w:color w:val="000000"/>
                <w:sz w:val="22"/>
                <w:szCs w:val="22"/>
              </w:rPr>
              <w:t>72</w:t>
            </w:r>
          </w:p>
        </w:tc>
        <w:tc>
          <w:tcPr>
            <w:tcW w:w="567" w:type="dxa"/>
            <w:tcBorders>
              <w:top w:val="nil"/>
              <w:left w:val="nil"/>
              <w:bottom w:val="single" w:sz="4" w:space="0" w:color="auto"/>
              <w:right w:val="single" w:sz="4" w:space="0" w:color="auto"/>
            </w:tcBorders>
            <w:shd w:val="clear" w:color="auto" w:fill="92D050"/>
            <w:noWrap/>
            <w:vAlign w:val="center"/>
            <w:hideMark/>
          </w:tcPr>
          <w:p w14:paraId="2D6E1D09" w14:textId="77777777" w:rsidR="00313AF9" w:rsidRPr="00314B74" w:rsidRDefault="00313AF9" w:rsidP="00313AF9">
            <w:pPr>
              <w:ind w:firstLine="0"/>
              <w:rPr>
                <w:b/>
                <w:bCs/>
                <w:color w:val="000000"/>
              </w:rPr>
            </w:pPr>
            <w:r w:rsidRPr="00314B74">
              <w:rPr>
                <w:b/>
                <w:bCs/>
                <w:color w:val="000000"/>
                <w:sz w:val="22"/>
                <w:szCs w:val="22"/>
              </w:rPr>
              <w:t>72</w:t>
            </w:r>
          </w:p>
        </w:tc>
        <w:tc>
          <w:tcPr>
            <w:tcW w:w="567" w:type="dxa"/>
            <w:tcBorders>
              <w:top w:val="nil"/>
              <w:left w:val="nil"/>
              <w:bottom w:val="single" w:sz="4" w:space="0" w:color="auto"/>
              <w:right w:val="single" w:sz="4" w:space="0" w:color="auto"/>
            </w:tcBorders>
            <w:shd w:val="clear" w:color="auto" w:fill="92D050"/>
            <w:noWrap/>
            <w:vAlign w:val="center"/>
            <w:hideMark/>
          </w:tcPr>
          <w:p w14:paraId="745CADA5" w14:textId="77777777" w:rsidR="00313AF9" w:rsidRPr="00314B74" w:rsidRDefault="00313AF9" w:rsidP="00313AF9">
            <w:pPr>
              <w:ind w:firstLine="0"/>
              <w:rPr>
                <w:b/>
                <w:bCs/>
                <w:color w:val="000000"/>
              </w:rPr>
            </w:pPr>
            <w:r w:rsidRPr="00314B74">
              <w:rPr>
                <w:b/>
                <w:bCs/>
                <w:color w:val="000000"/>
                <w:sz w:val="22"/>
                <w:szCs w:val="22"/>
              </w:rPr>
              <w:t>70</w:t>
            </w:r>
          </w:p>
        </w:tc>
        <w:tc>
          <w:tcPr>
            <w:tcW w:w="567" w:type="dxa"/>
            <w:tcBorders>
              <w:top w:val="nil"/>
              <w:left w:val="nil"/>
              <w:bottom w:val="single" w:sz="4" w:space="0" w:color="auto"/>
              <w:right w:val="single" w:sz="4" w:space="0" w:color="auto"/>
            </w:tcBorders>
            <w:shd w:val="clear" w:color="auto" w:fill="92D050"/>
            <w:noWrap/>
            <w:vAlign w:val="center"/>
            <w:hideMark/>
          </w:tcPr>
          <w:p w14:paraId="227E88CE" w14:textId="77777777" w:rsidR="00313AF9" w:rsidRPr="00314B74" w:rsidRDefault="00313AF9" w:rsidP="00313AF9">
            <w:pPr>
              <w:ind w:firstLine="0"/>
              <w:rPr>
                <w:b/>
                <w:bCs/>
                <w:color w:val="000000"/>
              </w:rPr>
            </w:pPr>
            <w:r w:rsidRPr="00314B74">
              <w:rPr>
                <w:b/>
                <w:bCs/>
                <w:color w:val="000000"/>
                <w:sz w:val="22"/>
                <w:szCs w:val="22"/>
              </w:rPr>
              <w:t>68</w:t>
            </w:r>
          </w:p>
        </w:tc>
        <w:tc>
          <w:tcPr>
            <w:tcW w:w="567" w:type="dxa"/>
            <w:tcBorders>
              <w:top w:val="nil"/>
              <w:left w:val="nil"/>
              <w:bottom w:val="single" w:sz="4" w:space="0" w:color="auto"/>
              <w:right w:val="single" w:sz="4" w:space="0" w:color="auto"/>
            </w:tcBorders>
            <w:shd w:val="clear" w:color="auto" w:fill="92D050"/>
            <w:noWrap/>
            <w:vAlign w:val="center"/>
            <w:hideMark/>
          </w:tcPr>
          <w:p w14:paraId="6B531608" w14:textId="77777777" w:rsidR="00313AF9" w:rsidRPr="00314B74" w:rsidRDefault="00313AF9" w:rsidP="00313AF9">
            <w:pPr>
              <w:ind w:firstLine="0"/>
              <w:rPr>
                <w:b/>
                <w:bCs/>
                <w:color w:val="000000"/>
              </w:rPr>
            </w:pPr>
            <w:r w:rsidRPr="00314B74">
              <w:rPr>
                <w:b/>
                <w:bCs/>
                <w:color w:val="000000"/>
                <w:sz w:val="22"/>
                <w:szCs w:val="22"/>
              </w:rPr>
              <w:t>76</w:t>
            </w:r>
          </w:p>
        </w:tc>
        <w:tc>
          <w:tcPr>
            <w:tcW w:w="567" w:type="dxa"/>
            <w:tcBorders>
              <w:top w:val="nil"/>
              <w:left w:val="nil"/>
              <w:bottom w:val="single" w:sz="4" w:space="0" w:color="auto"/>
              <w:right w:val="single" w:sz="4" w:space="0" w:color="auto"/>
            </w:tcBorders>
            <w:shd w:val="clear" w:color="auto" w:fill="FFFF00"/>
            <w:noWrap/>
            <w:vAlign w:val="center"/>
            <w:hideMark/>
          </w:tcPr>
          <w:p w14:paraId="6D8130E2" w14:textId="77777777" w:rsidR="00313AF9" w:rsidRPr="00314B74" w:rsidRDefault="00313AF9" w:rsidP="00313AF9">
            <w:pPr>
              <w:ind w:firstLine="0"/>
              <w:rPr>
                <w:b/>
                <w:bCs/>
                <w:color w:val="000000"/>
              </w:rPr>
            </w:pPr>
            <w:r w:rsidRPr="00314B74">
              <w:rPr>
                <w:b/>
                <w:bCs/>
                <w:color w:val="000000"/>
                <w:sz w:val="22"/>
                <w:szCs w:val="22"/>
              </w:rPr>
              <w:t>63</w:t>
            </w:r>
          </w:p>
        </w:tc>
        <w:tc>
          <w:tcPr>
            <w:tcW w:w="567" w:type="dxa"/>
            <w:tcBorders>
              <w:top w:val="nil"/>
              <w:left w:val="nil"/>
              <w:bottom w:val="single" w:sz="4" w:space="0" w:color="auto"/>
              <w:right w:val="single" w:sz="4" w:space="0" w:color="auto"/>
            </w:tcBorders>
            <w:shd w:val="clear" w:color="auto" w:fill="92D050"/>
            <w:noWrap/>
            <w:vAlign w:val="center"/>
            <w:hideMark/>
          </w:tcPr>
          <w:p w14:paraId="103D313C" w14:textId="77777777" w:rsidR="00313AF9" w:rsidRPr="00314B74" w:rsidRDefault="00313AF9" w:rsidP="00313AF9">
            <w:pPr>
              <w:ind w:firstLine="0"/>
              <w:rPr>
                <w:b/>
                <w:bCs/>
                <w:color w:val="000000"/>
              </w:rPr>
            </w:pPr>
            <w:r w:rsidRPr="00314B74">
              <w:rPr>
                <w:b/>
                <w:bCs/>
                <w:color w:val="000000"/>
                <w:sz w:val="22"/>
                <w:szCs w:val="22"/>
              </w:rPr>
              <w:t>68</w:t>
            </w:r>
          </w:p>
        </w:tc>
        <w:tc>
          <w:tcPr>
            <w:tcW w:w="567" w:type="dxa"/>
            <w:tcBorders>
              <w:top w:val="nil"/>
              <w:left w:val="nil"/>
              <w:bottom w:val="single" w:sz="4" w:space="0" w:color="auto"/>
              <w:right w:val="single" w:sz="4" w:space="0" w:color="auto"/>
            </w:tcBorders>
            <w:shd w:val="clear" w:color="auto" w:fill="92D050"/>
            <w:noWrap/>
            <w:vAlign w:val="center"/>
            <w:hideMark/>
          </w:tcPr>
          <w:p w14:paraId="16968A44" w14:textId="77777777" w:rsidR="00313AF9" w:rsidRPr="00314B74" w:rsidRDefault="00313AF9" w:rsidP="00313AF9">
            <w:pPr>
              <w:ind w:firstLine="0"/>
              <w:rPr>
                <w:b/>
                <w:bCs/>
                <w:color w:val="000000"/>
              </w:rPr>
            </w:pPr>
            <w:r w:rsidRPr="00314B74">
              <w:rPr>
                <w:b/>
                <w:bCs/>
                <w:color w:val="000000"/>
                <w:sz w:val="22"/>
                <w:szCs w:val="22"/>
              </w:rPr>
              <w:t>67</w:t>
            </w:r>
          </w:p>
        </w:tc>
        <w:tc>
          <w:tcPr>
            <w:tcW w:w="567" w:type="dxa"/>
            <w:tcBorders>
              <w:top w:val="nil"/>
              <w:left w:val="nil"/>
              <w:bottom w:val="single" w:sz="4" w:space="0" w:color="auto"/>
              <w:right w:val="single" w:sz="4" w:space="0" w:color="auto"/>
            </w:tcBorders>
            <w:shd w:val="clear" w:color="auto" w:fill="92D050"/>
            <w:noWrap/>
            <w:vAlign w:val="center"/>
            <w:hideMark/>
          </w:tcPr>
          <w:p w14:paraId="28430069" w14:textId="77777777" w:rsidR="00313AF9" w:rsidRPr="00314B74" w:rsidRDefault="00313AF9" w:rsidP="00313AF9">
            <w:pPr>
              <w:ind w:firstLine="0"/>
              <w:rPr>
                <w:b/>
                <w:bCs/>
                <w:color w:val="000000"/>
              </w:rPr>
            </w:pPr>
            <w:r w:rsidRPr="00314B74">
              <w:rPr>
                <w:b/>
                <w:bCs/>
                <w:color w:val="000000"/>
                <w:sz w:val="22"/>
                <w:szCs w:val="22"/>
              </w:rPr>
              <w:t>81</w:t>
            </w:r>
          </w:p>
        </w:tc>
        <w:tc>
          <w:tcPr>
            <w:tcW w:w="567" w:type="dxa"/>
            <w:tcBorders>
              <w:top w:val="nil"/>
              <w:left w:val="nil"/>
              <w:bottom w:val="single" w:sz="4" w:space="0" w:color="auto"/>
              <w:right w:val="single" w:sz="4" w:space="0" w:color="auto"/>
            </w:tcBorders>
            <w:shd w:val="clear" w:color="auto" w:fill="92D050"/>
            <w:noWrap/>
            <w:vAlign w:val="center"/>
            <w:hideMark/>
          </w:tcPr>
          <w:p w14:paraId="2D738E58" w14:textId="77777777" w:rsidR="00313AF9" w:rsidRPr="00314B74" w:rsidRDefault="00313AF9" w:rsidP="00313AF9">
            <w:pPr>
              <w:ind w:firstLine="0"/>
              <w:rPr>
                <w:b/>
                <w:bCs/>
                <w:color w:val="000000"/>
              </w:rPr>
            </w:pPr>
            <w:r w:rsidRPr="00314B74">
              <w:rPr>
                <w:b/>
                <w:bCs/>
                <w:color w:val="000000"/>
                <w:sz w:val="22"/>
                <w:szCs w:val="22"/>
              </w:rPr>
              <w:t>72</w:t>
            </w:r>
          </w:p>
        </w:tc>
        <w:tc>
          <w:tcPr>
            <w:tcW w:w="567" w:type="dxa"/>
            <w:tcBorders>
              <w:top w:val="nil"/>
              <w:left w:val="nil"/>
              <w:bottom w:val="single" w:sz="4" w:space="0" w:color="auto"/>
              <w:right w:val="single" w:sz="4" w:space="0" w:color="auto"/>
            </w:tcBorders>
            <w:shd w:val="clear" w:color="auto" w:fill="92D050"/>
            <w:noWrap/>
            <w:vAlign w:val="center"/>
            <w:hideMark/>
          </w:tcPr>
          <w:p w14:paraId="45288369" w14:textId="77777777" w:rsidR="00313AF9" w:rsidRPr="00314B74" w:rsidRDefault="00313AF9" w:rsidP="00313AF9">
            <w:pPr>
              <w:ind w:firstLine="0"/>
              <w:rPr>
                <w:b/>
                <w:bCs/>
                <w:color w:val="000000"/>
              </w:rPr>
            </w:pPr>
            <w:r w:rsidRPr="00314B74">
              <w:rPr>
                <w:b/>
                <w:bCs/>
                <w:color w:val="000000"/>
                <w:sz w:val="22"/>
                <w:szCs w:val="22"/>
              </w:rPr>
              <w:t>70</w:t>
            </w:r>
          </w:p>
        </w:tc>
        <w:tc>
          <w:tcPr>
            <w:tcW w:w="567" w:type="dxa"/>
            <w:tcBorders>
              <w:top w:val="nil"/>
              <w:left w:val="nil"/>
              <w:bottom w:val="single" w:sz="4" w:space="0" w:color="auto"/>
              <w:right w:val="single" w:sz="4" w:space="0" w:color="auto"/>
            </w:tcBorders>
            <w:shd w:val="clear" w:color="auto" w:fill="92D050"/>
            <w:noWrap/>
            <w:vAlign w:val="center"/>
            <w:hideMark/>
          </w:tcPr>
          <w:p w14:paraId="3E462AE3" w14:textId="77777777" w:rsidR="00313AF9" w:rsidRPr="00314B74" w:rsidRDefault="00313AF9" w:rsidP="00313AF9">
            <w:pPr>
              <w:ind w:firstLine="0"/>
              <w:rPr>
                <w:b/>
                <w:bCs/>
                <w:color w:val="000000"/>
              </w:rPr>
            </w:pPr>
            <w:r w:rsidRPr="00314B74">
              <w:rPr>
                <w:b/>
                <w:bCs/>
                <w:color w:val="000000"/>
                <w:sz w:val="22"/>
                <w:szCs w:val="22"/>
              </w:rPr>
              <w:t>76</w:t>
            </w:r>
          </w:p>
        </w:tc>
        <w:tc>
          <w:tcPr>
            <w:tcW w:w="567" w:type="dxa"/>
            <w:tcBorders>
              <w:top w:val="nil"/>
              <w:left w:val="nil"/>
              <w:bottom w:val="single" w:sz="4" w:space="0" w:color="auto"/>
              <w:right w:val="single" w:sz="4" w:space="0" w:color="auto"/>
            </w:tcBorders>
            <w:shd w:val="clear" w:color="auto" w:fill="FFFF00"/>
            <w:noWrap/>
            <w:vAlign w:val="center"/>
            <w:hideMark/>
          </w:tcPr>
          <w:p w14:paraId="24E814D8" w14:textId="77777777" w:rsidR="00313AF9" w:rsidRPr="00314B74" w:rsidRDefault="00313AF9" w:rsidP="00313AF9">
            <w:pPr>
              <w:ind w:firstLine="0"/>
              <w:rPr>
                <w:b/>
                <w:bCs/>
                <w:color w:val="000000"/>
              </w:rPr>
            </w:pPr>
            <w:r w:rsidRPr="00314B74">
              <w:rPr>
                <w:b/>
                <w:bCs/>
                <w:color w:val="000000"/>
                <w:sz w:val="22"/>
                <w:szCs w:val="22"/>
              </w:rPr>
              <w:t>61</w:t>
            </w:r>
          </w:p>
        </w:tc>
        <w:tc>
          <w:tcPr>
            <w:tcW w:w="567" w:type="dxa"/>
            <w:tcBorders>
              <w:top w:val="nil"/>
              <w:left w:val="nil"/>
              <w:bottom w:val="single" w:sz="4" w:space="0" w:color="auto"/>
              <w:right w:val="single" w:sz="4" w:space="0" w:color="auto"/>
            </w:tcBorders>
            <w:shd w:val="clear" w:color="auto" w:fill="92D050"/>
            <w:noWrap/>
            <w:vAlign w:val="center"/>
            <w:hideMark/>
          </w:tcPr>
          <w:p w14:paraId="767455CB" w14:textId="77777777" w:rsidR="00313AF9" w:rsidRPr="00314B74" w:rsidRDefault="00313AF9" w:rsidP="00313AF9">
            <w:pPr>
              <w:ind w:firstLine="0"/>
              <w:rPr>
                <w:b/>
                <w:bCs/>
                <w:color w:val="000000"/>
              </w:rPr>
            </w:pPr>
            <w:r w:rsidRPr="00314B74">
              <w:rPr>
                <w:b/>
                <w:bCs/>
                <w:color w:val="000000"/>
                <w:sz w:val="22"/>
                <w:szCs w:val="22"/>
              </w:rPr>
              <w:t>70</w:t>
            </w:r>
          </w:p>
        </w:tc>
        <w:tc>
          <w:tcPr>
            <w:tcW w:w="567" w:type="dxa"/>
            <w:tcBorders>
              <w:top w:val="nil"/>
              <w:left w:val="nil"/>
              <w:bottom w:val="single" w:sz="4" w:space="0" w:color="auto"/>
              <w:right w:val="single" w:sz="4" w:space="0" w:color="auto"/>
            </w:tcBorders>
            <w:shd w:val="clear" w:color="auto" w:fill="92D050"/>
            <w:noWrap/>
            <w:vAlign w:val="center"/>
            <w:hideMark/>
          </w:tcPr>
          <w:p w14:paraId="680C36D8" w14:textId="77777777" w:rsidR="00313AF9" w:rsidRPr="00314B74" w:rsidRDefault="00313AF9" w:rsidP="00313AF9">
            <w:pPr>
              <w:ind w:firstLine="0"/>
              <w:rPr>
                <w:b/>
                <w:bCs/>
                <w:color w:val="000000"/>
              </w:rPr>
            </w:pPr>
            <w:r w:rsidRPr="00314B74">
              <w:rPr>
                <w:b/>
                <w:bCs/>
                <w:color w:val="000000"/>
                <w:sz w:val="22"/>
                <w:szCs w:val="22"/>
              </w:rPr>
              <w:t>77</w:t>
            </w:r>
          </w:p>
        </w:tc>
        <w:tc>
          <w:tcPr>
            <w:tcW w:w="567" w:type="dxa"/>
            <w:tcBorders>
              <w:top w:val="nil"/>
              <w:left w:val="nil"/>
              <w:bottom w:val="single" w:sz="4" w:space="0" w:color="auto"/>
              <w:right w:val="single" w:sz="4" w:space="0" w:color="auto"/>
            </w:tcBorders>
            <w:shd w:val="clear" w:color="auto" w:fill="FFFF00"/>
            <w:noWrap/>
            <w:vAlign w:val="center"/>
            <w:hideMark/>
          </w:tcPr>
          <w:p w14:paraId="37A0DE1A" w14:textId="77777777" w:rsidR="00313AF9" w:rsidRPr="00314B74" w:rsidRDefault="00313AF9" w:rsidP="00313AF9">
            <w:pPr>
              <w:ind w:firstLine="0"/>
              <w:rPr>
                <w:b/>
                <w:bCs/>
                <w:color w:val="000000"/>
              </w:rPr>
            </w:pPr>
            <w:r w:rsidRPr="00314B74">
              <w:rPr>
                <w:b/>
                <w:bCs/>
                <w:color w:val="000000"/>
                <w:sz w:val="22"/>
                <w:szCs w:val="22"/>
              </w:rPr>
              <w:t>61</w:t>
            </w:r>
          </w:p>
        </w:tc>
        <w:tc>
          <w:tcPr>
            <w:tcW w:w="567" w:type="dxa"/>
            <w:tcBorders>
              <w:top w:val="nil"/>
              <w:left w:val="nil"/>
              <w:bottom w:val="single" w:sz="4" w:space="0" w:color="auto"/>
              <w:right w:val="single" w:sz="4" w:space="0" w:color="auto"/>
            </w:tcBorders>
            <w:shd w:val="clear" w:color="auto" w:fill="92D050"/>
            <w:noWrap/>
            <w:vAlign w:val="center"/>
            <w:hideMark/>
          </w:tcPr>
          <w:p w14:paraId="317558EC" w14:textId="77777777" w:rsidR="00313AF9" w:rsidRPr="00314B74" w:rsidRDefault="00313AF9" w:rsidP="00313AF9">
            <w:pPr>
              <w:ind w:firstLine="0"/>
              <w:rPr>
                <w:b/>
                <w:bCs/>
                <w:color w:val="000000"/>
              </w:rPr>
            </w:pPr>
            <w:r w:rsidRPr="00314B74">
              <w:rPr>
                <w:b/>
                <w:bCs/>
                <w:color w:val="000000"/>
                <w:sz w:val="22"/>
                <w:szCs w:val="22"/>
              </w:rPr>
              <w:t>81</w:t>
            </w:r>
          </w:p>
        </w:tc>
        <w:tc>
          <w:tcPr>
            <w:tcW w:w="567" w:type="dxa"/>
            <w:tcBorders>
              <w:top w:val="nil"/>
              <w:left w:val="nil"/>
              <w:bottom w:val="single" w:sz="4" w:space="0" w:color="auto"/>
              <w:right w:val="single" w:sz="4" w:space="0" w:color="auto"/>
            </w:tcBorders>
            <w:shd w:val="clear" w:color="auto" w:fill="92D050"/>
            <w:noWrap/>
            <w:vAlign w:val="center"/>
            <w:hideMark/>
          </w:tcPr>
          <w:p w14:paraId="7DE12887" w14:textId="77777777" w:rsidR="00313AF9" w:rsidRPr="00314B74" w:rsidRDefault="00313AF9" w:rsidP="00313AF9">
            <w:pPr>
              <w:ind w:firstLine="0"/>
              <w:rPr>
                <w:b/>
                <w:bCs/>
                <w:color w:val="000000"/>
              </w:rPr>
            </w:pPr>
            <w:r w:rsidRPr="00314B74">
              <w:rPr>
                <w:b/>
                <w:bCs/>
                <w:color w:val="000000"/>
                <w:sz w:val="22"/>
                <w:szCs w:val="22"/>
              </w:rPr>
              <w:t>66</w:t>
            </w:r>
          </w:p>
        </w:tc>
        <w:tc>
          <w:tcPr>
            <w:tcW w:w="567" w:type="dxa"/>
            <w:tcBorders>
              <w:top w:val="nil"/>
              <w:left w:val="nil"/>
              <w:bottom w:val="single" w:sz="4" w:space="0" w:color="auto"/>
              <w:right w:val="single" w:sz="4" w:space="0" w:color="auto"/>
            </w:tcBorders>
            <w:shd w:val="clear" w:color="auto" w:fill="92D050"/>
            <w:noWrap/>
            <w:vAlign w:val="center"/>
            <w:hideMark/>
          </w:tcPr>
          <w:p w14:paraId="41DCB83B" w14:textId="77777777" w:rsidR="00313AF9" w:rsidRPr="00314B74" w:rsidRDefault="00313AF9" w:rsidP="00313AF9">
            <w:pPr>
              <w:ind w:firstLine="0"/>
              <w:rPr>
                <w:b/>
                <w:bCs/>
                <w:color w:val="000000"/>
              </w:rPr>
            </w:pPr>
            <w:r w:rsidRPr="00314B74">
              <w:rPr>
                <w:b/>
                <w:bCs/>
                <w:color w:val="000000"/>
                <w:sz w:val="22"/>
                <w:szCs w:val="22"/>
              </w:rPr>
              <w:t>68</w:t>
            </w:r>
          </w:p>
        </w:tc>
      </w:tr>
    </w:tbl>
    <w:p w14:paraId="14213607" w14:textId="2D6734EC" w:rsidR="00797693" w:rsidRDefault="00797693" w:rsidP="00641929">
      <w:pPr>
        <w:rPr>
          <w:rFonts w:eastAsia="Calibri"/>
          <w:szCs w:val="28"/>
          <w:lang w:eastAsia="en-US"/>
        </w:rPr>
      </w:pPr>
      <w:r w:rsidRPr="00797693">
        <w:rPr>
          <w:rFonts w:eastAsia="Calibri"/>
          <w:szCs w:val="28"/>
          <w:lang w:eastAsia="en-US"/>
        </w:rPr>
        <w:t xml:space="preserve">Для получения обобщенной оценки здоровья населения </w:t>
      </w:r>
      <w:r w:rsidR="00641929">
        <w:rPr>
          <w:rFonts w:eastAsia="Calibri"/>
          <w:szCs w:val="28"/>
          <w:lang w:eastAsia="en-US"/>
        </w:rPr>
        <w:t>ежегодно рассчитывается</w:t>
      </w:r>
      <w:r w:rsidRPr="00797693">
        <w:rPr>
          <w:rFonts w:eastAsia="Calibri"/>
          <w:szCs w:val="28"/>
          <w:lang w:eastAsia="en-US"/>
        </w:rPr>
        <w:t xml:space="preserve"> медико-демографическ</w:t>
      </w:r>
      <w:r w:rsidR="00641929">
        <w:rPr>
          <w:rFonts w:eastAsia="Calibri"/>
          <w:szCs w:val="28"/>
          <w:lang w:eastAsia="en-US"/>
        </w:rPr>
        <w:t>ий</w:t>
      </w:r>
      <w:r w:rsidRPr="00797693">
        <w:rPr>
          <w:rFonts w:eastAsia="Calibri"/>
          <w:szCs w:val="28"/>
          <w:lang w:eastAsia="en-US"/>
        </w:rPr>
        <w:t xml:space="preserve"> индекса здоровья Шумилинского района</w:t>
      </w:r>
      <w:r w:rsidR="00C23D21">
        <w:rPr>
          <w:rFonts w:eastAsia="Calibri"/>
          <w:szCs w:val="28"/>
          <w:lang w:eastAsia="en-US"/>
        </w:rPr>
        <w:t xml:space="preserve"> (далее </w:t>
      </w:r>
      <w:r w:rsidR="001B57CA">
        <w:rPr>
          <w:rFonts w:eastAsia="Calibri"/>
          <w:szCs w:val="28"/>
          <w:lang w:eastAsia="en-US"/>
        </w:rPr>
        <w:t>– МДИ</w:t>
      </w:r>
      <w:r w:rsidR="00C23D21">
        <w:rPr>
          <w:rFonts w:eastAsia="Calibri"/>
          <w:szCs w:val="28"/>
          <w:lang w:eastAsia="en-US"/>
        </w:rPr>
        <w:t>)</w:t>
      </w:r>
      <w:r>
        <w:rPr>
          <w:rFonts w:eastAsia="Calibri"/>
          <w:szCs w:val="28"/>
          <w:lang w:eastAsia="en-US"/>
        </w:rPr>
        <w:t>. Показатели, характеризующие здоровье населения, выбранные для расчета медико-демографического индекса: смертность, рождаемость, младенческая смертность, общая заболеваемость всего населения, первичная инвалидность трудоспособного населения. При благополучии окружающей среды обобщенный индекс выш</w:t>
      </w:r>
      <w:r w:rsidR="008D7299">
        <w:rPr>
          <w:rFonts w:eastAsia="Calibri"/>
          <w:szCs w:val="28"/>
          <w:lang w:eastAsia="en-US"/>
        </w:rPr>
        <w:t>е 65%</w:t>
      </w:r>
      <w:r w:rsidR="00313AF9">
        <w:rPr>
          <w:rFonts w:eastAsia="Calibri"/>
          <w:szCs w:val="28"/>
          <w:lang w:eastAsia="en-US"/>
        </w:rPr>
        <w:t>.</w:t>
      </w:r>
      <w:r w:rsidR="008D7299">
        <w:rPr>
          <w:rFonts w:eastAsia="Calibri"/>
          <w:szCs w:val="28"/>
          <w:lang w:eastAsia="en-US"/>
        </w:rPr>
        <w:t xml:space="preserve"> </w:t>
      </w:r>
    </w:p>
    <w:p w14:paraId="592262E3" w14:textId="77777777" w:rsidR="00313AF9" w:rsidRDefault="00313AF9" w:rsidP="00641929">
      <w:pPr>
        <w:rPr>
          <w:b/>
          <w:szCs w:val="28"/>
        </w:rPr>
      </w:pPr>
    </w:p>
    <w:p w14:paraId="17388F16" w14:textId="77777777" w:rsidR="00A447D3" w:rsidRPr="00EE2C30" w:rsidRDefault="00606854" w:rsidP="00EE2C30">
      <w:pPr>
        <w:pStyle w:val="1"/>
        <w:spacing w:before="0"/>
        <w:jc w:val="center"/>
        <w:rPr>
          <w:rFonts w:ascii="Times New Roman" w:hAnsi="Times New Roman" w:cs="Times New Roman"/>
          <w:color w:val="000000" w:themeColor="text1"/>
        </w:rPr>
      </w:pPr>
      <w:bookmarkStart w:id="5" w:name="_Toc112768017"/>
      <w:r w:rsidRPr="00EE2C30">
        <w:rPr>
          <w:rFonts w:ascii="Times New Roman" w:hAnsi="Times New Roman" w:cs="Times New Roman"/>
          <w:color w:val="000000" w:themeColor="text1"/>
          <w:lang w:val="en-US"/>
        </w:rPr>
        <w:t>II</w:t>
      </w:r>
      <w:r w:rsidRPr="00EE2C30">
        <w:rPr>
          <w:rFonts w:ascii="Times New Roman" w:hAnsi="Times New Roman" w:cs="Times New Roman"/>
          <w:color w:val="000000" w:themeColor="text1"/>
        </w:rPr>
        <w:t xml:space="preserve">. </w:t>
      </w:r>
      <w:r w:rsidR="007B11F7" w:rsidRPr="00EE2C30">
        <w:rPr>
          <w:rFonts w:ascii="Times New Roman" w:hAnsi="Times New Roman" w:cs="Times New Roman"/>
          <w:color w:val="000000" w:themeColor="text1"/>
        </w:rPr>
        <w:t>СОСТОЯНИЕ ЗДОРОВЬЯ НАСЕЛЕНИЯ И РИСКИ</w:t>
      </w:r>
      <w:bookmarkEnd w:id="5"/>
    </w:p>
    <w:p w14:paraId="6FD5F2B1" w14:textId="77777777" w:rsidR="004B3FD0" w:rsidRPr="00EE2C30" w:rsidRDefault="007B11F7" w:rsidP="00EE2C30">
      <w:pPr>
        <w:pStyle w:val="2"/>
        <w:spacing w:before="0" w:after="0"/>
        <w:rPr>
          <w:rFonts w:cs="Times New Roman"/>
        </w:rPr>
      </w:pPr>
      <w:bookmarkStart w:id="6" w:name="_Toc112768018"/>
      <w:r w:rsidRPr="00EE2C30">
        <w:rPr>
          <w:rFonts w:cs="Times New Roman"/>
          <w:sz w:val="30"/>
          <w:szCs w:val="30"/>
        </w:rPr>
        <w:t>2</w:t>
      </w:r>
      <w:r w:rsidR="004B3FD0" w:rsidRPr="00EE2C30">
        <w:rPr>
          <w:rFonts w:cs="Times New Roman"/>
          <w:sz w:val="30"/>
          <w:szCs w:val="30"/>
        </w:rPr>
        <w:t>.</w:t>
      </w:r>
      <w:r w:rsidR="004B3FD0" w:rsidRPr="00EE2C30">
        <w:rPr>
          <w:rFonts w:cs="Times New Roman"/>
        </w:rPr>
        <w:t>1. Состояние популяционного здоровья</w:t>
      </w:r>
      <w:bookmarkEnd w:id="6"/>
    </w:p>
    <w:p w14:paraId="7DCC56E0" w14:textId="77777777" w:rsidR="004B3FD0" w:rsidRPr="00641929" w:rsidRDefault="007B11F7" w:rsidP="00EE2C30">
      <w:pPr>
        <w:pStyle w:val="3"/>
        <w:spacing w:before="0"/>
        <w:jc w:val="center"/>
        <w:rPr>
          <w:rFonts w:ascii="Times New Roman" w:hAnsi="Times New Roman" w:cs="Times New Roman"/>
          <w:b w:val="0"/>
          <w:color w:val="000000" w:themeColor="text1"/>
        </w:rPr>
      </w:pPr>
      <w:bookmarkStart w:id="7" w:name="_Toc112768019"/>
      <w:r w:rsidRPr="00641929">
        <w:rPr>
          <w:rFonts w:ascii="Times New Roman" w:hAnsi="Times New Roman" w:cs="Times New Roman"/>
          <w:b w:val="0"/>
          <w:color w:val="000000" w:themeColor="text1"/>
        </w:rPr>
        <w:t>2</w:t>
      </w:r>
      <w:r w:rsidR="004B3FD0" w:rsidRPr="00641929">
        <w:rPr>
          <w:rFonts w:ascii="Times New Roman" w:hAnsi="Times New Roman" w:cs="Times New Roman"/>
          <w:b w:val="0"/>
          <w:color w:val="000000" w:themeColor="text1"/>
        </w:rPr>
        <w:t>.1.1 Медико-демографический статус</w:t>
      </w:r>
      <w:bookmarkEnd w:id="7"/>
    </w:p>
    <w:p w14:paraId="232DC2D7" w14:textId="282EDD79" w:rsidR="004B3FD0" w:rsidRDefault="005A0DE8" w:rsidP="00426902">
      <w:pPr>
        <w:rPr>
          <w:szCs w:val="28"/>
        </w:rPr>
      </w:pPr>
      <w:r>
        <w:rPr>
          <w:szCs w:val="28"/>
        </w:rPr>
        <w:t>На 01.01.202</w:t>
      </w:r>
      <w:r w:rsidR="005A7F17">
        <w:rPr>
          <w:szCs w:val="28"/>
        </w:rPr>
        <w:t>4</w:t>
      </w:r>
      <w:r>
        <w:rPr>
          <w:szCs w:val="28"/>
        </w:rPr>
        <w:t xml:space="preserve"> население Шумилинского района составило 16 </w:t>
      </w:r>
      <w:r w:rsidR="005A7F17">
        <w:rPr>
          <w:szCs w:val="28"/>
        </w:rPr>
        <w:t>128</w:t>
      </w:r>
      <w:r>
        <w:rPr>
          <w:szCs w:val="28"/>
        </w:rPr>
        <w:t xml:space="preserve"> человек, в том числе городское население – 9</w:t>
      </w:r>
      <w:r w:rsidR="005A7F17">
        <w:rPr>
          <w:szCs w:val="28"/>
        </w:rPr>
        <w:t>337</w:t>
      </w:r>
      <w:r>
        <w:rPr>
          <w:szCs w:val="28"/>
        </w:rPr>
        <w:t xml:space="preserve">, сельское – </w:t>
      </w:r>
      <w:r w:rsidR="005A7F17">
        <w:rPr>
          <w:szCs w:val="28"/>
        </w:rPr>
        <w:t>6 791</w:t>
      </w:r>
      <w:r>
        <w:rPr>
          <w:szCs w:val="28"/>
        </w:rPr>
        <w:t xml:space="preserve"> </w:t>
      </w:r>
      <w:r w:rsidR="0087565D">
        <w:rPr>
          <w:szCs w:val="28"/>
        </w:rPr>
        <w:t xml:space="preserve">(рис. </w:t>
      </w:r>
      <w:r>
        <w:rPr>
          <w:szCs w:val="28"/>
        </w:rPr>
        <w:t>1</w:t>
      </w:r>
      <w:r w:rsidR="0087565D">
        <w:rPr>
          <w:szCs w:val="28"/>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0"/>
        <w:gridCol w:w="7900"/>
      </w:tblGrid>
      <w:tr w:rsidR="005A7F17" w14:paraId="003C9E01" w14:textId="77777777" w:rsidTr="008A6032">
        <w:trPr>
          <w:trHeight w:val="2108"/>
        </w:trPr>
        <w:tc>
          <w:tcPr>
            <w:tcW w:w="7393" w:type="dxa"/>
          </w:tcPr>
          <w:p w14:paraId="4FB95A89" w14:textId="77777777" w:rsidR="005A7F17" w:rsidRDefault="005A7F17" w:rsidP="00426902">
            <w:pPr>
              <w:ind w:firstLine="0"/>
              <w:rPr>
                <w:szCs w:val="28"/>
              </w:rPr>
            </w:pPr>
            <w:r w:rsidRPr="005A7F17">
              <w:rPr>
                <w:noProof/>
                <w:szCs w:val="28"/>
              </w:rPr>
              <w:drawing>
                <wp:inline distT="0" distB="0" distL="0" distR="0" wp14:anchorId="068A2DDE" wp14:editId="3BBBB115">
                  <wp:extent cx="4306277" cy="1330960"/>
                  <wp:effectExtent l="0" t="0" r="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7393" w:type="dxa"/>
          </w:tcPr>
          <w:p w14:paraId="14D310EA" w14:textId="77777777" w:rsidR="005A7F17" w:rsidRDefault="00D70F5A" w:rsidP="00426902">
            <w:pPr>
              <w:ind w:firstLine="0"/>
              <w:rPr>
                <w:szCs w:val="28"/>
              </w:rPr>
            </w:pPr>
            <w:r w:rsidRPr="00D70F5A">
              <w:rPr>
                <w:noProof/>
                <w:szCs w:val="28"/>
              </w:rPr>
              <w:drawing>
                <wp:inline distT="0" distB="0" distL="0" distR="0" wp14:anchorId="073C7F70" wp14:editId="19F87AE4">
                  <wp:extent cx="5126355" cy="1805354"/>
                  <wp:effectExtent l="0" t="0" r="0" b="0"/>
                  <wp:docPr id="26" name="Диаграмма 2">
                    <a:extLst xmlns:a="http://schemas.openxmlformats.org/drawingml/2006/main">
                      <a:ext uri="{FF2B5EF4-FFF2-40B4-BE49-F238E27FC236}">
                        <a16:creationId xmlns:a16="http://schemas.microsoft.com/office/drawing/2014/main" id="{9C3B0845-8C7B-B6EE-FB68-8EEDC46DBF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D70F5A" w14:paraId="006CDA2A" w14:textId="77777777" w:rsidTr="008A6032">
        <w:trPr>
          <w:trHeight w:val="699"/>
        </w:trPr>
        <w:tc>
          <w:tcPr>
            <w:tcW w:w="7393" w:type="dxa"/>
          </w:tcPr>
          <w:p w14:paraId="30863A4C" w14:textId="77777777" w:rsidR="00D70F5A" w:rsidRPr="005A7F17" w:rsidRDefault="00D70F5A" w:rsidP="00D70F5A">
            <w:pPr>
              <w:ind w:firstLine="0"/>
              <w:rPr>
                <w:szCs w:val="28"/>
              </w:rPr>
            </w:pPr>
            <w:r w:rsidRPr="00D45580">
              <w:rPr>
                <w:i/>
                <w:sz w:val="24"/>
              </w:rPr>
              <w:t xml:space="preserve">Рис. </w:t>
            </w:r>
            <w:r>
              <w:rPr>
                <w:i/>
                <w:sz w:val="24"/>
              </w:rPr>
              <w:t xml:space="preserve">1 </w:t>
            </w:r>
            <w:r w:rsidRPr="00D45580">
              <w:rPr>
                <w:i/>
                <w:sz w:val="24"/>
              </w:rPr>
              <w:t>Динамика численност</w:t>
            </w:r>
            <w:r>
              <w:rPr>
                <w:i/>
                <w:sz w:val="24"/>
              </w:rPr>
              <w:t>и населения Шумилинского района за 2014-2024 гг.</w:t>
            </w:r>
          </w:p>
        </w:tc>
        <w:tc>
          <w:tcPr>
            <w:tcW w:w="7393" w:type="dxa"/>
          </w:tcPr>
          <w:p w14:paraId="2877365A" w14:textId="77777777" w:rsidR="00D70F5A" w:rsidRPr="00D70F5A" w:rsidRDefault="00D70F5A" w:rsidP="00D70F5A">
            <w:pPr>
              <w:ind w:firstLine="0"/>
              <w:rPr>
                <w:szCs w:val="28"/>
              </w:rPr>
            </w:pPr>
            <w:r w:rsidRPr="00C75B5C">
              <w:rPr>
                <w:i/>
                <w:sz w:val="24"/>
              </w:rPr>
              <w:t>Рис. 2 Удельный вес возрастных групп Шумилинского района за период 20</w:t>
            </w:r>
            <w:r>
              <w:rPr>
                <w:i/>
                <w:sz w:val="24"/>
              </w:rPr>
              <w:t>22</w:t>
            </w:r>
            <w:r w:rsidRPr="00C75B5C">
              <w:rPr>
                <w:i/>
                <w:sz w:val="24"/>
              </w:rPr>
              <w:t>-202</w:t>
            </w:r>
            <w:r>
              <w:rPr>
                <w:i/>
                <w:sz w:val="24"/>
              </w:rPr>
              <w:t>3</w:t>
            </w:r>
            <w:r w:rsidRPr="00C75B5C">
              <w:rPr>
                <w:i/>
                <w:sz w:val="24"/>
              </w:rPr>
              <w:t xml:space="preserve"> гг.</w:t>
            </w:r>
          </w:p>
        </w:tc>
      </w:tr>
    </w:tbl>
    <w:p w14:paraId="6AFA2AF6" w14:textId="4C93F4DC" w:rsidR="008D63DC" w:rsidRDefault="000D6D64" w:rsidP="008D63DC">
      <w:pPr>
        <w:pStyle w:val="24"/>
        <w:shd w:val="clear" w:color="auto" w:fill="auto"/>
        <w:spacing w:before="0" w:line="240" w:lineRule="auto"/>
        <w:ind w:firstLine="709"/>
        <w:jc w:val="both"/>
        <w:rPr>
          <w:rFonts w:ascii="Times New Roman" w:eastAsia="Times New Roman" w:hAnsi="Times New Roman" w:cs="Times New Roman"/>
          <w:color w:val="000000"/>
          <w:sz w:val="28"/>
          <w:szCs w:val="28"/>
          <w:lang w:eastAsia="ru-RU"/>
        </w:rPr>
      </w:pPr>
      <w:r w:rsidRPr="008D63DC">
        <w:rPr>
          <w:rFonts w:ascii="Times New Roman" w:hAnsi="Times New Roman" w:cs="Times New Roman"/>
          <w:szCs w:val="28"/>
        </w:rPr>
        <w:t xml:space="preserve">Проблема уменьшения численности населения района наблюдается не первый год (рис. 1). Сокращение населения обусловлено как растущей смертностью, так и снижающейся рождаемостью. Объемы миграции при этом только частично компенсируют убыль населения. </w:t>
      </w:r>
      <w:r w:rsidR="008D63DC" w:rsidRPr="008D63DC">
        <w:rPr>
          <w:rFonts w:ascii="Times New Roman" w:eastAsia="Times New Roman" w:hAnsi="Times New Roman" w:cs="Times New Roman"/>
          <w:color w:val="000000"/>
          <w:sz w:val="28"/>
          <w:szCs w:val="28"/>
          <w:lang w:eastAsia="ru-RU"/>
        </w:rPr>
        <w:t>Таким образом, естественная убыль является главным ограничителем роста населения.</w:t>
      </w:r>
    </w:p>
    <w:p w14:paraId="1A4F17EE" w14:textId="511C963A" w:rsidR="008D63DC" w:rsidRPr="00F66E44" w:rsidRDefault="008D63DC" w:rsidP="008D63DC">
      <w:pPr>
        <w:pStyle w:val="24"/>
        <w:shd w:val="clear" w:color="auto" w:fill="auto"/>
        <w:spacing w:before="0" w:line="240" w:lineRule="auto"/>
        <w:ind w:firstLine="709"/>
        <w:jc w:val="both"/>
        <w:rPr>
          <w:rFonts w:ascii="Times New Roman" w:eastAsia="Times New Roman" w:hAnsi="Times New Roman" w:cs="Times New Roman"/>
          <w:b/>
          <w:bCs/>
          <w:color w:val="000000"/>
          <w:sz w:val="28"/>
          <w:szCs w:val="28"/>
          <w:lang w:eastAsia="ru-RU"/>
        </w:rPr>
      </w:pPr>
      <w:r w:rsidRPr="00F66E44">
        <w:rPr>
          <w:rFonts w:ascii="Times New Roman" w:eastAsia="Times New Roman" w:hAnsi="Times New Roman" w:cs="Times New Roman"/>
          <w:color w:val="000000"/>
          <w:sz w:val="28"/>
          <w:szCs w:val="28"/>
          <w:lang w:eastAsia="ru-RU"/>
        </w:rPr>
        <w:t xml:space="preserve">Экспертные оценки показывают, что в перспективе естественная убыль населения будет нарастать вследствие неблагоприятных демографических факторов </w:t>
      </w:r>
      <w:r w:rsidR="001B57CA">
        <w:rPr>
          <w:rFonts w:ascii="Times New Roman" w:eastAsia="Times New Roman" w:hAnsi="Times New Roman" w:cs="Times New Roman"/>
          <w:color w:val="000000"/>
          <w:sz w:val="28"/>
          <w:szCs w:val="28"/>
          <w:lang w:eastAsia="ru-RU"/>
        </w:rPr>
        <w:t>–</w:t>
      </w:r>
      <w:r w:rsidRPr="00F66E44">
        <w:rPr>
          <w:rFonts w:ascii="Times New Roman" w:eastAsia="Times New Roman" w:hAnsi="Times New Roman" w:cs="Times New Roman"/>
          <w:color w:val="000000"/>
          <w:sz w:val="28"/>
          <w:szCs w:val="28"/>
          <w:lang w:eastAsia="ru-RU"/>
        </w:rPr>
        <w:t xml:space="preserve"> прежде всего многочисленного контингента населения старших возрастов и уменьшающейся когорты женщин активного репродуктивного возраста (25-34 года).</w:t>
      </w:r>
    </w:p>
    <w:p w14:paraId="6755CE84" w14:textId="77777777" w:rsidR="008D63DC" w:rsidRDefault="000D6D64" w:rsidP="008D63DC">
      <w:pPr>
        <w:rPr>
          <w:szCs w:val="28"/>
        </w:rPr>
      </w:pPr>
      <w:r w:rsidRPr="005A0DE8">
        <w:rPr>
          <w:szCs w:val="28"/>
        </w:rPr>
        <w:t>Удельный вес возрастных групп (рис.</w:t>
      </w:r>
      <w:r>
        <w:rPr>
          <w:szCs w:val="28"/>
        </w:rPr>
        <w:t xml:space="preserve"> </w:t>
      </w:r>
      <w:r w:rsidRPr="005A0DE8">
        <w:rPr>
          <w:szCs w:val="28"/>
        </w:rPr>
        <w:t>2) – благоприятная возрастная структура населения, когда трудоспособное население</w:t>
      </w:r>
      <w:r>
        <w:rPr>
          <w:szCs w:val="28"/>
        </w:rPr>
        <w:t xml:space="preserve"> </w:t>
      </w:r>
      <w:r w:rsidR="00D131F8">
        <w:rPr>
          <w:szCs w:val="28"/>
        </w:rPr>
        <w:t>достигает</w:t>
      </w:r>
      <w:r w:rsidRPr="005A0DE8">
        <w:rPr>
          <w:szCs w:val="28"/>
        </w:rPr>
        <w:t xml:space="preserve"> максимальной численности.</w:t>
      </w:r>
      <w:r w:rsidR="008D63DC">
        <w:rPr>
          <w:szCs w:val="28"/>
        </w:rPr>
        <w:t xml:space="preserve"> </w:t>
      </w:r>
      <w:r w:rsidR="008D63DC" w:rsidRPr="005A0DE8">
        <w:rPr>
          <w:szCs w:val="28"/>
        </w:rPr>
        <w:t>Повышение пенсионного возраста с 2017 года позволило временно приостановить тенденцию сокращения трудоспособного населения и в свою очередь снизить долю население старше трудоспособного, однако с окончанием пенсионной реформы в 2023 году сокращение трудоспособной части общества может возобновится</w:t>
      </w:r>
      <w:r w:rsidR="008D63DC">
        <w:rPr>
          <w:szCs w:val="28"/>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7"/>
        <w:gridCol w:w="7183"/>
      </w:tblGrid>
      <w:tr w:rsidR="00F66E44" w14:paraId="05AB24E9" w14:textId="77777777" w:rsidTr="00F66E44">
        <w:tc>
          <w:tcPr>
            <w:tcW w:w="7393" w:type="dxa"/>
          </w:tcPr>
          <w:p w14:paraId="61E07B9D" w14:textId="77777777" w:rsidR="00F66E44" w:rsidRDefault="00F66E44" w:rsidP="008D63DC">
            <w:pPr>
              <w:ind w:firstLine="0"/>
              <w:rPr>
                <w:szCs w:val="28"/>
              </w:rPr>
            </w:pPr>
            <w:r w:rsidRPr="00F66E44">
              <w:rPr>
                <w:noProof/>
                <w:szCs w:val="28"/>
              </w:rPr>
              <w:drawing>
                <wp:inline distT="0" distB="0" distL="0" distR="0" wp14:anchorId="6E45E1FF" wp14:editId="196481B4">
                  <wp:extent cx="4469130" cy="2428646"/>
                  <wp:effectExtent l="0" t="0" r="0" b="0"/>
                  <wp:docPr id="1488057537" name="Диаграмма 3">
                    <a:extLst xmlns:a="http://schemas.openxmlformats.org/drawingml/2006/main">
                      <a:ext uri="{FF2B5EF4-FFF2-40B4-BE49-F238E27FC236}">
                        <a16:creationId xmlns:a16="http://schemas.microsoft.com/office/drawing/2014/main" id="{E0FB0590-F0A7-1477-FA22-2680B6CE97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7393" w:type="dxa"/>
          </w:tcPr>
          <w:p w14:paraId="7BF311D2" w14:textId="77777777" w:rsidR="00F66E44" w:rsidRDefault="00F66E44" w:rsidP="00F66E44">
            <w:pPr>
              <w:shd w:val="clear" w:color="auto" w:fill="FFFFFF"/>
              <w:outlineLvl w:val="0"/>
              <w:rPr>
                <w:color w:val="000000"/>
                <w:spacing w:val="1"/>
                <w:szCs w:val="28"/>
              </w:rPr>
            </w:pPr>
            <w:r w:rsidRPr="008373B1">
              <w:rPr>
                <w:color w:val="000000"/>
                <w:spacing w:val="1"/>
                <w:szCs w:val="28"/>
              </w:rPr>
              <w:t>Сегодня во всем мире происходят процессы демографического</w:t>
            </w:r>
            <w:r w:rsidR="00D131F8">
              <w:rPr>
                <w:color w:val="000000"/>
                <w:spacing w:val="1"/>
                <w:szCs w:val="28"/>
              </w:rPr>
              <w:t xml:space="preserve"> старения </w:t>
            </w:r>
            <w:r>
              <w:rPr>
                <w:color w:val="000000"/>
                <w:spacing w:val="1"/>
                <w:szCs w:val="28"/>
              </w:rPr>
              <w:t xml:space="preserve">населения, </w:t>
            </w:r>
            <w:r w:rsidRPr="008373B1">
              <w:rPr>
                <w:color w:val="000000"/>
                <w:spacing w:val="1"/>
                <w:szCs w:val="28"/>
              </w:rPr>
              <w:t>обусловленные ростом численности старших возрастных групп. Следует отметить, что группа населения 65+ является самой быстрорастущей и, согласно прогнозам экспертов Организации Объединенных Наций, к 2050 г. доля данной возрастной когорты может увеличиться до 21% (рис. 3).</w:t>
            </w:r>
          </w:p>
          <w:p w14:paraId="36FF92AF" w14:textId="77777777" w:rsidR="00F66E44" w:rsidRDefault="00244B4F" w:rsidP="00244B4F">
            <w:pPr>
              <w:shd w:val="clear" w:color="auto" w:fill="FFFFFF"/>
              <w:outlineLvl w:val="0"/>
              <w:rPr>
                <w:szCs w:val="28"/>
              </w:rPr>
            </w:pPr>
            <w:r w:rsidRPr="0031728F">
              <w:rPr>
                <w:color w:val="000000"/>
                <w:spacing w:val="1"/>
                <w:szCs w:val="28"/>
              </w:rPr>
              <w:t xml:space="preserve">Процесс этот долговременный, отражающий объективную реальность, и наиболее значительный по </w:t>
            </w:r>
            <w:r>
              <w:rPr>
                <w:color w:val="000000"/>
                <w:spacing w:val="1"/>
                <w:szCs w:val="28"/>
              </w:rPr>
              <w:t xml:space="preserve">своим </w:t>
            </w:r>
            <w:r w:rsidRPr="0031728F">
              <w:rPr>
                <w:color w:val="000000"/>
                <w:spacing w:val="1"/>
                <w:szCs w:val="28"/>
              </w:rPr>
              <w:t>социальным и экономическим последствиям.</w:t>
            </w:r>
          </w:p>
        </w:tc>
      </w:tr>
      <w:tr w:rsidR="00F66E44" w14:paraId="21ACF2F3" w14:textId="77777777" w:rsidTr="00F66E44">
        <w:tc>
          <w:tcPr>
            <w:tcW w:w="7393" w:type="dxa"/>
          </w:tcPr>
          <w:p w14:paraId="11B3B040" w14:textId="27AB5D8D" w:rsidR="00F66E44" w:rsidRPr="00F66E44" w:rsidRDefault="00F66E44" w:rsidP="00F66E44">
            <w:pPr>
              <w:ind w:firstLine="0"/>
              <w:rPr>
                <w:szCs w:val="28"/>
              </w:rPr>
            </w:pPr>
            <w:r w:rsidRPr="00C75B5C">
              <w:rPr>
                <w:i/>
                <w:sz w:val="24"/>
              </w:rPr>
              <w:t xml:space="preserve">Рис. </w:t>
            </w:r>
            <w:r>
              <w:rPr>
                <w:i/>
                <w:sz w:val="24"/>
              </w:rPr>
              <w:t>3</w:t>
            </w:r>
            <w:r w:rsidRPr="00C75B5C">
              <w:rPr>
                <w:i/>
                <w:sz w:val="24"/>
              </w:rPr>
              <w:t xml:space="preserve"> </w:t>
            </w:r>
            <w:r>
              <w:rPr>
                <w:i/>
                <w:sz w:val="24"/>
              </w:rPr>
              <w:t xml:space="preserve">Коэффициент старости населения </w:t>
            </w:r>
          </w:p>
        </w:tc>
        <w:tc>
          <w:tcPr>
            <w:tcW w:w="7393" w:type="dxa"/>
          </w:tcPr>
          <w:p w14:paraId="357D442B" w14:textId="77777777" w:rsidR="00F66E44" w:rsidRDefault="00F66E44" w:rsidP="008D63DC">
            <w:pPr>
              <w:ind w:firstLine="0"/>
              <w:rPr>
                <w:szCs w:val="28"/>
              </w:rPr>
            </w:pPr>
          </w:p>
        </w:tc>
      </w:tr>
    </w:tbl>
    <w:p w14:paraId="765E2AC7" w14:textId="6008AAEA" w:rsidR="00372715" w:rsidRDefault="00244B4F" w:rsidP="00372715">
      <w:pPr>
        <w:shd w:val="clear" w:color="auto" w:fill="FFFFFF"/>
        <w:outlineLvl w:val="0"/>
        <w:rPr>
          <w:color w:val="000000"/>
          <w:spacing w:val="1"/>
          <w:szCs w:val="28"/>
        </w:rPr>
      </w:pPr>
      <w:r w:rsidRPr="0031728F">
        <w:rPr>
          <w:color w:val="000000"/>
          <w:spacing w:val="1"/>
          <w:szCs w:val="28"/>
        </w:rPr>
        <w:t>Рассматривая процесс старения населения как в целом прогрессивное явление в жизни общества, следует полнее учитывать все последствия происходящих демографических изменений, чтобы сделать этот процесс фактором общественного развития страны, способным влиять на ускорение социально-экономического прогресса. Необходим поиск путей для учета этого процесса при планировании и прогнозировании социального развития на ближайшую и долгосрочную перспективу, а также активного вовлечения в продуктивную трудовую деятельность населения старших возрастов.</w:t>
      </w:r>
      <w:bookmarkStart w:id="8" w:name="_Toc112768020"/>
    </w:p>
    <w:p w14:paraId="159C170C" w14:textId="77777777" w:rsidR="00372715" w:rsidRPr="00372715" w:rsidRDefault="00372715" w:rsidP="00372715">
      <w:pPr>
        <w:shd w:val="clear" w:color="auto" w:fill="FFFFFF"/>
        <w:outlineLvl w:val="0"/>
        <w:rPr>
          <w:b/>
          <w:color w:val="000000"/>
          <w:spacing w:val="1"/>
          <w:szCs w:val="28"/>
        </w:rPr>
      </w:pPr>
      <w:r>
        <w:rPr>
          <w:color w:val="000000"/>
          <w:spacing w:val="1"/>
          <w:szCs w:val="28"/>
        </w:rPr>
        <w:t xml:space="preserve">Удельный вес городского населения в </w:t>
      </w:r>
      <w:proofErr w:type="spellStart"/>
      <w:r>
        <w:rPr>
          <w:color w:val="000000"/>
          <w:spacing w:val="1"/>
          <w:szCs w:val="28"/>
        </w:rPr>
        <w:t>Шумилинском</w:t>
      </w:r>
      <w:proofErr w:type="spellEnd"/>
      <w:r>
        <w:rPr>
          <w:color w:val="000000"/>
          <w:spacing w:val="1"/>
          <w:szCs w:val="28"/>
        </w:rPr>
        <w:t xml:space="preserve"> районе 57,9</w:t>
      </w:r>
      <w:r>
        <w:rPr>
          <w:color w:val="000000"/>
          <w:szCs w:val="28"/>
        </w:rPr>
        <w:t>%</w:t>
      </w:r>
      <w:r w:rsidRPr="002966DE">
        <w:rPr>
          <w:color w:val="000000"/>
          <w:szCs w:val="28"/>
        </w:rPr>
        <w:t xml:space="preserve">, </w:t>
      </w:r>
      <w:r>
        <w:rPr>
          <w:color w:val="000000"/>
          <w:szCs w:val="28"/>
        </w:rPr>
        <w:t xml:space="preserve">что является показателем </w:t>
      </w:r>
      <w:r w:rsidRPr="002966DE">
        <w:rPr>
          <w:color w:val="000000"/>
          <w:szCs w:val="28"/>
        </w:rPr>
        <w:t>достаточно высок</w:t>
      </w:r>
      <w:r>
        <w:rPr>
          <w:color w:val="000000"/>
          <w:szCs w:val="28"/>
        </w:rPr>
        <w:t>ого</w:t>
      </w:r>
      <w:r w:rsidRPr="002966DE">
        <w:rPr>
          <w:color w:val="000000"/>
          <w:szCs w:val="28"/>
        </w:rPr>
        <w:t xml:space="preserve"> уров</w:t>
      </w:r>
      <w:r>
        <w:rPr>
          <w:color w:val="000000"/>
          <w:szCs w:val="28"/>
        </w:rPr>
        <w:t>ня</w:t>
      </w:r>
      <w:r w:rsidRPr="002966DE">
        <w:rPr>
          <w:color w:val="000000"/>
          <w:szCs w:val="28"/>
        </w:rPr>
        <w:t xml:space="preserve"> урбанизации.</w:t>
      </w:r>
    </w:p>
    <w:p w14:paraId="202CF06B" w14:textId="624DD6E5" w:rsidR="0031728F" w:rsidRPr="0031728F" w:rsidRDefault="0031728F" w:rsidP="0031728F">
      <w:pPr>
        <w:shd w:val="clear" w:color="auto" w:fill="FFFFFF"/>
        <w:outlineLvl w:val="0"/>
        <w:rPr>
          <w:color w:val="000000"/>
          <w:spacing w:val="1"/>
          <w:szCs w:val="28"/>
        </w:rPr>
      </w:pPr>
      <w:r w:rsidRPr="0031728F">
        <w:rPr>
          <w:color w:val="000000"/>
          <w:spacing w:val="1"/>
          <w:szCs w:val="28"/>
        </w:rPr>
        <w:t>Деятельность по улучшению демографической ситуации направлена на регулирование демографической триады –</w:t>
      </w:r>
      <w:r>
        <w:rPr>
          <w:color w:val="000000"/>
          <w:spacing w:val="1"/>
          <w:szCs w:val="28"/>
        </w:rPr>
        <w:t xml:space="preserve"> </w:t>
      </w:r>
      <w:r w:rsidRPr="0031728F">
        <w:rPr>
          <w:color w:val="000000"/>
          <w:spacing w:val="1"/>
          <w:szCs w:val="28"/>
        </w:rPr>
        <w:t xml:space="preserve">укрепление здоровья населения, поддержка семей с детьми, эффективное регулирование внешних и внутренних миграционных процессов. Создание условий для роста численности населения страны определено важнейшей составляющей качественного развития человеческого потенциала в Национальной стратегии устойчивого </w:t>
      </w:r>
      <w:r w:rsidR="000D6D64">
        <w:rPr>
          <w:color w:val="000000"/>
          <w:spacing w:val="1"/>
          <w:szCs w:val="28"/>
        </w:rPr>
        <w:t xml:space="preserve">развития </w:t>
      </w:r>
      <w:r w:rsidRPr="0031728F">
        <w:rPr>
          <w:color w:val="000000"/>
          <w:spacing w:val="1"/>
          <w:szCs w:val="28"/>
        </w:rPr>
        <w:t>Республики Беларусь до 2035 года. Приоритетные направления демографической политики реализуются через ключевые программные документы, прежде всего,</w:t>
      </w:r>
      <w:r>
        <w:rPr>
          <w:color w:val="000000"/>
          <w:spacing w:val="1"/>
          <w:szCs w:val="28"/>
        </w:rPr>
        <w:t xml:space="preserve"> </w:t>
      </w:r>
      <w:r w:rsidRPr="0031728F">
        <w:rPr>
          <w:color w:val="000000"/>
          <w:spacing w:val="1"/>
          <w:szCs w:val="28"/>
        </w:rPr>
        <w:t>Программу социально-экономического развития Республики Беларусь на 2021-2025 годы и Государственную программу «Здоровье народа и демографическая безопасность Республики Беларусь» на 2021-2025 годы. Решением Витебского областного исполнительного комитета №239 от 11.05.2023 утвержден ПЛАН ДЕЯТЕЛЬНОСТИ на 2023 год по выполнению целевых показателей Государственной программы «Здоровье народа и демографическая безопасность» на 2021 -2025 годы,</w:t>
      </w:r>
      <w:r w:rsidR="00215061">
        <w:rPr>
          <w:color w:val="000000"/>
          <w:spacing w:val="1"/>
          <w:szCs w:val="28"/>
        </w:rPr>
        <w:t xml:space="preserve"> </w:t>
      </w:r>
      <w:r w:rsidRPr="0031728F">
        <w:rPr>
          <w:color w:val="000000"/>
          <w:spacing w:val="1"/>
          <w:szCs w:val="28"/>
        </w:rPr>
        <w:t>среди основных задач – укрепление репродуктивного здоровья, усиление охраны материнства и детства, снижение смертности трудоспособного населения от предотвратимых причин. Важными результатами усилий в этой области должны стать рост ожидаемой продолжительности жизни, в том числе здоровой жизни, сокращение детской смертности, сохранение высокой доступности медицинской помощи.</w:t>
      </w:r>
    </w:p>
    <w:p w14:paraId="770FF02A" w14:textId="77777777" w:rsidR="0031728F" w:rsidRPr="0031728F" w:rsidRDefault="0031728F" w:rsidP="0031728F">
      <w:pPr>
        <w:shd w:val="clear" w:color="auto" w:fill="FFFFFF"/>
        <w:outlineLvl w:val="0"/>
        <w:rPr>
          <w:color w:val="000000"/>
          <w:spacing w:val="1"/>
          <w:szCs w:val="28"/>
        </w:rPr>
      </w:pPr>
      <w:r w:rsidRPr="0031728F">
        <w:rPr>
          <w:color w:val="000000"/>
          <w:spacing w:val="1"/>
          <w:szCs w:val="28"/>
        </w:rPr>
        <w:t>Резерв поддержания стабильной численности населения сосредоточен в сохранении имеющихся человеческих ресурсов. Поэтому сохранение и укрепление здоровья всех социально-демографических групп населения является стратегической целью пятилетия.</w:t>
      </w:r>
    </w:p>
    <w:p w14:paraId="397D7D69" w14:textId="77777777" w:rsidR="0031728F" w:rsidRDefault="0031728F" w:rsidP="0031728F">
      <w:pPr>
        <w:shd w:val="clear" w:color="auto" w:fill="FFFFFF"/>
        <w:outlineLvl w:val="0"/>
        <w:rPr>
          <w:color w:val="000000"/>
          <w:spacing w:val="1"/>
          <w:szCs w:val="28"/>
        </w:rPr>
      </w:pPr>
      <w:r w:rsidRPr="0031728F">
        <w:rPr>
          <w:color w:val="000000"/>
          <w:spacing w:val="1"/>
          <w:szCs w:val="28"/>
        </w:rPr>
        <w:t xml:space="preserve">В настоящее время в </w:t>
      </w:r>
      <w:r w:rsidR="000D6D64">
        <w:rPr>
          <w:color w:val="000000"/>
          <w:spacing w:val="1"/>
          <w:szCs w:val="28"/>
        </w:rPr>
        <w:t>Р</w:t>
      </w:r>
      <w:r w:rsidRPr="0031728F">
        <w:rPr>
          <w:color w:val="000000"/>
          <w:spacing w:val="1"/>
          <w:szCs w:val="28"/>
        </w:rPr>
        <w:t>еспублике реализуются 2 республиканских профилактических проекта – государственный профилактический проект «Здоровые города и поселки»</w:t>
      </w:r>
      <w:r w:rsidR="00215061">
        <w:rPr>
          <w:color w:val="000000"/>
          <w:spacing w:val="1"/>
          <w:szCs w:val="28"/>
        </w:rPr>
        <w:t xml:space="preserve"> (в районе – «Шумилино – здоровый город»)</w:t>
      </w:r>
      <w:r w:rsidRPr="0031728F">
        <w:rPr>
          <w:color w:val="000000"/>
          <w:spacing w:val="1"/>
          <w:szCs w:val="28"/>
        </w:rPr>
        <w:t>, в рамках которого создается национальная сеть «Здоровые города и поселки», и межведомственный профилактический проект для учреждений общего среднего образования «</w:t>
      </w:r>
      <w:r w:rsidR="00372715">
        <w:rPr>
          <w:color w:val="000000"/>
          <w:spacing w:val="1"/>
          <w:szCs w:val="28"/>
        </w:rPr>
        <w:t xml:space="preserve">Школа – территория здоровья», </w:t>
      </w:r>
      <w:r w:rsidRPr="0031728F">
        <w:rPr>
          <w:color w:val="000000"/>
          <w:spacing w:val="1"/>
          <w:szCs w:val="28"/>
        </w:rPr>
        <w:t>цель которых способствовать формированию здорового образа жизни и улучшению качества среды жизнедеятельности</w:t>
      </w:r>
      <w:r w:rsidR="00215061">
        <w:rPr>
          <w:color w:val="000000"/>
          <w:spacing w:val="1"/>
          <w:szCs w:val="28"/>
        </w:rPr>
        <w:t>.</w:t>
      </w:r>
    </w:p>
    <w:p w14:paraId="3F4E4F6C" w14:textId="77777777" w:rsidR="002133A7" w:rsidRDefault="002133A7" w:rsidP="0031728F">
      <w:pPr>
        <w:shd w:val="clear" w:color="auto" w:fill="FFFFFF"/>
        <w:outlineLvl w:val="0"/>
        <w:rPr>
          <w:color w:val="000000"/>
          <w:spacing w:val="1"/>
          <w:szCs w:val="28"/>
        </w:rPr>
      </w:pPr>
    </w:p>
    <w:p w14:paraId="3A5C2F97" w14:textId="77777777" w:rsidR="002133A7" w:rsidRDefault="002133A7" w:rsidP="0031728F">
      <w:pPr>
        <w:shd w:val="clear" w:color="auto" w:fill="FFFFFF"/>
        <w:outlineLvl w:val="0"/>
        <w:rPr>
          <w:color w:val="000000"/>
          <w:spacing w:val="1"/>
          <w:szCs w:val="28"/>
        </w:rPr>
      </w:pPr>
    </w:p>
    <w:p w14:paraId="2E4EAAEC" w14:textId="77777777" w:rsidR="002133A7" w:rsidRDefault="002133A7" w:rsidP="0031728F">
      <w:pPr>
        <w:shd w:val="clear" w:color="auto" w:fill="FFFFFF"/>
        <w:outlineLvl w:val="0"/>
        <w:rPr>
          <w:color w:val="000000"/>
          <w:spacing w:val="1"/>
          <w:szCs w:val="28"/>
        </w:rPr>
      </w:pPr>
    </w:p>
    <w:p w14:paraId="0D741046" w14:textId="77777777" w:rsidR="00CC688A" w:rsidRDefault="00CC688A" w:rsidP="0031728F">
      <w:pPr>
        <w:shd w:val="clear" w:color="auto" w:fill="FFFFFF"/>
        <w:outlineLvl w:val="0"/>
        <w:rPr>
          <w:color w:val="000000"/>
          <w:spacing w:val="1"/>
          <w:szCs w:val="28"/>
        </w:rPr>
      </w:pPr>
    </w:p>
    <w:p w14:paraId="1378D849" w14:textId="77777777" w:rsidR="00CC688A" w:rsidRDefault="00CC688A" w:rsidP="0031728F">
      <w:pPr>
        <w:shd w:val="clear" w:color="auto" w:fill="FFFFFF"/>
        <w:outlineLvl w:val="0"/>
        <w:rPr>
          <w:color w:val="000000"/>
          <w:spacing w:val="1"/>
          <w:szCs w:val="28"/>
        </w:rPr>
      </w:pPr>
    </w:p>
    <w:p w14:paraId="2F2FFB26" w14:textId="77777777" w:rsidR="00125A26" w:rsidRDefault="00125A26" w:rsidP="0031728F">
      <w:pPr>
        <w:shd w:val="clear" w:color="auto" w:fill="FFFFFF"/>
        <w:outlineLvl w:val="0"/>
        <w:rPr>
          <w:color w:val="000000"/>
          <w:spacing w:val="1"/>
          <w:szCs w:val="28"/>
        </w:rPr>
      </w:pPr>
    </w:p>
    <w:p w14:paraId="1E40EC41" w14:textId="77777777" w:rsidR="0031728F" w:rsidRDefault="0031728F" w:rsidP="0031728F">
      <w:pPr>
        <w:shd w:val="clear" w:color="auto" w:fill="FFFFFF"/>
        <w:outlineLvl w:val="0"/>
        <w:rPr>
          <w:color w:val="000000"/>
          <w:spacing w:val="1"/>
          <w:szCs w:val="28"/>
        </w:rPr>
      </w:pPr>
    </w:p>
    <w:p w14:paraId="3BB43B8D" w14:textId="77777777" w:rsidR="00C85185" w:rsidRDefault="00AD2B4E" w:rsidP="00C85185">
      <w:pPr>
        <w:jc w:val="center"/>
        <w:rPr>
          <w:color w:val="000000" w:themeColor="text1"/>
        </w:rPr>
      </w:pPr>
      <w:r w:rsidRPr="00C85185">
        <w:rPr>
          <w:b/>
          <w:color w:val="000000" w:themeColor="text1"/>
        </w:rPr>
        <w:t>2</w:t>
      </w:r>
      <w:r w:rsidR="001653D4" w:rsidRPr="00C85185">
        <w:rPr>
          <w:b/>
          <w:color w:val="000000" w:themeColor="text1"/>
        </w:rPr>
        <w:t>.1.2. Заболеваемость населения</w:t>
      </w:r>
      <w:r w:rsidR="00D45580" w:rsidRPr="00C85185">
        <w:rPr>
          <w:b/>
          <w:color w:val="000000" w:themeColor="text1"/>
        </w:rPr>
        <w:t xml:space="preserve"> Шумилинского района</w:t>
      </w:r>
      <w:r w:rsidR="001653D4" w:rsidRPr="00C85185">
        <w:rPr>
          <w:b/>
          <w:color w:val="000000" w:themeColor="text1"/>
        </w:rPr>
        <w:t>, обусловленная социально-гигиеническими факторами среды жизнедеятельности</w:t>
      </w:r>
      <w:r w:rsidR="001653D4" w:rsidRPr="00EE2C30">
        <w:rPr>
          <w:color w:val="000000" w:themeColor="text1"/>
        </w:rPr>
        <w:t xml:space="preserve"> </w:t>
      </w:r>
      <w:bookmarkStart w:id="9" w:name="_Toc112768022"/>
      <w:bookmarkEnd w:id="8"/>
    </w:p>
    <w:p w14:paraId="0C5D6412" w14:textId="77777777" w:rsidR="00C85185" w:rsidRDefault="00C85185" w:rsidP="00C85185">
      <w:pPr>
        <w:jc w:val="center"/>
        <w:rPr>
          <w:i/>
          <w:iCs/>
          <w:color w:val="000000"/>
          <w:spacing w:val="1"/>
          <w:sz w:val="22"/>
          <w:szCs w:val="22"/>
        </w:rPr>
      </w:pPr>
      <w:r w:rsidRPr="00C85185">
        <w:rPr>
          <w:i/>
          <w:iCs/>
          <w:color w:val="000000"/>
          <w:spacing w:val="1"/>
          <w:sz w:val="22"/>
          <w:szCs w:val="22"/>
        </w:rPr>
        <w:t>(анализ подготовлен по данным формы 1 – заболеваемость (Минздрав) ОТЧЕТ о числе заболеваний, зарегистрированных у пациентов в возрасте 18 лет и старше, проживающих в районе обслуживания организации здравоохранения, оказывающей медицинскую помощь; форма 1-дети ОТЧЕТ о медицинской помощи детям)</w:t>
      </w:r>
    </w:p>
    <w:p w14:paraId="47DAB6BE" w14:textId="77777777" w:rsidR="000F3930" w:rsidRDefault="000F3930" w:rsidP="00C85185">
      <w:pPr>
        <w:jc w:val="center"/>
        <w:rPr>
          <w:b/>
          <w:iCs/>
          <w:color w:val="000000"/>
          <w:spacing w:val="1"/>
          <w:szCs w:val="28"/>
        </w:rPr>
      </w:pPr>
    </w:p>
    <w:p w14:paraId="75D4C3D4" w14:textId="164FFC9F" w:rsidR="00602A2E" w:rsidRDefault="00176963" w:rsidP="00C85185">
      <w:pPr>
        <w:jc w:val="center"/>
        <w:rPr>
          <w:b/>
          <w:iCs/>
          <w:color w:val="000000"/>
          <w:spacing w:val="1"/>
          <w:szCs w:val="28"/>
        </w:rPr>
      </w:pPr>
      <w:r w:rsidRPr="008644F9">
        <w:rPr>
          <w:noProof/>
          <w:color w:val="000000"/>
          <w:szCs w:val="28"/>
        </w:rPr>
        <w:drawing>
          <wp:anchor distT="0" distB="0" distL="114300" distR="114300" simplePos="0" relativeHeight="251672576" behindDoc="0" locked="0" layoutInCell="1" allowOverlap="1" wp14:anchorId="29599C42" wp14:editId="12246377">
            <wp:simplePos x="0" y="0"/>
            <wp:positionH relativeFrom="column">
              <wp:posOffset>-3810</wp:posOffset>
            </wp:positionH>
            <wp:positionV relativeFrom="paragraph">
              <wp:posOffset>208280</wp:posOffset>
            </wp:positionV>
            <wp:extent cx="5219700" cy="1950720"/>
            <wp:effectExtent l="0" t="0" r="0" b="0"/>
            <wp:wrapSquare wrapText="bothSides"/>
            <wp:docPr id="1488057536" name="Диаграмма 1">
              <a:extLst xmlns:a="http://schemas.openxmlformats.org/drawingml/2006/main">
                <a:ext uri="{FF2B5EF4-FFF2-40B4-BE49-F238E27FC236}">
                  <a16:creationId xmlns:a16="http://schemas.microsoft.com/office/drawing/2014/main" id="{FD4E5E87-916B-EFB4-B021-A225A0EC6A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602A2E">
        <w:rPr>
          <w:b/>
          <w:iCs/>
          <w:color w:val="000000"/>
          <w:spacing w:val="1"/>
          <w:szCs w:val="28"/>
        </w:rPr>
        <w:t>Первичная заболеваемость всего населения</w:t>
      </w:r>
    </w:p>
    <w:p w14:paraId="3E9BC302" w14:textId="0BD8C6D1" w:rsidR="00BE3211" w:rsidRPr="00602A2E" w:rsidRDefault="00BE3211" w:rsidP="00BE3211">
      <w:pPr>
        <w:ind w:firstLine="0"/>
        <w:jc w:val="left"/>
        <w:rPr>
          <w:b/>
          <w:iCs/>
          <w:color w:val="000000"/>
          <w:spacing w:val="1"/>
          <w:szCs w:val="28"/>
        </w:rPr>
      </w:pPr>
    </w:p>
    <w:p w14:paraId="7E698C2E" w14:textId="5697FC9F" w:rsidR="004502E4" w:rsidRPr="00A22A45" w:rsidRDefault="004502E4" w:rsidP="00366794">
      <w:pPr>
        <w:rPr>
          <w:color w:val="000000"/>
          <w:spacing w:val="1"/>
          <w:szCs w:val="28"/>
        </w:rPr>
      </w:pPr>
      <w:r>
        <w:rPr>
          <w:color w:val="000000"/>
          <w:spacing w:val="1"/>
          <w:szCs w:val="28"/>
        </w:rPr>
        <w:t>Показатель первичной заболеваемости населения за 202</w:t>
      </w:r>
      <w:r w:rsidR="00602A2E">
        <w:rPr>
          <w:color w:val="000000"/>
          <w:spacing w:val="1"/>
          <w:szCs w:val="28"/>
        </w:rPr>
        <w:t>3</w:t>
      </w:r>
      <w:r>
        <w:rPr>
          <w:color w:val="000000"/>
          <w:spacing w:val="1"/>
          <w:szCs w:val="28"/>
        </w:rPr>
        <w:t xml:space="preserve"> год в целом по району составил </w:t>
      </w:r>
      <w:r w:rsidR="00602A2E">
        <w:rPr>
          <w:color w:val="000000"/>
          <w:spacing w:val="1"/>
          <w:szCs w:val="28"/>
        </w:rPr>
        <w:t>696,5</w:t>
      </w:r>
      <w:r>
        <w:rPr>
          <w:color w:val="000000"/>
          <w:spacing w:val="1"/>
          <w:szCs w:val="28"/>
        </w:rPr>
        <w:t>%</w:t>
      </w:r>
      <w:r>
        <w:rPr>
          <w:color w:val="000000"/>
          <w:spacing w:val="1"/>
          <w:szCs w:val="28"/>
          <w:vertAlign w:val="subscript"/>
        </w:rPr>
        <w:t>0</w:t>
      </w:r>
      <w:r>
        <w:rPr>
          <w:color w:val="000000"/>
          <w:spacing w:val="1"/>
          <w:szCs w:val="28"/>
        </w:rPr>
        <w:t xml:space="preserve"> (Витебской области – </w:t>
      </w:r>
      <w:r w:rsidR="00602A2E">
        <w:rPr>
          <w:color w:val="000000"/>
          <w:spacing w:val="1"/>
          <w:szCs w:val="28"/>
        </w:rPr>
        <w:t>844,5</w:t>
      </w:r>
      <w:r w:rsidRPr="003E5BBD">
        <w:rPr>
          <w:color w:val="000000"/>
          <w:spacing w:val="1"/>
          <w:szCs w:val="28"/>
        </w:rPr>
        <w:t>%</w:t>
      </w:r>
      <w:r>
        <w:rPr>
          <w:color w:val="000000"/>
          <w:spacing w:val="1"/>
          <w:szCs w:val="28"/>
          <w:vertAlign w:val="subscript"/>
        </w:rPr>
        <w:t>0</w:t>
      </w:r>
      <w:r>
        <w:rPr>
          <w:color w:val="000000"/>
          <w:spacing w:val="1"/>
          <w:szCs w:val="28"/>
        </w:rPr>
        <w:t>). Прирост к уров</w:t>
      </w:r>
      <w:r w:rsidR="00A22A45">
        <w:rPr>
          <w:color w:val="000000"/>
          <w:spacing w:val="1"/>
          <w:szCs w:val="28"/>
        </w:rPr>
        <w:t xml:space="preserve">ню предыдущего года составил </w:t>
      </w:r>
      <w:r w:rsidR="00602A2E">
        <w:rPr>
          <w:color w:val="000000"/>
          <w:spacing w:val="1"/>
          <w:szCs w:val="28"/>
        </w:rPr>
        <w:t>(-9,4</w:t>
      </w:r>
      <w:r>
        <w:rPr>
          <w:color w:val="000000"/>
          <w:spacing w:val="1"/>
          <w:szCs w:val="28"/>
        </w:rPr>
        <w:t>%</w:t>
      </w:r>
      <w:r w:rsidR="00602A2E">
        <w:rPr>
          <w:color w:val="000000"/>
          <w:spacing w:val="1"/>
          <w:szCs w:val="28"/>
        </w:rPr>
        <w:t>)</w:t>
      </w:r>
      <w:r>
        <w:rPr>
          <w:color w:val="000000"/>
          <w:spacing w:val="1"/>
          <w:szCs w:val="28"/>
        </w:rPr>
        <w:t xml:space="preserve">, </w:t>
      </w:r>
      <w:r w:rsidR="00366794" w:rsidRPr="00887259">
        <w:rPr>
          <w:szCs w:val="28"/>
        </w:rPr>
        <w:t xml:space="preserve">динамика за 10-летний период характеризуется </w:t>
      </w:r>
      <w:r w:rsidR="00781176">
        <w:rPr>
          <w:szCs w:val="28"/>
        </w:rPr>
        <w:t>неустойчивостью,</w:t>
      </w:r>
      <w:r w:rsidR="00366794" w:rsidRPr="00887259">
        <w:rPr>
          <w:szCs w:val="28"/>
        </w:rPr>
        <w:t xml:space="preserve"> средн</w:t>
      </w:r>
      <w:r w:rsidR="00781176">
        <w:rPr>
          <w:szCs w:val="28"/>
        </w:rPr>
        <w:t>егодовой</w:t>
      </w:r>
      <w:r w:rsidR="00366794" w:rsidRPr="00887259">
        <w:rPr>
          <w:szCs w:val="28"/>
        </w:rPr>
        <w:t xml:space="preserve"> темп прироста (+</w:t>
      </w:r>
      <w:r w:rsidR="00366794">
        <w:rPr>
          <w:szCs w:val="28"/>
        </w:rPr>
        <w:t>1,8</w:t>
      </w:r>
      <w:r w:rsidR="00366794" w:rsidRPr="00887259">
        <w:rPr>
          <w:szCs w:val="28"/>
        </w:rPr>
        <w:t xml:space="preserve">%), на протяжении периода наблюдений показатель первичной заболеваемости населения ниже </w:t>
      </w:r>
      <w:r w:rsidR="00366794">
        <w:rPr>
          <w:szCs w:val="28"/>
        </w:rPr>
        <w:t>областного</w:t>
      </w:r>
      <w:r w:rsidR="00366794">
        <w:rPr>
          <w:color w:val="000000"/>
          <w:szCs w:val="28"/>
        </w:rPr>
        <w:t xml:space="preserve"> </w:t>
      </w:r>
      <w:r w:rsidR="00D0716E">
        <w:rPr>
          <w:color w:val="000000"/>
          <w:szCs w:val="28"/>
        </w:rPr>
        <w:t xml:space="preserve">(рис. </w:t>
      </w:r>
      <w:r w:rsidR="00215061">
        <w:rPr>
          <w:color w:val="000000"/>
          <w:szCs w:val="28"/>
        </w:rPr>
        <w:t>4</w:t>
      </w:r>
      <w:r w:rsidR="00D0716E">
        <w:rPr>
          <w:color w:val="000000"/>
          <w:szCs w:val="28"/>
        </w:rPr>
        <w:t>, таб. 3).</w:t>
      </w:r>
      <w:bookmarkEnd w:id="9"/>
    </w:p>
    <w:p w14:paraId="2A0B132A" w14:textId="77777777" w:rsidR="00BE3211" w:rsidRDefault="00BE3211" w:rsidP="00BE3211">
      <w:pPr>
        <w:ind w:firstLine="0"/>
        <w:jc w:val="left"/>
        <w:rPr>
          <w:i/>
          <w:sz w:val="24"/>
        </w:rPr>
      </w:pPr>
      <w:r w:rsidRPr="003E5BBD">
        <w:rPr>
          <w:i/>
          <w:sz w:val="24"/>
        </w:rPr>
        <w:t>Рис.</w:t>
      </w:r>
      <w:r>
        <w:rPr>
          <w:i/>
          <w:sz w:val="24"/>
        </w:rPr>
        <w:t>4</w:t>
      </w:r>
      <w:r w:rsidRPr="003E5BBD">
        <w:rPr>
          <w:i/>
          <w:sz w:val="24"/>
        </w:rPr>
        <w:t xml:space="preserve"> Первичная заболеваемость населения</w:t>
      </w:r>
    </w:p>
    <w:p w14:paraId="6F09F0FF" w14:textId="66A1BD3F" w:rsidR="00B01767" w:rsidRDefault="00B01767" w:rsidP="008A6032">
      <w:pPr>
        <w:tabs>
          <w:tab w:val="left" w:pos="168"/>
          <w:tab w:val="left" w:pos="709"/>
        </w:tabs>
        <w:ind w:left="-142" w:right="-315" w:firstLine="851"/>
        <w:jc w:val="left"/>
        <w:rPr>
          <w:color w:val="000000"/>
          <w:szCs w:val="28"/>
        </w:rPr>
      </w:pPr>
      <w:r>
        <w:rPr>
          <w:color w:val="000000"/>
          <w:szCs w:val="28"/>
        </w:rPr>
        <w:t>Таблица 4</w:t>
      </w:r>
    </w:p>
    <w:p w14:paraId="6B6F6257" w14:textId="77777777" w:rsidR="008C0AC3" w:rsidRDefault="008C0AC3" w:rsidP="00B01767">
      <w:pPr>
        <w:tabs>
          <w:tab w:val="left" w:pos="168"/>
          <w:tab w:val="left" w:pos="709"/>
        </w:tabs>
        <w:ind w:left="-142" w:right="-315" w:firstLine="851"/>
        <w:jc w:val="right"/>
        <w:rPr>
          <w:color w:val="000000"/>
          <w:szCs w:val="28"/>
        </w:rPr>
      </w:pPr>
    </w:p>
    <w:tbl>
      <w:tblPr>
        <w:tblStyle w:val="a5"/>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gridCol w:w="5683"/>
      </w:tblGrid>
      <w:tr w:rsidR="00B01767" w14:paraId="28FAD3A3" w14:textId="77777777" w:rsidTr="008C0AC3">
        <w:tc>
          <w:tcPr>
            <w:tcW w:w="9035" w:type="dxa"/>
          </w:tcPr>
          <w:tbl>
            <w:tblPr>
              <w:tblpPr w:leftFromText="181" w:rightFromText="181" w:vertAnchor="text" w:tblpY="1"/>
              <w:tblW w:w="8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3478"/>
              <w:gridCol w:w="1739"/>
              <w:gridCol w:w="1884"/>
            </w:tblGrid>
            <w:tr w:rsidR="008C0AC3" w:rsidRPr="00887259" w14:paraId="321B874F" w14:textId="77777777" w:rsidTr="00140FDF">
              <w:trPr>
                <w:trHeight w:val="259"/>
              </w:trPr>
              <w:tc>
                <w:tcPr>
                  <w:tcW w:w="1595" w:type="dxa"/>
                  <w:shd w:val="clear" w:color="auto" w:fill="auto"/>
                  <w:noWrap/>
                  <w:vAlign w:val="center"/>
                </w:tcPr>
                <w:p w14:paraId="2B1C9F9D" w14:textId="77777777" w:rsidR="008C0AC3" w:rsidRPr="00887259" w:rsidRDefault="008C0AC3" w:rsidP="008C0AC3">
                  <w:pPr>
                    <w:ind w:firstLine="0"/>
                  </w:pPr>
                  <w:r w:rsidRPr="00887259">
                    <w:rPr>
                      <w:sz w:val="22"/>
                      <w:szCs w:val="22"/>
                    </w:rPr>
                    <w:t>2019 год,</w:t>
                  </w:r>
                  <w:r>
                    <w:rPr>
                      <w:sz w:val="22"/>
                      <w:szCs w:val="22"/>
                    </w:rPr>
                    <w:t xml:space="preserve"> </w:t>
                  </w:r>
                  <w:r w:rsidRPr="00887259">
                    <w:rPr>
                      <w:sz w:val="22"/>
                      <w:szCs w:val="22"/>
                    </w:rPr>
                    <w:t>%</w:t>
                  </w:r>
                </w:p>
              </w:tc>
              <w:tc>
                <w:tcPr>
                  <w:tcW w:w="3478" w:type="dxa"/>
                  <w:shd w:val="clear" w:color="auto" w:fill="auto"/>
                  <w:vAlign w:val="center"/>
                </w:tcPr>
                <w:p w14:paraId="04241531" w14:textId="77777777" w:rsidR="008C0AC3" w:rsidRPr="00887259" w:rsidRDefault="008C0AC3" w:rsidP="008C0AC3">
                  <w:pPr>
                    <w:rPr>
                      <w:color w:val="000000"/>
                      <w:sz w:val="18"/>
                      <w:szCs w:val="18"/>
                    </w:rPr>
                  </w:pPr>
                  <w:r w:rsidRPr="00887259">
                    <w:rPr>
                      <w:color w:val="000000"/>
                      <w:sz w:val="18"/>
                      <w:szCs w:val="18"/>
                    </w:rPr>
                    <w:t>Нозологии</w:t>
                  </w:r>
                </w:p>
              </w:tc>
              <w:tc>
                <w:tcPr>
                  <w:tcW w:w="1739" w:type="dxa"/>
                  <w:shd w:val="clear" w:color="auto" w:fill="auto"/>
                  <w:noWrap/>
                  <w:vAlign w:val="center"/>
                </w:tcPr>
                <w:p w14:paraId="774DB364" w14:textId="77777777" w:rsidR="008C0AC3" w:rsidRPr="00887259" w:rsidRDefault="008C0AC3" w:rsidP="00E307DD">
                  <w:pPr>
                    <w:ind w:firstLine="0"/>
                    <w:jc w:val="center"/>
                  </w:pPr>
                  <w:r w:rsidRPr="00887259">
                    <w:rPr>
                      <w:sz w:val="22"/>
                      <w:szCs w:val="22"/>
                    </w:rPr>
                    <w:t>2023 год,</w:t>
                  </w:r>
                  <w:r>
                    <w:rPr>
                      <w:sz w:val="22"/>
                      <w:szCs w:val="22"/>
                    </w:rPr>
                    <w:t xml:space="preserve"> </w:t>
                  </w:r>
                  <w:r w:rsidRPr="00887259">
                    <w:rPr>
                      <w:sz w:val="22"/>
                      <w:szCs w:val="22"/>
                    </w:rPr>
                    <w:t>%</w:t>
                  </w:r>
                </w:p>
              </w:tc>
              <w:tc>
                <w:tcPr>
                  <w:tcW w:w="1884" w:type="dxa"/>
                </w:tcPr>
                <w:p w14:paraId="7AE8052D" w14:textId="77777777" w:rsidR="008C0AC3" w:rsidRPr="00887259" w:rsidRDefault="008C0AC3" w:rsidP="00E307DD">
                  <w:pPr>
                    <w:ind w:firstLine="0"/>
                    <w:jc w:val="center"/>
                  </w:pPr>
                  <w:r w:rsidRPr="00887259">
                    <w:rPr>
                      <w:sz w:val="22"/>
                      <w:szCs w:val="22"/>
                    </w:rPr>
                    <w:t>2023/2019</w:t>
                  </w:r>
                </w:p>
              </w:tc>
            </w:tr>
            <w:tr w:rsidR="008C0AC3" w:rsidRPr="00887259" w14:paraId="47D45E12" w14:textId="77777777" w:rsidTr="00140FDF">
              <w:trPr>
                <w:trHeight w:val="259"/>
              </w:trPr>
              <w:tc>
                <w:tcPr>
                  <w:tcW w:w="1595" w:type="dxa"/>
                  <w:shd w:val="clear" w:color="auto" w:fill="auto"/>
                  <w:noWrap/>
                  <w:vAlign w:val="center"/>
                  <w:hideMark/>
                </w:tcPr>
                <w:p w14:paraId="6522B431" w14:textId="77777777" w:rsidR="008C0AC3" w:rsidRPr="00B01767" w:rsidRDefault="008C0AC3" w:rsidP="008C0AC3">
                  <w:pPr>
                    <w:jc w:val="left"/>
                    <w:rPr>
                      <w:sz w:val="22"/>
                    </w:rPr>
                  </w:pPr>
                  <w:r w:rsidRPr="00B01767">
                    <w:rPr>
                      <w:sz w:val="22"/>
                      <w:szCs w:val="22"/>
                    </w:rPr>
                    <w:t>48,9</w:t>
                  </w:r>
                </w:p>
              </w:tc>
              <w:tc>
                <w:tcPr>
                  <w:tcW w:w="3478" w:type="dxa"/>
                  <w:shd w:val="clear" w:color="auto" w:fill="auto"/>
                  <w:vAlign w:val="center"/>
                  <w:hideMark/>
                </w:tcPr>
                <w:p w14:paraId="7F67BB7A" w14:textId="77777777" w:rsidR="008C0AC3" w:rsidRPr="00887259" w:rsidRDefault="008C0AC3" w:rsidP="008C0AC3">
                  <w:pPr>
                    <w:ind w:firstLine="0"/>
                    <w:rPr>
                      <w:color w:val="000000"/>
                      <w:sz w:val="18"/>
                      <w:szCs w:val="18"/>
                    </w:rPr>
                  </w:pPr>
                  <w:r w:rsidRPr="00887259">
                    <w:rPr>
                      <w:color w:val="000000"/>
                      <w:sz w:val="18"/>
                      <w:szCs w:val="18"/>
                    </w:rPr>
                    <w:t>Болезни органов дыхания</w:t>
                  </w:r>
                </w:p>
              </w:tc>
              <w:tc>
                <w:tcPr>
                  <w:tcW w:w="1739" w:type="dxa"/>
                  <w:shd w:val="clear" w:color="auto" w:fill="auto"/>
                  <w:noWrap/>
                  <w:vAlign w:val="center"/>
                  <w:hideMark/>
                </w:tcPr>
                <w:p w14:paraId="499024F1" w14:textId="77777777" w:rsidR="008C0AC3" w:rsidRPr="00B01767" w:rsidRDefault="008C0AC3" w:rsidP="008C0AC3">
                  <w:pPr>
                    <w:jc w:val="left"/>
                    <w:rPr>
                      <w:sz w:val="22"/>
                    </w:rPr>
                  </w:pPr>
                  <w:r w:rsidRPr="00B01767">
                    <w:rPr>
                      <w:sz w:val="22"/>
                      <w:szCs w:val="22"/>
                    </w:rPr>
                    <w:t>40,2</w:t>
                  </w:r>
                </w:p>
              </w:tc>
              <w:tc>
                <w:tcPr>
                  <w:tcW w:w="1884" w:type="dxa"/>
                </w:tcPr>
                <w:p w14:paraId="39E60180" w14:textId="77777777" w:rsidR="008C0AC3" w:rsidRPr="00887259" w:rsidRDefault="008C0AC3" w:rsidP="00E307DD">
                  <w:pPr>
                    <w:jc w:val="left"/>
                  </w:pPr>
                  <w:r w:rsidRPr="00887259">
                    <w:rPr>
                      <w:sz w:val="22"/>
                      <w:szCs w:val="22"/>
                    </w:rPr>
                    <w:t>↓</w:t>
                  </w:r>
                </w:p>
              </w:tc>
            </w:tr>
            <w:tr w:rsidR="008C0AC3" w:rsidRPr="00887259" w14:paraId="60CC509F" w14:textId="77777777" w:rsidTr="00140FDF">
              <w:trPr>
                <w:trHeight w:val="259"/>
              </w:trPr>
              <w:tc>
                <w:tcPr>
                  <w:tcW w:w="1595" w:type="dxa"/>
                  <w:shd w:val="clear" w:color="auto" w:fill="auto"/>
                  <w:noWrap/>
                  <w:vAlign w:val="center"/>
                  <w:hideMark/>
                </w:tcPr>
                <w:p w14:paraId="3929B8D3" w14:textId="77777777" w:rsidR="008C0AC3" w:rsidRPr="00B01767" w:rsidRDefault="008C0AC3" w:rsidP="008C0AC3">
                  <w:pPr>
                    <w:jc w:val="left"/>
                    <w:rPr>
                      <w:sz w:val="22"/>
                    </w:rPr>
                  </w:pPr>
                  <w:r w:rsidRPr="00B01767">
                    <w:rPr>
                      <w:sz w:val="22"/>
                      <w:szCs w:val="22"/>
                    </w:rPr>
                    <w:t>13,3</w:t>
                  </w:r>
                </w:p>
              </w:tc>
              <w:tc>
                <w:tcPr>
                  <w:tcW w:w="3478" w:type="dxa"/>
                  <w:shd w:val="clear" w:color="auto" w:fill="auto"/>
                  <w:vAlign w:val="center"/>
                  <w:hideMark/>
                </w:tcPr>
                <w:p w14:paraId="10A439CB" w14:textId="77777777" w:rsidR="008C0AC3" w:rsidRPr="00887259" w:rsidRDefault="008C0AC3" w:rsidP="008C0AC3">
                  <w:pPr>
                    <w:ind w:firstLine="0"/>
                    <w:rPr>
                      <w:color w:val="000000"/>
                      <w:sz w:val="18"/>
                      <w:szCs w:val="18"/>
                    </w:rPr>
                  </w:pPr>
                  <w:r w:rsidRPr="00887259">
                    <w:rPr>
                      <w:color w:val="000000"/>
                      <w:sz w:val="18"/>
                      <w:szCs w:val="18"/>
                    </w:rPr>
                    <w:t xml:space="preserve">Травмы, отравления </w:t>
                  </w:r>
                </w:p>
              </w:tc>
              <w:tc>
                <w:tcPr>
                  <w:tcW w:w="1739" w:type="dxa"/>
                  <w:shd w:val="clear" w:color="auto" w:fill="auto"/>
                  <w:noWrap/>
                  <w:vAlign w:val="center"/>
                  <w:hideMark/>
                </w:tcPr>
                <w:p w14:paraId="0749CAA3" w14:textId="77777777" w:rsidR="008C0AC3" w:rsidRPr="00B01767" w:rsidRDefault="008C0AC3" w:rsidP="008C0AC3">
                  <w:pPr>
                    <w:jc w:val="left"/>
                    <w:rPr>
                      <w:sz w:val="22"/>
                    </w:rPr>
                  </w:pPr>
                  <w:r w:rsidRPr="00B01767">
                    <w:rPr>
                      <w:sz w:val="22"/>
                      <w:szCs w:val="22"/>
                    </w:rPr>
                    <w:t>11,8</w:t>
                  </w:r>
                </w:p>
              </w:tc>
              <w:tc>
                <w:tcPr>
                  <w:tcW w:w="1884" w:type="dxa"/>
                </w:tcPr>
                <w:p w14:paraId="34EF70EF" w14:textId="77777777" w:rsidR="008C0AC3" w:rsidRPr="00887259" w:rsidRDefault="008C0AC3" w:rsidP="00E307DD">
                  <w:pPr>
                    <w:jc w:val="left"/>
                  </w:pPr>
                  <w:r w:rsidRPr="00887259">
                    <w:rPr>
                      <w:sz w:val="22"/>
                      <w:szCs w:val="22"/>
                    </w:rPr>
                    <w:t>↓</w:t>
                  </w:r>
                </w:p>
              </w:tc>
            </w:tr>
            <w:tr w:rsidR="008C0AC3" w:rsidRPr="00887259" w14:paraId="712B76AA" w14:textId="77777777" w:rsidTr="00140FDF">
              <w:trPr>
                <w:trHeight w:val="259"/>
              </w:trPr>
              <w:tc>
                <w:tcPr>
                  <w:tcW w:w="1595" w:type="dxa"/>
                  <w:shd w:val="clear" w:color="auto" w:fill="auto"/>
                  <w:noWrap/>
                  <w:vAlign w:val="center"/>
                  <w:hideMark/>
                </w:tcPr>
                <w:p w14:paraId="193DCEC3" w14:textId="77777777" w:rsidR="008C0AC3" w:rsidRPr="00B01767" w:rsidRDefault="008C0AC3" w:rsidP="008C0AC3">
                  <w:pPr>
                    <w:jc w:val="left"/>
                    <w:rPr>
                      <w:sz w:val="22"/>
                    </w:rPr>
                  </w:pPr>
                  <w:r w:rsidRPr="00B01767">
                    <w:rPr>
                      <w:sz w:val="22"/>
                      <w:szCs w:val="22"/>
                    </w:rPr>
                    <w:t>1,9</w:t>
                  </w:r>
                </w:p>
              </w:tc>
              <w:tc>
                <w:tcPr>
                  <w:tcW w:w="3478" w:type="dxa"/>
                  <w:shd w:val="clear" w:color="auto" w:fill="auto"/>
                  <w:vAlign w:val="center"/>
                  <w:hideMark/>
                </w:tcPr>
                <w:p w14:paraId="7331D100" w14:textId="77777777" w:rsidR="008C0AC3" w:rsidRPr="00887259" w:rsidRDefault="008C0AC3" w:rsidP="008C0AC3">
                  <w:pPr>
                    <w:ind w:firstLine="0"/>
                    <w:rPr>
                      <w:color w:val="000000"/>
                      <w:sz w:val="18"/>
                      <w:szCs w:val="18"/>
                    </w:rPr>
                  </w:pPr>
                  <w:r w:rsidRPr="00887259">
                    <w:rPr>
                      <w:color w:val="000000"/>
                      <w:sz w:val="18"/>
                      <w:szCs w:val="18"/>
                    </w:rPr>
                    <w:t xml:space="preserve"> Инфекционные и паразитарные болезни</w:t>
                  </w:r>
                </w:p>
              </w:tc>
              <w:tc>
                <w:tcPr>
                  <w:tcW w:w="1739" w:type="dxa"/>
                  <w:shd w:val="clear" w:color="auto" w:fill="auto"/>
                  <w:noWrap/>
                  <w:vAlign w:val="center"/>
                  <w:hideMark/>
                </w:tcPr>
                <w:p w14:paraId="592BD5C0" w14:textId="77777777" w:rsidR="008C0AC3" w:rsidRPr="00B01767" w:rsidRDefault="008C0AC3" w:rsidP="008C0AC3">
                  <w:pPr>
                    <w:jc w:val="left"/>
                    <w:rPr>
                      <w:sz w:val="22"/>
                    </w:rPr>
                  </w:pPr>
                  <w:r w:rsidRPr="00B01767">
                    <w:rPr>
                      <w:sz w:val="22"/>
                      <w:szCs w:val="22"/>
                    </w:rPr>
                    <w:t>13,1</w:t>
                  </w:r>
                </w:p>
              </w:tc>
              <w:tc>
                <w:tcPr>
                  <w:tcW w:w="1884" w:type="dxa"/>
                </w:tcPr>
                <w:p w14:paraId="01B3FE32" w14:textId="77777777" w:rsidR="008C0AC3" w:rsidRPr="00887259" w:rsidRDefault="008C0AC3" w:rsidP="00E307DD">
                  <w:pPr>
                    <w:jc w:val="left"/>
                  </w:pPr>
                  <w:r w:rsidRPr="00887259">
                    <w:rPr>
                      <w:sz w:val="22"/>
                      <w:szCs w:val="22"/>
                    </w:rPr>
                    <w:t>↑</w:t>
                  </w:r>
                </w:p>
              </w:tc>
            </w:tr>
            <w:tr w:rsidR="008C0AC3" w:rsidRPr="00887259" w14:paraId="4B40F04C" w14:textId="77777777" w:rsidTr="00140FDF">
              <w:trPr>
                <w:trHeight w:val="259"/>
              </w:trPr>
              <w:tc>
                <w:tcPr>
                  <w:tcW w:w="1595" w:type="dxa"/>
                  <w:shd w:val="clear" w:color="auto" w:fill="auto"/>
                  <w:noWrap/>
                  <w:vAlign w:val="center"/>
                  <w:hideMark/>
                </w:tcPr>
                <w:p w14:paraId="2B7441EF" w14:textId="77777777" w:rsidR="008C0AC3" w:rsidRPr="00B01767" w:rsidRDefault="008C0AC3" w:rsidP="008C0AC3">
                  <w:pPr>
                    <w:jc w:val="left"/>
                    <w:rPr>
                      <w:sz w:val="22"/>
                    </w:rPr>
                  </w:pPr>
                  <w:r w:rsidRPr="00B01767">
                    <w:rPr>
                      <w:sz w:val="22"/>
                      <w:szCs w:val="22"/>
                    </w:rPr>
                    <w:t>0,34</w:t>
                  </w:r>
                </w:p>
              </w:tc>
              <w:tc>
                <w:tcPr>
                  <w:tcW w:w="3478" w:type="dxa"/>
                  <w:shd w:val="clear" w:color="auto" w:fill="auto"/>
                  <w:vAlign w:val="center"/>
                  <w:hideMark/>
                </w:tcPr>
                <w:p w14:paraId="26124711" w14:textId="77777777" w:rsidR="008C0AC3" w:rsidRPr="00887259" w:rsidRDefault="008C0AC3" w:rsidP="008C0AC3">
                  <w:pPr>
                    <w:ind w:firstLine="0"/>
                    <w:rPr>
                      <w:color w:val="000000"/>
                      <w:sz w:val="18"/>
                      <w:szCs w:val="18"/>
                    </w:rPr>
                  </w:pPr>
                  <w:r w:rsidRPr="00887259">
                    <w:rPr>
                      <w:color w:val="000000"/>
                      <w:sz w:val="18"/>
                      <w:szCs w:val="18"/>
                    </w:rPr>
                    <w:t xml:space="preserve">Болезни костно-мышечной системы  </w:t>
                  </w:r>
                </w:p>
              </w:tc>
              <w:tc>
                <w:tcPr>
                  <w:tcW w:w="1739" w:type="dxa"/>
                  <w:shd w:val="clear" w:color="auto" w:fill="auto"/>
                  <w:noWrap/>
                  <w:vAlign w:val="center"/>
                  <w:hideMark/>
                </w:tcPr>
                <w:p w14:paraId="263D1777" w14:textId="77777777" w:rsidR="008C0AC3" w:rsidRPr="00B01767" w:rsidRDefault="008C0AC3" w:rsidP="008C0AC3">
                  <w:pPr>
                    <w:jc w:val="left"/>
                    <w:rPr>
                      <w:sz w:val="22"/>
                    </w:rPr>
                  </w:pPr>
                  <w:r w:rsidRPr="00B01767">
                    <w:rPr>
                      <w:sz w:val="22"/>
                      <w:szCs w:val="22"/>
                    </w:rPr>
                    <w:t>1,01</w:t>
                  </w:r>
                </w:p>
              </w:tc>
              <w:tc>
                <w:tcPr>
                  <w:tcW w:w="1884" w:type="dxa"/>
                </w:tcPr>
                <w:p w14:paraId="10BA043A" w14:textId="77777777" w:rsidR="008C0AC3" w:rsidRPr="00887259" w:rsidRDefault="008C0AC3" w:rsidP="00E307DD">
                  <w:pPr>
                    <w:jc w:val="left"/>
                  </w:pPr>
                  <w:r w:rsidRPr="00887259">
                    <w:rPr>
                      <w:sz w:val="22"/>
                      <w:szCs w:val="22"/>
                    </w:rPr>
                    <w:t>↑</w:t>
                  </w:r>
                </w:p>
              </w:tc>
            </w:tr>
            <w:tr w:rsidR="008C0AC3" w:rsidRPr="00887259" w14:paraId="093417F6" w14:textId="77777777" w:rsidTr="00140FDF">
              <w:trPr>
                <w:trHeight w:val="259"/>
              </w:trPr>
              <w:tc>
                <w:tcPr>
                  <w:tcW w:w="1595" w:type="dxa"/>
                  <w:shd w:val="clear" w:color="auto" w:fill="auto"/>
                  <w:noWrap/>
                  <w:vAlign w:val="center"/>
                  <w:hideMark/>
                </w:tcPr>
                <w:p w14:paraId="154F7B8A" w14:textId="77777777" w:rsidR="008C0AC3" w:rsidRPr="00B01767" w:rsidRDefault="008C0AC3" w:rsidP="008C0AC3">
                  <w:pPr>
                    <w:jc w:val="left"/>
                    <w:rPr>
                      <w:sz w:val="22"/>
                    </w:rPr>
                  </w:pPr>
                  <w:r w:rsidRPr="00B01767">
                    <w:rPr>
                      <w:sz w:val="22"/>
                      <w:szCs w:val="22"/>
                    </w:rPr>
                    <w:t>0,6</w:t>
                  </w:r>
                </w:p>
              </w:tc>
              <w:tc>
                <w:tcPr>
                  <w:tcW w:w="3478" w:type="dxa"/>
                  <w:shd w:val="clear" w:color="auto" w:fill="auto"/>
                  <w:vAlign w:val="center"/>
                  <w:hideMark/>
                </w:tcPr>
                <w:p w14:paraId="25430E23" w14:textId="77777777" w:rsidR="008C0AC3" w:rsidRPr="00887259" w:rsidRDefault="008C0AC3" w:rsidP="008C0AC3">
                  <w:pPr>
                    <w:ind w:firstLine="0"/>
                    <w:rPr>
                      <w:color w:val="000000"/>
                      <w:sz w:val="18"/>
                      <w:szCs w:val="18"/>
                    </w:rPr>
                  </w:pPr>
                  <w:r w:rsidRPr="00887259">
                    <w:rPr>
                      <w:color w:val="000000"/>
                      <w:sz w:val="18"/>
                      <w:szCs w:val="18"/>
                    </w:rPr>
                    <w:t>Болезни мочеполовой системы</w:t>
                  </w:r>
                </w:p>
              </w:tc>
              <w:tc>
                <w:tcPr>
                  <w:tcW w:w="1739" w:type="dxa"/>
                  <w:shd w:val="clear" w:color="auto" w:fill="auto"/>
                  <w:noWrap/>
                  <w:vAlign w:val="center"/>
                  <w:hideMark/>
                </w:tcPr>
                <w:p w14:paraId="1882269D" w14:textId="77777777" w:rsidR="008C0AC3" w:rsidRPr="00B01767" w:rsidRDefault="008C0AC3" w:rsidP="008C0AC3">
                  <w:pPr>
                    <w:jc w:val="left"/>
                    <w:rPr>
                      <w:sz w:val="22"/>
                    </w:rPr>
                  </w:pPr>
                  <w:r w:rsidRPr="00B01767">
                    <w:rPr>
                      <w:sz w:val="22"/>
                      <w:szCs w:val="22"/>
                    </w:rPr>
                    <w:t>0,7</w:t>
                  </w:r>
                </w:p>
              </w:tc>
              <w:tc>
                <w:tcPr>
                  <w:tcW w:w="1884" w:type="dxa"/>
                </w:tcPr>
                <w:p w14:paraId="54101CF7" w14:textId="77777777" w:rsidR="008C0AC3" w:rsidRPr="00887259" w:rsidRDefault="008C0AC3" w:rsidP="00E307DD">
                  <w:pPr>
                    <w:jc w:val="left"/>
                  </w:pPr>
                  <w:r w:rsidRPr="00887259">
                    <w:rPr>
                      <w:sz w:val="22"/>
                      <w:szCs w:val="22"/>
                    </w:rPr>
                    <w:t>↑</w:t>
                  </w:r>
                </w:p>
              </w:tc>
            </w:tr>
            <w:tr w:rsidR="008C0AC3" w:rsidRPr="00887259" w14:paraId="797E3734" w14:textId="77777777" w:rsidTr="00140FDF">
              <w:trPr>
                <w:trHeight w:val="259"/>
              </w:trPr>
              <w:tc>
                <w:tcPr>
                  <w:tcW w:w="1595" w:type="dxa"/>
                  <w:shd w:val="clear" w:color="auto" w:fill="auto"/>
                  <w:noWrap/>
                  <w:vAlign w:val="center"/>
                  <w:hideMark/>
                </w:tcPr>
                <w:p w14:paraId="2E87DEE2" w14:textId="77777777" w:rsidR="008C0AC3" w:rsidRPr="00B01767" w:rsidRDefault="008C0AC3" w:rsidP="008C0AC3">
                  <w:pPr>
                    <w:jc w:val="left"/>
                    <w:rPr>
                      <w:sz w:val="22"/>
                    </w:rPr>
                  </w:pPr>
                  <w:r w:rsidRPr="00B01767">
                    <w:rPr>
                      <w:sz w:val="22"/>
                      <w:szCs w:val="22"/>
                    </w:rPr>
                    <w:t>6,7</w:t>
                  </w:r>
                </w:p>
              </w:tc>
              <w:tc>
                <w:tcPr>
                  <w:tcW w:w="3478" w:type="dxa"/>
                  <w:shd w:val="clear" w:color="auto" w:fill="auto"/>
                  <w:vAlign w:val="center"/>
                  <w:hideMark/>
                </w:tcPr>
                <w:p w14:paraId="2D7E4584" w14:textId="77777777" w:rsidR="008C0AC3" w:rsidRPr="00887259" w:rsidRDefault="008C0AC3" w:rsidP="008C0AC3">
                  <w:pPr>
                    <w:ind w:firstLine="0"/>
                    <w:rPr>
                      <w:color w:val="000000"/>
                      <w:sz w:val="18"/>
                      <w:szCs w:val="18"/>
                    </w:rPr>
                  </w:pPr>
                  <w:r w:rsidRPr="00887259">
                    <w:rPr>
                      <w:color w:val="000000"/>
                      <w:sz w:val="18"/>
                      <w:szCs w:val="18"/>
                    </w:rPr>
                    <w:t>Болезни системы кровообращения</w:t>
                  </w:r>
                </w:p>
              </w:tc>
              <w:tc>
                <w:tcPr>
                  <w:tcW w:w="1739" w:type="dxa"/>
                  <w:shd w:val="clear" w:color="auto" w:fill="auto"/>
                  <w:noWrap/>
                  <w:vAlign w:val="center"/>
                  <w:hideMark/>
                </w:tcPr>
                <w:p w14:paraId="603DA262" w14:textId="77777777" w:rsidR="008C0AC3" w:rsidRPr="00B01767" w:rsidRDefault="008C0AC3" w:rsidP="008C0AC3">
                  <w:pPr>
                    <w:jc w:val="left"/>
                    <w:rPr>
                      <w:sz w:val="22"/>
                    </w:rPr>
                  </w:pPr>
                  <w:r w:rsidRPr="00B01767">
                    <w:rPr>
                      <w:sz w:val="22"/>
                      <w:szCs w:val="22"/>
                    </w:rPr>
                    <w:t>2,7</w:t>
                  </w:r>
                </w:p>
              </w:tc>
              <w:tc>
                <w:tcPr>
                  <w:tcW w:w="1884" w:type="dxa"/>
                </w:tcPr>
                <w:p w14:paraId="378B63BE" w14:textId="77777777" w:rsidR="008C0AC3" w:rsidRPr="00887259" w:rsidRDefault="008C0AC3" w:rsidP="00E307DD">
                  <w:pPr>
                    <w:jc w:val="left"/>
                  </w:pPr>
                  <w:r w:rsidRPr="00887259">
                    <w:rPr>
                      <w:sz w:val="22"/>
                      <w:szCs w:val="22"/>
                    </w:rPr>
                    <w:t>↓</w:t>
                  </w:r>
                </w:p>
              </w:tc>
            </w:tr>
            <w:tr w:rsidR="008C0AC3" w:rsidRPr="00887259" w14:paraId="6CD648FD" w14:textId="77777777" w:rsidTr="00140FDF">
              <w:trPr>
                <w:trHeight w:val="259"/>
              </w:trPr>
              <w:tc>
                <w:tcPr>
                  <w:tcW w:w="1595" w:type="dxa"/>
                  <w:shd w:val="clear" w:color="auto" w:fill="auto"/>
                  <w:noWrap/>
                  <w:vAlign w:val="center"/>
                  <w:hideMark/>
                </w:tcPr>
                <w:p w14:paraId="7A18B528" w14:textId="77777777" w:rsidR="008C0AC3" w:rsidRPr="00B01767" w:rsidRDefault="008C0AC3" w:rsidP="008C0AC3">
                  <w:pPr>
                    <w:jc w:val="left"/>
                    <w:rPr>
                      <w:sz w:val="22"/>
                    </w:rPr>
                  </w:pPr>
                  <w:r w:rsidRPr="00B01767">
                    <w:rPr>
                      <w:sz w:val="22"/>
                      <w:szCs w:val="22"/>
                    </w:rPr>
                    <w:t>3,5</w:t>
                  </w:r>
                </w:p>
              </w:tc>
              <w:tc>
                <w:tcPr>
                  <w:tcW w:w="3478" w:type="dxa"/>
                  <w:shd w:val="clear" w:color="auto" w:fill="auto"/>
                  <w:vAlign w:val="center"/>
                  <w:hideMark/>
                </w:tcPr>
                <w:p w14:paraId="20EAB5B2" w14:textId="77777777" w:rsidR="008C0AC3" w:rsidRPr="00887259" w:rsidRDefault="008C0AC3" w:rsidP="008C0AC3">
                  <w:pPr>
                    <w:ind w:firstLine="0"/>
                    <w:rPr>
                      <w:color w:val="000000"/>
                      <w:sz w:val="18"/>
                      <w:szCs w:val="18"/>
                    </w:rPr>
                  </w:pPr>
                  <w:r w:rsidRPr="00887259">
                    <w:rPr>
                      <w:color w:val="000000"/>
                      <w:sz w:val="18"/>
                      <w:szCs w:val="18"/>
                    </w:rPr>
                    <w:t>Болезни кожи и подкожной клетчатки</w:t>
                  </w:r>
                </w:p>
              </w:tc>
              <w:tc>
                <w:tcPr>
                  <w:tcW w:w="1739" w:type="dxa"/>
                  <w:shd w:val="clear" w:color="auto" w:fill="auto"/>
                  <w:noWrap/>
                  <w:vAlign w:val="center"/>
                  <w:hideMark/>
                </w:tcPr>
                <w:p w14:paraId="6749325F" w14:textId="77777777" w:rsidR="008C0AC3" w:rsidRPr="00B01767" w:rsidRDefault="008C0AC3" w:rsidP="008C0AC3">
                  <w:pPr>
                    <w:jc w:val="left"/>
                    <w:rPr>
                      <w:sz w:val="22"/>
                    </w:rPr>
                  </w:pPr>
                  <w:r w:rsidRPr="00B01767">
                    <w:rPr>
                      <w:sz w:val="22"/>
                      <w:szCs w:val="22"/>
                    </w:rPr>
                    <w:t>14,9</w:t>
                  </w:r>
                </w:p>
              </w:tc>
              <w:tc>
                <w:tcPr>
                  <w:tcW w:w="1884" w:type="dxa"/>
                </w:tcPr>
                <w:p w14:paraId="7E1E5600" w14:textId="77777777" w:rsidR="008C0AC3" w:rsidRPr="00887259" w:rsidRDefault="008C0AC3" w:rsidP="00E307DD">
                  <w:pPr>
                    <w:jc w:val="left"/>
                  </w:pPr>
                  <w:r w:rsidRPr="00887259">
                    <w:rPr>
                      <w:sz w:val="22"/>
                      <w:szCs w:val="22"/>
                    </w:rPr>
                    <w:t>↑</w:t>
                  </w:r>
                </w:p>
              </w:tc>
            </w:tr>
            <w:tr w:rsidR="008C0AC3" w:rsidRPr="00887259" w14:paraId="2272EF23" w14:textId="77777777" w:rsidTr="00140FDF">
              <w:trPr>
                <w:trHeight w:val="259"/>
              </w:trPr>
              <w:tc>
                <w:tcPr>
                  <w:tcW w:w="1595" w:type="dxa"/>
                  <w:shd w:val="clear" w:color="auto" w:fill="auto"/>
                  <w:noWrap/>
                  <w:vAlign w:val="center"/>
                  <w:hideMark/>
                </w:tcPr>
                <w:p w14:paraId="73BB1003" w14:textId="77777777" w:rsidR="008C0AC3" w:rsidRPr="00B01767" w:rsidRDefault="008C0AC3" w:rsidP="008C0AC3">
                  <w:pPr>
                    <w:jc w:val="left"/>
                    <w:rPr>
                      <w:sz w:val="22"/>
                    </w:rPr>
                  </w:pPr>
                  <w:r w:rsidRPr="00B01767">
                    <w:rPr>
                      <w:sz w:val="22"/>
                      <w:szCs w:val="22"/>
                    </w:rPr>
                    <w:t>16,0</w:t>
                  </w:r>
                </w:p>
              </w:tc>
              <w:tc>
                <w:tcPr>
                  <w:tcW w:w="3478" w:type="dxa"/>
                  <w:shd w:val="clear" w:color="auto" w:fill="auto"/>
                  <w:vAlign w:val="center"/>
                  <w:hideMark/>
                </w:tcPr>
                <w:p w14:paraId="6A6237E7" w14:textId="77777777" w:rsidR="008C0AC3" w:rsidRPr="00887259" w:rsidRDefault="008C0AC3" w:rsidP="008C0AC3">
                  <w:pPr>
                    <w:ind w:firstLine="0"/>
                    <w:rPr>
                      <w:color w:val="000000"/>
                      <w:sz w:val="18"/>
                      <w:szCs w:val="18"/>
                    </w:rPr>
                  </w:pPr>
                  <w:r w:rsidRPr="00887259">
                    <w:rPr>
                      <w:color w:val="000000"/>
                      <w:sz w:val="18"/>
                      <w:szCs w:val="18"/>
                    </w:rPr>
                    <w:t xml:space="preserve">Болезни глаза </w:t>
                  </w:r>
                </w:p>
              </w:tc>
              <w:tc>
                <w:tcPr>
                  <w:tcW w:w="1739" w:type="dxa"/>
                  <w:shd w:val="clear" w:color="auto" w:fill="auto"/>
                  <w:noWrap/>
                  <w:vAlign w:val="center"/>
                  <w:hideMark/>
                </w:tcPr>
                <w:p w14:paraId="550779A6" w14:textId="77777777" w:rsidR="008C0AC3" w:rsidRPr="00B01767" w:rsidRDefault="008C0AC3" w:rsidP="008C0AC3">
                  <w:pPr>
                    <w:jc w:val="left"/>
                    <w:rPr>
                      <w:sz w:val="22"/>
                    </w:rPr>
                  </w:pPr>
                  <w:r w:rsidRPr="00B01767">
                    <w:rPr>
                      <w:sz w:val="22"/>
                      <w:szCs w:val="22"/>
                    </w:rPr>
                    <w:t>7,3</w:t>
                  </w:r>
                </w:p>
              </w:tc>
              <w:tc>
                <w:tcPr>
                  <w:tcW w:w="1884" w:type="dxa"/>
                </w:tcPr>
                <w:p w14:paraId="1AD2C241" w14:textId="77777777" w:rsidR="008C0AC3" w:rsidRPr="00887259" w:rsidRDefault="008C0AC3" w:rsidP="00E307DD">
                  <w:pPr>
                    <w:jc w:val="left"/>
                  </w:pPr>
                  <w:r w:rsidRPr="00887259">
                    <w:rPr>
                      <w:sz w:val="22"/>
                      <w:szCs w:val="22"/>
                    </w:rPr>
                    <w:t>↓</w:t>
                  </w:r>
                </w:p>
              </w:tc>
            </w:tr>
            <w:tr w:rsidR="008C0AC3" w:rsidRPr="00887259" w14:paraId="0C989A40" w14:textId="77777777" w:rsidTr="00140FDF">
              <w:trPr>
                <w:trHeight w:val="259"/>
              </w:trPr>
              <w:tc>
                <w:tcPr>
                  <w:tcW w:w="1595" w:type="dxa"/>
                  <w:shd w:val="clear" w:color="auto" w:fill="auto"/>
                  <w:noWrap/>
                  <w:vAlign w:val="center"/>
                  <w:hideMark/>
                </w:tcPr>
                <w:p w14:paraId="2E4CDC0C" w14:textId="77777777" w:rsidR="008C0AC3" w:rsidRPr="00B01767" w:rsidRDefault="008C0AC3" w:rsidP="008C0AC3">
                  <w:pPr>
                    <w:jc w:val="left"/>
                    <w:rPr>
                      <w:sz w:val="22"/>
                    </w:rPr>
                  </w:pPr>
                  <w:r w:rsidRPr="00B01767">
                    <w:rPr>
                      <w:sz w:val="22"/>
                      <w:szCs w:val="22"/>
                    </w:rPr>
                    <w:t>0,8</w:t>
                  </w:r>
                </w:p>
              </w:tc>
              <w:tc>
                <w:tcPr>
                  <w:tcW w:w="3478" w:type="dxa"/>
                  <w:shd w:val="clear" w:color="auto" w:fill="auto"/>
                  <w:vAlign w:val="center"/>
                  <w:hideMark/>
                </w:tcPr>
                <w:p w14:paraId="55A27307" w14:textId="77777777" w:rsidR="008C0AC3" w:rsidRPr="00887259" w:rsidRDefault="008C0AC3" w:rsidP="008C0AC3">
                  <w:pPr>
                    <w:ind w:firstLine="0"/>
                    <w:rPr>
                      <w:color w:val="000000"/>
                      <w:sz w:val="18"/>
                      <w:szCs w:val="18"/>
                    </w:rPr>
                  </w:pPr>
                  <w:r w:rsidRPr="00887259">
                    <w:rPr>
                      <w:color w:val="000000"/>
                      <w:sz w:val="18"/>
                      <w:szCs w:val="18"/>
                    </w:rPr>
                    <w:t xml:space="preserve">Болезни уха </w:t>
                  </w:r>
                </w:p>
              </w:tc>
              <w:tc>
                <w:tcPr>
                  <w:tcW w:w="1739" w:type="dxa"/>
                  <w:shd w:val="clear" w:color="auto" w:fill="auto"/>
                  <w:noWrap/>
                  <w:vAlign w:val="center"/>
                  <w:hideMark/>
                </w:tcPr>
                <w:p w14:paraId="5423B5FF" w14:textId="77777777" w:rsidR="008C0AC3" w:rsidRPr="00B01767" w:rsidRDefault="008C0AC3" w:rsidP="008C0AC3">
                  <w:pPr>
                    <w:jc w:val="left"/>
                    <w:rPr>
                      <w:sz w:val="22"/>
                    </w:rPr>
                  </w:pPr>
                  <w:r w:rsidRPr="00B01767">
                    <w:rPr>
                      <w:sz w:val="22"/>
                      <w:szCs w:val="22"/>
                    </w:rPr>
                    <w:t>4,9</w:t>
                  </w:r>
                </w:p>
              </w:tc>
              <w:tc>
                <w:tcPr>
                  <w:tcW w:w="1884" w:type="dxa"/>
                </w:tcPr>
                <w:p w14:paraId="7909EB66" w14:textId="77777777" w:rsidR="008C0AC3" w:rsidRPr="00887259" w:rsidRDefault="008C0AC3" w:rsidP="00E307DD">
                  <w:pPr>
                    <w:jc w:val="left"/>
                  </w:pPr>
                  <w:r w:rsidRPr="00887259">
                    <w:rPr>
                      <w:sz w:val="22"/>
                      <w:szCs w:val="22"/>
                    </w:rPr>
                    <w:t>↑</w:t>
                  </w:r>
                </w:p>
              </w:tc>
            </w:tr>
            <w:tr w:rsidR="008C0AC3" w:rsidRPr="00887259" w14:paraId="5E69529A" w14:textId="77777777" w:rsidTr="00140FDF">
              <w:trPr>
                <w:trHeight w:val="259"/>
              </w:trPr>
              <w:tc>
                <w:tcPr>
                  <w:tcW w:w="1595" w:type="dxa"/>
                  <w:shd w:val="clear" w:color="auto" w:fill="auto"/>
                  <w:noWrap/>
                  <w:vAlign w:val="center"/>
                  <w:hideMark/>
                </w:tcPr>
                <w:p w14:paraId="556235D5" w14:textId="77777777" w:rsidR="008C0AC3" w:rsidRPr="00B01767" w:rsidRDefault="008C0AC3" w:rsidP="008C0AC3">
                  <w:pPr>
                    <w:jc w:val="left"/>
                    <w:rPr>
                      <w:sz w:val="22"/>
                    </w:rPr>
                  </w:pPr>
                  <w:r w:rsidRPr="00B01767">
                    <w:rPr>
                      <w:sz w:val="22"/>
                      <w:szCs w:val="22"/>
                    </w:rPr>
                    <w:t>0,1</w:t>
                  </w:r>
                </w:p>
              </w:tc>
              <w:tc>
                <w:tcPr>
                  <w:tcW w:w="3478" w:type="dxa"/>
                  <w:shd w:val="clear" w:color="auto" w:fill="auto"/>
                  <w:vAlign w:val="center"/>
                  <w:hideMark/>
                </w:tcPr>
                <w:p w14:paraId="33B80924" w14:textId="77777777" w:rsidR="008C0AC3" w:rsidRPr="00887259" w:rsidRDefault="008C0AC3" w:rsidP="008C0AC3">
                  <w:pPr>
                    <w:ind w:firstLine="0"/>
                    <w:rPr>
                      <w:color w:val="000000"/>
                      <w:sz w:val="18"/>
                      <w:szCs w:val="18"/>
                    </w:rPr>
                  </w:pPr>
                  <w:r w:rsidRPr="00887259">
                    <w:rPr>
                      <w:color w:val="000000"/>
                      <w:sz w:val="18"/>
                      <w:szCs w:val="18"/>
                    </w:rPr>
                    <w:t>Новообразования</w:t>
                  </w:r>
                </w:p>
              </w:tc>
              <w:tc>
                <w:tcPr>
                  <w:tcW w:w="1739" w:type="dxa"/>
                  <w:shd w:val="clear" w:color="auto" w:fill="auto"/>
                  <w:noWrap/>
                  <w:vAlign w:val="center"/>
                  <w:hideMark/>
                </w:tcPr>
                <w:p w14:paraId="36437EF9" w14:textId="77777777" w:rsidR="008C0AC3" w:rsidRPr="00B01767" w:rsidRDefault="008C0AC3" w:rsidP="008C0AC3">
                  <w:pPr>
                    <w:jc w:val="left"/>
                    <w:rPr>
                      <w:sz w:val="22"/>
                    </w:rPr>
                  </w:pPr>
                  <w:r w:rsidRPr="00B01767">
                    <w:rPr>
                      <w:sz w:val="22"/>
                      <w:szCs w:val="22"/>
                    </w:rPr>
                    <w:t>0,02</w:t>
                  </w:r>
                </w:p>
              </w:tc>
              <w:tc>
                <w:tcPr>
                  <w:tcW w:w="1884" w:type="dxa"/>
                </w:tcPr>
                <w:p w14:paraId="566AE894" w14:textId="77777777" w:rsidR="008C0AC3" w:rsidRPr="00887259" w:rsidRDefault="008C0AC3" w:rsidP="00E307DD">
                  <w:pPr>
                    <w:jc w:val="left"/>
                  </w:pPr>
                  <w:r w:rsidRPr="00887259">
                    <w:rPr>
                      <w:sz w:val="22"/>
                      <w:szCs w:val="22"/>
                    </w:rPr>
                    <w:t>↓</w:t>
                  </w:r>
                </w:p>
              </w:tc>
            </w:tr>
            <w:tr w:rsidR="008C0AC3" w:rsidRPr="00887259" w14:paraId="61A4EFC2" w14:textId="77777777" w:rsidTr="008C0AC3">
              <w:trPr>
                <w:trHeight w:val="259"/>
              </w:trPr>
              <w:tc>
                <w:tcPr>
                  <w:tcW w:w="1595" w:type="dxa"/>
                  <w:tcBorders>
                    <w:bottom w:val="single" w:sz="4" w:space="0" w:color="auto"/>
                  </w:tcBorders>
                  <w:shd w:val="clear" w:color="auto" w:fill="auto"/>
                  <w:noWrap/>
                  <w:vAlign w:val="center"/>
                  <w:hideMark/>
                </w:tcPr>
                <w:p w14:paraId="0992B9D0" w14:textId="77777777" w:rsidR="008C0AC3" w:rsidRPr="00B01767" w:rsidRDefault="008C0AC3" w:rsidP="008C0AC3">
                  <w:pPr>
                    <w:jc w:val="left"/>
                    <w:rPr>
                      <w:sz w:val="22"/>
                    </w:rPr>
                  </w:pPr>
                  <w:r w:rsidRPr="00B01767">
                    <w:rPr>
                      <w:sz w:val="22"/>
                      <w:szCs w:val="22"/>
                    </w:rPr>
                    <w:t>3,6</w:t>
                  </w:r>
                </w:p>
              </w:tc>
              <w:tc>
                <w:tcPr>
                  <w:tcW w:w="3478" w:type="dxa"/>
                  <w:tcBorders>
                    <w:bottom w:val="single" w:sz="4" w:space="0" w:color="auto"/>
                  </w:tcBorders>
                  <w:shd w:val="clear" w:color="auto" w:fill="auto"/>
                  <w:vAlign w:val="center"/>
                  <w:hideMark/>
                </w:tcPr>
                <w:p w14:paraId="5CEF0833" w14:textId="77777777" w:rsidR="008C0AC3" w:rsidRPr="00887259" w:rsidRDefault="008C0AC3" w:rsidP="008C0AC3">
                  <w:pPr>
                    <w:ind w:firstLine="0"/>
                    <w:rPr>
                      <w:color w:val="000000"/>
                      <w:sz w:val="18"/>
                      <w:szCs w:val="18"/>
                    </w:rPr>
                  </w:pPr>
                  <w:r w:rsidRPr="00887259">
                    <w:rPr>
                      <w:color w:val="000000"/>
                      <w:sz w:val="18"/>
                      <w:szCs w:val="18"/>
                    </w:rPr>
                    <w:t xml:space="preserve">Психические расстройства </w:t>
                  </w:r>
                </w:p>
              </w:tc>
              <w:tc>
                <w:tcPr>
                  <w:tcW w:w="1739" w:type="dxa"/>
                  <w:tcBorders>
                    <w:bottom w:val="single" w:sz="4" w:space="0" w:color="auto"/>
                  </w:tcBorders>
                  <w:shd w:val="clear" w:color="auto" w:fill="auto"/>
                  <w:noWrap/>
                  <w:vAlign w:val="center"/>
                  <w:hideMark/>
                </w:tcPr>
                <w:p w14:paraId="591A69BD" w14:textId="77777777" w:rsidR="008C0AC3" w:rsidRPr="00B01767" w:rsidRDefault="008C0AC3" w:rsidP="008C0AC3">
                  <w:pPr>
                    <w:jc w:val="left"/>
                    <w:rPr>
                      <w:sz w:val="22"/>
                    </w:rPr>
                  </w:pPr>
                  <w:r w:rsidRPr="00B01767">
                    <w:rPr>
                      <w:sz w:val="22"/>
                      <w:szCs w:val="22"/>
                    </w:rPr>
                    <w:t>1,8</w:t>
                  </w:r>
                </w:p>
              </w:tc>
              <w:tc>
                <w:tcPr>
                  <w:tcW w:w="1884" w:type="dxa"/>
                  <w:tcBorders>
                    <w:bottom w:val="single" w:sz="4" w:space="0" w:color="auto"/>
                  </w:tcBorders>
                </w:tcPr>
                <w:p w14:paraId="65575000" w14:textId="77777777" w:rsidR="008C0AC3" w:rsidRPr="00887259" w:rsidRDefault="008C0AC3" w:rsidP="00E307DD">
                  <w:pPr>
                    <w:jc w:val="left"/>
                  </w:pPr>
                  <w:r w:rsidRPr="00887259">
                    <w:rPr>
                      <w:sz w:val="22"/>
                      <w:szCs w:val="22"/>
                    </w:rPr>
                    <w:t>↓</w:t>
                  </w:r>
                </w:p>
              </w:tc>
            </w:tr>
            <w:tr w:rsidR="008C0AC3" w:rsidRPr="00887259" w14:paraId="3D75DA87" w14:textId="77777777" w:rsidTr="008C0AC3">
              <w:trPr>
                <w:trHeight w:val="259"/>
              </w:trPr>
              <w:tc>
                <w:tcPr>
                  <w:tcW w:w="1595" w:type="dxa"/>
                  <w:tcBorders>
                    <w:bottom w:val="single" w:sz="4" w:space="0" w:color="auto"/>
                  </w:tcBorders>
                  <w:shd w:val="clear" w:color="auto" w:fill="auto"/>
                  <w:noWrap/>
                  <w:vAlign w:val="center"/>
                  <w:hideMark/>
                </w:tcPr>
                <w:p w14:paraId="0F8EC490" w14:textId="77777777" w:rsidR="008C0AC3" w:rsidRPr="00B01767" w:rsidRDefault="008C0AC3" w:rsidP="008C0AC3">
                  <w:pPr>
                    <w:jc w:val="left"/>
                    <w:rPr>
                      <w:sz w:val="22"/>
                    </w:rPr>
                  </w:pPr>
                  <w:r w:rsidRPr="00B01767">
                    <w:rPr>
                      <w:sz w:val="22"/>
                      <w:szCs w:val="22"/>
                    </w:rPr>
                    <w:t>1,7</w:t>
                  </w:r>
                </w:p>
              </w:tc>
              <w:tc>
                <w:tcPr>
                  <w:tcW w:w="3478" w:type="dxa"/>
                  <w:tcBorders>
                    <w:bottom w:val="single" w:sz="4" w:space="0" w:color="auto"/>
                  </w:tcBorders>
                  <w:shd w:val="clear" w:color="auto" w:fill="auto"/>
                  <w:vAlign w:val="center"/>
                  <w:hideMark/>
                </w:tcPr>
                <w:p w14:paraId="73178F0B" w14:textId="77777777" w:rsidR="008C0AC3" w:rsidRPr="00887259" w:rsidRDefault="008C0AC3" w:rsidP="008C0AC3">
                  <w:pPr>
                    <w:ind w:firstLine="0"/>
                    <w:rPr>
                      <w:color w:val="000000"/>
                      <w:sz w:val="18"/>
                      <w:szCs w:val="18"/>
                    </w:rPr>
                  </w:pPr>
                  <w:r w:rsidRPr="00887259">
                    <w:rPr>
                      <w:color w:val="000000"/>
                      <w:sz w:val="18"/>
                      <w:szCs w:val="18"/>
                    </w:rPr>
                    <w:t>Болезни органов пищеварения</w:t>
                  </w:r>
                </w:p>
              </w:tc>
              <w:tc>
                <w:tcPr>
                  <w:tcW w:w="1739" w:type="dxa"/>
                  <w:tcBorders>
                    <w:bottom w:val="single" w:sz="4" w:space="0" w:color="auto"/>
                  </w:tcBorders>
                  <w:shd w:val="clear" w:color="auto" w:fill="auto"/>
                  <w:noWrap/>
                  <w:vAlign w:val="center"/>
                  <w:hideMark/>
                </w:tcPr>
                <w:p w14:paraId="69D784D1" w14:textId="77777777" w:rsidR="008C0AC3" w:rsidRPr="00B01767" w:rsidRDefault="008C0AC3" w:rsidP="008C0AC3">
                  <w:pPr>
                    <w:jc w:val="left"/>
                    <w:rPr>
                      <w:sz w:val="22"/>
                    </w:rPr>
                  </w:pPr>
                  <w:r w:rsidRPr="00B01767">
                    <w:rPr>
                      <w:sz w:val="22"/>
                      <w:szCs w:val="22"/>
                    </w:rPr>
                    <w:t>1,4</w:t>
                  </w:r>
                </w:p>
              </w:tc>
              <w:tc>
                <w:tcPr>
                  <w:tcW w:w="1884" w:type="dxa"/>
                  <w:tcBorders>
                    <w:bottom w:val="single" w:sz="4" w:space="0" w:color="auto"/>
                  </w:tcBorders>
                </w:tcPr>
                <w:p w14:paraId="0C0F2E74" w14:textId="77777777" w:rsidR="008C0AC3" w:rsidRPr="00887259" w:rsidRDefault="008C0AC3" w:rsidP="00E307DD">
                  <w:pPr>
                    <w:jc w:val="left"/>
                  </w:pPr>
                  <w:r w:rsidRPr="00887259">
                    <w:rPr>
                      <w:sz w:val="22"/>
                      <w:szCs w:val="22"/>
                    </w:rPr>
                    <w:t>↓</w:t>
                  </w:r>
                </w:p>
              </w:tc>
            </w:tr>
            <w:tr w:rsidR="008C0AC3" w:rsidRPr="00887259" w14:paraId="0FD380AA" w14:textId="77777777" w:rsidTr="008C0AC3">
              <w:trPr>
                <w:trHeight w:val="259"/>
              </w:trPr>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D4455" w14:textId="77777777" w:rsidR="008C0AC3" w:rsidRPr="00B01767" w:rsidRDefault="008C0AC3" w:rsidP="008C0AC3">
                  <w:pPr>
                    <w:jc w:val="left"/>
                    <w:rPr>
                      <w:sz w:val="22"/>
                    </w:rPr>
                  </w:pPr>
                  <w:r w:rsidRPr="00B01767">
                    <w:rPr>
                      <w:sz w:val="22"/>
                      <w:szCs w:val="22"/>
                    </w:rPr>
                    <w:t>2,2</w:t>
                  </w:r>
                </w:p>
              </w:tc>
              <w:tc>
                <w:tcPr>
                  <w:tcW w:w="3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3622C" w14:textId="77777777" w:rsidR="008C0AC3" w:rsidRPr="00887259" w:rsidRDefault="008C0AC3" w:rsidP="008C0AC3">
                  <w:pPr>
                    <w:ind w:firstLine="0"/>
                    <w:rPr>
                      <w:color w:val="000000"/>
                      <w:sz w:val="18"/>
                      <w:szCs w:val="18"/>
                    </w:rPr>
                  </w:pPr>
                  <w:r w:rsidRPr="00887259">
                    <w:rPr>
                      <w:color w:val="000000"/>
                      <w:sz w:val="18"/>
                      <w:szCs w:val="18"/>
                    </w:rPr>
                    <w:t>Болезни эндокринной системы</w:t>
                  </w:r>
                </w:p>
              </w:tc>
              <w:tc>
                <w:tcPr>
                  <w:tcW w:w="17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9FE09" w14:textId="77777777" w:rsidR="008C0AC3" w:rsidRPr="00B01767" w:rsidRDefault="008C0AC3" w:rsidP="008C0AC3">
                  <w:pPr>
                    <w:jc w:val="left"/>
                    <w:rPr>
                      <w:sz w:val="22"/>
                    </w:rPr>
                  </w:pPr>
                  <w:r w:rsidRPr="00B01767">
                    <w:rPr>
                      <w:sz w:val="22"/>
                      <w:szCs w:val="22"/>
                    </w:rPr>
                    <w:t>2,2</w:t>
                  </w:r>
                </w:p>
              </w:tc>
              <w:tc>
                <w:tcPr>
                  <w:tcW w:w="1884" w:type="dxa"/>
                  <w:tcBorders>
                    <w:top w:val="single" w:sz="4" w:space="0" w:color="auto"/>
                    <w:left w:val="single" w:sz="4" w:space="0" w:color="auto"/>
                    <w:bottom w:val="single" w:sz="4" w:space="0" w:color="auto"/>
                    <w:right w:val="single" w:sz="4" w:space="0" w:color="auto"/>
                  </w:tcBorders>
                </w:tcPr>
                <w:p w14:paraId="6C33871E" w14:textId="77777777" w:rsidR="008C0AC3" w:rsidRPr="00887259" w:rsidRDefault="008C0AC3" w:rsidP="00E307DD">
                  <w:pPr>
                    <w:ind w:firstLine="0"/>
                    <w:jc w:val="left"/>
                  </w:pPr>
                  <w:r w:rsidRPr="00887259">
                    <w:rPr>
                      <w:sz w:val="22"/>
                      <w:szCs w:val="22"/>
                    </w:rPr>
                    <w:t>без изменения</w:t>
                  </w:r>
                </w:p>
              </w:tc>
            </w:tr>
          </w:tbl>
          <w:p w14:paraId="3FFBA97D" w14:textId="77777777" w:rsidR="00B01767" w:rsidRDefault="00B01767" w:rsidP="005941E5">
            <w:pPr>
              <w:tabs>
                <w:tab w:val="left" w:pos="168"/>
                <w:tab w:val="left" w:pos="709"/>
              </w:tabs>
              <w:ind w:right="-315" w:firstLine="0"/>
              <w:rPr>
                <w:color w:val="000000"/>
                <w:szCs w:val="28"/>
              </w:rPr>
            </w:pPr>
          </w:p>
        </w:tc>
        <w:tc>
          <w:tcPr>
            <w:tcW w:w="5893" w:type="dxa"/>
          </w:tcPr>
          <w:p w14:paraId="34A1EEF0" w14:textId="77777777" w:rsidR="00B01767" w:rsidRPr="00887259" w:rsidRDefault="00B01767" w:rsidP="00B01767">
            <w:pPr>
              <w:rPr>
                <w:color w:val="000000"/>
                <w:spacing w:val="1"/>
                <w:szCs w:val="28"/>
              </w:rPr>
            </w:pPr>
            <w:r w:rsidRPr="00887259">
              <w:rPr>
                <w:color w:val="000000"/>
                <w:spacing w:val="4"/>
                <w:szCs w:val="28"/>
              </w:rPr>
              <w:t>Структура первичной заболеваемости всего населения (табл.</w:t>
            </w:r>
            <w:r>
              <w:rPr>
                <w:color w:val="000000"/>
                <w:spacing w:val="4"/>
                <w:szCs w:val="28"/>
              </w:rPr>
              <w:t xml:space="preserve"> 4</w:t>
            </w:r>
            <w:r w:rsidRPr="00887259">
              <w:rPr>
                <w:color w:val="000000"/>
                <w:spacing w:val="4"/>
                <w:szCs w:val="28"/>
              </w:rPr>
              <w:t>) – лидирующие позиции</w:t>
            </w:r>
            <w:r w:rsidR="001A7F89">
              <w:rPr>
                <w:color w:val="000000"/>
                <w:spacing w:val="4"/>
                <w:szCs w:val="28"/>
              </w:rPr>
              <w:t xml:space="preserve"> </w:t>
            </w:r>
            <w:r w:rsidRPr="00887259">
              <w:rPr>
                <w:color w:val="000000"/>
                <w:spacing w:val="4"/>
                <w:szCs w:val="28"/>
              </w:rPr>
              <w:t>занимают болезни органов дыхания</w:t>
            </w:r>
            <w:r w:rsidRPr="00887259">
              <w:rPr>
                <w:bCs/>
                <w:color w:val="000000"/>
                <w:spacing w:val="4"/>
                <w:szCs w:val="28"/>
              </w:rPr>
              <w:t xml:space="preserve">; второе место занимают </w:t>
            </w:r>
            <w:r w:rsidR="001A7F89">
              <w:rPr>
                <w:bCs/>
                <w:color w:val="000000"/>
                <w:spacing w:val="4"/>
                <w:szCs w:val="28"/>
              </w:rPr>
              <w:t>болезни кожи и подкожной клетчатки (в 2019 году второе место занимали болезни глаза)</w:t>
            </w:r>
            <w:r w:rsidRPr="00887259">
              <w:rPr>
                <w:bCs/>
                <w:color w:val="000000"/>
                <w:spacing w:val="4"/>
                <w:szCs w:val="28"/>
              </w:rPr>
              <w:t>, на третье место в 2023 году вышли инфекционные болезни (в 2019</w:t>
            </w:r>
            <w:r>
              <w:rPr>
                <w:bCs/>
                <w:color w:val="000000"/>
                <w:spacing w:val="4"/>
                <w:szCs w:val="28"/>
              </w:rPr>
              <w:t xml:space="preserve"> году</w:t>
            </w:r>
            <w:r w:rsidRPr="00887259">
              <w:rPr>
                <w:bCs/>
                <w:color w:val="000000"/>
                <w:spacing w:val="4"/>
                <w:szCs w:val="28"/>
              </w:rPr>
              <w:t xml:space="preserve"> третье место занимали </w:t>
            </w:r>
            <w:r w:rsidR="008C0AC3">
              <w:rPr>
                <w:bCs/>
                <w:color w:val="000000"/>
                <w:spacing w:val="4"/>
                <w:szCs w:val="28"/>
              </w:rPr>
              <w:t>травмы и отравления</w:t>
            </w:r>
            <w:r w:rsidRPr="00887259">
              <w:rPr>
                <w:bCs/>
                <w:color w:val="000000"/>
                <w:spacing w:val="4"/>
                <w:szCs w:val="28"/>
              </w:rPr>
              <w:t xml:space="preserve">), на четвертом месте </w:t>
            </w:r>
            <w:r w:rsidR="008C0AC3">
              <w:rPr>
                <w:bCs/>
                <w:color w:val="000000"/>
                <w:spacing w:val="4"/>
                <w:szCs w:val="28"/>
              </w:rPr>
              <w:t>травмы и отравления</w:t>
            </w:r>
            <w:r w:rsidRPr="00887259">
              <w:rPr>
                <w:bCs/>
                <w:color w:val="000000"/>
                <w:spacing w:val="4"/>
                <w:szCs w:val="28"/>
              </w:rPr>
              <w:t>.</w:t>
            </w:r>
          </w:p>
          <w:p w14:paraId="43582E73" w14:textId="77777777" w:rsidR="00B01767" w:rsidRDefault="00B01767" w:rsidP="005941E5">
            <w:pPr>
              <w:tabs>
                <w:tab w:val="left" w:pos="168"/>
                <w:tab w:val="left" w:pos="709"/>
              </w:tabs>
              <w:ind w:right="-315" w:firstLine="0"/>
              <w:rPr>
                <w:color w:val="000000"/>
                <w:szCs w:val="28"/>
              </w:rPr>
            </w:pPr>
          </w:p>
        </w:tc>
      </w:tr>
    </w:tbl>
    <w:p w14:paraId="6A542F28" w14:textId="3FA2CC96" w:rsidR="00BF2EA9" w:rsidRDefault="00BF2EA9" w:rsidP="00BF2EA9">
      <w:pPr>
        <w:jc w:val="center"/>
        <w:rPr>
          <w:b/>
          <w:bCs/>
          <w:color w:val="000000"/>
          <w:spacing w:val="1"/>
          <w:szCs w:val="28"/>
        </w:rPr>
      </w:pPr>
      <w:r w:rsidRPr="00887259">
        <w:rPr>
          <w:b/>
          <w:bCs/>
          <w:color w:val="000000"/>
          <w:spacing w:val="1"/>
          <w:szCs w:val="28"/>
        </w:rPr>
        <w:t xml:space="preserve">Первичная заболеваемость детского населения 0-17 лет </w:t>
      </w:r>
    </w:p>
    <w:p w14:paraId="06BDA7F5" w14:textId="2ECB5818" w:rsidR="00125F61" w:rsidRDefault="00125F61" w:rsidP="001D1EC1">
      <w:pPr>
        <w:rPr>
          <w:color w:val="000000"/>
          <w:spacing w:val="4"/>
          <w:szCs w:val="28"/>
        </w:rPr>
      </w:pPr>
      <w:r w:rsidRPr="00A91336">
        <w:rPr>
          <w:noProof/>
          <w:color w:val="000000"/>
          <w:spacing w:val="4"/>
          <w:szCs w:val="28"/>
        </w:rPr>
        <w:drawing>
          <wp:anchor distT="0" distB="0" distL="114300" distR="114300" simplePos="0" relativeHeight="251666432" behindDoc="0" locked="0" layoutInCell="1" allowOverlap="1" wp14:anchorId="25C7477E" wp14:editId="6A6667D3">
            <wp:simplePos x="0" y="0"/>
            <wp:positionH relativeFrom="column">
              <wp:posOffset>-3810</wp:posOffset>
            </wp:positionH>
            <wp:positionV relativeFrom="paragraph">
              <wp:posOffset>212725</wp:posOffset>
            </wp:positionV>
            <wp:extent cx="4549140" cy="1760220"/>
            <wp:effectExtent l="0" t="0" r="0" b="0"/>
            <wp:wrapSquare wrapText="bothSides"/>
            <wp:docPr id="1488057544" name="Диаграмма 2">
              <a:extLst xmlns:a="http://schemas.openxmlformats.org/drawingml/2006/main">
                <a:ext uri="{FF2B5EF4-FFF2-40B4-BE49-F238E27FC236}">
                  <a16:creationId xmlns:a16="http://schemas.microsoft.com/office/drawing/2014/main" id="{7EDC9108-2D09-8AD9-E4A6-59E6CFC939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V relativeFrom="margin">
              <wp14:pctHeight>0</wp14:pctHeight>
            </wp14:sizeRelV>
          </wp:anchor>
        </w:drawing>
      </w:r>
    </w:p>
    <w:p w14:paraId="62FA0EB1" w14:textId="07504DF5" w:rsidR="001D1EC1" w:rsidRDefault="001D1EC1" w:rsidP="001D1EC1">
      <w:pPr>
        <w:rPr>
          <w:color w:val="000000"/>
          <w:spacing w:val="4"/>
          <w:szCs w:val="28"/>
        </w:rPr>
      </w:pPr>
      <w:r w:rsidRPr="00887259">
        <w:rPr>
          <w:color w:val="000000"/>
          <w:spacing w:val="4"/>
          <w:szCs w:val="28"/>
        </w:rPr>
        <w:t xml:space="preserve">В 2023 году показатель первичной заболеваемости детского населения составил </w:t>
      </w:r>
      <w:r>
        <w:rPr>
          <w:color w:val="000000"/>
          <w:spacing w:val="4"/>
          <w:szCs w:val="28"/>
        </w:rPr>
        <w:t>1396,4</w:t>
      </w:r>
      <w:r w:rsidRPr="00887259">
        <w:rPr>
          <w:color w:val="000000"/>
          <w:spacing w:val="4"/>
          <w:szCs w:val="28"/>
        </w:rPr>
        <w:t>‰</w:t>
      </w:r>
      <w:r>
        <w:rPr>
          <w:color w:val="000000"/>
          <w:spacing w:val="4"/>
          <w:szCs w:val="28"/>
        </w:rPr>
        <w:t xml:space="preserve"> (рис.10)</w:t>
      </w:r>
      <w:r w:rsidRPr="00887259">
        <w:rPr>
          <w:color w:val="000000"/>
          <w:spacing w:val="4"/>
          <w:szCs w:val="28"/>
        </w:rPr>
        <w:t>, прирост к уровню 2022 года (</w:t>
      </w:r>
      <w:r>
        <w:rPr>
          <w:color w:val="000000"/>
          <w:spacing w:val="4"/>
          <w:szCs w:val="28"/>
        </w:rPr>
        <w:t>+6,8</w:t>
      </w:r>
      <w:r w:rsidRPr="00887259">
        <w:rPr>
          <w:color w:val="000000"/>
          <w:spacing w:val="4"/>
          <w:szCs w:val="28"/>
        </w:rPr>
        <w:t>%).</w:t>
      </w:r>
      <w:r>
        <w:rPr>
          <w:color w:val="000000"/>
          <w:spacing w:val="4"/>
          <w:szCs w:val="28"/>
        </w:rPr>
        <w:t xml:space="preserve"> </w:t>
      </w:r>
      <w:r w:rsidRPr="00887259">
        <w:rPr>
          <w:color w:val="000000"/>
          <w:spacing w:val="4"/>
          <w:szCs w:val="28"/>
        </w:rPr>
        <w:t xml:space="preserve">Многолетняя динамика первичной заболеваемости детского населения за период 2014-2023 годы </w:t>
      </w:r>
      <w:r>
        <w:rPr>
          <w:color w:val="000000"/>
          <w:spacing w:val="4"/>
          <w:szCs w:val="28"/>
        </w:rPr>
        <w:t xml:space="preserve">неустойчивая, темп среднегодового прироста </w:t>
      </w:r>
      <w:r w:rsidRPr="00887259">
        <w:rPr>
          <w:color w:val="000000"/>
          <w:spacing w:val="4"/>
          <w:szCs w:val="28"/>
        </w:rPr>
        <w:t>(+</w:t>
      </w:r>
      <w:r>
        <w:rPr>
          <w:color w:val="000000"/>
          <w:spacing w:val="4"/>
          <w:szCs w:val="28"/>
        </w:rPr>
        <w:t>0,05</w:t>
      </w:r>
      <w:r w:rsidRPr="00887259">
        <w:rPr>
          <w:color w:val="000000"/>
          <w:spacing w:val="4"/>
          <w:szCs w:val="28"/>
        </w:rPr>
        <w:t>%).</w:t>
      </w:r>
    </w:p>
    <w:p w14:paraId="1CFE189F" w14:textId="237D1843" w:rsidR="001D1EC1" w:rsidRDefault="001D1EC1" w:rsidP="001D1EC1">
      <w:pPr>
        <w:ind w:firstLine="0"/>
        <w:jc w:val="left"/>
        <w:rPr>
          <w:b/>
          <w:bCs/>
          <w:color w:val="000000"/>
          <w:spacing w:val="1"/>
          <w:szCs w:val="28"/>
        </w:rPr>
      </w:pPr>
    </w:p>
    <w:p w14:paraId="2AEAC74D" w14:textId="77777777" w:rsidR="001D1EC1" w:rsidRDefault="001D1EC1" w:rsidP="00BF2EA9">
      <w:pPr>
        <w:jc w:val="center"/>
        <w:rPr>
          <w:b/>
          <w:bCs/>
          <w:color w:val="000000"/>
          <w:spacing w:val="1"/>
          <w:szCs w:val="28"/>
        </w:rPr>
      </w:pPr>
    </w:p>
    <w:p w14:paraId="0A22EEE0" w14:textId="77777777" w:rsidR="00D34400" w:rsidRDefault="00D34400" w:rsidP="00BF2EA9">
      <w:pPr>
        <w:jc w:val="center"/>
        <w:rPr>
          <w:b/>
          <w:bCs/>
          <w:color w:val="000000"/>
          <w:spacing w:val="1"/>
          <w:szCs w:val="28"/>
        </w:rPr>
      </w:pPr>
    </w:p>
    <w:p w14:paraId="605E2565" w14:textId="77777777" w:rsidR="001D1EC1" w:rsidRDefault="001D1EC1" w:rsidP="001D1EC1">
      <w:pPr>
        <w:ind w:firstLine="0"/>
        <w:rPr>
          <w:color w:val="000000"/>
          <w:spacing w:val="4"/>
          <w:szCs w:val="28"/>
        </w:rPr>
      </w:pPr>
      <w:r>
        <w:rPr>
          <w:i/>
          <w:sz w:val="24"/>
        </w:rPr>
        <w:t>Рис. 6</w:t>
      </w:r>
      <w:r w:rsidRPr="00DF17B4">
        <w:rPr>
          <w:i/>
          <w:sz w:val="24"/>
        </w:rPr>
        <w:t xml:space="preserve"> </w:t>
      </w:r>
      <w:r>
        <w:rPr>
          <w:i/>
          <w:sz w:val="24"/>
        </w:rPr>
        <w:t>Первичная заболеваемость детского населения (0-17 лет)</w:t>
      </w:r>
    </w:p>
    <w:p w14:paraId="4B4265A5" w14:textId="77777777" w:rsidR="001D1EC1" w:rsidRDefault="001D1EC1" w:rsidP="001D1EC1">
      <w:pPr>
        <w:ind w:firstLine="0"/>
        <w:jc w:val="center"/>
        <w:rPr>
          <w:b/>
          <w:bCs/>
          <w:color w:val="000000"/>
          <w:spacing w:val="1"/>
          <w:szCs w:val="28"/>
        </w:rPr>
      </w:pPr>
    </w:p>
    <w:p w14:paraId="2D396C36" w14:textId="77777777" w:rsidR="00D34400" w:rsidRDefault="00D34400" w:rsidP="001D1EC1">
      <w:pPr>
        <w:ind w:firstLine="0"/>
        <w:jc w:val="center"/>
        <w:rPr>
          <w:b/>
          <w:bCs/>
          <w:color w:val="000000"/>
          <w:spacing w:val="1"/>
          <w:szCs w:val="28"/>
        </w:rPr>
      </w:pPr>
    </w:p>
    <w:p w14:paraId="03BCE7F2" w14:textId="77777777" w:rsidR="00D34400" w:rsidRPr="00887259" w:rsidRDefault="00D34400" w:rsidP="001D1EC1">
      <w:pPr>
        <w:ind w:firstLine="0"/>
        <w:jc w:val="center"/>
        <w:rPr>
          <w:b/>
          <w:bCs/>
          <w:color w:val="000000"/>
          <w:spacing w:val="1"/>
          <w:szCs w:val="28"/>
        </w:rPr>
      </w:pPr>
    </w:p>
    <w:p w14:paraId="5A1FC33C" w14:textId="77777777" w:rsidR="00125F61" w:rsidRDefault="00125F61" w:rsidP="002133A7">
      <w:pPr>
        <w:rPr>
          <w:color w:val="000000"/>
          <w:spacing w:val="4"/>
          <w:szCs w:val="28"/>
        </w:rPr>
      </w:pPr>
      <w:r w:rsidRPr="00EF5D59">
        <w:rPr>
          <w:noProof/>
          <w:szCs w:val="28"/>
        </w:rPr>
        <w:drawing>
          <wp:anchor distT="0" distB="0" distL="114300" distR="114300" simplePos="0" relativeHeight="251645952" behindDoc="0" locked="0" layoutInCell="1" allowOverlap="1" wp14:anchorId="22CCC884" wp14:editId="0AE918BD">
            <wp:simplePos x="0" y="0"/>
            <wp:positionH relativeFrom="column">
              <wp:posOffset>26670</wp:posOffset>
            </wp:positionH>
            <wp:positionV relativeFrom="paragraph">
              <wp:posOffset>8255</wp:posOffset>
            </wp:positionV>
            <wp:extent cx="5440680" cy="1889760"/>
            <wp:effectExtent l="0" t="0" r="0" b="0"/>
            <wp:wrapSquare wrapText="bothSides"/>
            <wp:docPr id="148805754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Pr="000345B4">
        <w:rPr>
          <w:color w:val="000000"/>
          <w:spacing w:val="4"/>
          <w:szCs w:val="28"/>
        </w:rPr>
        <w:t>Структура первичной заболеваемости детского населения за последние пять лет претерпела незначительные изменения.</w:t>
      </w:r>
      <w:r>
        <w:rPr>
          <w:color w:val="000000"/>
          <w:spacing w:val="4"/>
          <w:szCs w:val="28"/>
        </w:rPr>
        <w:t xml:space="preserve"> </w:t>
      </w:r>
      <w:r w:rsidR="00BF2EA9" w:rsidRPr="000345B4">
        <w:rPr>
          <w:color w:val="000000"/>
          <w:spacing w:val="4"/>
          <w:szCs w:val="28"/>
        </w:rPr>
        <w:t>Лидирующие позиции как в 201</w:t>
      </w:r>
      <w:r w:rsidR="00BF2EA9">
        <w:rPr>
          <w:color w:val="000000"/>
          <w:spacing w:val="4"/>
          <w:szCs w:val="28"/>
        </w:rPr>
        <w:t>9</w:t>
      </w:r>
      <w:r w:rsidR="00BF2EA9" w:rsidRPr="000345B4">
        <w:rPr>
          <w:color w:val="000000"/>
          <w:spacing w:val="4"/>
          <w:szCs w:val="28"/>
        </w:rPr>
        <w:t>, так и в 202</w:t>
      </w:r>
      <w:r w:rsidR="00BF2EA9">
        <w:rPr>
          <w:color w:val="000000"/>
          <w:spacing w:val="4"/>
          <w:szCs w:val="28"/>
        </w:rPr>
        <w:t>3</w:t>
      </w:r>
      <w:r w:rsidR="00BF2EA9" w:rsidRPr="000345B4">
        <w:rPr>
          <w:color w:val="000000"/>
          <w:spacing w:val="4"/>
          <w:szCs w:val="28"/>
        </w:rPr>
        <w:t xml:space="preserve"> году занимают болезни органов дыхания </w:t>
      </w:r>
      <w:r w:rsidR="00BF2EA9">
        <w:rPr>
          <w:color w:val="000000"/>
          <w:spacing w:val="4"/>
          <w:szCs w:val="28"/>
        </w:rPr>
        <w:t>64,5</w:t>
      </w:r>
      <w:r w:rsidR="00BF2EA9" w:rsidRPr="000345B4">
        <w:rPr>
          <w:color w:val="000000"/>
          <w:spacing w:val="4"/>
          <w:szCs w:val="28"/>
        </w:rPr>
        <w:t>% (20</w:t>
      </w:r>
      <w:r w:rsidR="00BF2EA9">
        <w:rPr>
          <w:color w:val="000000"/>
          <w:spacing w:val="4"/>
          <w:szCs w:val="28"/>
        </w:rPr>
        <w:t>19</w:t>
      </w:r>
      <w:r w:rsidR="00BF2EA9" w:rsidRPr="000345B4">
        <w:rPr>
          <w:color w:val="000000"/>
          <w:spacing w:val="4"/>
          <w:szCs w:val="28"/>
        </w:rPr>
        <w:t xml:space="preserve"> год – </w:t>
      </w:r>
      <w:r w:rsidR="00BF2EA9">
        <w:rPr>
          <w:color w:val="000000"/>
          <w:spacing w:val="4"/>
          <w:szCs w:val="28"/>
        </w:rPr>
        <w:t>62,8</w:t>
      </w:r>
      <w:r w:rsidR="00BF2EA9" w:rsidRPr="000345B4">
        <w:rPr>
          <w:color w:val="000000"/>
          <w:spacing w:val="4"/>
          <w:szCs w:val="28"/>
        </w:rPr>
        <w:t xml:space="preserve">%), на втором месте болезни кожи и подкожной клетчатки </w:t>
      </w:r>
      <w:r w:rsidR="00BF2EA9">
        <w:rPr>
          <w:color w:val="000000"/>
          <w:spacing w:val="4"/>
          <w:szCs w:val="28"/>
        </w:rPr>
        <w:t>6,15</w:t>
      </w:r>
      <w:r w:rsidR="00BF2EA9" w:rsidRPr="000345B4">
        <w:rPr>
          <w:color w:val="000000"/>
          <w:spacing w:val="4"/>
          <w:szCs w:val="28"/>
        </w:rPr>
        <w:t>% (201</w:t>
      </w:r>
      <w:r w:rsidR="00BF2EA9">
        <w:rPr>
          <w:color w:val="000000"/>
          <w:spacing w:val="4"/>
          <w:szCs w:val="28"/>
        </w:rPr>
        <w:t>9</w:t>
      </w:r>
      <w:r w:rsidR="00BF2EA9" w:rsidRPr="000345B4">
        <w:rPr>
          <w:color w:val="000000"/>
          <w:spacing w:val="4"/>
          <w:szCs w:val="28"/>
        </w:rPr>
        <w:t xml:space="preserve"> год – </w:t>
      </w:r>
      <w:r w:rsidR="00BF2EA9">
        <w:rPr>
          <w:color w:val="000000"/>
          <w:spacing w:val="4"/>
          <w:szCs w:val="28"/>
        </w:rPr>
        <w:t>3,71</w:t>
      </w:r>
      <w:r w:rsidR="00BF2EA9" w:rsidRPr="000345B4">
        <w:rPr>
          <w:color w:val="000000"/>
          <w:spacing w:val="4"/>
          <w:szCs w:val="28"/>
        </w:rPr>
        <w:t>%), третье место занимают тра</w:t>
      </w:r>
      <w:r w:rsidR="00BF2EA9">
        <w:rPr>
          <w:color w:val="000000"/>
          <w:spacing w:val="4"/>
          <w:szCs w:val="28"/>
        </w:rPr>
        <w:t>вмы и отравлени</w:t>
      </w:r>
      <w:r w:rsidR="00207532">
        <w:rPr>
          <w:color w:val="000000"/>
          <w:spacing w:val="4"/>
          <w:szCs w:val="28"/>
        </w:rPr>
        <w:t>я 5,2% (2019 год – 2,3%) (рис.7</w:t>
      </w:r>
      <w:r w:rsidR="00BF2EA9">
        <w:rPr>
          <w:color w:val="000000"/>
          <w:spacing w:val="4"/>
          <w:szCs w:val="28"/>
        </w:rPr>
        <w:t>).</w:t>
      </w:r>
      <w:r w:rsidR="002133A7">
        <w:rPr>
          <w:color w:val="000000"/>
          <w:spacing w:val="4"/>
          <w:szCs w:val="28"/>
        </w:rPr>
        <w:t xml:space="preserve"> </w:t>
      </w:r>
    </w:p>
    <w:p w14:paraId="6F961C93" w14:textId="77777777" w:rsidR="00125A26" w:rsidRDefault="00125A26" w:rsidP="00125F61">
      <w:pPr>
        <w:ind w:firstLine="0"/>
        <w:rPr>
          <w:i/>
          <w:iCs/>
          <w:color w:val="000000"/>
          <w:spacing w:val="4"/>
          <w:sz w:val="24"/>
        </w:rPr>
      </w:pPr>
    </w:p>
    <w:p w14:paraId="6108B577" w14:textId="5EC2BB3E" w:rsidR="00125F61" w:rsidRPr="00125F61" w:rsidRDefault="00125F61" w:rsidP="00125F61">
      <w:pPr>
        <w:ind w:firstLine="0"/>
        <w:rPr>
          <w:i/>
          <w:iCs/>
          <w:color w:val="000000"/>
          <w:spacing w:val="4"/>
          <w:sz w:val="24"/>
        </w:rPr>
      </w:pPr>
      <w:r w:rsidRPr="00125F61">
        <w:rPr>
          <w:i/>
          <w:iCs/>
          <w:color w:val="000000"/>
          <w:spacing w:val="4"/>
          <w:sz w:val="24"/>
        </w:rPr>
        <w:t>Рис.7 Структура первичной детской заболеваемости 2023 год</w:t>
      </w:r>
    </w:p>
    <w:p w14:paraId="5084E8C2" w14:textId="25C1CA45" w:rsidR="00433619" w:rsidRDefault="002739FA" w:rsidP="002739FA">
      <w:pPr>
        <w:ind w:firstLine="0"/>
        <w:rPr>
          <w:noProof/>
          <w:szCs w:val="28"/>
          <w:highlight w:val="yellow"/>
        </w:rPr>
      </w:pPr>
      <w:r w:rsidRPr="002739FA">
        <w:rPr>
          <w:noProof/>
          <w:color w:val="00B050"/>
        </w:rPr>
        <w:drawing>
          <wp:anchor distT="0" distB="0" distL="114300" distR="114300" simplePos="0" relativeHeight="251673600" behindDoc="0" locked="0" layoutInCell="1" allowOverlap="1" wp14:anchorId="167992FC" wp14:editId="190886E7">
            <wp:simplePos x="0" y="0"/>
            <wp:positionH relativeFrom="column">
              <wp:posOffset>-3810</wp:posOffset>
            </wp:positionH>
            <wp:positionV relativeFrom="paragraph">
              <wp:posOffset>52705</wp:posOffset>
            </wp:positionV>
            <wp:extent cx="5676900" cy="2552700"/>
            <wp:effectExtent l="0" t="0" r="0" b="0"/>
            <wp:wrapSquare wrapText="bothSides"/>
            <wp:docPr id="221809115" name="Диаграмма 1">
              <a:extLst xmlns:a="http://schemas.openxmlformats.org/drawingml/2006/main">
                <a:ext uri="{FF2B5EF4-FFF2-40B4-BE49-F238E27FC236}">
                  <a16:creationId xmlns:a16="http://schemas.microsoft.com/office/drawing/2014/main" id="{2A519FB5-4B46-13FF-B99C-D1CB362D58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1E12DB67" w14:textId="174516B5" w:rsidR="001B106F" w:rsidRPr="002739FA" w:rsidRDefault="00BF2EA9" w:rsidP="002133A7">
      <w:pPr>
        <w:rPr>
          <w:noProof/>
          <w:szCs w:val="28"/>
        </w:rPr>
      </w:pPr>
      <w:r w:rsidRPr="002739FA">
        <w:rPr>
          <w:noProof/>
          <w:szCs w:val="28"/>
        </w:rPr>
        <w:t>Тенденция многолетней динамики (201</w:t>
      </w:r>
      <w:r w:rsidR="001B106F" w:rsidRPr="002739FA">
        <w:rPr>
          <w:noProof/>
          <w:szCs w:val="28"/>
        </w:rPr>
        <w:t>4</w:t>
      </w:r>
      <w:r w:rsidRPr="002739FA">
        <w:rPr>
          <w:noProof/>
          <w:szCs w:val="28"/>
        </w:rPr>
        <w:t>-2023 гг.) по</w:t>
      </w:r>
      <w:r w:rsidR="001B106F" w:rsidRPr="002739FA">
        <w:rPr>
          <w:noProof/>
          <w:szCs w:val="28"/>
        </w:rPr>
        <w:t xml:space="preserve"> нозологическим группам заболеваний</w:t>
      </w:r>
      <w:r w:rsidRPr="002739FA">
        <w:rPr>
          <w:noProof/>
          <w:szCs w:val="28"/>
        </w:rPr>
        <w:t>:</w:t>
      </w:r>
    </w:p>
    <w:p w14:paraId="5A7748B8" w14:textId="6EE37A54" w:rsidR="000E5594" w:rsidRPr="000E5594" w:rsidRDefault="000E5594" w:rsidP="002133A7">
      <w:pPr>
        <w:rPr>
          <w:noProof/>
          <w:szCs w:val="28"/>
        </w:rPr>
      </w:pPr>
      <w:r>
        <w:rPr>
          <w:noProof/>
          <w:szCs w:val="28"/>
        </w:rPr>
        <w:t>д</w:t>
      </w:r>
      <w:r w:rsidRPr="000E5594">
        <w:rPr>
          <w:noProof/>
          <w:szCs w:val="28"/>
        </w:rPr>
        <w:t xml:space="preserve">остоверная тенденция </w:t>
      </w:r>
      <w:r w:rsidR="00433619">
        <w:rPr>
          <w:noProof/>
          <w:szCs w:val="28"/>
        </w:rPr>
        <w:t>к выраженному снижению – болезни мочеполовой системы</w:t>
      </w:r>
      <w:r w:rsidR="00462579">
        <w:rPr>
          <w:noProof/>
          <w:szCs w:val="28"/>
        </w:rPr>
        <w:t>, по остальным нозологическим группам динамика неустойчивая</w:t>
      </w:r>
      <w:r w:rsidR="00D84D83">
        <w:rPr>
          <w:noProof/>
          <w:szCs w:val="28"/>
        </w:rPr>
        <w:t>.</w:t>
      </w:r>
    </w:p>
    <w:p w14:paraId="05B9E4AB" w14:textId="77777777" w:rsidR="002739FA" w:rsidRDefault="002739FA" w:rsidP="00BF2EA9">
      <w:pPr>
        <w:ind w:firstLine="0"/>
        <w:jc w:val="right"/>
        <w:rPr>
          <w:szCs w:val="28"/>
        </w:rPr>
      </w:pPr>
    </w:p>
    <w:p w14:paraId="7F201BF8" w14:textId="77777777" w:rsidR="002739FA" w:rsidRDefault="002739FA" w:rsidP="00BF2EA9">
      <w:pPr>
        <w:ind w:firstLine="0"/>
        <w:jc w:val="right"/>
        <w:rPr>
          <w:szCs w:val="28"/>
        </w:rPr>
      </w:pPr>
    </w:p>
    <w:p w14:paraId="15FF9DD0" w14:textId="77777777" w:rsidR="002739FA" w:rsidRDefault="002739FA" w:rsidP="00BF2EA9">
      <w:pPr>
        <w:ind w:firstLine="0"/>
        <w:jc w:val="right"/>
        <w:rPr>
          <w:szCs w:val="28"/>
        </w:rPr>
      </w:pPr>
    </w:p>
    <w:p w14:paraId="1DE72B78" w14:textId="77777777" w:rsidR="002739FA" w:rsidRDefault="002739FA" w:rsidP="00BF2EA9">
      <w:pPr>
        <w:ind w:firstLine="0"/>
        <w:jc w:val="right"/>
        <w:rPr>
          <w:szCs w:val="28"/>
        </w:rPr>
      </w:pPr>
    </w:p>
    <w:p w14:paraId="4046197E" w14:textId="77777777" w:rsidR="002739FA" w:rsidRDefault="002739FA" w:rsidP="001620D0">
      <w:pPr>
        <w:ind w:firstLine="0"/>
        <w:jc w:val="left"/>
        <w:rPr>
          <w:szCs w:val="28"/>
        </w:rPr>
      </w:pPr>
    </w:p>
    <w:p w14:paraId="0EF2824E" w14:textId="21D440EE" w:rsidR="001620D0" w:rsidRPr="001620D0" w:rsidRDefault="001620D0" w:rsidP="001620D0">
      <w:pPr>
        <w:ind w:firstLine="0"/>
        <w:jc w:val="left"/>
        <w:rPr>
          <w:i/>
          <w:iCs/>
          <w:sz w:val="24"/>
        </w:rPr>
      </w:pPr>
      <w:r w:rsidRPr="001620D0">
        <w:rPr>
          <w:i/>
          <w:iCs/>
          <w:sz w:val="24"/>
        </w:rPr>
        <w:t>Рис.8 Темпы среднегодового прироста</w:t>
      </w:r>
    </w:p>
    <w:p w14:paraId="5DD69887" w14:textId="77777777" w:rsidR="00BF2EA9" w:rsidRPr="00887259" w:rsidRDefault="00BF2EA9" w:rsidP="00BF2EA9">
      <w:pPr>
        <w:shd w:val="clear" w:color="auto" w:fill="FFFFFF"/>
        <w:tabs>
          <w:tab w:val="left" w:pos="720"/>
        </w:tabs>
        <w:jc w:val="center"/>
        <w:rPr>
          <w:b/>
          <w:bCs/>
          <w:color w:val="000000"/>
          <w:szCs w:val="28"/>
        </w:rPr>
      </w:pPr>
      <w:r w:rsidRPr="00887259">
        <w:rPr>
          <w:b/>
          <w:bCs/>
          <w:color w:val="000000"/>
          <w:szCs w:val="28"/>
        </w:rPr>
        <w:t>Профилактические медицинские осмотры детей и подростков (</w:t>
      </w:r>
      <w:r w:rsidRPr="00887259">
        <w:rPr>
          <w:b/>
          <w:bCs/>
          <w:szCs w:val="28"/>
        </w:rPr>
        <w:t>форма 1-дети</w:t>
      </w:r>
      <w:r w:rsidRPr="00887259">
        <w:rPr>
          <w:b/>
          <w:bCs/>
          <w:color w:val="000000"/>
          <w:szCs w:val="28"/>
        </w:rPr>
        <w:t xml:space="preserve">, раздел </w:t>
      </w:r>
      <w:r w:rsidRPr="00887259">
        <w:rPr>
          <w:b/>
          <w:bCs/>
          <w:color w:val="000000"/>
          <w:szCs w:val="28"/>
          <w:lang w:val="en-US"/>
        </w:rPr>
        <w:t>V</w:t>
      </w:r>
      <w:r w:rsidRPr="00887259">
        <w:rPr>
          <w:b/>
          <w:bCs/>
          <w:color w:val="000000"/>
          <w:szCs w:val="28"/>
        </w:rPr>
        <w:t>-</w:t>
      </w:r>
      <w:r w:rsidRPr="00887259">
        <w:rPr>
          <w:b/>
          <w:bCs/>
          <w:color w:val="000000"/>
          <w:szCs w:val="28"/>
          <w:lang w:val="en-US"/>
        </w:rPr>
        <w:t>VI</w:t>
      </w:r>
      <w:r w:rsidRPr="00887259">
        <w:rPr>
          <w:b/>
          <w:bCs/>
          <w:color w:val="000000"/>
          <w:szCs w:val="28"/>
        </w:rPr>
        <w:t>)</w:t>
      </w:r>
    </w:p>
    <w:p w14:paraId="0CA6562D" w14:textId="77777777" w:rsidR="00BF2EA9" w:rsidRPr="00887259" w:rsidRDefault="00BF2EA9" w:rsidP="00BF2EA9">
      <w:pPr>
        <w:shd w:val="clear" w:color="auto" w:fill="FFFFFF"/>
        <w:jc w:val="center"/>
        <w:rPr>
          <w:bCs/>
          <w:szCs w:val="28"/>
        </w:rPr>
      </w:pPr>
      <w:r w:rsidRPr="00887259">
        <w:rPr>
          <w:bCs/>
          <w:szCs w:val="28"/>
        </w:rPr>
        <w:t xml:space="preserve">Отдельные нарушения в состоянии здоровья детей, впервые установленные, </w:t>
      </w:r>
    </w:p>
    <w:p w14:paraId="6444BBBC" w14:textId="77777777" w:rsidR="00BF2EA9" w:rsidRDefault="00BF2EA9" w:rsidP="00BF2EA9">
      <w:pPr>
        <w:shd w:val="clear" w:color="auto" w:fill="FFFFFF"/>
        <w:jc w:val="center"/>
        <w:rPr>
          <w:bCs/>
          <w:szCs w:val="28"/>
        </w:rPr>
      </w:pPr>
      <w:r w:rsidRPr="00887259">
        <w:rPr>
          <w:bCs/>
          <w:szCs w:val="28"/>
        </w:rPr>
        <w:t>по возрастным группам (показатель на 1000 осмотренных детей)</w:t>
      </w:r>
    </w:p>
    <w:p w14:paraId="10BA2529" w14:textId="77777777" w:rsidR="00BF2EA9" w:rsidRDefault="00BF2EA9" w:rsidP="00BF2EA9">
      <w:pPr>
        <w:shd w:val="clear" w:color="auto" w:fill="FFFFFF"/>
        <w:rPr>
          <w:bCs/>
          <w:szCs w:val="28"/>
        </w:rPr>
      </w:pPr>
      <w:r>
        <w:rPr>
          <w:bCs/>
          <w:szCs w:val="28"/>
        </w:rPr>
        <w:t>В 2023 году по сравнению с 2019 годом наблюдается рост случаев заболеваний среди детей дошкольного (3-5 лет) и школьного (6-17 лет) возраста по нозологиям: пониженная острота зрения, дефекты речи, наруш</w:t>
      </w:r>
      <w:r w:rsidR="00222671">
        <w:rPr>
          <w:bCs/>
          <w:szCs w:val="28"/>
        </w:rPr>
        <w:t>ения осанки, сколиоз (рис. 8-11</w:t>
      </w:r>
      <w:r>
        <w:rPr>
          <w:bCs/>
          <w:szCs w:val="28"/>
        </w:rPr>
        <w:t xml:space="preserve">). </w:t>
      </w:r>
    </w:p>
    <w:p w14:paraId="6FB2A350" w14:textId="77777777" w:rsidR="001E41BC" w:rsidRPr="00887259" w:rsidRDefault="001E41BC" w:rsidP="001E41BC">
      <w:pPr>
        <w:shd w:val="clear" w:color="auto" w:fill="FFFFFF"/>
        <w:rPr>
          <w:bCs/>
          <w:szCs w:val="28"/>
          <w:u w:val="single"/>
        </w:rPr>
      </w:pPr>
      <w:r w:rsidRPr="00887259">
        <w:rPr>
          <w:bCs/>
          <w:szCs w:val="28"/>
          <w:u w:val="single"/>
        </w:rPr>
        <w:t>Распределение детей по группам здоровья по результатам профилактических медицинских осмотров в 2023 году</w:t>
      </w:r>
    </w:p>
    <w:p w14:paraId="57EDCD81" w14:textId="77777777" w:rsidR="001E41BC" w:rsidRPr="001D321B" w:rsidRDefault="001E41BC" w:rsidP="001E41BC">
      <w:pPr>
        <w:rPr>
          <w:szCs w:val="28"/>
        </w:rPr>
      </w:pPr>
      <w:r>
        <w:rPr>
          <w:szCs w:val="28"/>
        </w:rPr>
        <w:t xml:space="preserve">В многолетней динамике распределения детей дошкольного возраста (3-5 лет) в </w:t>
      </w:r>
      <w:r>
        <w:rPr>
          <w:szCs w:val="28"/>
          <w:lang w:val="en-US"/>
        </w:rPr>
        <w:t>IV</w:t>
      </w:r>
      <w:r w:rsidRPr="00B776B0">
        <w:rPr>
          <w:szCs w:val="28"/>
        </w:rPr>
        <w:t xml:space="preserve"> </w:t>
      </w:r>
      <w:r>
        <w:rPr>
          <w:szCs w:val="28"/>
        </w:rPr>
        <w:t xml:space="preserve">группе здоровья наблюдается выраженная тенденция к росту за период 2019-2023 годы – (+12,1%); в многолетней динамике распределения детей школьного возраста (6-17 лет) в </w:t>
      </w:r>
      <w:r>
        <w:rPr>
          <w:szCs w:val="28"/>
          <w:lang w:val="en-US"/>
        </w:rPr>
        <w:t>IV</w:t>
      </w:r>
      <w:r w:rsidRPr="00B776B0">
        <w:rPr>
          <w:szCs w:val="28"/>
        </w:rPr>
        <w:t xml:space="preserve"> </w:t>
      </w:r>
      <w:r>
        <w:rPr>
          <w:szCs w:val="28"/>
        </w:rPr>
        <w:t xml:space="preserve">группе здоровья наблюдается выраженная тенденция к росту с темпом прироста – (+6,84%). </w:t>
      </w:r>
      <w:r w:rsidRPr="001D321B">
        <w:rPr>
          <w:color w:val="000000"/>
          <w:szCs w:val="28"/>
          <w:shd w:val="clear" w:color="auto" w:fill="FFFFFF"/>
        </w:rPr>
        <w:t>Причинами возникновения такой ситуации служат: социально-экономическая нестабильность, экологическая ситуация, медицинская активность населения, реформирование системы здравоохранения и образования.</w:t>
      </w:r>
    </w:p>
    <w:p w14:paraId="6C50E090" w14:textId="77777777" w:rsidR="001E41BC" w:rsidRDefault="001E41BC" w:rsidP="00BF2EA9">
      <w:pPr>
        <w:shd w:val="clear" w:color="auto" w:fill="FFFFFF"/>
        <w:rPr>
          <w:bCs/>
          <w:szCs w:val="28"/>
        </w:rPr>
      </w:pPr>
    </w:p>
    <w:p w14:paraId="7E2D4A84" w14:textId="77777777" w:rsidR="00125A26" w:rsidRDefault="00125A26" w:rsidP="00BF2EA9">
      <w:pPr>
        <w:shd w:val="clear" w:color="auto" w:fill="FFFFFF"/>
        <w:rPr>
          <w:bCs/>
          <w:szCs w:val="28"/>
        </w:rPr>
      </w:pPr>
    </w:p>
    <w:p w14:paraId="0B554CDA" w14:textId="77777777" w:rsidR="00125A26" w:rsidRDefault="00125A26" w:rsidP="00BF2EA9">
      <w:pPr>
        <w:shd w:val="clear" w:color="auto" w:fill="FFFFFF"/>
        <w:rPr>
          <w:bCs/>
          <w:szCs w:val="28"/>
        </w:rPr>
      </w:pPr>
    </w:p>
    <w:p w14:paraId="47B360CA" w14:textId="77777777" w:rsidR="00125A26" w:rsidRDefault="00125A26" w:rsidP="00BF2EA9">
      <w:pPr>
        <w:shd w:val="clear" w:color="auto" w:fill="FFFFFF"/>
        <w:rPr>
          <w:bCs/>
          <w:szCs w:val="28"/>
        </w:rPr>
      </w:pPr>
    </w:p>
    <w:p w14:paraId="38D6AD7A" w14:textId="77777777" w:rsidR="00125A26" w:rsidRDefault="00125A26" w:rsidP="00BF2EA9">
      <w:pPr>
        <w:shd w:val="clear" w:color="auto" w:fill="FFFFFF"/>
        <w:rPr>
          <w:bCs/>
          <w:szCs w:val="28"/>
        </w:rPr>
      </w:pPr>
    </w:p>
    <w:tbl>
      <w:tblPr>
        <w:tblStyle w:val="a5"/>
        <w:tblW w:w="15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0"/>
        <w:gridCol w:w="3785"/>
        <w:gridCol w:w="3511"/>
        <w:gridCol w:w="4105"/>
      </w:tblGrid>
      <w:tr w:rsidR="006F2E4F" w:rsidRPr="007C6F52" w14:paraId="5040A1E4" w14:textId="77777777" w:rsidTr="001620D0">
        <w:trPr>
          <w:trHeight w:val="290"/>
        </w:trPr>
        <w:tc>
          <w:tcPr>
            <w:tcW w:w="4210" w:type="dxa"/>
          </w:tcPr>
          <w:p w14:paraId="69D04971" w14:textId="77777777" w:rsidR="006F2E4F" w:rsidRDefault="006F2E4F" w:rsidP="006F2E4F">
            <w:pPr>
              <w:ind w:firstLine="0"/>
              <w:jc w:val="left"/>
              <w:rPr>
                <w:bCs/>
                <w:i/>
                <w:sz w:val="26"/>
                <w:szCs w:val="26"/>
              </w:rPr>
            </w:pPr>
            <w:r>
              <w:rPr>
                <w:bCs/>
                <w:i/>
                <w:sz w:val="26"/>
                <w:szCs w:val="26"/>
              </w:rPr>
              <w:t>Рисунок 8</w:t>
            </w:r>
          </w:p>
        </w:tc>
        <w:tc>
          <w:tcPr>
            <w:tcW w:w="3785" w:type="dxa"/>
          </w:tcPr>
          <w:p w14:paraId="769E6737" w14:textId="77777777" w:rsidR="006F2E4F" w:rsidRDefault="006F2E4F" w:rsidP="006F2E4F">
            <w:pPr>
              <w:ind w:firstLine="0"/>
              <w:jc w:val="left"/>
              <w:rPr>
                <w:bCs/>
                <w:i/>
                <w:sz w:val="26"/>
                <w:szCs w:val="26"/>
              </w:rPr>
            </w:pPr>
            <w:r>
              <w:rPr>
                <w:bCs/>
                <w:i/>
                <w:sz w:val="26"/>
                <w:szCs w:val="26"/>
              </w:rPr>
              <w:t>Рисунок 9</w:t>
            </w:r>
          </w:p>
        </w:tc>
        <w:tc>
          <w:tcPr>
            <w:tcW w:w="3511" w:type="dxa"/>
          </w:tcPr>
          <w:p w14:paraId="35EAA0CB" w14:textId="77777777" w:rsidR="006F2E4F" w:rsidRDefault="006F2E4F" w:rsidP="006F2E4F">
            <w:pPr>
              <w:ind w:firstLine="0"/>
              <w:jc w:val="left"/>
              <w:rPr>
                <w:bCs/>
                <w:i/>
                <w:sz w:val="26"/>
                <w:szCs w:val="26"/>
              </w:rPr>
            </w:pPr>
            <w:r w:rsidRPr="007C6F52">
              <w:rPr>
                <w:bCs/>
                <w:i/>
                <w:sz w:val="26"/>
                <w:szCs w:val="26"/>
              </w:rPr>
              <w:t>Рисунок 1</w:t>
            </w:r>
            <w:r>
              <w:rPr>
                <w:bCs/>
                <w:i/>
                <w:sz w:val="26"/>
                <w:szCs w:val="26"/>
              </w:rPr>
              <w:t>0</w:t>
            </w:r>
          </w:p>
        </w:tc>
        <w:tc>
          <w:tcPr>
            <w:tcW w:w="4105" w:type="dxa"/>
          </w:tcPr>
          <w:p w14:paraId="0527504F" w14:textId="77777777" w:rsidR="006F2E4F" w:rsidRDefault="006F2E4F" w:rsidP="006F2E4F">
            <w:pPr>
              <w:ind w:firstLine="0"/>
              <w:jc w:val="left"/>
              <w:rPr>
                <w:bCs/>
                <w:i/>
                <w:sz w:val="26"/>
                <w:szCs w:val="26"/>
              </w:rPr>
            </w:pPr>
            <w:r>
              <w:rPr>
                <w:bCs/>
                <w:i/>
                <w:sz w:val="26"/>
                <w:szCs w:val="26"/>
              </w:rPr>
              <w:t>Рисунок 11</w:t>
            </w:r>
          </w:p>
        </w:tc>
      </w:tr>
      <w:tr w:rsidR="006F2E4F" w14:paraId="42CC6BAF" w14:textId="77777777" w:rsidTr="001620D0">
        <w:trPr>
          <w:trHeight w:val="2749"/>
        </w:trPr>
        <w:tc>
          <w:tcPr>
            <w:tcW w:w="4210" w:type="dxa"/>
          </w:tcPr>
          <w:p w14:paraId="732C0679" w14:textId="77777777" w:rsidR="00BF2EA9" w:rsidRDefault="00BF2EA9" w:rsidP="00E21B07">
            <w:pPr>
              <w:ind w:firstLine="0"/>
              <w:jc w:val="center"/>
              <w:rPr>
                <w:bCs/>
                <w:szCs w:val="28"/>
              </w:rPr>
            </w:pPr>
            <w:r w:rsidRPr="00753EBE">
              <w:rPr>
                <w:bCs/>
                <w:noProof/>
                <w:szCs w:val="28"/>
              </w:rPr>
              <w:drawing>
                <wp:inline distT="0" distB="0" distL="0" distR="0" wp14:anchorId="043DD1E2" wp14:editId="6B5D37AB">
                  <wp:extent cx="2494280" cy="1744980"/>
                  <wp:effectExtent l="0" t="0" r="0" b="0"/>
                  <wp:docPr id="148805754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3785" w:type="dxa"/>
          </w:tcPr>
          <w:p w14:paraId="7B0133E8" w14:textId="77777777" w:rsidR="00BF2EA9" w:rsidRDefault="00BF2EA9" w:rsidP="00E21B07">
            <w:pPr>
              <w:ind w:firstLine="0"/>
              <w:jc w:val="center"/>
              <w:rPr>
                <w:bCs/>
                <w:szCs w:val="28"/>
              </w:rPr>
            </w:pPr>
            <w:r w:rsidRPr="00753EBE">
              <w:rPr>
                <w:bCs/>
                <w:noProof/>
                <w:szCs w:val="28"/>
              </w:rPr>
              <w:drawing>
                <wp:inline distT="0" distB="0" distL="0" distR="0" wp14:anchorId="4DC84A26" wp14:editId="6807D110">
                  <wp:extent cx="2228850" cy="1783080"/>
                  <wp:effectExtent l="0" t="0" r="0" b="0"/>
                  <wp:docPr id="148805754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3511" w:type="dxa"/>
          </w:tcPr>
          <w:p w14:paraId="78315778" w14:textId="77777777" w:rsidR="00BF2EA9" w:rsidRDefault="00BF2EA9" w:rsidP="00E21B07">
            <w:pPr>
              <w:ind w:firstLine="0"/>
              <w:jc w:val="center"/>
              <w:rPr>
                <w:bCs/>
                <w:szCs w:val="28"/>
              </w:rPr>
            </w:pPr>
            <w:r w:rsidRPr="00753EBE">
              <w:rPr>
                <w:bCs/>
                <w:noProof/>
                <w:szCs w:val="28"/>
              </w:rPr>
              <w:drawing>
                <wp:inline distT="0" distB="0" distL="0" distR="0" wp14:anchorId="5A426F46" wp14:editId="4C877F34">
                  <wp:extent cx="2057400" cy="1691640"/>
                  <wp:effectExtent l="0" t="0" r="0" b="0"/>
                  <wp:docPr id="148805754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105" w:type="dxa"/>
          </w:tcPr>
          <w:p w14:paraId="17F5911B" w14:textId="77777777" w:rsidR="00BF2EA9" w:rsidRDefault="00BF2EA9" w:rsidP="00E21B07">
            <w:pPr>
              <w:ind w:firstLine="0"/>
              <w:jc w:val="center"/>
              <w:rPr>
                <w:bCs/>
                <w:szCs w:val="28"/>
              </w:rPr>
            </w:pPr>
            <w:r w:rsidRPr="00753EBE">
              <w:rPr>
                <w:bCs/>
                <w:noProof/>
                <w:szCs w:val="28"/>
              </w:rPr>
              <w:drawing>
                <wp:inline distT="0" distB="0" distL="0" distR="0" wp14:anchorId="261BF948" wp14:editId="63946B4B">
                  <wp:extent cx="2428875" cy="1661160"/>
                  <wp:effectExtent l="0" t="0" r="0" b="0"/>
                  <wp:docPr id="148805754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14:paraId="1D21F3CA" w14:textId="77777777" w:rsidR="00D23D55" w:rsidRDefault="00D23D55" w:rsidP="003523B9">
      <w:pPr>
        <w:ind w:firstLine="687"/>
        <w:jc w:val="center"/>
        <w:rPr>
          <w:b/>
          <w:szCs w:val="28"/>
        </w:rPr>
      </w:pPr>
    </w:p>
    <w:p w14:paraId="3E795321" w14:textId="77777777" w:rsidR="009F0846" w:rsidRDefault="009F0846" w:rsidP="003523B9">
      <w:pPr>
        <w:ind w:firstLine="687"/>
        <w:jc w:val="center"/>
        <w:rPr>
          <w:b/>
          <w:szCs w:val="28"/>
        </w:rPr>
      </w:pPr>
    </w:p>
    <w:p w14:paraId="67222F02" w14:textId="230BF77B" w:rsidR="003523B9" w:rsidRDefault="002C22E4" w:rsidP="003523B9">
      <w:pPr>
        <w:ind w:firstLine="687"/>
        <w:jc w:val="center"/>
        <w:rPr>
          <w:b/>
          <w:szCs w:val="28"/>
        </w:rPr>
      </w:pPr>
      <w:r>
        <w:rPr>
          <w:b/>
          <w:szCs w:val="28"/>
        </w:rPr>
        <w:t xml:space="preserve">Заболеваемость взрослого населения </w:t>
      </w:r>
      <w:r w:rsidR="00E15027">
        <w:rPr>
          <w:b/>
          <w:szCs w:val="28"/>
        </w:rPr>
        <w:t xml:space="preserve">(18 лет и старше) </w:t>
      </w:r>
      <w:r>
        <w:rPr>
          <w:b/>
          <w:szCs w:val="28"/>
        </w:rPr>
        <w:t>Шумилинского района</w:t>
      </w:r>
    </w:p>
    <w:p w14:paraId="157E3494" w14:textId="77777777" w:rsidR="00B32BDB" w:rsidRDefault="00B32BDB" w:rsidP="00140FDF">
      <w:pPr>
        <w:rPr>
          <w:szCs w:val="28"/>
        </w:rPr>
      </w:pPr>
    </w:p>
    <w:p w14:paraId="257247F4" w14:textId="696D928E" w:rsidR="00140FDF" w:rsidRPr="00887259" w:rsidRDefault="00B32BDB" w:rsidP="00140FDF">
      <w:pPr>
        <w:rPr>
          <w:szCs w:val="28"/>
        </w:rPr>
      </w:pPr>
      <w:r w:rsidRPr="00AF63CE">
        <w:rPr>
          <w:noProof/>
          <w:szCs w:val="28"/>
        </w:rPr>
        <w:drawing>
          <wp:anchor distT="0" distB="0" distL="114300" distR="114300" simplePos="0" relativeHeight="251656192" behindDoc="1" locked="0" layoutInCell="1" allowOverlap="1" wp14:anchorId="4BD2C252" wp14:editId="128B71E6">
            <wp:simplePos x="0" y="0"/>
            <wp:positionH relativeFrom="column">
              <wp:posOffset>3810</wp:posOffset>
            </wp:positionH>
            <wp:positionV relativeFrom="paragraph">
              <wp:posOffset>8890</wp:posOffset>
            </wp:positionV>
            <wp:extent cx="4427220" cy="2529840"/>
            <wp:effectExtent l="0" t="0" r="0" b="0"/>
            <wp:wrapSquare wrapText="bothSides"/>
            <wp:docPr id="1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263BB5">
        <w:rPr>
          <w:szCs w:val="28"/>
        </w:rPr>
        <w:t>Показатель первичной заболеваемости в 202</w:t>
      </w:r>
      <w:r w:rsidR="00140FDF">
        <w:rPr>
          <w:szCs w:val="28"/>
        </w:rPr>
        <w:t>3</w:t>
      </w:r>
      <w:r w:rsidR="00263BB5">
        <w:rPr>
          <w:szCs w:val="28"/>
        </w:rPr>
        <w:t xml:space="preserve"> году в целом по району составил </w:t>
      </w:r>
      <w:r w:rsidR="00140FDF">
        <w:rPr>
          <w:szCs w:val="28"/>
        </w:rPr>
        <w:t>535,7</w:t>
      </w:r>
      <w:r w:rsidR="00263BB5">
        <w:rPr>
          <w:szCs w:val="28"/>
        </w:rPr>
        <w:t>%</w:t>
      </w:r>
      <w:r w:rsidR="00263BB5">
        <w:rPr>
          <w:szCs w:val="28"/>
          <w:vertAlign w:val="subscript"/>
        </w:rPr>
        <w:t xml:space="preserve">0 </w:t>
      </w:r>
      <w:r w:rsidR="00263BB5">
        <w:rPr>
          <w:szCs w:val="28"/>
        </w:rPr>
        <w:t xml:space="preserve">(Витебская область – </w:t>
      </w:r>
      <w:r w:rsidR="00140FDF">
        <w:rPr>
          <w:szCs w:val="28"/>
        </w:rPr>
        <w:t>611,0</w:t>
      </w:r>
      <w:r w:rsidR="00263BB5" w:rsidRPr="00A15845">
        <w:rPr>
          <w:szCs w:val="28"/>
        </w:rPr>
        <w:t>%</w:t>
      </w:r>
      <w:r w:rsidR="00263BB5" w:rsidRPr="00A15845">
        <w:rPr>
          <w:szCs w:val="28"/>
          <w:vertAlign w:val="subscript"/>
        </w:rPr>
        <w:t>0</w:t>
      </w:r>
      <w:r w:rsidR="00263BB5">
        <w:rPr>
          <w:szCs w:val="28"/>
        </w:rPr>
        <w:t xml:space="preserve">), </w:t>
      </w:r>
      <w:r w:rsidR="00140FDF" w:rsidRPr="00887259">
        <w:rPr>
          <w:szCs w:val="28"/>
        </w:rPr>
        <w:t>прирост к уровню предыдущего года отрицательный (-1</w:t>
      </w:r>
      <w:r w:rsidR="00140FDF">
        <w:rPr>
          <w:szCs w:val="28"/>
        </w:rPr>
        <w:t>6</w:t>
      </w:r>
      <w:r w:rsidR="00140FDF" w:rsidRPr="00887259">
        <w:rPr>
          <w:szCs w:val="28"/>
        </w:rPr>
        <w:t>,3%), динамика за 10-летний период</w:t>
      </w:r>
      <w:r w:rsidR="008A74F8">
        <w:rPr>
          <w:szCs w:val="28"/>
        </w:rPr>
        <w:t>: 2014-2019 годы тенденция к умеренному снижению</w:t>
      </w:r>
      <w:r w:rsidR="00C26E7B">
        <w:rPr>
          <w:szCs w:val="28"/>
        </w:rPr>
        <w:t>;</w:t>
      </w:r>
      <w:r w:rsidR="008A74F8">
        <w:rPr>
          <w:szCs w:val="28"/>
        </w:rPr>
        <w:t xml:space="preserve"> 2020-2022 годы подъем заболеваемости</w:t>
      </w:r>
      <w:r w:rsidR="00C26E7B">
        <w:rPr>
          <w:szCs w:val="28"/>
        </w:rPr>
        <w:t>,</w:t>
      </w:r>
      <w:r w:rsidR="008A74F8">
        <w:rPr>
          <w:szCs w:val="28"/>
        </w:rPr>
        <w:t xml:space="preserve"> </w:t>
      </w:r>
      <w:r w:rsidR="00C26E7B">
        <w:rPr>
          <w:szCs w:val="28"/>
        </w:rPr>
        <w:t>о</w:t>
      </w:r>
      <w:r w:rsidR="008A74F8">
        <w:rPr>
          <w:szCs w:val="28"/>
        </w:rPr>
        <w:t xml:space="preserve">бусловленный пандемией </w:t>
      </w:r>
      <w:proofErr w:type="spellStart"/>
      <w:r w:rsidR="008A74F8">
        <w:rPr>
          <w:szCs w:val="28"/>
        </w:rPr>
        <w:t>коронавирусной</w:t>
      </w:r>
      <w:proofErr w:type="spellEnd"/>
      <w:r w:rsidR="008A74F8">
        <w:rPr>
          <w:szCs w:val="28"/>
        </w:rPr>
        <w:t xml:space="preserve"> инфекции</w:t>
      </w:r>
      <w:r w:rsidR="00C26E7B">
        <w:rPr>
          <w:szCs w:val="28"/>
        </w:rPr>
        <w:t>; 2023 год – снижение заболеваемости, темп среднегодового прироста за период 2014-2023 годы составляет (+2,8</w:t>
      </w:r>
      <w:proofErr w:type="gramStart"/>
      <w:r w:rsidR="00C26E7B">
        <w:rPr>
          <w:szCs w:val="28"/>
        </w:rPr>
        <w:t>%)</w:t>
      </w:r>
      <w:r w:rsidR="00AF63CE">
        <w:rPr>
          <w:szCs w:val="28"/>
        </w:rPr>
        <w:t>(</w:t>
      </w:r>
      <w:proofErr w:type="gramEnd"/>
      <w:r w:rsidR="00AF63CE">
        <w:rPr>
          <w:szCs w:val="28"/>
        </w:rPr>
        <w:t>рис. 7)</w:t>
      </w:r>
      <w:r w:rsidR="00140FDF" w:rsidRPr="00887259">
        <w:rPr>
          <w:szCs w:val="28"/>
        </w:rPr>
        <w:t>.</w:t>
      </w:r>
      <w:r w:rsidR="005366FE">
        <w:rPr>
          <w:szCs w:val="28"/>
        </w:rPr>
        <w:t xml:space="preserve"> На протяжении периода наблюдений первичная заболеваемость взрослого населения не превышала </w:t>
      </w:r>
      <w:proofErr w:type="spellStart"/>
      <w:r w:rsidR="005366FE">
        <w:rPr>
          <w:szCs w:val="28"/>
        </w:rPr>
        <w:t>среднеобластной</w:t>
      </w:r>
      <w:proofErr w:type="spellEnd"/>
      <w:r w:rsidR="005366FE">
        <w:rPr>
          <w:szCs w:val="28"/>
        </w:rPr>
        <w:t xml:space="preserve"> уровень.</w:t>
      </w:r>
    </w:p>
    <w:p w14:paraId="0F6AD870" w14:textId="058ACEAC" w:rsidR="00D940D4" w:rsidRDefault="00D940D4" w:rsidP="00263BB5">
      <w:pPr>
        <w:ind w:firstLine="687"/>
        <w:rPr>
          <w:szCs w:val="28"/>
        </w:rPr>
      </w:pPr>
    </w:p>
    <w:p w14:paraId="793F246B" w14:textId="77777777" w:rsidR="00D940D4" w:rsidRDefault="00D940D4" w:rsidP="00263BB5">
      <w:pPr>
        <w:ind w:firstLine="687"/>
        <w:rPr>
          <w:szCs w:val="28"/>
        </w:rPr>
      </w:pPr>
    </w:p>
    <w:p w14:paraId="70159D58" w14:textId="64F04819" w:rsidR="00D940D4" w:rsidRPr="00582571" w:rsidRDefault="00582571" w:rsidP="00582571">
      <w:pPr>
        <w:ind w:firstLine="0"/>
        <w:jc w:val="left"/>
        <w:rPr>
          <w:i/>
          <w:iCs/>
          <w:sz w:val="24"/>
        </w:rPr>
      </w:pPr>
      <w:r w:rsidRPr="00582571">
        <w:rPr>
          <w:i/>
          <w:iCs/>
          <w:sz w:val="24"/>
        </w:rPr>
        <w:t>Рис. 12 Первичная заболеваемость взрослого населения (18 лет и старше)</w:t>
      </w:r>
    </w:p>
    <w:p w14:paraId="50700017" w14:textId="77777777" w:rsidR="00FA5CEA" w:rsidRDefault="00FA5CEA" w:rsidP="00AF63CE">
      <w:pPr>
        <w:jc w:val="right"/>
        <w:rPr>
          <w:szCs w:val="28"/>
        </w:rPr>
      </w:pPr>
    </w:p>
    <w:p w14:paraId="43F7999D" w14:textId="77777777" w:rsidR="00125A26" w:rsidRDefault="00125A26" w:rsidP="00AF63CE">
      <w:pPr>
        <w:jc w:val="right"/>
        <w:rPr>
          <w:szCs w:val="28"/>
        </w:rPr>
      </w:pPr>
    </w:p>
    <w:p w14:paraId="2BED9BF9" w14:textId="77777777" w:rsidR="00125A26" w:rsidRDefault="00125A26" w:rsidP="00AF63CE">
      <w:pPr>
        <w:jc w:val="right"/>
        <w:rPr>
          <w:szCs w:val="28"/>
        </w:rPr>
      </w:pPr>
    </w:p>
    <w:p w14:paraId="7BBF1376" w14:textId="77777777" w:rsidR="00125A26" w:rsidRDefault="00125A26" w:rsidP="00AF63CE">
      <w:pPr>
        <w:jc w:val="right"/>
        <w:rPr>
          <w:szCs w:val="28"/>
        </w:rPr>
      </w:pPr>
    </w:p>
    <w:p w14:paraId="60BF2B5B" w14:textId="558573FA" w:rsidR="00AF63CE" w:rsidRDefault="00222671" w:rsidP="00AF63CE">
      <w:pPr>
        <w:jc w:val="right"/>
        <w:rPr>
          <w:szCs w:val="28"/>
        </w:rPr>
      </w:pPr>
      <w:r>
        <w:rPr>
          <w:szCs w:val="28"/>
        </w:rPr>
        <w:t>Таблица 6</w:t>
      </w:r>
    </w:p>
    <w:p w14:paraId="20EF3F1E" w14:textId="77777777" w:rsidR="00AF63CE" w:rsidRDefault="00AF63CE" w:rsidP="00AF63CE">
      <w:pPr>
        <w:jc w:val="center"/>
        <w:rPr>
          <w:color w:val="000000"/>
          <w:spacing w:val="1"/>
          <w:szCs w:val="28"/>
        </w:rPr>
      </w:pPr>
      <w:r>
        <w:rPr>
          <w:szCs w:val="28"/>
        </w:rPr>
        <w:t xml:space="preserve">Структура </w:t>
      </w:r>
      <w:r w:rsidRPr="00887259">
        <w:rPr>
          <w:color w:val="000000"/>
          <w:spacing w:val="1"/>
          <w:szCs w:val="28"/>
        </w:rPr>
        <w:t>первичной заболеваемости взрослого населения</w:t>
      </w:r>
    </w:p>
    <w:tbl>
      <w:tblPr>
        <w:tblStyle w:val="a5"/>
        <w:tblW w:w="15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4"/>
        <w:gridCol w:w="6773"/>
        <w:gridCol w:w="769"/>
      </w:tblGrid>
      <w:tr w:rsidR="00AF63CE" w14:paraId="34A9C2CC" w14:textId="77777777" w:rsidTr="006F2E4F">
        <w:trPr>
          <w:gridAfter w:val="1"/>
          <w:wAfter w:w="769" w:type="dxa"/>
        </w:trPr>
        <w:tc>
          <w:tcPr>
            <w:tcW w:w="7734" w:type="dxa"/>
          </w:tcPr>
          <w:tbl>
            <w:tblPr>
              <w:tblpPr w:leftFromText="181" w:rightFromText="181" w:vertAnchor="text" w:tblpY="1"/>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260"/>
              <w:gridCol w:w="1559"/>
              <w:gridCol w:w="1276"/>
            </w:tblGrid>
            <w:tr w:rsidR="00AF63CE" w:rsidRPr="00887259" w14:paraId="44FB3E15" w14:textId="77777777" w:rsidTr="006F2E4F">
              <w:trPr>
                <w:trHeight w:val="259"/>
              </w:trPr>
              <w:tc>
                <w:tcPr>
                  <w:tcW w:w="1413" w:type="dxa"/>
                  <w:shd w:val="clear" w:color="auto" w:fill="auto"/>
                  <w:noWrap/>
                  <w:vAlign w:val="center"/>
                </w:tcPr>
                <w:p w14:paraId="7D0AAB11" w14:textId="77777777" w:rsidR="00AF63CE" w:rsidRPr="00887259" w:rsidRDefault="00AF63CE" w:rsidP="00AF63CE">
                  <w:pPr>
                    <w:ind w:firstLine="0"/>
                  </w:pPr>
                  <w:r w:rsidRPr="00887259">
                    <w:rPr>
                      <w:sz w:val="22"/>
                      <w:szCs w:val="22"/>
                    </w:rPr>
                    <w:t>2019 год,</w:t>
                  </w:r>
                  <w:r>
                    <w:rPr>
                      <w:sz w:val="22"/>
                      <w:szCs w:val="22"/>
                    </w:rPr>
                    <w:t xml:space="preserve"> </w:t>
                  </w:r>
                  <w:r w:rsidRPr="00887259">
                    <w:rPr>
                      <w:sz w:val="22"/>
                      <w:szCs w:val="22"/>
                    </w:rPr>
                    <w:t>%</w:t>
                  </w:r>
                </w:p>
              </w:tc>
              <w:tc>
                <w:tcPr>
                  <w:tcW w:w="3260" w:type="dxa"/>
                  <w:shd w:val="clear" w:color="auto" w:fill="auto"/>
                  <w:vAlign w:val="center"/>
                </w:tcPr>
                <w:p w14:paraId="1D51B665" w14:textId="77777777" w:rsidR="00AF63CE" w:rsidRPr="00887259" w:rsidRDefault="00AF63CE" w:rsidP="00AF63CE">
                  <w:pPr>
                    <w:rPr>
                      <w:color w:val="000000"/>
                      <w:sz w:val="18"/>
                      <w:szCs w:val="18"/>
                    </w:rPr>
                  </w:pPr>
                  <w:r w:rsidRPr="00887259">
                    <w:rPr>
                      <w:color w:val="000000"/>
                      <w:sz w:val="18"/>
                      <w:szCs w:val="18"/>
                    </w:rPr>
                    <w:t>Нозологии</w:t>
                  </w:r>
                </w:p>
              </w:tc>
              <w:tc>
                <w:tcPr>
                  <w:tcW w:w="1559" w:type="dxa"/>
                  <w:shd w:val="clear" w:color="auto" w:fill="auto"/>
                  <w:noWrap/>
                  <w:vAlign w:val="center"/>
                </w:tcPr>
                <w:p w14:paraId="62CF070C" w14:textId="77777777" w:rsidR="00AF63CE" w:rsidRPr="00887259" w:rsidRDefault="00AF63CE" w:rsidP="00AF63CE">
                  <w:pPr>
                    <w:ind w:firstLine="0"/>
                  </w:pPr>
                  <w:r w:rsidRPr="00887259">
                    <w:rPr>
                      <w:sz w:val="22"/>
                      <w:szCs w:val="22"/>
                    </w:rPr>
                    <w:t>2023 год,</w:t>
                  </w:r>
                  <w:r>
                    <w:rPr>
                      <w:sz w:val="22"/>
                      <w:szCs w:val="22"/>
                    </w:rPr>
                    <w:t xml:space="preserve"> </w:t>
                  </w:r>
                  <w:r w:rsidRPr="00887259">
                    <w:rPr>
                      <w:sz w:val="22"/>
                      <w:szCs w:val="22"/>
                    </w:rPr>
                    <w:t>%</w:t>
                  </w:r>
                </w:p>
              </w:tc>
              <w:tc>
                <w:tcPr>
                  <w:tcW w:w="1276" w:type="dxa"/>
                </w:tcPr>
                <w:p w14:paraId="3B4E46B4" w14:textId="77777777" w:rsidR="00AF63CE" w:rsidRPr="00887259" w:rsidRDefault="00AF63CE" w:rsidP="006F2E4F">
                  <w:pPr>
                    <w:ind w:firstLine="0"/>
                    <w:jc w:val="center"/>
                  </w:pPr>
                  <w:r w:rsidRPr="00887259">
                    <w:rPr>
                      <w:sz w:val="22"/>
                      <w:szCs w:val="22"/>
                    </w:rPr>
                    <w:t>2023/2019</w:t>
                  </w:r>
                </w:p>
              </w:tc>
            </w:tr>
            <w:tr w:rsidR="00AF63CE" w:rsidRPr="00887259" w14:paraId="1C781C99" w14:textId="77777777" w:rsidTr="006F2E4F">
              <w:trPr>
                <w:trHeight w:val="259"/>
              </w:trPr>
              <w:tc>
                <w:tcPr>
                  <w:tcW w:w="1413" w:type="dxa"/>
                  <w:shd w:val="clear" w:color="auto" w:fill="auto"/>
                  <w:noWrap/>
                  <w:vAlign w:val="center"/>
                  <w:hideMark/>
                </w:tcPr>
                <w:p w14:paraId="75898B89" w14:textId="77777777" w:rsidR="00AF63CE" w:rsidRPr="00B01767" w:rsidRDefault="000C4F5C" w:rsidP="00AF63CE">
                  <w:pPr>
                    <w:jc w:val="left"/>
                    <w:rPr>
                      <w:sz w:val="22"/>
                    </w:rPr>
                  </w:pPr>
                  <w:r>
                    <w:rPr>
                      <w:sz w:val="22"/>
                    </w:rPr>
                    <w:t>48,6</w:t>
                  </w:r>
                </w:p>
              </w:tc>
              <w:tc>
                <w:tcPr>
                  <w:tcW w:w="3260" w:type="dxa"/>
                  <w:shd w:val="clear" w:color="auto" w:fill="auto"/>
                  <w:vAlign w:val="center"/>
                  <w:hideMark/>
                </w:tcPr>
                <w:p w14:paraId="38BAF3CA" w14:textId="77777777" w:rsidR="00AF63CE" w:rsidRPr="00887259" w:rsidRDefault="00AF63CE" w:rsidP="00AF63CE">
                  <w:pPr>
                    <w:ind w:firstLine="0"/>
                    <w:rPr>
                      <w:color w:val="000000"/>
                      <w:sz w:val="18"/>
                      <w:szCs w:val="18"/>
                    </w:rPr>
                  </w:pPr>
                  <w:r w:rsidRPr="00887259">
                    <w:rPr>
                      <w:color w:val="000000"/>
                      <w:sz w:val="18"/>
                      <w:szCs w:val="18"/>
                    </w:rPr>
                    <w:t>Болезни органов дыхания</w:t>
                  </w:r>
                </w:p>
              </w:tc>
              <w:tc>
                <w:tcPr>
                  <w:tcW w:w="1559" w:type="dxa"/>
                  <w:shd w:val="clear" w:color="auto" w:fill="auto"/>
                  <w:noWrap/>
                  <w:vAlign w:val="center"/>
                  <w:hideMark/>
                </w:tcPr>
                <w:p w14:paraId="7727714F" w14:textId="77777777" w:rsidR="00AF63CE" w:rsidRPr="00B01767" w:rsidRDefault="00F90D4A" w:rsidP="00AF63CE">
                  <w:pPr>
                    <w:jc w:val="left"/>
                    <w:rPr>
                      <w:sz w:val="22"/>
                    </w:rPr>
                  </w:pPr>
                  <w:r>
                    <w:rPr>
                      <w:sz w:val="22"/>
                    </w:rPr>
                    <w:t>65,3</w:t>
                  </w:r>
                </w:p>
              </w:tc>
              <w:tc>
                <w:tcPr>
                  <w:tcW w:w="1276" w:type="dxa"/>
                </w:tcPr>
                <w:p w14:paraId="3F32D73D" w14:textId="77777777" w:rsidR="00AF63CE" w:rsidRPr="00887259" w:rsidRDefault="00F90D4A" w:rsidP="00AF63CE">
                  <w:pPr>
                    <w:jc w:val="center"/>
                  </w:pPr>
                  <w:r w:rsidRPr="00887259">
                    <w:rPr>
                      <w:sz w:val="22"/>
                      <w:szCs w:val="22"/>
                    </w:rPr>
                    <w:t>↑</w:t>
                  </w:r>
                </w:p>
              </w:tc>
            </w:tr>
            <w:tr w:rsidR="00AF63CE" w:rsidRPr="00887259" w14:paraId="7C13A596" w14:textId="77777777" w:rsidTr="006F2E4F">
              <w:trPr>
                <w:trHeight w:val="259"/>
              </w:trPr>
              <w:tc>
                <w:tcPr>
                  <w:tcW w:w="1413" w:type="dxa"/>
                  <w:shd w:val="clear" w:color="auto" w:fill="auto"/>
                  <w:noWrap/>
                  <w:vAlign w:val="center"/>
                  <w:hideMark/>
                </w:tcPr>
                <w:p w14:paraId="46EDE077" w14:textId="77777777" w:rsidR="00AF63CE" w:rsidRPr="00B01767" w:rsidRDefault="000C4F5C" w:rsidP="00AF63CE">
                  <w:pPr>
                    <w:jc w:val="left"/>
                    <w:rPr>
                      <w:sz w:val="22"/>
                    </w:rPr>
                  </w:pPr>
                  <w:r>
                    <w:rPr>
                      <w:sz w:val="22"/>
                    </w:rPr>
                    <w:t>18,6</w:t>
                  </w:r>
                </w:p>
              </w:tc>
              <w:tc>
                <w:tcPr>
                  <w:tcW w:w="3260" w:type="dxa"/>
                  <w:shd w:val="clear" w:color="auto" w:fill="auto"/>
                  <w:vAlign w:val="center"/>
                  <w:hideMark/>
                </w:tcPr>
                <w:p w14:paraId="2EC908A1" w14:textId="77777777" w:rsidR="00AF63CE" w:rsidRPr="00887259" w:rsidRDefault="00AF63CE" w:rsidP="00AF63CE">
                  <w:pPr>
                    <w:ind w:firstLine="0"/>
                    <w:rPr>
                      <w:color w:val="000000"/>
                      <w:sz w:val="18"/>
                      <w:szCs w:val="18"/>
                    </w:rPr>
                  </w:pPr>
                  <w:r w:rsidRPr="00887259">
                    <w:rPr>
                      <w:color w:val="000000"/>
                      <w:sz w:val="18"/>
                      <w:szCs w:val="18"/>
                    </w:rPr>
                    <w:t xml:space="preserve">Травмы, отравления </w:t>
                  </w:r>
                </w:p>
              </w:tc>
              <w:tc>
                <w:tcPr>
                  <w:tcW w:w="1559" w:type="dxa"/>
                  <w:shd w:val="clear" w:color="auto" w:fill="auto"/>
                  <w:noWrap/>
                  <w:vAlign w:val="center"/>
                  <w:hideMark/>
                </w:tcPr>
                <w:p w14:paraId="715CC255" w14:textId="77777777" w:rsidR="00AF63CE" w:rsidRPr="00B01767" w:rsidRDefault="00F90D4A" w:rsidP="00AF63CE">
                  <w:pPr>
                    <w:jc w:val="left"/>
                    <w:rPr>
                      <w:sz w:val="22"/>
                    </w:rPr>
                  </w:pPr>
                  <w:r>
                    <w:rPr>
                      <w:sz w:val="22"/>
                    </w:rPr>
                    <w:t>15,9</w:t>
                  </w:r>
                </w:p>
              </w:tc>
              <w:tc>
                <w:tcPr>
                  <w:tcW w:w="1276" w:type="dxa"/>
                </w:tcPr>
                <w:p w14:paraId="0E98196A" w14:textId="77777777" w:rsidR="00AF63CE" w:rsidRPr="00887259" w:rsidRDefault="00AF63CE" w:rsidP="00AF63CE">
                  <w:pPr>
                    <w:jc w:val="center"/>
                  </w:pPr>
                  <w:r w:rsidRPr="00887259">
                    <w:rPr>
                      <w:sz w:val="22"/>
                      <w:szCs w:val="22"/>
                    </w:rPr>
                    <w:t>↓</w:t>
                  </w:r>
                </w:p>
              </w:tc>
            </w:tr>
            <w:tr w:rsidR="00AF63CE" w:rsidRPr="00887259" w14:paraId="0A401F86" w14:textId="77777777" w:rsidTr="006F2E4F">
              <w:trPr>
                <w:trHeight w:val="259"/>
              </w:trPr>
              <w:tc>
                <w:tcPr>
                  <w:tcW w:w="1413" w:type="dxa"/>
                  <w:shd w:val="clear" w:color="auto" w:fill="auto"/>
                  <w:noWrap/>
                  <w:vAlign w:val="center"/>
                  <w:hideMark/>
                </w:tcPr>
                <w:p w14:paraId="18C46088" w14:textId="77777777" w:rsidR="00AF63CE" w:rsidRPr="00B01767" w:rsidRDefault="000C4F5C" w:rsidP="00AF63CE">
                  <w:pPr>
                    <w:jc w:val="left"/>
                    <w:rPr>
                      <w:sz w:val="22"/>
                    </w:rPr>
                  </w:pPr>
                  <w:r>
                    <w:rPr>
                      <w:sz w:val="22"/>
                    </w:rPr>
                    <w:t>0,6</w:t>
                  </w:r>
                </w:p>
              </w:tc>
              <w:tc>
                <w:tcPr>
                  <w:tcW w:w="3260" w:type="dxa"/>
                  <w:shd w:val="clear" w:color="auto" w:fill="auto"/>
                  <w:vAlign w:val="center"/>
                  <w:hideMark/>
                </w:tcPr>
                <w:p w14:paraId="40B810C1" w14:textId="77777777" w:rsidR="00AF63CE" w:rsidRPr="00887259" w:rsidRDefault="00AF63CE" w:rsidP="00AF63CE">
                  <w:pPr>
                    <w:ind w:firstLine="0"/>
                    <w:rPr>
                      <w:color w:val="000000"/>
                      <w:sz w:val="18"/>
                      <w:szCs w:val="18"/>
                    </w:rPr>
                  </w:pPr>
                  <w:r w:rsidRPr="00887259">
                    <w:rPr>
                      <w:color w:val="000000"/>
                      <w:sz w:val="18"/>
                      <w:szCs w:val="18"/>
                    </w:rPr>
                    <w:t xml:space="preserve">Болезни костно-мышечной системы  </w:t>
                  </w:r>
                </w:p>
              </w:tc>
              <w:tc>
                <w:tcPr>
                  <w:tcW w:w="1559" w:type="dxa"/>
                  <w:shd w:val="clear" w:color="auto" w:fill="auto"/>
                  <w:noWrap/>
                  <w:vAlign w:val="center"/>
                  <w:hideMark/>
                </w:tcPr>
                <w:p w14:paraId="7067A3A9" w14:textId="77777777" w:rsidR="00AF63CE" w:rsidRPr="00B01767" w:rsidRDefault="00F90D4A" w:rsidP="00AF63CE">
                  <w:pPr>
                    <w:jc w:val="left"/>
                    <w:rPr>
                      <w:sz w:val="22"/>
                    </w:rPr>
                  </w:pPr>
                  <w:r>
                    <w:rPr>
                      <w:sz w:val="22"/>
                    </w:rPr>
                    <w:t>1,02</w:t>
                  </w:r>
                </w:p>
              </w:tc>
              <w:tc>
                <w:tcPr>
                  <w:tcW w:w="1276" w:type="dxa"/>
                </w:tcPr>
                <w:p w14:paraId="52FE8BA5" w14:textId="77777777" w:rsidR="00AF63CE" w:rsidRPr="00887259" w:rsidRDefault="00AF63CE" w:rsidP="00AF63CE">
                  <w:pPr>
                    <w:jc w:val="center"/>
                  </w:pPr>
                  <w:r w:rsidRPr="00887259">
                    <w:rPr>
                      <w:sz w:val="22"/>
                      <w:szCs w:val="22"/>
                    </w:rPr>
                    <w:t>↑</w:t>
                  </w:r>
                </w:p>
              </w:tc>
            </w:tr>
            <w:tr w:rsidR="00AF63CE" w:rsidRPr="00887259" w14:paraId="0850A642" w14:textId="77777777" w:rsidTr="006F2E4F">
              <w:trPr>
                <w:trHeight w:val="259"/>
              </w:trPr>
              <w:tc>
                <w:tcPr>
                  <w:tcW w:w="1413" w:type="dxa"/>
                  <w:shd w:val="clear" w:color="auto" w:fill="auto"/>
                  <w:noWrap/>
                  <w:vAlign w:val="center"/>
                  <w:hideMark/>
                </w:tcPr>
                <w:p w14:paraId="5905FE57" w14:textId="77777777" w:rsidR="00AF63CE" w:rsidRPr="00B01767" w:rsidRDefault="000C4F5C" w:rsidP="00AF63CE">
                  <w:pPr>
                    <w:jc w:val="left"/>
                    <w:rPr>
                      <w:sz w:val="22"/>
                    </w:rPr>
                  </w:pPr>
                  <w:r>
                    <w:rPr>
                      <w:sz w:val="22"/>
                    </w:rPr>
                    <w:t>0,9</w:t>
                  </w:r>
                </w:p>
              </w:tc>
              <w:tc>
                <w:tcPr>
                  <w:tcW w:w="3260" w:type="dxa"/>
                  <w:shd w:val="clear" w:color="auto" w:fill="auto"/>
                  <w:vAlign w:val="center"/>
                  <w:hideMark/>
                </w:tcPr>
                <w:p w14:paraId="55FB4551" w14:textId="77777777" w:rsidR="00AF63CE" w:rsidRPr="00887259" w:rsidRDefault="00AF63CE" w:rsidP="00AF63CE">
                  <w:pPr>
                    <w:ind w:firstLine="0"/>
                    <w:rPr>
                      <w:color w:val="000000"/>
                      <w:sz w:val="18"/>
                      <w:szCs w:val="18"/>
                    </w:rPr>
                  </w:pPr>
                  <w:r w:rsidRPr="00887259">
                    <w:rPr>
                      <w:color w:val="000000"/>
                      <w:sz w:val="18"/>
                      <w:szCs w:val="18"/>
                    </w:rPr>
                    <w:t>Болезни мочеполовой системы</w:t>
                  </w:r>
                </w:p>
              </w:tc>
              <w:tc>
                <w:tcPr>
                  <w:tcW w:w="1559" w:type="dxa"/>
                  <w:shd w:val="clear" w:color="auto" w:fill="auto"/>
                  <w:noWrap/>
                  <w:vAlign w:val="center"/>
                  <w:hideMark/>
                </w:tcPr>
                <w:p w14:paraId="239F1BFB" w14:textId="77777777" w:rsidR="00AF63CE" w:rsidRPr="00B01767" w:rsidRDefault="00F90D4A" w:rsidP="00AF63CE">
                  <w:pPr>
                    <w:jc w:val="left"/>
                    <w:rPr>
                      <w:sz w:val="22"/>
                    </w:rPr>
                  </w:pPr>
                  <w:r>
                    <w:rPr>
                      <w:sz w:val="22"/>
                    </w:rPr>
                    <w:t>1,2</w:t>
                  </w:r>
                </w:p>
              </w:tc>
              <w:tc>
                <w:tcPr>
                  <w:tcW w:w="1276" w:type="dxa"/>
                </w:tcPr>
                <w:p w14:paraId="2A0120B6" w14:textId="77777777" w:rsidR="00AF63CE" w:rsidRPr="00887259" w:rsidRDefault="00AF63CE" w:rsidP="00AF63CE">
                  <w:pPr>
                    <w:jc w:val="center"/>
                  </w:pPr>
                  <w:r w:rsidRPr="00887259">
                    <w:rPr>
                      <w:sz w:val="22"/>
                      <w:szCs w:val="22"/>
                    </w:rPr>
                    <w:t>↑</w:t>
                  </w:r>
                </w:p>
              </w:tc>
            </w:tr>
            <w:tr w:rsidR="00AF63CE" w:rsidRPr="00887259" w14:paraId="0997F1EA" w14:textId="77777777" w:rsidTr="006F2E4F">
              <w:trPr>
                <w:trHeight w:val="259"/>
              </w:trPr>
              <w:tc>
                <w:tcPr>
                  <w:tcW w:w="1413" w:type="dxa"/>
                  <w:shd w:val="clear" w:color="auto" w:fill="auto"/>
                  <w:noWrap/>
                  <w:vAlign w:val="center"/>
                  <w:hideMark/>
                </w:tcPr>
                <w:p w14:paraId="1906F80A" w14:textId="77777777" w:rsidR="00AF63CE" w:rsidRPr="00B01767" w:rsidRDefault="000C4F5C" w:rsidP="00AF63CE">
                  <w:pPr>
                    <w:jc w:val="left"/>
                    <w:rPr>
                      <w:sz w:val="22"/>
                    </w:rPr>
                  </w:pPr>
                  <w:r>
                    <w:rPr>
                      <w:sz w:val="22"/>
                    </w:rPr>
                    <w:t>12,5</w:t>
                  </w:r>
                </w:p>
              </w:tc>
              <w:tc>
                <w:tcPr>
                  <w:tcW w:w="3260" w:type="dxa"/>
                  <w:shd w:val="clear" w:color="auto" w:fill="auto"/>
                  <w:vAlign w:val="center"/>
                  <w:hideMark/>
                </w:tcPr>
                <w:p w14:paraId="3B6644BE" w14:textId="77777777" w:rsidR="00AF63CE" w:rsidRPr="00887259" w:rsidRDefault="00AF63CE" w:rsidP="00AF63CE">
                  <w:pPr>
                    <w:ind w:firstLine="0"/>
                    <w:rPr>
                      <w:color w:val="000000"/>
                      <w:sz w:val="18"/>
                      <w:szCs w:val="18"/>
                    </w:rPr>
                  </w:pPr>
                  <w:r w:rsidRPr="00887259">
                    <w:rPr>
                      <w:color w:val="000000"/>
                      <w:sz w:val="18"/>
                      <w:szCs w:val="18"/>
                    </w:rPr>
                    <w:t>Болезни системы кровообращения</w:t>
                  </w:r>
                </w:p>
              </w:tc>
              <w:tc>
                <w:tcPr>
                  <w:tcW w:w="1559" w:type="dxa"/>
                  <w:shd w:val="clear" w:color="auto" w:fill="auto"/>
                  <w:noWrap/>
                  <w:vAlign w:val="center"/>
                  <w:hideMark/>
                </w:tcPr>
                <w:p w14:paraId="5D67EDD6" w14:textId="77777777" w:rsidR="00AF63CE" w:rsidRPr="00B01767" w:rsidRDefault="00F90D4A" w:rsidP="00AF63CE">
                  <w:pPr>
                    <w:jc w:val="left"/>
                    <w:rPr>
                      <w:sz w:val="22"/>
                    </w:rPr>
                  </w:pPr>
                  <w:r>
                    <w:rPr>
                      <w:sz w:val="22"/>
                    </w:rPr>
                    <w:t>4,3</w:t>
                  </w:r>
                </w:p>
              </w:tc>
              <w:tc>
                <w:tcPr>
                  <w:tcW w:w="1276" w:type="dxa"/>
                </w:tcPr>
                <w:p w14:paraId="771C0926" w14:textId="77777777" w:rsidR="00AF63CE" w:rsidRPr="00887259" w:rsidRDefault="00AF63CE" w:rsidP="00AF63CE">
                  <w:pPr>
                    <w:jc w:val="center"/>
                  </w:pPr>
                  <w:r w:rsidRPr="00887259">
                    <w:rPr>
                      <w:sz w:val="22"/>
                      <w:szCs w:val="22"/>
                    </w:rPr>
                    <w:t>↓</w:t>
                  </w:r>
                </w:p>
              </w:tc>
            </w:tr>
            <w:tr w:rsidR="00AF63CE" w:rsidRPr="00887259" w14:paraId="09442B97" w14:textId="77777777" w:rsidTr="006F2E4F">
              <w:trPr>
                <w:trHeight w:val="259"/>
              </w:trPr>
              <w:tc>
                <w:tcPr>
                  <w:tcW w:w="1413" w:type="dxa"/>
                  <w:shd w:val="clear" w:color="auto" w:fill="auto"/>
                  <w:noWrap/>
                  <w:vAlign w:val="center"/>
                  <w:hideMark/>
                </w:tcPr>
                <w:p w14:paraId="25286245" w14:textId="77777777" w:rsidR="00AF63CE" w:rsidRPr="00B01767" w:rsidRDefault="000C4F5C" w:rsidP="00AF63CE">
                  <w:pPr>
                    <w:jc w:val="left"/>
                    <w:rPr>
                      <w:sz w:val="22"/>
                    </w:rPr>
                  </w:pPr>
                  <w:r>
                    <w:rPr>
                      <w:sz w:val="22"/>
                    </w:rPr>
                    <w:t>2,1</w:t>
                  </w:r>
                </w:p>
              </w:tc>
              <w:tc>
                <w:tcPr>
                  <w:tcW w:w="3260" w:type="dxa"/>
                  <w:shd w:val="clear" w:color="auto" w:fill="auto"/>
                  <w:vAlign w:val="center"/>
                  <w:hideMark/>
                </w:tcPr>
                <w:p w14:paraId="194EB6C1" w14:textId="77777777" w:rsidR="00AF63CE" w:rsidRPr="00887259" w:rsidRDefault="00AF63CE" w:rsidP="00AF63CE">
                  <w:pPr>
                    <w:ind w:firstLine="0"/>
                    <w:rPr>
                      <w:color w:val="000000"/>
                      <w:sz w:val="18"/>
                      <w:szCs w:val="18"/>
                    </w:rPr>
                  </w:pPr>
                  <w:r w:rsidRPr="00887259">
                    <w:rPr>
                      <w:color w:val="000000"/>
                      <w:sz w:val="18"/>
                      <w:szCs w:val="18"/>
                    </w:rPr>
                    <w:t>Болезни кожи и подкожной клетчатки</w:t>
                  </w:r>
                </w:p>
              </w:tc>
              <w:tc>
                <w:tcPr>
                  <w:tcW w:w="1559" w:type="dxa"/>
                  <w:shd w:val="clear" w:color="auto" w:fill="auto"/>
                  <w:noWrap/>
                  <w:vAlign w:val="center"/>
                  <w:hideMark/>
                </w:tcPr>
                <w:p w14:paraId="7BC5BABD" w14:textId="77777777" w:rsidR="00AF63CE" w:rsidRPr="00B01767" w:rsidRDefault="00F90D4A" w:rsidP="00AF63CE">
                  <w:pPr>
                    <w:jc w:val="left"/>
                    <w:rPr>
                      <w:sz w:val="22"/>
                    </w:rPr>
                  </w:pPr>
                  <w:r>
                    <w:rPr>
                      <w:sz w:val="22"/>
                    </w:rPr>
                    <w:t>1,5</w:t>
                  </w:r>
                </w:p>
              </w:tc>
              <w:tc>
                <w:tcPr>
                  <w:tcW w:w="1276" w:type="dxa"/>
                </w:tcPr>
                <w:p w14:paraId="6B99E070" w14:textId="77777777" w:rsidR="00AF63CE" w:rsidRPr="00887259" w:rsidRDefault="00F90D4A" w:rsidP="00AF63CE">
                  <w:pPr>
                    <w:jc w:val="center"/>
                  </w:pPr>
                  <w:r w:rsidRPr="00887259">
                    <w:rPr>
                      <w:sz w:val="22"/>
                      <w:szCs w:val="22"/>
                    </w:rPr>
                    <w:t>↓</w:t>
                  </w:r>
                </w:p>
              </w:tc>
            </w:tr>
            <w:tr w:rsidR="00AF63CE" w:rsidRPr="00887259" w14:paraId="63778015" w14:textId="77777777" w:rsidTr="006F2E4F">
              <w:trPr>
                <w:trHeight w:val="259"/>
              </w:trPr>
              <w:tc>
                <w:tcPr>
                  <w:tcW w:w="1413" w:type="dxa"/>
                  <w:shd w:val="clear" w:color="auto" w:fill="auto"/>
                  <w:noWrap/>
                  <w:vAlign w:val="center"/>
                  <w:hideMark/>
                </w:tcPr>
                <w:p w14:paraId="1748FFEC" w14:textId="77777777" w:rsidR="00AF63CE" w:rsidRPr="00B01767" w:rsidRDefault="000C4F5C" w:rsidP="00AF63CE">
                  <w:pPr>
                    <w:jc w:val="left"/>
                    <w:rPr>
                      <w:sz w:val="22"/>
                    </w:rPr>
                  </w:pPr>
                  <w:r>
                    <w:rPr>
                      <w:sz w:val="22"/>
                    </w:rPr>
                    <w:t>5,5</w:t>
                  </w:r>
                </w:p>
              </w:tc>
              <w:tc>
                <w:tcPr>
                  <w:tcW w:w="3260" w:type="dxa"/>
                  <w:shd w:val="clear" w:color="auto" w:fill="auto"/>
                  <w:vAlign w:val="center"/>
                  <w:hideMark/>
                </w:tcPr>
                <w:p w14:paraId="668EBFD2" w14:textId="77777777" w:rsidR="00AF63CE" w:rsidRPr="00887259" w:rsidRDefault="00AF63CE" w:rsidP="00AF63CE">
                  <w:pPr>
                    <w:ind w:firstLine="0"/>
                    <w:rPr>
                      <w:color w:val="000000"/>
                      <w:sz w:val="18"/>
                      <w:szCs w:val="18"/>
                    </w:rPr>
                  </w:pPr>
                  <w:r w:rsidRPr="00887259">
                    <w:rPr>
                      <w:color w:val="000000"/>
                      <w:sz w:val="18"/>
                      <w:szCs w:val="18"/>
                    </w:rPr>
                    <w:t xml:space="preserve">Болезни глаза </w:t>
                  </w:r>
                </w:p>
              </w:tc>
              <w:tc>
                <w:tcPr>
                  <w:tcW w:w="1559" w:type="dxa"/>
                  <w:shd w:val="clear" w:color="auto" w:fill="auto"/>
                  <w:noWrap/>
                  <w:vAlign w:val="center"/>
                  <w:hideMark/>
                </w:tcPr>
                <w:p w14:paraId="0D61D93F" w14:textId="77777777" w:rsidR="00AF63CE" w:rsidRPr="00B01767" w:rsidRDefault="00F90D4A" w:rsidP="00AF63CE">
                  <w:pPr>
                    <w:jc w:val="left"/>
                    <w:rPr>
                      <w:sz w:val="22"/>
                    </w:rPr>
                  </w:pPr>
                  <w:r>
                    <w:rPr>
                      <w:sz w:val="22"/>
                    </w:rPr>
                    <w:t>4,5</w:t>
                  </w:r>
                </w:p>
              </w:tc>
              <w:tc>
                <w:tcPr>
                  <w:tcW w:w="1276" w:type="dxa"/>
                </w:tcPr>
                <w:p w14:paraId="7DD80652" w14:textId="77777777" w:rsidR="00AF63CE" w:rsidRPr="00887259" w:rsidRDefault="00AF63CE" w:rsidP="00AF63CE">
                  <w:pPr>
                    <w:jc w:val="center"/>
                  </w:pPr>
                  <w:r w:rsidRPr="00887259">
                    <w:rPr>
                      <w:sz w:val="22"/>
                      <w:szCs w:val="22"/>
                    </w:rPr>
                    <w:t>↓</w:t>
                  </w:r>
                </w:p>
              </w:tc>
            </w:tr>
            <w:tr w:rsidR="00AF63CE" w:rsidRPr="00887259" w14:paraId="2A0A7833" w14:textId="77777777" w:rsidTr="006F2E4F">
              <w:trPr>
                <w:trHeight w:val="259"/>
              </w:trPr>
              <w:tc>
                <w:tcPr>
                  <w:tcW w:w="1413" w:type="dxa"/>
                  <w:shd w:val="clear" w:color="auto" w:fill="auto"/>
                  <w:noWrap/>
                  <w:vAlign w:val="center"/>
                  <w:hideMark/>
                </w:tcPr>
                <w:p w14:paraId="7A798F0D" w14:textId="77777777" w:rsidR="00AF63CE" w:rsidRPr="00B01767" w:rsidRDefault="000C4F5C" w:rsidP="00AF63CE">
                  <w:pPr>
                    <w:jc w:val="left"/>
                    <w:rPr>
                      <w:sz w:val="22"/>
                    </w:rPr>
                  </w:pPr>
                  <w:r>
                    <w:rPr>
                      <w:sz w:val="22"/>
                    </w:rPr>
                    <w:t>0,3</w:t>
                  </w:r>
                </w:p>
              </w:tc>
              <w:tc>
                <w:tcPr>
                  <w:tcW w:w="3260" w:type="dxa"/>
                  <w:shd w:val="clear" w:color="auto" w:fill="auto"/>
                  <w:vAlign w:val="center"/>
                  <w:hideMark/>
                </w:tcPr>
                <w:p w14:paraId="2471D55E" w14:textId="77777777" w:rsidR="00AF63CE" w:rsidRPr="00887259" w:rsidRDefault="00AF63CE" w:rsidP="00AF63CE">
                  <w:pPr>
                    <w:ind w:firstLine="0"/>
                    <w:rPr>
                      <w:color w:val="000000"/>
                      <w:sz w:val="18"/>
                      <w:szCs w:val="18"/>
                    </w:rPr>
                  </w:pPr>
                  <w:r w:rsidRPr="00887259">
                    <w:rPr>
                      <w:color w:val="000000"/>
                      <w:sz w:val="18"/>
                      <w:szCs w:val="18"/>
                    </w:rPr>
                    <w:t xml:space="preserve">Болезни уха </w:t>
                  </w:r>
                </w:p>
              </w:tc>
              <w:tc>
                <w:tcPr>
                  <w:tcW w:w="1559" w:type="dxa"/>
                  <w:shd w:val="clear" w:color="auto" w:fill="auto"/>
                  <w:noWrap/>
                  <w:vAlign w:val="center"/>
                  <w:hideMark/>
                </w:tcPr>
                <w:p w14:paraId="3E134380" w14:textId="77777777" w:rsidR="00AF63CE" w:rsidRPr="00B01767" w:rsidRDefault="00F90D4A" w:rsidP="00AF63CE">
                  <w:pPr>
                    <w:jc w:val="left"/>
                    <w:rPr>
                      <w:sz w:val="22"/>
                    </w:rPr>
                  </w:pPr>
                  <w:r>
                    <w:rPr>
                      <w:sz w:val="22"/>
                    </w:rPr>
                    <w:t>0,5</w:t>
                  </w:r>
                </w:p>
              </w:tc>
              <w:tc>
                <w:tcPr>
                  <w:tcW w:w="1276" w:type="dxa"/>
                </w:tcPr>
                <w:p w14:paraId="041162DD" w14:textId="77777777" w:rsidR="00AF63CE" w:rsidRPr="00887259" w:rsidRDefault="00AF63CE" w:rsidP="00AF63CE">
                  <w:pPr>
                    <w:jc w:val="center"/>
                  </w:pPr>
                  <w:r w:rsidRPr="00887259">
                    <w:rPr>
                      <w:sz w:val="22"/>
                      <w:szCs w:val="22"/>
                    </w:rPr>
                    <w:t>↑</w:t>
                  </w:r>
                </w:p>
              </w:tc>
            </w:tr>
            <w:tr w:rsidR="00AF63CE" w:rsidRPr="00887259" w14:paraId="1244B8E5" w14:textId="77777777" w:rsidTr="006F2E4F">
              <w:trPr>
                <w:trHeight w:val="259"/>
              </w:trPr>
              <w:tc>
                <w:tcPr>
                  <w:tcW w:w="1413" w:type="dxa"/>
                  <w:shd w:val="clear" w:color="auto" w:fill="auto"/>
                  <w:noWrap/>
                  <w:vAlign w:val="center"/>
                  <w:hideMark/>
                </w:tcPr>
                <w:p w14:paraId="6EB2140B" w14:textId="77777777" w:rsidR="00AF63CE" w:rsidRPr="00B01767" w:rsidRDefault="000C4F5C" w:rsidP="00AF63CE">
                  <w:pPr>
                    <w:jc w:val="left"/>
                    <w:rPr>
                      <w:sz w:val="22"/>
                    </w:rPr>
                  </w:pPr>
                  <w:r>
                    <w:rPr>
                      <w:sz w:val="22"/>
                    </w:rPr>
                    <w:t>0,1</w:t>
                  </w:r>
                </w:p>
              </w:tc>
              <w:tc>
                <w:tcPr>
                  <w:tcW w:w="3260" w:type="dxa"/>
                  <w:shd w:val="clear" w:color="auto" w:fill="auto"/>
                  <w:vAlign w:val="center"/>
                  <w:hideMark/>
                </w:tcPr>
                <w:p w14:paraId="40B7C9D4" w14:textId="77777777" w:rsidR="00AF63CE" w:rsidRPr="00887259" w:rsidRDefault="00AF63CE" w:rsidP="00AF63CE">
                  <w:pPr>
                    <w:ind w:firstLine="0"/>
                    <w:rPr>
                      <w:color w:val="000000"/>
                      <w:sz w:val="18"/>
                      <w:szCs w:val="18"/>
                    </w:rPr>
                  </w:pPr>
                  <w:r w:rsidRPr="00887259">
                    <w:rPr>
                      <w:color w:val="000000"/>
                      <w:sz w:val="18"/>
                      <w:szCs w:val="18"/>
                    </w:rPr>
                    <w:t>Новообразования</w:t>
                  </w:r>
                </w:p>
              </w:tc>
              <w:tc>
                <w:tcPr>
                  <w:tcW w:w="1559" w:type="dxa"/>
                  <w:shd w:val="clear" w:color="auto" w:fill="auto"/>
                  <w:noWrap/>
                  <w:vAlign w:val="center"/>
                  <w:hideMark/>
                </w:tcPr>
                <w:p w14:paraId="65C6B024" w14:textId="77777777" w:rsidR="00AF63CE" w:rsidRPr="00B01767" w:rsidRDefault="00F90D4A" w:rsidP="00AF63CE">
                  <w:pPr>
                    <w:jc w:val="left"/>
                    <w:rPr>
                      <w:sz w:val="22"/>
                    </w:rPr>
                  </w:pPr>
                  <w:r>
                    <w:rPr>
                      <w:sz w:val="22"/>
                    </w:rPr>
                    <w:t>0,05</w:t>
                  </w:r>
                </w:p>
              </w:tc>
              <w:tc>
                <w:tcPr>
                  <w:tcW w:w="1276" w:type="dxa"/>
                </w:tcPr>
                <w:p w14:paraId="12604506" w14:textId="77777777" w:rsidR="00AF63CE" w:rsidRPr="00887259" w:rsidRDefault="00AF63CE" w:rsidP="00AF63CE">
                  <w:pPr>
                    <w:jc w:val="center"/>
                  </w:pPr>
                  <w:r w:rsidRPr="00887259">
                    <w:rPr>
                      <w:sz w:val="22"/>
                      <w:szCs w:val="22"/>
                    </w:rPr>
                    <w:t>↓</w:t>
                  </w:r>
                </w:p>
              </w:tc>
            </w:tr>
            <w:tr w:rsidR="00AF63CE" w:rsidRPr="00887259" w14:paraId="049D64A7" w14:textId="77777777" w:rsidTr="006F2E4F">
              <w:trPr>
                <w:trHeight w:val="259"/>
              </w:trPr>
              <w:tc>
                <w:tcPr>
                  <w:tcW w:w="1413" w:type="dxa"/>
                  <w:tcBorders>
                    <w:bottom w:val="single" w:sz="4" w:space="0" w:color="auto"/>
                  </w:tcBorders>
                  <w:shd w:val="clear" w:color="auto" w:fill="auto"/>
                  <w:noWrap/>
                  <w:vAlign w:val="center"/>
                  <w:hideMark/>
                </w:tcPr>
                <w:p w14:paraId="7175E821" w14:textId="77777777" w:rsidR="00AF63CE" w:rsidRPr="00B01767" w:rsidRDefault="000C4F5C" w:rsidP="00AF63CE">
                  <w:pPr>
                    <w:jc w:val="left"/>
                    <w:rPr>
                      <w:sz w:val="22"/>
                    </w:rPr>
                  </w:pPr>
                  <w:r>
                    <w:rPr>
                      <w:sz w:val="22"/>
                    </w:rPr>
                    <w:t>4,9</w:t>
                  </w:r>
                </w:p>
              </w:tc>
              <w:tc>
                <w:tcPr>
                  <w:tcW w:w="3260" w:type="dxa"/>
                  <w:tcBorders>
                    <w:bottom w:val="single" w:sz="4" w:space="0" w:color="auto"/>
                  </w:tcBorders>
                  <w:shd w:val="clear" w:color="auto" w:fill="auto"/>
                  <w:vAlign w:val="center"/>
                  <w:hideMark/>
                </w:tcPr>
                <w:p w14:paraId="53572A01" w14:textId="77777777" w:rsidR="00AF63CE" w:rsidRPr="00887259" w:rsidRDefault="00AF63CE" w:rsidP="00AF63CE">
                  <w:pPr>
                    <w:ind w:firstLine="0"/>
                    <w:rPr>
                      <w:color w:val="000000"/>
                      <w:sz w:val="18"/>
                      <w:szCs w:val="18"/>
                    </w:rPr>
                  </w:pPr>
                  <w:r w:rsidRPr="00887259">
                    <w:rPr>
                      <w:color w:val="000000"/>
                      <w:sz w:val="18"/>
                      <w:szCs w:val="18"/>
                    </w:rPr>
                    <w:t xml:space="preserve">Психические расстройства </w:t>
                  </w:r>
                </w:p>
              </w:tc>
              <w:tc>
                <w:tcPr>
                  <w:tcW w:w="1559" w:type="dxa"/>
                  <w:tcBorders>
                    <w:bottom w:val="single" w:sz="4" w:space="0" w:color="auto"/>
                  </w:tcBorders>
                  <w:shd w:val="clear" w:color="auto" w:fill="auto"/>
                  <w:noWrap/>
                  <w:vAlign w:val="center"/>
                  <w:hideMark/>
                </w:tcPr>
                <w:p w14:paraId="51F3577B" w14:textId="77777777" w:rsidR="00AF63CE" w:rsidRPr="00B01767" w:rsidRDefault="00F90D4A" w:rsidP="00AF63CE">
                  <w:pPr>
                    <w:jc w:val="left"/>
                    <w:rPr>
                      <w:sz w:val="22"/>
                    </w:rPr>
                  </w:pPr>
                  <w:r>
                    <w:rPr>
                      <w:sz w:val="22"/>
                    </w:rPr>
                    <w:t>2,03</w:t>
                  </w:r>
                </w:p>
              </w:tc>
              <w:tc>
                <w:tcPr>
                  <w:tcW w:w="1276" w:type="dxa"/>
                  <w:tcBorders>
                    <w:bottom w:val="single" w:sz="4" w:space="0" w:color="auto"/>
                  </w:tcBorders>
                </w:tcPr>
                <w:p w14:paraId="7F6FF1D5" w14:textId="77777777" w:rsidR="00AF63CE" w:rsidRPr="00887259" w:rsidRDefault="00AF63CE" w:rsidP="00AF63CE">
                  <w:pPr>
                    <w:jc w:val="center"/>
                  </w:pPr>
                  <w:r w:rsidRPr="00887259">
                    <w:rPr>
                      <w:sz w:val="22"/>
                      <w:szCs w:val="22"/>
                    </w:rPr>
                    <w:t>↓</w:t>
                  </w:r>
                </w:p>
              </w:tc>
            </w:tr>
            <w:tr w:rsidR="00AF63CE" w:rsidRPr="00887259" w14:paraId="5E576C34" w14:textId="77777777" w:rsidTr="006F2E4F">
              <w:trPr>
                <w:trHeight w:val="259"/>
              </w:trPr>
              <w:tc>
                <w:tcPr>
                  <w:tcW w:w="1413" w:type="dxa"/>
                  <w:tcBorders>
                    <w:bottom w:val="single" w:sz="4" w:space="0" w:color="auto"/>
                  </w:tcBorders>
                  <w:shd w:val="clear" w:color="auto" w:fill="auto"/>
                  <w:noWrap/>
                  <w:vAlign w:val="center"/>
                  <w:hideMark/>
                </w:tcPr>
                <w:p w14:paraId="252B2047" w14:textId="77777777" w:rsidR="00AF63CE" w:rsidRPr="00B01767" w:rsidRDefault="000C4F5C" w:rsidP="00AF63CE">
                  <w:pPr>
                    <w:jc w:val="left"/>
                    <w:rPr>
                      <w:sz w:val="22"/>
                    </w:rPr>
                  </w:pPr>
                  <w:r>
                    <w:rPr>
                      <w:sz w:val="22"/>
                    </w:rPr>
                    <w:t>2,7</w:t>
                  </w:r>
                </w:p>
              </w:tc>
              <w:tc>
                <w:tcPr>
                  <w:tcW w:w="3260" w:type="dxa"/>
                  <w:tcBorders>
                    <w:bottom w:val="single" w:sz="4" w:space="0" w:color="auto"/>
                  </w:tcBorders>
                  <w:shd w:val="clear" w:color="auto" w:fill="auto"/>
                  <w:vAlign w:val="center"/>
                  <w:hideMark/>
                </w:tcPr>
                <w:p w14:paraId="028213D2" w14:textId="77777777" w:rsidR="00AF63CE" w:rsidRPr="00887259" w:rsidRDefault="00AF63CE" w:rsidP="00AF63CE">
                  <w:pPr>
                    <w:ind w:firstLine="0"/>
                    <w:rPr>
                      <w:color w:val="000000"/>
                      <w:sz w:val="18"/>
                      <w:szCs w:val="18"/>
                    </w:rPr>
                  </w:pPr>
                  <w:r w:rsidRPr="00887259">
                    <w:rPr>
                      <w:color w:val="000000"/>
                      <w:sz w:val="18"/>
                      <w:szCs w:val="18"/>
                    </w:rPr>
                    <w:t>Болезни органов пищеварения</w:t>
                  </w:r>
                </w:p>
              </w:tc>
              <w:tc>
                <w:tcPr>
                  <w:tcW w:w="1559" w:type="dxa"/>
                  <w:tcBorders>
                    <w:bottom w:val="single" w:sz="4" w:space="0" w:color="auto"/>
                  </w:tcBorders>
                  <w:shd w:val="clear" w:color="auto" w:fill="auto"/>
                  <w:noWrap/>
                  <w:vAlign w:val="center"/>
                  <w:hideMark/>
                </w:tcPr>
                <w:p w14:paraId="533F1277" w14:textId="77777777" w:rsidR="00AF63CE" w:rsidRPr="00B01767" w:rsidRDefault="00F90D4A" w:rsidP="00AF63CE">
                  <w:pPr>
                    <w:jc w:val="left"/>
                    <w:rPr>
                      <w:sz w:val="22"/>
                    </w:rPr>
                  </w:pPr>
                  <w:r>
                    <w:rPr>
                      <w:sz w:val="22"/>
                    </w:rPr>
                    <w:t>1,9</w:t>
                  </w:r>
                </w:p>
              </w:tc>
              <w:tc>
                <w:tcPr>
                  <w:tcW w:w="1276" w:type="dxa"/>
                  <w:tcBorders>
                    <w:bottom w:val="single" w:sz="4" w:space="0" w:color="auto"/>
                  </w:tcBorders>
                </w:tcPr>
                <w:p w14:paraId="35B43B65" w14:textId="77777777" w:rsidR="00AF63CE" w:rsidRPr="00887259" w:rsidRDefault="00AF63CE" w:rsidP="00AF63CE">
                  <w:pPr>
                    <w:jc w:val="center"/>
                  </w:pPr>
                  <w:r w:rsidRPr="00887259">
                    <w:rPr>
                      <w:sz w:val="22"/>
                      <w:szCs w:val="22"/>
                    </w:rPr>
                    <w:t>↓</w:t>
                  </w:r>
                </w:p>
              </w:tc>
            </w:tr>
            <w:tr w:rsidR="00AF63CE" w:rsidRPr="00887259" w14:paraId="114ABC12" w14:textId="77777777" w:rsidTr="006F2E4F">
              <w:trPr>
                <w:trHeight w:val="259"/>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EF0EA" w14:textId="77777777" w:rsidR="00AF63CE" w:rsidRPr="00B01767" w:rsidRDefault="000C4F5C" w:rsidP="00AF63CE">
                  <w:pPr>
                    <w:jc w:val="left"/>
                    <w:rPr>
                      <w:sz w:val="22"/>
                    </w:rPr>
                  </w:pPr>
                  <w:r>
                    <w:rPr>
                      <w:sz w:val="22"/>
                    </w:rPr>
                    <w:t>2,9</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CD1BAC" w14:textId="77777777" w:rsidR="00AF63CE" w:rsidRPr="00887259" w:rsidRDefault="00AF63CE" w:rsidP="00AF63CE">
                  <w:pPr>
                    <w:ind w:firstLine="0"/>
                    <w:rPr>
                      <w:color w:val="000000"/>
                      <w:sz w:val="18"/>
                      <w:szCs w:val="18"/>
                    </w:rPr>
                  </w:pPr>
                  <w:r w:rsidRPr="00887259">
                    <w:rPr>
                      <w:color w:val="000000"/>
                      <w:sz w:val="18"/>
                      <w:szCs w:val="18"/>
                    </w:rPr>
                    <w:t>Болезни эндокринной системы</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B6716" w14:textId="77777777" w:rsidR="00AF63CE" w:rsidRPr="00B01767" w:rsidRDefault="00F90D4A" w:rsidP="00AF63CE">
                  <w:pPr>
                    <w:jc w:val="left"/>
                    <w:rPr>
                      <w:sz w:val="22"/>
                    </w:rPr>
                  </w:pPr>
                  <w:r>
                    <w:rPr>
                      <w:sz w:val="22"/>
                    </w:rPr>
                    <w:t>1,8</w:t>
                  </w:r>
                </w:p>
              </w:tc>
              <w:tc>
                <w:tcPr>
                  <w:tcW w:w="1276" w:type="dxa"/>
                  <w:tcBorders>
                    <w:top w:val="single" w:sz="4" w:space="0" w:color="auto"/>
                    <w:left w:val="single" w:sz="4" w:space="0" w:color="auto"/>
                    <w:bottom w:val="single" w:sz="4" w:space="0" w:color="auto"/>
                    <w:right w:val="single" w:sz="4" w:space="0" w:color="auto"/>
                  </w:tcBorders>
                </w:tcPr>
                <w:p w14:paraId="029E630E" w14:textId="77777777" w:rsidR="00AF63CE" w:rsidRPr="00887259" w:rsidRDefault="00F90D4A" w:rsidP="00F90D4A">
                  <w:pPr>
                    <w:ind w:firstLine="0"/>
                    <w:jc w:val="center"/>
                  </w:pPr>
                  <w:r>
                    <w:rPr>
                      <w:sz w:val="22"/>
                      <w:szCs w:val="22"/>
                    </w:rPr>
                    <w:t xml:space="preserve">            </w:t>
                  </w:r>
                  <w:r w:rsidRPr="00887259">
                    <w:rPr>
                      <w:sz w:val="22"/>
                      <w:szCs w:val="22"/>
                    </w:rPr>
                    <w:t>↓</w:t>
                  </w:r>
                </w:p>
              </w:tc>
            </w:tr>
          </w:tbl>
          <w:p w14:paraId="7B1DC9EA" w14:textId="77777777" w:rsidR="00AF63CE" w:rsidRDefault="00AF63CE" w:rsidP="00AF63CE">
            <w:pPr>
              <w:ind w:firstLine="0"/>
              <w:rPr>
                <w:szCs w:val="28"/>
              </w:rPr>
            </w:pPr>
          </w:p>
        </w:tc>
        <w:tc>
          <w:tcPr>
            <w:tcW w:w="6773" w:type="dxa"/>
          </w:tcPr>
          <w:p w14:paraId="40D822E0" w14:textId="4EB2D1E2" w:rsidR="00AF63CE" w:rsidRPr="00887259" w:rsidRDefault="00AF63CE" w:rsidP="00AF63CE">
            <w:pPr>
              <w:rPr>
                <w:color w:val="000000"/>
                <w:spacing w:val="1"/>
                <w:szCs w:val="28"/>
              </w:rPr>
            </w:pPr>
            <w:r w:rsidRPr="00887259">
              <w:rPr>
                <w:color w:val="000000"/>
                <w:spacing w:val="4"/>
                <w:szCs w:val="28"/>
              </w:rPr>
              <w:t>Структура первичной заболеваемости взрослого населения (табл.</w:t>
            </w:r>
            <w:r w:rsidR="00222671">
              <w:rPr>
                <w:color w:val="000000"/>
                <w:spacing w:val="4"/>
                <w:szCs w:val="28"/>
              </w:rPr>
              <w:t xml:space="preserve"> 6</w:t>
            </w:r>
            <w:r w:rsidRPr="00887259">
              <w:rPr>
                <w:color w:val="000000"/>
                <w:spacing w:val="4"/>
                <w:szCs w:val="28"/>
              </w:rPr>
              <w:t>) – лидирующие позиции</w:t>
            </w:r>
            <w:r w:rsidR="000C4F5C">
              <w:rPr>
                <w:color w:val="000000"/>
                <w:spacing w:val="4"/>
                <w:szCs w:val="28"/>
              </w:rPr>
              <w:t xml:space="preserve"> </w:t>
            </w:r>
            <w:r w:rsidRPr="00887259">
              <w:rPr>
                <w:color w:val="000000"/>
                <w:spacing w:val="4"/>
                <w:szCs w:val="28"/>
              </w:rPr>
              <w:t>занимают болезни органов дыхания</w:t>
            </w:r>
            <w:r w:rsidRPr="00887259">
              <w:rPr>
                <w:bCs/>
                <w:color w:val="000000"/>
                <w:spacing w:val="4"/>
                <w:szCs w:val="28"/>
              </w:rPr>
              <w:t xml:space="preserve">; второе место занимают травмы, отравления и другие последствия воздействия внешних причин, на </w:t>
            </w:r>
            <w:r w:rsidR="00F90D4A">
              <w:rPr>
                <w:bCs/>
                <w:color w:val="000000"/>
                <w:spacing w:val="4"/>
                <w:szCs w:val="28"/>
              </w:rPr>
              <w:t xml:space="preserve">третье место в 2023 году вышли </w:t>
            </w:r>
            <w:r w:rsidRPr="00887259">
              <w:rPr>
                <w:bCs/>
                <w:color w:val="000000"/>
                <w:spacing w:val="4"/>
                <w:szCs w:val="28"/>
              </w:rPr>
              <w:t>болезни</w:t>
            </w:r>
            <w:r w:rsidR="00F90D4A">
              <w:rPr>
                <w:bCs/>
                <w:color w:val="000000"/>
                <w:spacing w:val="4"/>
                <w:szCs w:val="28"/>
              </w:rPr>
              <w:t xml:space="preserve"> глаза </w:t>
            </w:r>
            <w:r w:rsidR="005C1D69">
              <w:rPr>
                <w:bCs/>
                <w:color w:val="000000"/>
                <w:spacing w:val="4"/>
                <w:szCs w:val="28"/>
              </w:rPr>
              <w:t>и системы</w:t>
            </w:r>
            <w:r w:rsidR="00F90D4A">
              <w:rPr>
                <w:bCs/>
                <w:color w:val="000000"/>
                <w:spacing w:val="4"/>
                <w:szCs w:val="28"/>
              </w:rPr>
              <w:t xml:space="preserve"> кровообращения</w:t>
            </w:r>
            <w:r>
              <w:rPr>
                <w:bCs/>
                <w:color w:val="000000"/>
                <w:spacing w:val="4"/>
                <w:szCs w:val="28"/>
              </w:rPr>
              <w:t>.</w:t>
            </w:r>
          </w:p>
          <w:p w14:paraId="3EBEB16F" w14:textId="77777777" w:rsidR="00AF63CE" w:rsidRDefault="00AF63CE" w:rsidP="00AF63CE">
            <w:pPr>
              <w:ind w:firstLine="0"/>
              <w:rPr>
                <w:szCs w:val="28"/>
              </w:rPr>
            </w:pPr>
          </w:p>
        </w:tc>
      </w:tr>
      <w:tr w:rsidR="006F2E4F" w14:paraId="1D32F0EA" w14:textId="77777777" w:rsidTr="006F2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76" w:type="dxa"/>
            <w:gridSpan w:val="3"/>
            <w:tcBorders>
              <w:top w:val="nil"/>
              <w:left w:val="nil"/>
              <w:bottom w:val="nil"/>
              <w:right w:val="nil"/>
            </w:tcBorders>
          </w:tcPr>
          <w:p w14:paraId="3B8FF83C" w14:textId="65B85641" w:rsidR="006F2E4F" w:rsidRDefault="006F2E4F" w:rsidP="00AF060E">
            <w:pPr>
              <w:ind w:firstLine="0"/>
              <w:rPr>
                <w:i/>
                <w:sz w:val="24"/>
              </w:rPr>
            </w:pPr>
          </w:p>
        </w:tc>
      </w:tr>
    </w:tbl>
    <w:p w14:paraId="4B95BD04" w14:textId="6390D0E7" w:rsidR="00B57476" w:rsidRPr="00B010AB" w:rsidRDefault="00B57476" w:rsidP="009A22D8">
      <w:pPr>
        <w:rPr>
          <w:bCs/>
          <w:color w:val="000000"/>
          <w:spacing w:val="4"/>
          <w:szCs w:val="28"/>
        </w:rPr>
      </w:pPr>
      <w:r>
        <w:rPr>
          <w:noProof/>
        </w:rPr>
        <w:drawing>
          <wp:anchor distT="0" distB="0" distL="114300" distR="114300" simplePos="0" relativeHeight="251672064" behindDoc="0" locked="0" layoutInCell="1" allowOverlap="1" wp14:anchorId="7FD2B41A" wp14:editId="71EA35AC">
            <wp:simplePos x="0" y="0"/>
            <wp:positionH relativeFrom="column">
              <wp:posOffset>-3810</wp:posOffset>
            </wp:positionH>
            <wp:positionV relativeFrom="paragraph">
              <wp:posOffset>635</wp:posOffset>
            </wp:positionV>
            <wp:extent cx="5524500" cy="2796540"/>
            <wp:effectExtent l="0" t="0" r="0" b="0"/>
            <wp:wrapSquare wrapText="bothSides"/>
            <wp:docPr id="1897668589" name="Диаграмма 1">
              <a:extLst xmlns:a="http://schemas.openxmlformats.org/drawingml/2006/main">
                <a:ext uri="{FF2B5EF4-FFF2-40B4-BE49-F238E27FC236}">
                  <a16:creationId xmlns:a16="http://schemas.microsoft.com/office/drawing/2014/main" id="{CF29D5C3-41DB-0554-5A5D-F224D7B3BF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Pr="00B010AB">
        <w:rPr>
          <w:bCs/>
          <w:color w:val="000000"/>
          <w:spacing w:val="4"/>
          <w:szCs w:val="28"/>
        </w:rPr>
        <w:t>Тенденции многолетней динамики по нозологиям (рис. 13):</w:t>
      </w:r>
    </w:p>
    <w:p w14:paraId="4A81140D" w14:textId="462965DE" w:rsidR="00B57476" w:rsidRPr="00B010AB" w:rsidRDefault="00B57476" w:rsidP="00B010AB">
      <w:pPr>
        <w:rPr>
          <w:bCs/>
          <w:color w:val="000000"/>
          <w:spacing w:val="4"/>
          <w:szCs w:val="28"/>
        </w:rPr>
      </w:pPr>
      <w:r w:rsidRPr="00B010AB">
        <w:rPr>
          <w:bCs/>
          <w:color w:val="000000"/>
          <w:spacing w:val="4"/>
          <w:szCs w:val="28"/>
        </w:rPr>
        <w:t>достоверная тенденция к выраженному росту –</w:t>
      </w:r>
      <w:r w:rsidR="009A22D8">
        <w:rPr>
          <w:bCs/>
          <w:color w:val="000000"/>
          <w:spacing w:val="4"/>
          <w:szCs w:val="28"/>
        </w:rPr>
        <w:t xml:space="preserve">инфекционные болезни, болезни эндокринной системы, </w:t>
      </w:r>
      <w:r w:rsidR="00786E2C">
        <w:rPr>
          <w:bCs/>
          <w:color w:val="000000"/>
          <w:spacing w:val="4"/>
          <w:szCs w:val="28"/>
        </w:rPr>
        <w:t>болезни глаза</w:t>
      </w:r>
      <w:r w:rsidRPr="00B010AB">
        <w:rPr>
          <w:bCs/>
          <w:color w:val="000000"/>
          <w:spacing w:val="4"/>
          <w:szCs w:val="28"/>
        </w:rPr>
        <w:t xml:space="preserve">; </w:t>
      </w:r>
    </w:p>
    <w:p w14:paraId="54EB0925" w14:textId="7F0154E2" w:rsidR="00B57476" w:rsidRPr="00B010AB" w:rsidRDefault="00B57476" w:rsidP="00B010AB">
      <w:pPr>
        <w:rPr>
          <w:bCs/>
          <w:color w:val="000000"/>
          <w:spacing w:val="4"/>
          <w:szCs w:val="28"/>
        </w:rPr>
      </w:pPr>
      <w:r w:rsidRPr="00B010AB">
        <w:rPr>
          <w:bCs/>
          <w:color w:val="000000"/>
          <w:spacing w:val="4"/>
          <w:szCs w:val="28"/>
        </w:rPr>
        <w:t xml:space="preserve">достоверная тенденция к </w:t>
      </w:r>
      <w:r w:rsidR="00786E2C">
        <w:rPr>
          <w:bCs/>
          <w:color w:val="000000"/>
          <w:spacing w:val="4"/>
          <w:szCs w:val="28"/>
        </w:rPr>
        <w:t>выраженному снижению</w:t>
      </w:r>
      <w:r w:rsidRPr="00B010AB">
        <w:rPr>
          <w:bCs/>
          <w:color w:val="000000"/>
          <w:spacing w:val="4"/>
          <w:szCs w:val="28"/>
        </w:rPr>
        <w:t xml:space="preserve"> –</w:t>
      </w:r>
      <w:r w:rsidR="00786E2C">
        <w:rPr>
          <w:bCs/>
          <w:color w:val="000000"/>
          <w:spacing w:val="4"/>
          <w:szCs w:val="28"/>
        </w:rPr>
        <w:t xml:space="preserve"> новообразования, болезни уха, болезни органов пищеварения, </w:t>
      </w:r>
      <w:r w:rsidR="00AA7F1C">
        <w:rPr>
          <w:bCs/>
          <w:color w:val="000000"/>
          <w:spacing w:val="4"/>
          <w:szCs w:val="28"/>
        </w:rPr>
        <w:t>болезни кожи, болезни кожно-мышечной системы;</w:t>
      </w:r>
    </w:p>
    <w:p w14:paraId="5A3CCEDD" w14:textId="22660857" w:rsidR="00B57476" w:rsidRDefault="00AA7F1C" w:rsidP="00B010AB">
      <w:pPr>
        <w:rPr>
          <w:szCs w:val="28"/>
        </w:rPr>
      </w:pPr>
      <w:r>
        <w:rPr>
          <w:szCs w:val="28"/>
        </w:rPr>
        <w:t>по остальным нозологическим группам динамика неустойчивая.</w:t>
      </w:r>
    </w:p>
    <w:p w14:paraId="167E45A5" w14:textId="77777777" w:rsidR="00AA7F1C" w:rsidRDefault="00AA7F1C" w:rsidP="00B010AB">
      <w:pPr>
        <w:ind w:firstLine="0"/>
        <w:jc w:val="left"/>
        <w:rPr>
          <w:i/>
          <w:sz w:val="24"/>
        </w:rPr>
      </w:pPr>
    </w:p>
    <w:p w14:paraId="641DD35A" w14:textId="77777777" w:rsidR="00AA7F1C" w:rsidRDefault="00AA7F1C" w:rsidP="00B010AB">
      <w:pPr>
        <w:ind w:firstLine="0"/>
        <w:jc w:val="left"/>
        <w:rPr>
          <w:i/>
          <w:sz w:val="24"/>
        </w:rPr>
      </w:pPr>
    </w:p>
    <w:p w14:paraId="69D6405F" w14:textId="77777777" w:rsidR="00AA7F1C" w:rsidRDefault="00AA7F1C" w:rsidP="00B010AB">
      <w:pPr>
        <w:ind w:firstLine="0"/>
        <w:jc w:val="left"/>
        <w:rPr>
          <w:i/>
          <w:sz w:val="24"/>
        </w:rPr>
      </w:pPr>
    </w:p>
    <w:p w14:paraId="013A3A86" w14:textId="77777777" w:rsidR="00AA7F1C" w:rsidRDefault="00AA7F1C" w:rsidP="00B010AB">
      <w:pPr>
        <w:ind w:firstLine="0"/>
        <w:jc w:val="left"/>
        <w:rPr>
          <w:i/>
          <w:sz w:val="24"/>
        </w:rPr>
      </w:pPr>
    </w:p>
    <w:p w14:paraId="3D825222" w14:textId="4D8FEF95" w:rsidR="00B57476" w:rsidRDefault="00B010AB" w:rsidP="00B010AB">
      <w:pPr>
        <w:ind w:firstLine="0"/>
        <w:jc w:val="left"/>
        <w:rPr>
          <w:i/>
          <w:color w:val="000000"/>
          <w:sz w:val="24"/>
        </w:rPr>
      </w:pPr>
      <w:r>
        <w:rPr>
          <w:i/>
          <w:sz w:val="24"/>
        </w:rPr>
        <w:t xml:space="preserve">Рис. 13 </w:t>
      </w:r>
      <w:r>
        <w:rPr>
          <w:i/>
          <w:color w:val="000000"/>
          <w:sz w:val="24"/>
        </w:rPr>
        <w:t>Темпы среднегодового прироста первичной заболеваемости взрослого населения (18 лет и старше) по нозологиям</w:t>
      </w:r>
    </w:p>
    <w:p w14:paraId="20F9BDFC" w14:textId="77777777" w:rsidR="00C01FFB" w:rsidRDefault="00C01FFB" w:rsidP="00B010AB">
      <w:pPr>
        <w:ind w:firstLine="0"/>
        <w:jc w:val="left"/>
        <w:rPr>
          <w:i/>
          <w:color w:val="000000"/>
          <w:sz w:val="24"/>
        </w:rPr>
      </w:pPr>
    </w:p>
    <w:p w14:paraId="6805BBD6" w14:textId="77777777" w:rsidR="00125A26" w:rsidRDefault="00125A26" w:rsidP="00C01FFB">
      <w:pPr>
        <w:jc w:val="center"/>
        <w:rPr>
          <w:szCs w:val="28"/>
        </w:rPr>
      </w:pPr>
    </w:p>
    <w:p w14:paraId="04A87303" w14:textId="6C5A874E" w:rsidR="00C01FFB" w:rsidRPr="005910F2" w:rsidRDefault="00C01FFB" w:rsidP="00C01FFB">
      <w:pPr>
        <w:jc w:val="center"/>
        <w:rPr>
          <w:szCs w:val="28"/>
        </w:rPr>
      </w:pPr>
      <w:r w:rsidRPr="005910F2">
        <w:rPr>
          <w:szCs w:val="28"/>
        </w:rPr>
        <w:t>Нормированный интенсивный показатель</w:t>
      </w:r>
      <w:r>
        <w:rPr>
          <w:szCs w:val="28"/>
        </w:rPr>
        <w:t xml:space="preserve"> заболеваемости</w:t>
      </w:r>
    </w:p>
    <w:p w14:paraId="4D50E2A0" w14:textId="77777777" w:rsidR="00C01FFB" w:rsidRDefault="00C01FFB" w:rsidP="00C01FFB">
      <w:pPr>
        <w:jc w:val="center"/>
        <w:rPr>
          <w:sz w:val="24"/>
        </w:rPr>
      </w:pPr>
      <w:r w:rsidRPr="006C4B14">
        <w:rPr>
          <w:sz w:val="24"/>
        </w:rPr>
        <w:t xml:space="preserve"> (отношение среднемноголетнего показателя (2014-2023 годы) первичной заболеваемости детского населения к среднемноголетнему областному показателю)</w:t>
      </w:r>
    </w:p>
    <w:p w14:paraId="3312F83B" w14:textId="77777777" w:rsidR="00C01FFB" w:rsidRDefault="00C01FFB" w:rsidP="00C01FFB">
      <w:pPr>
        <w:jc w:val="right"/>
        <w:rPr>
          <w:sz w:val="24"/>
        </w:rPr>
      </w:pPr>
      <w:r>
        <w:rPr>
          <w:szCs w:val="28"/>
        </w:rPr>
        <w:t>Таблица 10</w:t>
      </w:r>
    </w:p>
    <w:tbl>
      <w:tblPr>
        <w:tblW w:w="14616" w:type="dxa"/>
        <w:tblInd w:w="93" w:type="dxa"/>
        <w:tblLook w:val="04A0" w:firstRow="1" w:lastRow="0" w:firstColumn="1" w:lastColumn="0" w:noHBand="0" w:noVBand="1"/>
      </w:tblPr>
      <w:tblGrid>
        <w:gridCol w:w="2850"/>
        <w:gridCol w:w="2977"/>
        <w:gridCol w:w="2410"/>
        <w:gridCol w:w="6379"/>
      </w:tblGrid>
      <w:tr w:rsidR="00C01FFB" w:rsidRPr="00631301" w14:paraId="19E0C55B" w14:textId="77777777" w:rsidTr="00D624AB">
        <w:trPr>
          <w:trHeight w:val="319"/>
        </w:trPr>
        <w:tc>
          <w:tcPr>
            <w:tcW w:w="2850" w:type="dxa"/>
            <w:tcBorders>
              <w:top w:val="single" w:sz="8" w:space="0" w:color="000000"/>
              <w:left w:val="single" w:sz="8" w:space="0" w:color="000000"/>
              <w:bottom w:val="single" w:sz="8" w:space="0" w:color="000000"/>
              <w:right w:val="single" w:sz="8" w:space="0" w:color="000000"/>
            </w:tcBorders>
            <w:shd w:val="clear" w:color="auto" w:fill="auto"/>
            <w:hideMark/>
          </w:tcPr>
          <w:p w14:paraId="79C9BCAE" w14:textId="77777777" w:rsidR="00C01FFB" w:rsidRPr="00631301" w:rsidRDefault="00C01FFB" w:rsidP="00D624AB">
            <w:pPr>
              <w:ind w:firstLine="0"/>
              <w:jc w:val="center"/>
              <w:rPr>
                <w:color w:val="000000"/>
                <w:sz w:val="20"/>
                <w:szCs w:val="20"/>
              </w:rPr>
            </w:pPr>
            <w:r w:rsidRPr="00631301">
              <w:rPr>
                <w:color w:val="000000"/>
                <w:sz w:val="20"/>
                <w:szCs w:val="20"/>
              </w:rPr>
              <w:t>Шумилинский район</w:t>
            </w:r>
          </w:p>
        </w:tc>
        <w:tc>
          <w:tcPr>
            <w:tcW w:w="11766" w:type="dxa"/>
            <w:gridSpan w:val="3"/>
            <w:tcBorders>
              <w:top w:val="single" w:sz="8" w:space="0" w:color="000000"/>
              <w:left w:val="nil"/>
              <w:bottom w:val="single" w:sz="8" w:space="0" w:color="000000"/>
              <w:right w:val="single" w:sz="8" w:space="0" w:color="000000"/>
            </w:tcBorders>
            <w:shd w:val="clear" w:color="auto" w:fill="auto"/>
            <w:hideMark/>
          </w:tcPr>
          <w:p w14:paraId="4B5869D4" w14:textId="77777777" w:rsidR="00C01FFB" w:rsidRPr="00631301" w:rsidRDefault="00C01FFB" w:rsidP="00D624AB">
            <w:pPr>
              <w:ind w:firstLine="0"/>
              <w:jc w:val="center"/>
              <w:rPr>
                <w:color w:val="000000"/>
                <w:sz w:val="20"/>
                <w:szCs w:val="20"/>
              </w:rPr>
            </w:pPr>
            <w:r w:rsidRPr="00631301">
              <w:rPr>
                <w:color w:val="000000"/>
                <w:sz w:val="20"/>
                <w:szCs w:val="20"/>
              </w:rPr>
              <w:t>НИП</w:t>
            </w:r>
          </w:p>
        </w:tc>
      </w:tr>
      <w:tr w:rsidR="00C01FFB" w:rsidRPr="00631301" w14:paraId="640B6AEE" w14:textId="77777777" w:rsidTr="00D624AB">
        <w:trPr>
          <w:trHeight w:val="254"/>
        </w:trPr>
        <w:tc>
          <w:tcPr>
            <w:tcW w:w="2850" w:type="dxa"/>
            <w:tcBorders>
              <w:top w:val="nil"/>
              <w:left w:val="single" w:sz="8" w:space="0" w:color="000000"/>
              <w:bottom w:val="single" w:sz="8" w:space="0" w:color="000000"/>
              <w:right w:val="single" w:sz="8" w:space="0" w:color="000000"/>
            </w:tcBorders>
            <w:shd w:val="clear" w:color="auto" w:fill="auto"/>
            <w:hideMark/>
          </w:tcPr>
          <w:p w14:paraId="5EFFF7A4" w14:textId="77777777" w:rsidR="00C01FFB" w:rsidRPr="00631301" w:rsidRDefault="00C01FFB" w:rsidP="00D624AB">
            <w:pPr>
              <w:ind w:firstLine="0"/>
              <w:jc w:val="center"/>
              <w:rPr>
                <w:color w:val="000000"/>
                <w:sz w:val="20"/>
                <w:szCs w:val="20"/>
              </w:rPr>
            </w:pPr>
            <w:r w:rsidRPr="00631301">
              <w:rPr>
                <w:color w:val="000000"/>
                <w:sz w:val="20"/>
                <w:szCs w:val="20"/>
              </w:rPr>
              <w:t>ЗНО</w:t>
            </w:r>
          </w:p>
        </w:tc>
        <w:tc>
          <w:tcPr>
            <w:tcW w:w="11766" w:type="dxa"/>
            <w:gridSpan w:val="3"/>
            <w:tcBorders>
              <w:top w:val="single" w:sz="8" w:space="0" w:color="000000"/>
              <w:left w:val="nil"/>
              <w:bottom w:val="single" w:sz="8" w:space="0" w:color="000000"/>
              <w:right w:val="single" w:sz="8" w:space="0" w:color="000000"/>
            </w:tcBorders>
            <w:shd w:val="clear" w:color="000000" w:fill="FFC000"/>
            <w:hideMark/>
          </w:tcPr>
          <w:p w14:paraId="1CCC48A4" w14:textId="77777777" w:rsidR="00C01FFB" w:rsidRPr="00631301" w:rsidRDefault="00C01FFB" w:rsidP="00D624AB">
            <w:pPr>
              <w:ind w:firstLine="0"/>
              <w:jc w:val="center"/>
              <w:rPr>
                <w:color w:val="000000"/>
                <w:sz w:val="20"/>
                <w:szCs w:val="20"/>
              </w:rPr>
            </w:pPr>
            <w:r w:rsidRPr="00631301">
              <w:rPr>
                <w:color w:val="000000"/>
                <w:sz w:val="20"/>
                <w:szCs w:val="20"/>
              </w:rPr>
              <w:t>1,7</w:t>
            </w:r>
          </w:p>
        </w:tc>
      </w:tr>
      <w:tr w:rsidR="00C01FFB" w:rsidRPr="00631301" w14:paraId="344E1BB9" w14:textId="77777777" w:rsidTr="00D624AB">
        <w:trPr>
          <w:trHeight w:val="188"/>
        </w:trPr>
        <w:tc>
          <w:tcPr>
            <w:tcW w:w="2850" w:type="dxa"/>
            <w:tcBorders>
              <w:top w:val="nil"/>
              <w:left w:val="single" w:sz="8" w:space="0" w:color="000000"/>
              <w:bottom w:val="single" w:sz="8" w:space="0" w:color="000000"/>
              <w:right w:val="single" w:sz="8" w:space="0" w:color="000000"/>
            </w:tcBorders>
            <w:shd w:val="clear" w:color="auto" w:fill="auto"/>
            <w:hideMark/>
          </w:tcPr>
          <w:p w14:paraId="251224DF" w14:textId="77777777" w:rsidR="00C01FFB" w:rsidRPr="00631301" w:rsidRDefault="00C01FFB" w:rsidP="00D624AB">
            <w:pPr>
              <w:ind w:firstLine="0"/>
              <w:jc w:val="center"/>
              <w:rPr>
                <w:color w:val="000000"/>
                <w:sz w:val="20"/>
                <w:szCs w:val="20"/>
              </w:rPr>
            </w:pPr>
            <w:r w:rsidRPr="00631301">
              <w:rPr>
                <w:color w:val="000000"/>
                <w:sz w:val="20"/>
                <w:szCs w:val="20"/>
              </w:rPr>
              <w:t>БСК</w:t>
            </w:r>
          </w:p>
        </w:tc>
        <w:tc>
          <w:tcPr>
            <w:tcW w:w="11766" w:type="dxa"/>
            <w:gridSpan w:val="3"/>
            <w:tcBorders>
              <w:top w:val="single" w:sz="8" w:space="0" w:color="000000"/>
              <w:left w:val="nil"/>
              <w:bottom w:val="single" w:sz="8" w:space="0" w:color="000000"/>
              <w:right w:val="single" w:sz="8" w:space="0" w:color="000000"/>
            </w:tcBorders>
            <w:shd w:val="clear" w:color="000000" w:fill="9BBB59"/>
            <w:hideMark/>
          </w:tcPr>
          <w:p w14:paraId="441D54E1" w14:textId="77777777" w:rsidR="00C01FFB" w:rsidRPr="00631301" w:rsidRDefault="00C01FFB" w:rsidP="00D624AB">
            <w:pPr>
              <w:ind w:firstLine="0"/>
              <w:jc w:val="center"/>
              <w:rPr>
                <w:color w:val="000000"/>
                <w:sz w:val="20"/>
                <w:szCs w:val="20"/>
              </w:rPr>
            </w:pPr>
            <w:r w:rsidRPr="00631301">
              <w:rPr>
                <w:color w:val="000000"/>
                <w:sz w:val="20"/>
                <w:szCs w:val="20"/>
              </w:rPr>
              <w:t>0,6</w:t>
            </w:r>
          </w:p>
        </w:tc>
      </w:tr>
      <w:tr w:rsidR="00C01FFB" w:rsidRPr="00631301" w14:paraId="23FCF81F" w14:textId="77777777" w:rsidTr="00D624AB">
        <w:trPr>
          <w:trHeight w:val="266"/>
        </w:trPr>
        <w:tc>
          <w:tcPr>
            <w:tcW w:w="2850" w:type="dxa"/>
            <w:tcBorders>
              <w:top w:val="nil"/>
              <w:left w:val="single" w:sz="8" w:space="0" w:color="000000"/>
              <w:bottom w:val="single" w:sz="8" w:space="0" w:color="000000"/>
              <w:right w:val="single" w:sz="8" w:space="0" w:color="000000"/>
            </w:tcBorders>
            <w:shd w:val="clear" w:color="auto" w:fill="auto"/>
            <w:hideMark/>
          </w:tcPr>
          <w:p w14:paraId="338A55D5" w14:textId="77777777" w:rsidR="00C01FFB" w:rsidRPr="00631301" w:rsidRDefault="00C01FFB" w:rsidP="00D624AB">
            <w:pPr>
              <w:ind w:firstLine="0"/>
              <w:jc w:val="center"/>
              <w:rPr>
                <w:color w:val="000000"/>
                <w:sz w:val="20"/>
                <w:szCs w:val="20"/>
              </w:rPr>
            </w:pPr>
            <w:r w:rsidRPr="00631301">
              <w:rPr>
                <w:color w:val="000000"/>
                <w:sz w:val="20"/>
                <w:szCs w:val="20"/>
              </w:rPr>
              <w:t>сахарный диабет</w:t>
            </w:r>
          </w:p>
        </w:tc>
        <w:tc>
          <w:tcPr>
            <w:tcW w:w="11766" w:type="dxa"/>
            <w:gridSpan w:val="3"/>
            <w:tcBorders>
              <w:top w:val="single" w:sz="8" w:space="0" w:color="000000"/>
              <w:left w:val="nil"/>
              <w:bottom w:val="single" w:sz="8" w:space="0" w:color="000000"/>
              <w:right w:val="single" w:sz="8" w:space="0" w:color="000000"/>
            </w:tcBorders>
            <w:shd w:val="clear" w:color="000000" w:fill="FFFF00"/>
            <w:hideMark/>
          </w:tcPr>
          <w:p w14:paraId="5D0BAD1C" w14:textId="77777777" w:rsidR="00C01FFB" w:rsidRPr="00631301" w:rsidRDefault="00C01FFB" w:rsidP="00D624AB">
            <w:pPr>
              <w:ind w:firstLine="0"/>
              <w:jc w:val="center"/>
              <w:rPr>
                <w:color w:val="000000"/>
                <w:sz w:val="20"/>
                <w:szCs w:val="20"/>
              </w:rPr>
            </w:pPr>
            <w:r w:rsidRPr="00631301">
              <w:rPr>
                <w:color w:val="000000"/>
                <w:sz w:val="20"/>
                <w:szCs w:val="20"/>
              </w:rPr>
              <w:t>1,2</w:t>
            </w:r>
          </w:p>
        </w:tc>
      </w:tr>
      <w:tr w:rsidR="00C01FFB" w:rsidRPr="00631301" w14:paraId="4B84F05D" w14:textId="77777777" w:rsidTr="00D624AB">
        <w:trPr>
          <w:trHeight w:val="254"/>
        </w:trPr>
        <w:tc>
          <w:tcPr>
            <w:tcW w:w="2850" w:type="dxa"/>
            <w:tcBorders>
              <w:top w:val="nil"/>
              <w:left w:val="single" w:sz="8" w:space="0" w:color="000000"/>
              <w:bottom w:val="single" w:sz="8" w:space="0" w:color="000000"/>
              <w:right w:val="single" w:sz="8" w:space="0" w:color="000000"/>
            </w:tcBorders>
            <w:shd w:val="clear" w:color="auto" w:fill="auto"/>
            <w:hideMark/>
          </w:tcPr>
          <w:p w14:paraId="3AC774C9" w14:textId="77777777" w:rsidR="00C01FFB" w:rsidRPr="00631301" w:rsidRDefault="00C01FFB" w:rsidP="00D624AB">
            <w:pPr>
              <w:ind w:firstLine="0"/>
              <w:jc w:val="center"/>
              <w:rPr>
                <w:color w:val="000000"/>
                <w:sz w:val="20"/>
                <w:szCs w:val="20"/>
              </w:rPr>
            </w:pPr>
            <w:r w:rsidRPr="00631301">
              <w:rPr>
                <w:color w:val="000000"/>
                <w:sz w:val="20"/>
                <w:szCs w:val="20"/>
              </w:rPr>
              <w:t>болезни органов дыхания</w:t>
            </w:r>
          </w:p>
        </w:tc>
        <w:tc>
          <w:tcPr>
            <w:tcW w:w="11766" w:type="dxa"/>
            <w:gridSpan w:val="3"/>
            <w:tcBorders>
              <w:top w:val="single" w:sz="8" w:space="0" w:color="000000"/>
              <w:left w:val="nil"/>
              <w:bottom w:val="single" w:sz="8" w:space="0" w:color="000000"/>
              <w:right w:val="single" w:sz="8" w:space="0" w:color="000000"/>
            </w:tcBorders>
            <w:shd w:val="clear" w:color="000000" w:fill="9BBB59"/>
            <w:hideMark/>
          </w:tcPr>
          <w:p w14:paraId="10D80D5A" w14:textId="77777777" w:rsidR="00C01FFB" w:rsidRPr="00631301" w:rsidRDefault="00C01FFB" w:rsidP="00D624AB">
            <w:pPr>
              <w:ind w:firstLine="0"/>
              <w:jc w:val="center"/>
              <w:rPr>
                <w:color w:val="000000"/>
                <w:sz w:val="20"/>
                <w:szCs w:val="20"/>
              </w:rPr>
            </w:pPr>
            <w:r w:rsidRPr="00631301">
              <w:rPr>
                <w:color w:val="000000"/>
                <w:sz w:val="20"/>
                <w:szCs w:val="20"/>
              </w:rPr>
              <w:t>0,7</w:t>
            </w:r>
          </w:p>
        </w:tc>
      </w:tr>
      <w:tr w:rsidR="00C01FFB" w:rsidRPr="00631301" w14:paraId="21D23CED" w14:textId="77777777" w:rsidTr="00D624AB">
        <w:trPr>
          <w:trHeight w:val="262"/>
        </w:trPr>
        <w:tc>
          <w:tcPr>
            <w:tcW w:w="2850" w:type="dxa"/>
            <w:tcBorders>
              <w:top w:val="nil"/>
              <w:left w:val="single" w:sz="8" w:space="0" w:color="000000"/>
              <w:bottom w:val="single" w:sz="8" w:space="0" w:color="000000"/>
              <w:right w:val="single" w:sz="8" w:space="0" w:color="000000"/>
            </w:tcBorders>
            <w:shd w:val="clear" w:color="auto" w:fill="auto"/>
            <w:hideMark/>
          </w:tcPr>
          <w:p w14:paraId="4606023E" w14:textId="77777777" w:rsidR="00C01FFB" w:rsidRPr="00631301" w:rsidRDefault="00C01FFB" w:rsidP="00D624AB">
            <w:pPr>
              <w:ind w:firstLine="0"/>
              <w:jc w:val="center"/>
              <w:rPr>
                <w:color w:val="000000"/>
                <w:sz w:val="20"/>
                <w:szCs w:val="20"/>
              </w:rPr>
            </w:pPr>
            <w:r w:rsidRPr="00631301">
              <w:rPr>
                <w:color w:val="000000"/>
                <w:sz w:val="20"/>
                <w:szCs w:val="20"/>
              </w:rPr>
              <w:t>травмы и отравления</w:t>
            </w:r>
          </w:p>
        </w:tc>
        <w:tc>
          <w:tcPr>
            <w:tcW w:w="11766" w:type="dxa"/>
            <w:gridSpan w:val="3"/>
            <w:tcBorders>
              <w:top w:val="single" w:sz="8" w:space="0" w:color="000000"/>
              <w:left w:val="nil"/>
              <w:bottom w:val="single" w:sz="8" w:space="0" w:color="000000"/>
              <w:right w:val="single" w:sz="8" w:space="0" w:color="000000"/>
            </w:tcBorders>
            <w:shd w:val="clear" w:color="000000" w:fill="FFC000"/>
            <w:hideMark/>
          </w:tcPr>
          <w:p w14:paraId="6F90D1EC" w14:textId="77777777" w:rsidR="00C01FFB" w:rsidRPr="00631301" w:rsidRDefault="00C01FFB" w:rsidP="00D624AB">
            <w:pPr>
              <w:ind w:firstLine="0"/>
              <w:jc w:val="center"/>
              <w:rPr>
                <w:color w:val="000000"/>
                <w:sz w:val="20"/>
                <w:szCs w:val="20"/>
              </w:rPr>
            </w:pPr>
            <w:r w:rsidRPr="00631301">
              <w:rPr>
                <w:color w:val="000000"/>
                <w:sz w:val="20"/>
                <w:szCs w:val="20"/>
              </w:rPr>
              <w:t>1,</w:t>
            </w:r>
            <w:r>
              <w:rPr>
                <w:color w:val="000000"/>
                <w:sz w:val="20"/>
                <w:szCs w:val="20"/>
              </w:rPr>
              <w:t>7</w:t>
            </w:r>
          </w:p>
        </w:tc>
      </w:tr>
      <w:tr w:rsidR="00C01FFB" w:rsidRPr="00631301" w14:paraId="64E59C5E" w14:textId="77777777" w:rsidTr="00D624AB">
        <w:trPr>
          <w:trHeight w:val="251"/>
        </w:trPr>
        <w:tc>
          <w:tcPr>
            <w:tcW w:w="2850" w:type="dxa"/>
            <w:tcBorders>
              <w:top w:val="nil"/>
              <w:left w:val="single" w:sz="8" w:space="0" w:color="000000"/>
              <w:bottom w:val="single" w:sz="8" w:space="0" w:color="000000"/>
              <w:right w:val="single" w:sz="8" w:space="0" w:color="000000"/>
            </w:tcBorders>
            <w:shd w:val="clear" w:color="auto" w:fill="auto"/>
            <w:hideMark/>
          </w:tcPr>
          <w:p w14:paraId="1978230C" w14:textId="77777777" w:rsidR="00C01FFB" w:rsidRPr="00631301" w:rsidRDefault="00C01FFB" w:rsidP="00D624AB">
            <w:pPr>
              <w:ind w:firstLine="0"/>
              <w:jc w:val="center"/>
              <w:rPr>
                <w:color w:val="000000"/>
                <w:sz w:val="20"/>
                <w:szCs w:val="20"/>
              </w:rPr>
            </w:pPr>
            <w:r w:rsidRPr="00631301">
              <w:rPr>
                <w:color w:val="000000"/>
                <w:sz w:val="20"/>
                <w:szCs w:val="20"/>
              </w:rPr>
              <w:t>психические расстройства</w:t>
            </w:r>
          </w:p>
        </w:tc>
        <w:tc>
          <w:tcPr>
            <w:tcW w:w="11766" w:type="dxa"/>
            <w:gridSpan w:val="3"/>
            <w:tcBorders>
              <w:top w:val="single" w:sz="8" w:space="0" w:color="000000"/>
              <w:left w:val="nil"/>
              <w:bottom w:val="single" w:sz="8" w:space="0" w:color="000000"/>
              <w:right w:val="single" w:sz="8" w:space="0" w:color="000000"/>
            </w:tcBorders>
            <w:shd w:val="clear" w:color="000000" w:fill="FFFF00"/>
            <w:hideMark/>
          </w:tcPr>
          <w:p w14:paraId="30E539C2" w14:textId="77777777" w:rsidR="00C01FFB" w:rsidRPr="00631301" w:rsidRDefault="00C01FFB" w:rsidP="00D624AB">
            <w:pPr>
              <w:ind w:firstLine="0"/>
              <w:jc w:val="center"/>
              <w:rPr>
                <w:color w:val="000000"/>
                <w:sz w:val="20"/>
                <w:szCs w:val="20"/>
              </w:rPr>
            </w:pPr>
            <w:r w:rsidRPr="00631301">
              <w:rPr>
                <w:color w:val="000000"/>
                <w:sz w:val="20"/>
                <w:szCs w:val="20"/>
              </w:rPr>
              <w:t>1,</w:t>
            </w:r>
            <w:r>
              <w:rPr>
                <w:color w:val="000000"/>
                <w:sz w:val="20"/>
                <w:szCs w:val="20"/>
              </w:rPr>
              <w:t>2</w:t>
            </w:r>
          </w:p>
        </w:tc>
      </w:tr>
      <w:tr w:rsidR="00C01FFB" w:rsidRPr="00631301" w14:paraId="741A892A" w14:textId="77777777" w:rsidTr="00D624AB">
        <w:trPr>
          <w:trHeight w:val="553"/>
        </w:trPr>
        <w:tc>
          <w:tcPr>
            <w:tcW w:w="2850" w:type="dxa"/>
            <w:tcBorders>
              <w:top w:val="nil"/>
              <w:left w:val="single" w:sz="8" w:space="0" w:color="000000"/>
              <w:bottom w:val="single" w:sz="8" w:space="0" w:color="000000"/>
              <w:right w:val="single" w:sz="8" w:space="0" w:color="000000"/>
            </w:tcBorders>
            <w:shd w:val="clear" w:color="000000" w:fill="9BBB59"/>
            <w:hideMark/>
          </w:tcPr>
          <w:p w14:paraId="57ACBAA2" w14:textId="77777777" w:rsidR="00C01FFB" w:rsidRPr="00631301" w:rsidRDefault="00C01FFB" w:rsidP="00D624AB">
            <w:pPr>
              <w:ind w:firstLine="0"/>
              <w:jc w:val="center"/>
              <w:rPr>
                <w:color w:val="000000"/>
                <w:sz w:val="20"/>
                <w:szCs w:val="20"/>
              </w:rPr>
            </w:pPr>
            <w:r w:rsidRPr="00631301">
              <w:rPr>
                <w:color w:val="000000"/>
                <w:sz w:val="20"/>
                <w:szCs w:val="20"/>
              </w:rPr>
              <w:t>не превышает областной уровень</w:t>
            </w:r>
          </w:p>
        </w:tc>
        <w:tc>
          <w:tcPr>
            <w:tcW w:w="2977" w:type="dxa"/>
            <w:tcBorders>
              <w:top w:val="nil"/>
              <w:left w:val="nil"/>
              <w:bottom w:val="single" w:sz="8" w:space="0" w:color="000000"/>
              <w:right w:val="single" w:sz="8" w:space="0" w:color="auto"/>
            </w:tcBorders>
            <w:shd w:val="clear" w:color="000000" w:fill="FFFF00"/>
            <w:hideMark/>
          </w:tcPr>
          <w:p w14:paraId="1880B5B1" w14:textId="77777777" w:rsidR="00C01FFB" w:rsidRPr="00631301" w:rsidRDefault="00C01FFB" w:rsidP="00D624AB">
            <w:pPr>
              <w:ind w:firstLine="0"/>
              <w:jc w:val="center"/>
              <w:rPr>
                <w:color w:val="000000"/>
                <w:sz w:val="20"/>
                <w:szCs w:val="20"/>
              </w:rPr>
            </w:pPr>
            <w:r w:rsidRPr="00631301">
              <w:rPr>
                <w:color w:val="000000"/>
                <w:sz w:val="20"/>
                <w:szCs w:val="20"/>
              </w:rPr>
              <w:t xml:space="preserve"> превышает областной уровень в 1,1-1,4 раза</w:t>
            </w:r>
          </w:p>
        </w:tc>
        <w:tc>
          <w:tcPr>
            <w:tcW w:w="2410" w:type="dxa"/>
            <w:tcBorders>
              <w:top w:val="nil"/>
              <w:left w:val="nil"/>
              <w:bottom w:val="single" w:sz="8" w:space="0" w:color="000000"/>
              <w:right w:val="single" w:sz="8" w:space="0" w:color="auto"/>
            </w:tcBorders>
            <w:shd w:val="clear" w:color="000000" w:fill="FFC000"/>
            <w:hideMark/>
          </w:tcPr>
          <w:p w14:paraId="1CC6FCCD" w14:textId="77777777" w:rsidR="00C01FFB" w:rsidRPr="00631301" w:rsidRDefault="00C01FFB" w:rsidP="00D624AB">
            <w:pPr>
              <w:ind w:firstLine="0"/>
              <w:jc w:val="center"/>
              <w:rPr>
                <w:color w:val="000000"/>
                <w:sz w:val="20"/>
                <w:szCs w:val="20"/>
              </w:rPr>
            </w:pPr>
            <w:r w:rsidRPr="00631301">
              <w:rPr>
                <w:color w:val="000000"/>
                <w:sz w:val="20"/>
                <w:szCs w:val="20"/>
              </w:rPr>
              <w:t xml:space="preserve"> превышает областной уровень в 1,5-1,9 раза</w:t>
            </w:r>
          </w:p>
        </w:tc>
        <w:tc>
          <w:tcPr>
            <w:tcW w:w="6379" w:type="dxa"/>
            <w:tcBorders>
              <w:top w:val="nil"/>
              <w:left w:val="nil"/>
              <w:bottom w:val="single" w:sz="8" w:space="0" w:color="000000"/>
              <w:right w:val="single" w:sz="8" w:space="0" w:color="000000"/>
            </w:tcBorders>
            <w:shd w:val="clear" w:color="000000" w:fill="FF0000"/>
            <w:hideMark/>
          </w:tcPr>
          <w:p w14:paraId="18DD127A" w14:textId="77777777" w:rsidR="00C01FFB" w:rsidRPr="00631301" w:rsidRDefault="00C01FFB" w:rsidP="00D624AB">
            <w:pPr>
              <w:ind w:firstLine="0"/>
              <w:jc w:val="center"/>
              <w:rPr>
                <w:color w:val="000000"/>
                <w:sz w:val="20"/>
                <w:szCs w:val="20"/>
              </w:rPr>
            </w:pPr>
            <w:r w:rsidRPr="00631301">
              <w:rPr>
                <w:color w:val="000000"/>
                <w:sz w:val="20"/>
                <w:szCs w:val="20"/>
              </w:rPr>
              <w:t xml:space="preserve"> превышает областной уровень в 2 и более раза</w:t>
            </w:r>
          </w:p>
        </w:tc>
      </w:tr>
    </w:tbl>
    <w:p w14:paraId="14DC35A9" w14:textId="77777777" w:rsidR="00125A26" w:rsidRDefault="00125A26" w:rsidP="0091537D">
      <w:pPr>
        <w:jc w:val="center"/>
        <w:rPr>
          <w:b/>
          <w:bCs/>
          <w:color w:val="000000"/>
          <w:spacing w:val="1"/>
          <w:szCs w:val="28"/>
        </w:rPr>
      </w:pPr>
    </w:p>
    <w:p w14:paraId="560C817D" w14:textId="3F03EE5D" w:rsidR="0091537D" w:rsidRDefault="0091537D" w:rsidP="0091537D">
      <w:pPr>
        <w:jc w:val="center"/>
        <w:rPr>
          <w:b/>
          <w:bCs/>
          <w:color w:val="000000"/>
          <w:spacing w:val="1"/>
          <w:szCs w:val="28"/>
        </w:rPr>
      </w:pPr>
      <w:r>
        <w:rPr>
          <w:b/>
          <w:bCs/>
          <w:color w:val="000000"/>
          <w:spacing w:val="1"/>
          <w:szCs w:val="28"/>
        </w:rPr>
        <w:t xml:space="preserve">Заболеваемость </w:t>
      </w:r>
      <w:r w:rsidRPr="002D3FD3">
        <w:rPr>
          <w:b/>
          <w:bCs/>
          <w:color w:val="000000"/>
          <w:spacing w:val="1"/>
          <w:szCs w:val="28"/>
        </w:rPr>
        <w:t xml:space="preserve">с временной утратой трудоспособности </w:t>
      </w:r>
      <w:r w:rsidRPr="002D3FD3">
        <w:rPr>
          <w:bCs/>
          <w:color w:val="000000"/>
          <w:spacing w:val="1"/>
          <w:szCs w:val="28"/>
        </w:rPr>
        <w:t xml:space="preserve">(далее - ВУТ) </w:t>
      </w:r>
    </w:p>
    <w:p w14:paraId="38D08E93" w14:textId="77777777" w:rsidR="0091537D" w:rsidRDefault="0091537D" w:rsidP="0091537D">
      <w:pPr>
        <w:jc w:val="center"/>
        <w:rPr>
          <w:bCs/>
          <w:color w:val="000000"/>
          <w:spacing w:val="1"/>
          <w:szCs w:val="28"/>
        </w:rPr>
      </w:pPr>
      <w:r w:rsidRPr="00E84F59">
        <w:rPr>
          <w:bCs/>
          <w:color w:val="000000"/>
          <w:spacing w:val="1"/>
          <w:szCs w:val="28"/>
        </w:rPr>
        <w:t>(по данным государственной статистической отчетности формы 4-Фонд)</w:t>
      </w:r>
    </w:p>
    <w:p w14:paraId="33FA620A" w14:textId="77777777" w:rsidR="0091537D" w:rsidRDefault="0091537D" w:rsidP="0091537D">
      <w:pPr>
        <w:rPr>
          <w:bCs/>
          <w:color w:val="000000"/>
          <w:spacing w:val="1"/>
          <w:szCs w:val="28"/>
        </w:rPr>
      </w:pPr>
      <w:r>
        <w:rPr>
          <w:bCs/>
          <w:color w:val="000000"/>
          <w:spacing w:val="1"/>
          <w:szCs w:val="28"/>
        </w:rPr>
        <w:t>В условиях снижения численности трудоспособного населения мониторинг состояния здоровья и исследование заболеваемости работающих граждан входят в число важнейших задач специалистов в сфере здравоохранения.</w:t>
      </w:r>
    </w:p>
    <w:p w14:paraId="278FDBCC" w14:textId="77777777" w:rsidR="0091537D" w:rsidRPr="006D46B0" w:rsidRDefault="0091537D" w:rsidP="0091537D">
      <w:pPr>
        <w:rPr>
          <w:szCs w:val="28"/>
        </w:rPr>
      </w:pPr>
      <w:r>
        <w:rPr>
          <w:bCs/>
          <w:color w:val="000000"/>
          <w:spacing w:val="1"/>
          <w:szCs w:val="28"/>
        </w:rPr>
        <w:t>Показатель заболеваемости с ВУТ в 2023 году в целом по району составил 1181,4 дней на 100 работающих (Витебская область – 1198,6</w:t>
      </w:r>
      <w:r w:rsidRPr="00E84F59">
        <w:rPr>
          <w:bCs/>
          <w:color w:val="000000"/>
          <w:spacing w:val="1"/>
          <w:szCs w:val="28"/>
        </w:rPr>
        <w:t>),</w:t>
      </w:r>
      <w:r>
        <w:rPr>
          <w:bCs/>
          <w:color w:val="000000"/>
          <w:spacing w:val="1"/>
          <w:szCs w:val="28"/>
        </w:rPr>
        <w:t xml:space="preserve"> </w:t>
      </w:r>
      <w:r w:rsidRPr="006D46B0">
        <w:rPr>
          <w:szCs w:val="28"/>
        </w:rPr>
        <w:t>прирост к уровню предыдущего года отрицательный (-</w:t>
      </w:r>
      <w:r>
        <w:rPr>
          <w:szCs w:val="28"/>
        </w:rPr>
        <w:t>13,4</w:t>
      </w:r>
      <w:r w:rsidRPr="006D46B0">
        <w:rPr>
          <w:szCs w:val="28"/>
        </w:rPr>
        <w:t>%), многолетняя динамика характеризуется достоверной тенденцией к умеренному росту.</w:t>
      </w:r>
    </w:p>
    <w:p w14:paraId="54EFE37F" w14:textId="77777777" w:rsidR="0091537D" w:rsidRPr="00887259" w:rsidRDefault="0091537D" w:rsidP="0091537D">
      <w:pPr>
        <w:rPr>
          <w:szCs w:val="28"/>
        </w:rPr>
      </w:pPr>
      <w:r>
        <w:rPr>
          <w:szCs w:val="28"/>
        </w:rPr>
        <w:t>С</w:t>
      </w:r>
      <w:r w:rsidRPr="00887259">
        <w:rPr>
          <w:szCs w:val="28"/>
        </w:rPr>
        <w:t>редне</w:t>
      </w:r>
      <w:r>
        <w:rPr>
          <w:szCs w:val="28"/>
        </w:rPr>
        <w:t>многолетний</w:t>
      </w:r>
      <w:r w:rsidRPr="00887259">
        <w:rPr>
          <w:szCs w:val="28"/>
        </w:rPr>
        <w:t xml:space="preserve"> показател</w:t>
      </w:r>
      <w:r>
        <w:rPr>
          <w:szCs w:val="28"/>
        </w:rPr>
        <w:t xml:space="preserve">ь </w:t>
      </w:r>
      <w:r w:rsidRPr="00887259">
        <w:rPr>
          <w:szCs w:val="28"/>
        </w:rPr>
        <w:t>Шумилинского район</w:t>
      </w:r>
      <w:r>
        <w:rPr>
          <w:szCs w:val="28"/>
        </w:rPr>
        <w:t>а за период 2014-2023 годы составляет</w:t>
      </w:r>
      <w:r w:rsidRPr="00887259">
        <w:rPr>
          <w:szCs w:val="28"/>
        </w:rPr>
        <w:t xml:space="preserve"> </w:t>
      </w:r>
      <w:r>
        <w:rPr>
          <w:szCs w:val="28"/>
        </w:rPr>
        <w:t>1008,8 дней на 100 работающих и превышае</w:t>
      </w:r>
      <w:r w:rsidRPr="00887259">
        <w:rPr>
          <w:szCs w:val="28"/>
        </w:rPr>
        <w:t>т средне</w:t>
      </w:r>
      <w:r>
        <w:rPr>
          <w:szCs w:val="28"/>
        </w:rPr>
        <w:t xml:space="preserve">многолетний </w:t>
      </w:r>
      <w:r w:rsidRPr="00887259">
        <w:rPr>
          <w:szCs w:val="28"/>
        </w:rPr>
        <w:t>областной уровень</w:t>
      </w:r>
      <w:r>
        <w:rPr>
          <w:szCs w:val="28"/>
        </w:rPr>
        <w:t xml:space="preserve"> (944,0). </w:t>
      </w:r>
    </w:p>
    <w:p w14:paraId="11F7566E" w14:textId="77777777" w:rsidR="0091537D" w:rsidRPr="00887259" w:rsidRDefault="0091537D" w:rsidP="0091537D">
      <w:pPr>
        <w:rPr>
          <w:color w:val="000000"/>
          <w:spacing w:val="1"/>
          <w:szCs w:val="28"/>
        </w:rPr>
      </w:pPr>
      <w:r w:rsidRPr="00887259">
        <w:rPr>
          <w:szCs w:val="28"/>
        </w:rPr>
        <w:t xml:space="preserve">В 2023 году зарегистрировано снижение показателей заболеваемости с ВУТ к уровню предыдущего года. </w:t>
      </w:r>
      <w:r w:rsidRPr="00887259">
        <w:rPr>
          <w:color w:val="000000"/>
          <w:spacing w:val="1"/>
          <w:szCs w:val="28"/>
        </w:rPr>
        <w:t xml:space="preserve">Многолетняя динамика </w:t>
      </w:r>
      <w:bookmarkStart w:id="10" w:name="_Hlk164930371"/>
      <w:r w:rsidRPr="00887259">
        <w:rPr>
          <w:color w:val="000000"/>
          <w:spacing w:val="1"/>
          <w:szCs w:val="28"/>
        </w:rPr>
        <w:t xml:space="preserve">заболеваемости с ВУТ за период 2014-2023 годы характеризуется </w:t>
      </w:r>
      <w:r>
        <w:rPr>
          <w:color w:val="000000"/>
          <w:spacing w:val="1"/>
          <w:szCs w:val="28"/>
        </w:rPr>
        <w:t xml:space="preserve">достоверной </w:t>
      </w:r>
      <w:r w:rsidRPr="00887259">
        <w:rPr>
          <w:color w:val="000000"/>
          <w:spacing w:val="1"/>
          <w:szCs w:val="28"/>
        </w:rPr>
        <w:t>тенденцией к росту.</w:t>
      </w:r>
    </w:p>
    <w:bookmarkEnd w:id="10"/>
    <w:p w14:paraId="58BB84E3" w14:textId="77777777" w:rsidR="0091537D" w:rsidRPr="00887259" w:rsidRDefault="0091537D" w:rsidP="0091537D">
      <w:pPr>
        <w:rPr>
          <w:bCs/>
          <w:color w:val="000000"/>
          <w:spacing w:val="1"/>
          <w:szCs w:val="28"/>
        </w:rPr>
      </w:pPr>
      <w:r w:rsidRPr="00887259">
        <w:rPr>
          <w:bCs/>
          <w:color w:val="000000"/>
          <w:spacing w:val="1"/>
          <w:szCs w:val="28"/>
        </w:rPr>
        <w:t>В нозологической структуре заболеваемости с ВУТ в 2023 году лидируют</w:t>
      </w:r>
      <w:r>
        <w:rPr>
          <w:bCs/>
          <w:color w:val="000000"/>
          <w:spacing w:val="1"/>
          <w:szCs w:val="28"/>
        </w:rPr>
        <w:t xml:space="preserve"> </w:t>
      </w:r>
      <w:r w:rsidRPr="00887259">
        <w:rPr>
          <w:bCs/>
          <w:color w:val="000000"/>
          <w:spacing w:val="1"/>
          <w:szCs w:val="28"/>
        </w:rPr>
        <w:t>болезни органов дыхания 5</w:t>
      </w:r>
      <w:r>
        <w:rPr>
          <w:bCs/>
          <w:color w:val="000000"/>
          <w:spacing w:val="1"/>
          <w:szCs w:val="28"/>
        </w:rPr>
        <w:t>5,8</w:t>
      </w:r>
      <w:r w:rsidRPr="00887259">
        <w:rPr>
          <w:bCs/>
          <w:color w:val="000000"/>
          <w:spacing w:val="1"/>
          <w:szCs w:val="28"/>
        </w:rPr>
        <w:t>%</w:t>
      </w:r>
      <w:r>
        <w:rPr>
          <w:bCs/>
          <w:color w:val="000000"/>
          <w:spacing w:val="1"/>
          <w:szCs w:val="28"/>
        </w:rPr>
        <w:t xml:space="preserve"> (95,3% из них ОРИ)</w:t>
      </w:r>
      <w:r w:rsidRPr="00887259">
        <w:rPr>
          <w:bCs/>
          <w:color w:val="000000"/>
          <w:spacing w:val="1"/>
          <w:szCs w:val="28"/>
        </w:rPr>
        <w:t xml:space="preserve">, второе место – болезни костно-мышечной </w:t>
      </w:r>
      <w:r>
        <w:rPr>
          <w:bCs/>
          <w:color w:val="000000"/>
          <w:spacing w:val="1"/>
          <w:szCs w:val="28"/>
        </w:rPr>
        <w:t>и соединительной ткани</w:t>
      </w:r>
      <w:r w:rsidRPr="00887259">
        <w:rPr>
          <w:bCs/>
          <w:color w:val="000000"/>
          <w:spacing w:val="1"/>
          <w:szCs w:val="28"/>
        </w:rPr>
        <w:t xml:space="preserve"> 1</w:t>
      </w:r>
      <w:bookmarkStart w:id="11" w:name="_Hlk170206597"/>
      <w:r>
        <w:rPr>
          <w:bCs/>
          <w:color w:val="000000"/>
          <w:spacing w:val="1"/>
          <w:szCs w:val="28"/>
        </w:rPr>
        <w:t>1,9</w:t>
      </w:r>
      <w:r w:rsidRPr="00887259">
        <w:rPr>
          <w:bCs/>
          <w:color w:val="000000"/>
          <w:spacing w:val="1"/>
          <w:szCs w:val="28"/>
        </w:rPr>
        <w:t>%</w:t>
      </w:r>
      <w:bookmarkEnd w:id="11"/>
      <w:r w:rsidRPr="00887259">
        <w:rPr>
          <w:bCs/>
          <w:color w:val="000000"/>
          <w:spacing w:val="1"/>
          <w:szCs w:val="28"/>
        </w:rPr>
        <w:t xml:space="preserve">, третье место – травмы, отравления и другие последствия воздействия внешних причин – </w:t>
      </w:r>
      <w:r>
        <w:rPr>
          <w:bCs/>
          <w:color w:val="000000"/>
          <w:spacing w:val="1"/>
          <w:szCs w:val="28"/>
        </w:rPr>
        <w:t>11,5</w:t>
      </w:r>
      <w:r w:rsidRPr="00887259">
        <w:rPr>
          <w:bCs/>
          <w:color w:val="000000"/>
          <w:spacing w:val="1"/>
          <w:szCs w:val="28"/>
        </w:rPr>
        <w:t xml:space="preserve">%, четвертое место – болезни системы кровообращения </w:t>
      </w:r>
      <w:r>
        <w:rPr>
          <w:bCs/>
          <w:color w:val="000000"/>
          <w:spacing w:val="1"/>
          <w:szCs w:val="28"/>
        </w:rPr>
        <w:t>5,7</w:t>
      </w:r>
      <w:r w:rsidRPr="00887259">
        <w:rPr>
          <w:bCs/>
          <w:color w:val="000000"/>
          <w:spacing w:val="1"/>
          <w:szCs w:val="28"/>
        </w:rPr>
        <w:t>%.</w:t>
      </w:r>
    </w:p>
    <w:p w14:paraId="2CE5EAE2" w14:textId="77777777" w:rsidR="0091537D" w:rsidRDefault="0091537D" w:rsidP="0091537D">
      <w:pPr>
        <w:rPr>
          <w:color w:val="000000"/>
          <w:spacing w:val="1"/>
          <w:szCs w:val="28"/>
        </w:rPr>
      </w:pPr>
      <w:proofErr w:type="spellStart"/>
      <w:r w:rsidRPr="00887259">
        <w:rPr>
          <w:color w:val="000000"/>
          <w:spacing w:val="1"/>
          <w:szCs w:val="28"/>
        </w:rPr>
        <w:t>Трудопотери</w:t>
      </w:r>
      <w:proofErr w:type="spellEnd"/>
      <w:r w:rsidRPr="00887259">
        <w:rPr>
          <w:color w:val="000000"/>
          <w:spacing w:val="1"/>
          <w:szCs w:val="28"/>
        </w:rPr>
        <w:t xml:space="preserve"> вследствие временной нетрудоспособности и первичной инвалидности являются интегральным показателем здоровья населения, условий жизни, труда, быта и среды существования и зависят от заболеваемости, экологической обстановки, демографической ситуации, экономического и социального уровня развития, уровня и качества лечебно-профилактической помощи в системе здравоохранения.</w:t>
      </w:r>
    </w:p>
    <w:p w14:paraId="0B70A198" w14:textId="77777777" w:rsidR="0091537D" w:rsidRDefault="0091537D" w:rsidP="0091537D">
      <w:pPr>
        <w:rPr>
          <w:bCs/>
          <w:color w:val="000000"/>
          <w:spacing w:val="1"/>
          <w:szCs w:val="28"/>
        </w:rPr>
      </w:pPr>
      <w:r>
        <w:rPr>
          <w:bCs/>
          <w:color w:val="000000"/>
          <w:spacing w:val="1"/>
          <w:szCs w:val="28"/>
        </w:rPr>
        <w:t xml:space="preserve">При анализе заболеваемости с ВУТ в целом по району и на территории здорового города - </w:t>
      </w:r>
      <w:proofErr w:type="spellStart"/>
      <w:r>
        <w:rPr>
          <w:bCs/>
          <w:color w:val="000000"/>
          <w:spacing w:val="1"/>
          <w:szCs w:val="28"/>
        </w:rPr>
        <w:t>г.п</w:t>
      </w:r>
      <w:proofErr w:type="spellEnd"/>
      <w:r>
        <w:rPr>
          <w:bCs/>
          <w:color w:val="000000"/>
          <w:spacing w:val="1"/>
          <w:szCs w:val="28"/>
        </w:rPr>
        <w:t xml:space="preserve">. Шумилино установлено следующее: </w:t>
      </w:r>
    </w:p>
    <w:p w14:paraId="7AF3EE40" w14:textId="77777777" w:rsidR="0091537D" w:rsidRDefault="0091537D" w:rsidP="0091537D">
      <w:pPr>
        <w:rPr>
          <w:bCs/>
          <w:color w:val="000000"/>
          <w:spacing w:val="1"/>
          <w:szCs w:val="28"/>
        </w:rPr>
      </w:pPr>
      <w:r>
        <w:rPr>
          <w:bCs/>
          <w:color w:val="000000"/>
          <w:spacing w:val="1"/>
          <w:szCs w:val="28"/>
        </w:rPr>
        <w:t xml:space="preserve">показатель заболеваемости с ВУТ </w:t>
      </w:r>
      <w:r w:rsidRPr="0028386A">
        <w:rPr>
          <w:bCs/>
          <w:color w:val="000000"/>
          <w:spacing w:val="1"/>
          <w:szCs w:val="28"/>
          <w:u w:val="single"/>
        </w:rPr>
        <w:t>по району</w:t>
      </w:r>
      <w:r>
        <w:rPr>
          <w:bCs/>
          <w:color w:val="000000"/>
          <w:spacing w:val="1"/>
          <w:szCs w:val="28"/>
        </w:rPr>
        <w:t xml:space="preserve"> в 2023 году составил 1181,4 дней на 100 работающих, </w:t>
      </w:r>
      <w:r w:rsidRPr="006D46B0">
        <w:rPr>
          <w:szCs w:val="28"/>
        </w:rPr>
        <w:t>прирост к уровню предыдущего года отрицательный (-</w:t>
      </w:r>
      <w:r>
        <w:rPr>
          <w:szCs w:val="28"/>
        </w:rPr>
        <w:t>13,4%)</w:t>
      </w:r>
      <w:r>
        <w:rPr>
          <w:bCs/>
          <w:color w:val="000000"/>
          <w:spacing w:val="1"/>
          <w:szCs w:val="28"/>
        </w:rPr>
        <w:t>;</w:t>
      </w:r>
    </w:p>
    <w:p w14:paraId="7B0809A1" w14:textId="77777777" w:rsidR="0091537D" w:rsidRDefault="0091537D" w:rsidP="0091537D">
      <w:pPr>
        <w:rPr>
          <w:bCs/>
          <w:color w:val="000000"/>
          <w:spacing w:val="1"/>
          <w:szCs w:val="28"/>
        </w:rPr>
      </w:pPr>
      <w:r w:rsidRPr="0042452E">
        <w:rPr>
          <w:bCs/>
          <w:color w:val="000000"/>
          <w:spacing w:val="1"/>
          <w:szCs w:val="28"/>
        </w:rPr>
        <w:t xml:space="preserve">показатель заболеваемости с ВУТ </w:t>
      </w:r>
      <w:proofErr w:type="spellStart"/>
      <w:r w:rsidRPr="0042452E">
        <w:rPr>
          <w:bCs/>
          <w:color w:val="000000"/>
          <w:spacing w:val="1"/>
          <w:szCs w:val="28"/>
          <w:u w:val="single"/>
        </w:rPr>
        <w:t>г.п</w:t>
      </w:r>
      <w:proofErr w:type="spellEnd"/>
      <w:r w:rsidRPr="0042452E">
        <w:rPr>
          <w:bCs/>
          <w:color w:val="000000"/>
          <w:spacing w:val="1"/>
          <w:szCs w:val="28"/>
          <w:u w:val="single"/>
        </w:rPr>
        <w:t>. Шумилино</w:t>
      </w:r>
      <w:r w:rsidRPr="0042452E">
        <w:rPr>
          <w:bCs/>
          <w:color w:val="000000"/>
          <w:spacing w:val="1"/>
          <w:szCs w:val="28"/>
        </w:rPr>
        <w:t xml:space="preserve"> – 1142,6 дня на 100 работающих</w:t>
      </w:r>
      <w:r>
        <w:rPr>
          <w:bCs/>
          <w:color w:val="000000"/>
          <w:spacing w:val="1"/>
          <w:szCs w:val="28"/>
        </w:rPr>
        <w:t xml:space="preserve">, </w:t>
      </w:r>
      <w:r w:rsidRPr="006D46B0">
        <w:rPr>
          <w:szCs w:val="28"/>
        </w:rPr>
        <w:t xml:space="preserve">прирост к уровню предыдущего года </w:t>
      </w:r>
      <w:r>
        <w:rPr>
          <w:szCs w:val="28"/>
        </w:rPr>
        <w:t>(+35,1%</w:t>
      </w:r>
      <w:r w:rsidRPr="006D46B0">
        <w:rPr>
          <w:szCs w:val="28"/>
        </w:rPr>
        <w:t>)</w:t>
      </w:r>
      <w:r w:rsidRPr="0042452E">
        <w:rPr>
          <w:bCs/>
          <w:color w:val="000000"/>
          <w:spacing w:val="1"/>
          <w:szCs w:val="28"/>
        </w:rPr>
        <w:t>.</w:t>
      </w:r>
      <w:r>
        <w:rPr>
          <w:bCs/>
          <w:color w:val="000000"/>
          <w:spacing w:val="1"/>
          <w:szCs w:val="28"/>
        </w:rPr>
        <w:t xml:space="preserve"> Обусловлено расположением наиболее крупных предприятий с количеством, работающих более 100 человек на территории </w:t>
      </w:r>
      <w:proofErr w:type="spellStart"/>
      <w:r>
        <w:rPr>
          <w:bCs/>
          <w:color w:val="000000"/>
          <w:spacing w:val="1"/>
          <w:szCs w:val="28"/>
        </w:rPr>
        <w:t>г.п</w:t>
      </w:r>
      <w:proofErr w:type="spellEnd"/>
      <w:r>
        <w:rPr>
          <w:bCs/>
          <w:color w:val="000000"/>
          <w:spacing w:val="1"/>
          <w:szCs w:val="28"/>
        </w:rPr>
        <w:t>. Шумилино.</w:t>
      </w:r>
    </w:p>
    <w:p w14:paraId="1CF7AAD8" w14:textId="77777777" w:rsidR="00AE448E" w:rsidRDefault="00AE448E" w:rsidP="0091537D">
      <w:pPr>
        <w:jc w:val="center"/>
        <w:rPr>
          <w:b/>
          <w:bCs/>
          <w:color w:val="000000"/>
          <w:spacing w:val="1"/>
          <w:szCs w:val="28"/>
        </w:rPr>
      </w:pPr>
    </w:p>
    <w:p w14:paraId="4BBCFF43" w14:textId="70D53FDB" w:rsidR="0091537D" w:rsidRDefault="0091537D" w:rsidP="0091537D">
      <w:pPr>
        <w:jc w:val="center"/>
        <w:rPr>
          <w:b/>
          <w:bCs/>
          <w:color w:val="000000"/>
          <w:spacing w:val="1"/>
          <w:szCs w:val="28"/>
        </w:rPr>
      </w:pPr>
      <w:r w:rsidRPr="00643703">
        <w:rPr>
          <w:b/>
          <w:bCs/>
          <w:color w:val="000000"/>
          <w:spacing w:val="1"/>
          <w:szCs w:val="28"/>
        </w:rPr>
        <w:t xml:space="preserve">Показатели первичной инвалидности населения </w:t>
      </w:r>
    </w:p>
    <w:p w14:paraId="16A7BB1F" w14:textId="77777777" w:rsidR="0091537D" w:rsidRDefault="0091537D" w:rsidP="0091537D">
      <w:pPr>
        <w:rPr>
          <w:bCs/>
          <w:color w:val="000000"/>
          <w:spacing w:val="1"/>
          <w:szCs w:val="28"/>
        </w:rPr>
      </w:pPr>
      <w:r>
        <w:rPr>
          <w:color w:val="000000"/>
          <w:spacing w:val="1"/>
          <w:szCs w:val="28"/>
        </w:rPr>
        <w:t xml:space="preserve">Показатель инвалидности – важнейший медико-социальный критерий общественного здоровья, характеризующий уровень социально-экономического развития общества, экологическое состояние территории, качество медицинской и социальной помощи, проводимых профилактических мероприятий. </w:t>
      </w:r>
    </w:p>
    <w:p w14:paraId="3BC255C0" w14:textId="77777777" w:rsidR="0091537D" w:rsidRDefault="0091537D" w:rsidP="0091537D">
      <w:pPr>
        <w:rPr>
          <w:bCs/>
          <w:color w:val="000000"/>
          <w:spacing w:val="1"/>
          <w:szCs w:val="28"/>
        </w:rPr>
      </w:pPr>
      <w:r w:rsidRPr="00242295">
        <w:rPr>
          <w:bCs/>
          <w:color w:val="000000"/>
          <w:spacing w:val="1"/>
          <w:szCs w:val="28"/>
        </w:rPr>
        <w:t>Уровень</w:t>
      </w:r>
      <w:r>
        <w:rPr>
          <w:bCs/>
          <w:color w:val="000000"/>
          <w:spacing w:val="1"/>
          <w:szCs w:val="28"/>
        </w:rPr>
        <w:t xml:space="preserve"> первичной инвалидности </w:t>
      </w:r>
      <w:r w:rsidRPr="00E43DFE">
        <w:rPr>
          <w:bCs/>
          <w:color w:val="000000"/>
          <w:spacing w:val="1"/>
          <w:szCs w:val="28"/>
        </w:rPr>
        <w:t>(далее - ПИ)</w:t>
      </w:r>
      <w:r w:rsidRPr="00242295">
        <w:rPr>
          <w:bCs/>
          <w:color w:val="000000"/>
          <w:spacing w:val="1"/>
          <w:szCs w:val="28"/>
        </w:rPr>
        <w:t xml:space="preserve"> </w:t>
      </w:r>
      <w:r w:rsidRPr="00AE4523">
        <w:rPr>
          <w:bCs/>
          <w:color w:val="000000"/>
          <w:spacing w:val="1"/>
          <w:szCs w:val="28"/>
          <w:u w:val="single"/>
        </w:rPr>
        <w:t>всего населения</w:t>
      </w:r>
      <w:r w:rsidRPr="00242295">
        <w:rPr>
          <w:bCs/>
          <w:color w:val="000000"/>
          <w:spacing w:val="1"/>
          <w:szCs w:val="28"/>
        </w:rPr>
        <w:t xml:space="preserve"> Шумилинского района в 202</w:t>
      </w:r>
      <w:r>
        <w:rPr>
          <w:bCs/>
          <w:color w:val="000000"/>
          <w:spacing w:val="1"/>
          <w:szCs w:val="28"/>
        </w:rPr>
        <w:t>3</w:t>
      </w:r>
      <w:r w:rsidRPr="00242295">
        <w:rPr>
          <w:bCs/>
          <w:color w:val="000000"/>
          <w:spacing w:val="1"/>
          <w:szCs w:val="28"/>
        </w:rPr>
        <w:t xml:space="preserve"> году составил 3</w:t>
      </w:r>
      <w:r>
        <w:rPr>
          <w:bCs/>
          <w:color w:val="000000"/>
          <w:spacing w:val="1"/>
          <w:szCs w:val="28"/>
        </w:rPr>
        <w:t>9,1</w:t>
      </w:r>
      <w:r w:rsidRPr="00242295">
        <w:rPr>
          <w:bCs/>
          <w:color w:val="000000"/>
          <w:spacing w:val="1"/>
          <w:szCs w:val="28"/>
        </w:rPr>
        <w:t>‰</w:t>
      </w:r>
      <w:r w:rsidRPr="00242295">
        <w:rPr>
          <w:bCs/>
          <w:color w:val="000000"/>
          <w:spacing w:val="1"/>
          <w:szCs w:val="28"/>
          <w:vertAlign w:val="subscript"/>
        </w:rPr>
        <w:t>0</w:t>
      </w:r>
      <w:r w:rsidRPr="00242295">
        <w:rPr>
          <w:bCs/>
          <w:color w:val="000000"/>
          <w:spacing w:val="1"/>
          <w:szCs w:val="28"/>
        </w:rPr>
        <w:t xml:space="preserve"> (202</w:t>
      </w:r>
      <w:r>
        <w:rPr>
          <w:bCs/>
          <w:color w:val="000000"/>
          <w:spacing w:val="1"/>
          <w:szCs w:val="28"/>
        </w:rPr>
        <w:t>2</w:t>
      </w:r>
      <w:r w:rsidRPr="00242295">
        <w:rPr>
          <w:bCs/>
          <w:color w:val="000000"/>
          <w:spacing w:val="1"/>
          <w:szCs w:val="28"/>
        </w:rPr>
        <w:t xml:space="preserve"> год – 35</w:t>
      </w:r>
      <w:r>
        <w:rPr>
          <w:bCs/>
          <w:color w:val="000000"/>
          <w:spacing w:val="1"/>
          <w:szCs w:val="28"/>
        </w:rPr>
        <w:t>,3</w:t>
      </w:r>
      <w:r w:rsidRPr="00242295">
        <w:rPr>
          <w:bCs/>
          <w:color w:val="000000"/>
          <w:spacing w:val="1"/>
          <w:szCs w:val="28"/>
        </w:rPr>
        <w:t>‰</w:t>
      </w:r>
      <w:r w:rsidRPr="00242295">
        <w:rPr>
          <w:bCs/>
          <w:color w:val="000000"/>
          <w:spacing w:val="1"/>
          <w:szCs w:val="28"/>
          <w:vertAlign w:val="subscript"/>
        </w:rPr>
        <w:t>0</w:t>
      </w:r>
      <w:r w:rsidRPr="00242295">
        <w:rPr>
          <w:bCs/>
          <w:color w:val="000000"/>
          <w:spacing w:val="1"/>
          <w:szCs w:val="28"/>
        </w:rPr>
        <w:t>), прирост к ур</w:t>
      </w:r>
      <w:r>
        <w:rPr>
          <w:bCs/>
          <w:color w:val="000000"/>
          <w:spacing w:val="1"/>
          <w:szCs w:val="28"/>
        </w:rPr>
        <w:t>овню предыдущего</w:t>
      </w:r>
      <w:r w:rsidRPr="00242295">
        <w:rPr>
          <w:bCs/>
          <w:color w:val="000000"/>
          <w:spacing w:val="1"/>
          <w:szCs w:val="28"/>
        </w:rPr>
        <w:t xml:space="preserve"> года составил (</w:t>
      </w:r>
      <w:r>
        <w:rPr>
          <w:bCs/>
          <w:color w:val="000000"/>
          <w:spacing w:val="1"/>
          <w:szCs w:val="28"/>
        </w:rPr>
        <w:t xml:space="preserve">+10,7%). </w:t>
      </w:r>
    </w:p>
    <w:p w14:paraId="29607726" w14:textId="77777777" w:rsidR="0091537D" w:rsidRDefault="0091537D" w:rsidP="0091537D">
      <w:pPr>
        <w:rPr>
          <w:color w:val="000000"/>
          <w:spacing w:val="1"/>
          <w:szCs w:val="28"/>
        </w:rPr>
      </w:pPr>
      <w:r w:rsidRPr="00887259">
        <w:rPr>
          <w:noProof/>
        </w:rPr>
        <w:drawing>
          <wp:anchor distT="0" distB="0" distL="114300" distR="114300" simplePos="0" relativeHeight="251673088" behindDoc="0" locked="0" layoutInCell="1" allowOverlap="1" wp14:anchorId="3E00BF52" wp14:editId="411A07D6">
            <wp:simplePos x="0" y="0"/>
            <wp:positionH relativeFrom="column">
              <wp:posOffset>-6350</wp:posOffset>
            </wp:positionH>
            <wp:positionV relativeFrom="paragraph">
              <wp:posOffset>61595</wp:posOffset>
            </wp:positionV>
            <wp:extent cx="4479290" cy="1696720"/>
            <wp:effectExtent l="0" t="0" r="0" b="0"/>
            <wp:wrapSquare wrapText="bothSides"/>
            <wp:docPr id="378964211" name="Диаграмма 1">
              <a:extLst xmlns:a="http://schemas.openxmlformats.org/drawingml/2006/main">
                <a:ext uri="{FF2B5EF4-FFF2-40B4-BE49-F238E27FC236}">
                  <a16:creationId xmlns:a16="http://schemas.microsoft.com/office/drawing/2014/main" id="{4603A6EC-455E-7E55-9CDC-2F62FFEE6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887259">
        <w:rPr>
          <w:color w:val="000000"/>
          <w:spacing w:val="1"/>
          <w:szCs w:val="28"/>
        </w:rPr>
        <w:t xml:space="preserve">По итогам 2023 года </w:t>
      </w:r>
      <w:r>
        <w:rPr>
          <w:color w:val="000000"/>
          <w:spacing w:val="1"/>
          <w:szCs w:val="28"/>
        </w:rPr>
        <w:t xml:space="preserve">ПИ </w:t>
      </w:r>
      <w:proofErr w:type="spellStart"/>
      <w:r>
        <w:rPr>
          <w:color w:val="000000"/>
          <w:spacing w:val="1"/>
          <w:szCs w:val="28"/>
        </w:rPr>
        <w:t>трудоспосбного</w:t>
      </w:r>
      <w:proofErr w:type="spellEnd"/>
      <w:r>
        <w:rPr>
          <w:color w:val="000000"/>
          <w:spacing w:val="1"/>
          <w:szCs w:val="28"/>
        </w:rPr>
        <w:t xml:space="preserve"> населения составил 6</w:t>
      </w:r>
      <w:r w:rsidRPr="00887259">
        <w:rPr>
          <w:color w:val="000000"/>
          <w:spacing w:val="1"/>
          <w:szCs w:val="28"/>
        </w:rPr>
        <w:t>1,</w:t>
      </w:r>
      <w:r>
        <w:rPr>
          <w:color w:val="000000"/>
          <w:spacing w:val="1"/>
          <w:szCs w:val="28"/>
        </w:rPr>
        <w:t>9</w:t>
      </w:r>
      <w:r w:rsidRPr="00887259">
        <w:rPr>
          <w:color w:val="000000"/>
          <w:spacing w:val="1"/>
          <w:szCs w:val="28"/>
        </w:rPr>
        <w:t xml:space="preserve"> случаев на 10000 населения</w:t>
      </w:r>
      <w:r>
        <w:rPr>
          <w:color w:val="000000"/>
          <w:spacing w:val="1"/>
          <w:szCs w:val="28"/>
        </w:rPr>
        <w:t xml:space="preserve"> (рис. 14)</w:t>
      </w:r>
      <w:r w:rsidRPr="00887259">
        <w:rPr>
          <w:color w:val="000000"/>
          <w:spacing w:val="1"/>
          <w:szCs w:val="28"/>
        </w:rPr>
        <w:t xml:space="preserve"> – прирост показателя к уровню предыдущего года (+</w:t>
      </w:r>
      <w:r>
        <w:rPr>
          <w:color w:val="000000"/>
          <w:spacing w:val="1"/>
          <w:szCs w:val="28"/>
        </w:rPr>
        <w:t>16,8</w:t>
      </w:r>
      <w:r w:rsidRPr="00887259">
        <w:rPr>
          <w:color w:val="000000"/>
          <w:spacing w:val="1"/>
          <w:szCs w:val="28"/>
        </w:rPr>
        <w:t>%), многолетняя динамика: за период 2014-20</w:t>
      </w:r>
      <w:r>
        <w:rPr>
          <w:color w:val="000000"/>
          <w:spacing w:val="1"/>
          <w:szCs w:val="28"/>
        </w:rPr>
        <w:t>23 годы</w:t>
      </w:r>
      <w:r w:rsidRPr="00887259">
        <w:rPr>
          <w:color w:val="000000"/>
          <w:spacing w:val="1"/>
          <w:szCs w:val="28"/>
        </w:rPr>
        <w:t xml:space="preserve"> характеризуется </w:t>
      </w:r>
      <w:r>
        <w:rPr>
          <w:color w:val="000000"/>
          <w:spacing w:val="1"/>
          <w:szCs w:val="28"/>
        </w:rPr>
        <w:t>отсутствием тенденции к росту/снижению (-0,4%).</w:t>
      </w:r>
    </w:p>
    <w:p w14:paraId="74C7C2D2" w14:textId="77777777" w:rsidR="0091537D" w:rsidRPr="00887259" w:rsidRDefault="0091537D" w:rsidP="0091537D">
      <w:pPr>
        <w:rPr>
          <w:color w:val="000000"/>
          <w:spacing w:val="1"/>
          <w:szCs w:val="28"/>
        </w:rPr>
      </w:pPr>
      <w:r w:rsidRPr="00887259">
        <w:rPr>
          <w:color w:val="000000"/>
          <w:spacing w:val="1"/>
          <w:szCs w:val="28"/>
        </w:rPr>
        <w:t xml:space="preserve">Анализ </w:t>
      </w:r>
      <w:r w:rsidRPr="00887259">
        <w:rPr>
          <w:i/>
          <w:iCs/>
          <w:color w:val="000000"/>
          <w:spacing w:val="1"/>
          <w:szCs w:val="28"/>
        </w:rPr>
        <w:t>ПИ населения трудоспособного возраста</w:t>
      </w:r>
      <w:r w:rsidRPr="00887259">
        <w:rPr>
          <w:color w:val="000000"/>
          <w:spacing w:val="1"/>
          <w:szCs w:val="28"/>
        </w:rPr>
        <w:t xml:space="preserve"> </w:t>
      </w:r>
      <w:r>
        <w:rPr>
          <w:color w:val="000000"/>
          <w:spacing w:val="1"/>
          <w:szCs w:val="28"/>
        </w:rPr>
        <w:t xml:space="preserve">показал, что </w:t>
      </w:r>
      <w:r w:rsidRPr="00887259">
        <w:rPr>
          <w:color w:val="000000"/>
          <w:spacing w:val="1"/>
          <w:szCs w:val="28"/>
        </w:rPr>
        <w:t>средне</w:t>
      </w:r>
      <w:r>
        <w:rPr>
          <w:color w:val="000000"/>
          <w:spacing w:val="1"/>
          <w:szCs w:val="28"/>
        </w:rPr>
        <w:t>многолетний</w:t>
      </w:r>
      <w:r w:rsidRPr="00887259">
        <w:rPr>
          <w:color w:val="000000"/>
          <w:spacing w:val="1"/>
          <w:szCs w:val="28"/>
        </w:rPr>
        <w:t xml:space="preserve"> показатель </w:t>
      </w:r>
      <w:r>
        <w:rPr>
          <w:color w:val="000000"/>
          <w:spacing w:val="1"/>
          <w:szCs w:val="28"/>
        </w:rPr>
        <w:t xml:space="preserve">района </w:t>
      </w:r>
      <w:r w:rsidRPr="00887259">
        <w:rPr>
          <w:color w:val="000000"/>
          <w:spacing w:val="1"/>
          <w:szCs w:val="28"/>
        </w:rPr>
        <w:t>выше обл</w:t>
      </w:r>
      <w:r>
        <w:rPr>
          <w:color w:val="000000"/>
          <w:spacing w:val="1"/>
          <w:szCs w:val="28"/>
        </w:rPr>
        <w:t xml:space="preserve">астного уровня, превышение в 1,6 </w:t>
      </w:r>
      <w:r w:rsidRPr="00887259">
        <w:rPr>
          <w:color w:val="000000"/>
          <w:spacing w:val="1"/>
          <w:szCs w:val="28"/>
        </w:rPr>
        <w:t>раз</w:t>
      </w:r>
      <w:r>
        <w:rPr>
          <w:color w:val="000000"/>
          <w:spacing w:val="1"/>
          <w:szCs w:val="28"/>
        </w:rPr>
        <w:t>а.</w:t>
      </w:r>
    </w:p>
    <w:p w14:paraId="2E89E036" w14:textId="77777777" w:rsidR="0091537D" w:rsidRDefault="0091537D" w:rsidP="0091537D">
      <w:pPr>
        <w:rPr>
          <w:bCs/>
          <w:color w:val="000000"/>
          <w:spacing w:val="1"/>
          <w:szCs w:val="28"/>
        </w:rPr>
      </w:pPr>
      <w:r>
        <w:rPr>
          <w:i/>
          <w:sz w:val="24"/>
        </w:rPr>
        <w:t xml:space="preserve">Рис. 14 </w:t>
      </w:r>
      <w:r>
        <w:rPr>
          <w:i/>
          <w:color w:val="000000"/>
          <w:sz w:val="24"/>
        </w:rPr>
        <w:t>Первичная инвалидность трудоспособного населения</w:t>
      </w:r>
    </w:p>
    <w:p w14:paraId="7A6B3D13" w14:textId="77777777" w:rsidR="0091537D" w:rsidRPr="00887259" w:rsidRDefault="0091537D" w:rsidP="0091537D">
      <w:pPr>
        <w:rPr>
          <w:bCs/>
          <w:color w:val="000000"/>
          <w:spacing w:val="1"/>
          <w:szCs w:val="28"/>
        </w:rPr>
      </w:pPr>
      <w:r w:rsidRPr="00887259">
        <w:rPr>
          <w:bCs/>
          <w:color w:val="000000"/>
          <w:spacing w:val="1"/>
          <w:szCs w:val="28"/>
        </w:rPr>
        <w:t xml:space="preserve">Нозологическая структура ПИ населения трудоспособного возраста в 2023 году выглядит следующим образом – лидируют болезни системы кровообращения </w:t>
      </w:r>
      <w:r>
        <w:rPr>
          <w:bCs/>
          <w:color w:val="000000"/>
          <w:spacing w:val="1"/>
          <w:szCs w:val="28"/>
        </w:rPr>
        <w:t xml:space="preserve">(34,5%), </w:t>
      </w:r>
      <w:r w:rsidRPr="00887259">
        <w:rPr>
          <w:bCs/>
          <w:color w:val="000000"/>
          <w:spacing w:val="1"/>
          <w:szCs w:val="28"/>
        </w:rPr>
        <w:t xml:space="preserve">новообразования </w:t>
      </w:r>
      <w:r>
        <w:rPr>
          <w:bCs/>
          <w:color w:val="000000"/>
          <w:spacing w:val="1"/>
          <w:szCs w:val="28"/>
        </w:rPr>
        <w:t xml:space="preserve">29,1%, </w:t>
      </w:r>
      <w:r w:rsidRPr="00887259">
        <w:rPr>
          <w:bCs/>
          <w:color w:val="000000"/>
          <w:spacing w:val="1"/>
          <w:szCs w:val="28"/>
        </w:rPr>
        <w:t xml:space="preserve">3-е место болезни костно-мышечной системы – </w:t>
      </w:r>
      <w:r>
        <w:rPr>
          <w:bCs/>
          <w:color w:val="000000"/>
          <w:spacing w:val="1"/>
          <w:szCs w:val="28"/>
        </w:rPr>
        <w:t>10,9</w:t>
      </w:r>
      <w:r w:rsidRPr="00887259">
        <w:rPr>
          <w:bCs/>
          <w:color w:val="000000"/>
          <w:spacing w:val="1"/>
          <w:szCs w:val="28"/>
        </w:rPr>
        <w:t xml:space="preserve">%, 4-ое место – </w:t>
      </w:r>
      <w:r>
        <w:rPr>
          <w:bCs/>
          <w:color w:val="000000"/>
          <w:spacing w:val="1"/>
          <w:szCs w:val="28"/>
        </w:rPr>
        <w:t>последствия травм и отравлений</w:t>
      </w:r>
      <w:r w:rsidRPr="00887259">
        <w:rPr>
          <w:bCs/>
          <w:color w:val="000000"/>
          <w:spacing w:val="1"/>
          <w:szCs w:val="28"/>
        </w:rPr>
        <w:t xml:space="preserve"> </w:t>
      </w:r>
      <w:r>
        <w:rPr>
          <w:bCs/>
          <w:color w:val="000000"/>
          <w:spacing w:val="1"/>
          <w:szCs w:val="28"/>
        </w:rPr>
        <w:t>9,1</w:t>
      </w:r>
      <w:r w:rsidRPr="00887259">
        <w:rPr>
          <w:bCs/>
          <w:color w:val="000000"/>
          <w:spacing w:val="1"/>
          <w:szCs w:val="28"/>
        </w:rPr>
        <w:t xml:space="preserve">%. </w:t>
      </w:r>
      <w:r w:rsidRPr="00887259">
        <w:rPr>
          <w:bCs/>
          <w:color w:val="000000"/>
          <w:spacing w:val="1"/>
          <w:szCs w:val="28"/>
          <w:u w:val="single"/>
        </w:rPr>
        <w:t xml:space="preserve">Показатели тяжести ПИ трудоспособного </w:t>
      </w:r>
      <w:r w:rsidRPr="00D740B3">
        <w:rPr>
          <w:bCs/>
          <w:color w:val="000000"/>
          <w:spacing w:val="1"/>
          <w:szCs w:val="28"/>
          <w:u w:val="single"/>
        </w:rPr>
        <w:t>населения –</w:t>
      </w:r>
      <w:r w:rsidRPr="00887259">
        <w:rPr>
          <w:bCs/>
          <w:color w:val="000000"/>
          <w:spacing w:val="1"/>
          <w:szCs w:val="28"/>
          <w:u w:val="single"/>
        </w:rPr>
        <w:t xml:space="preserve"> доля инвалидов </w:t>
      </w:r>
      <w:bookmarkStart w:id="12" w:name="_Hlk132021901"/>
      <w:r w:rsidRPr="00887259">
        <w:rPr>
          <w:bCs/>
          <w:color w:val="000000"/>
          <w:spacing w:val="1"/>
          <w:szCs w:val="28"/>
          <w:u w:val="single"/>
          <w:lang w:val="en-US"/>
        </w:rPr>
        <w:t>I</w:t>
      </w:r>
      <w:r w:rsidRPr="00887259">
        <w:rPr>
          <w:bCs/>
          <w:color w:val="000000"/>
          <w:spacing w:val="1"/>
          <w:szCs w:val="28"/>
          <w:u w:val="single"/>
        </w:rPr>
        <w:t>-</w:t>
      </w:r>
      <w:r w:rsidRPr="00887259">
        <w:rPr>
          <w:bCs/>
          <w:color w:val="000000"/>
          <w:spacing w:val="1"/>
          <w:szCs w:val="28"/>
          <w:u w:val="single"/>
          <w:lang w:val="en-US"/>
        </w:rPr>
        <w:t>II</w:t>
      </w:r>
      <w:r w:rsidRPr="00887259">
        <w:rPr>
          <w:bCs/>
          <w:color w:val="000000"/>
          <w:spacing w:val="1"/>
          <w:szCs w:val="28"/>
          <w:u w:val="single"/>
        </w:rPr>
        <w:t xml:space="preserve"> группы </w:t>
      </w:r>
      <w:bookmarkEnd w:id="12"/>
      <w:r w:rsidRPr="00887259">
        <w:rPr>
          <w:bCs/>
          <w:color w:val="000000"/>
          <w:spacing w:val="1"/>
          <w:szCs w:val="28"/>
          <w:u w:val="single"/>
        </w:rPr>
        <w:t>в общей структуре инвалидности в 2023 году</w:t>
      </w:r>
      <w:r w:rsidRPr="00887259">
        <w:rPr>
          <w:bCs/>
          <w:color w:val="000000"/>
          <w:spacing w:val="1"/>
          <w:szCs w:val="28"/>
        </w:rPr>
        <w:t xml:space="preserve"> по области в целом составила </w:t>
      </w:r>
      <w:r>
        <w:rPr>
          <w:bCs/>
          <w:color w:val="000000"/>
          <w:spacing w:val="1"/>
          <w:szCs w:val="28"/>
        </w:rPr>
        <w:t>45,5</w:t>
      </w:r>
      <w:r w:rsidRPr="00887259">
        <w:rPr>
          <w:bCs/>
          <w:color w:val="000000"/>
          <w:spacing w:val="1"/>
          <w:szCs w:val="28"/>
        </w:rPr>
        <w:t xml:space="preserve">% (2019 год – </w:t>
      </w:r>
      <w:r>
        <w:rPr>
          <w:bCs/>
          <w:color w:val="000000"/>
          <w:spacing w:val="1"/>
          <w:szCs w:val="28"/>
        </w:rPr>
        <w:t>34,9</w:t>
      </w:r>
      <w:r w:rsidRPr="00887259">
        <w:rPr>
          <w:bCs/>
          <w:color w:val="000000"/>
          <w:spacing w:val="1"/>
          <w:szCs w:val="28"/>
        </w:rPr>
        <w:t>%).</w:t>
      </w:r>
    </w:p>
    <w:p w14:paraId="7F12EA59" w14:textId="77777777" w:rsidR="0091537D" w:rsidRPr="00887259" w:rsidRDefault="0091537D" w:rsidP="0091537D">
      <w:pPr>
        <w:jc w:val="center"/>
        <w:rPr>
          <w:color w:val="000000"/>
          <w:spacing w:val="1"/>
          <w:szCs w:val="28"/>
          <w:u w:val="single"/>
        </w:rPr>
      </w:pPr>
      <w:r w:rsidRPr="00887259">
        <w:rPr>
          <w:color w:val="000000"/>
          <w:spacing w:val="1"/>
          <w:szCs w:val="28"/>
          <w:u w:val="single"/>
        </w:rPr>
        <w:t>Анализ инвалидности детского населения 0-18 лет</w:t>
      </w:r>
    </w:p>
    <w:p w14:paraId="13B560A1" w14:textId="77777777" w:rsidR="0091537D" w:rsidRDefault="0091537D" w:rsidP="0091537D">
      <w:pPr>
        <w:rPr>
          <w:color w:val="000000"/>
          <w:spacing w:val="1"/>
          <w:szCs w:val="28"/>
        </w:rPr>
      </w:pPr>
      <w:r w:rsidRPr="00887259">
        <w:rPr>
          <w:color w:val="000000"/>
          <w:spacing w:val="1"/>
          <w:szCs w:val="28"/>
        </w:rPr>
        <w:t xml:space="preserve">По итогам 2023 года </w:t>
      </w:r>
      <w:r>
        <w:rPr>
          <w:color w:val="000000"/>
          <w:spacing w:val="1"/>
          <w:szCs w:val="28"/>
        </w:rPr>
        <w:t>ПИ детского населения составил 26,8</w:t>
      </w:r>
      <w:r w:rsidRPr="00887259">
        <w:rPr>
          <w:color w:val="000000"/>
          <w:spacing w:val="1"/>
          <w:szCs w:val="28"/>
        </w:rPr>
        <w:t xml:space="preserve"> случая на 10000 населения; </w:t>
      </w:r>
      <w:r>
        <w:rPr>
          <w:color w:val="000000"/>
          <w:spacing w:val="1"/>
          <w:szCs w:val="28"/>
        </w:rPr>
        <w:t xml:space="preserve">областной </w:t>
      </w:r>
      <w:r w:rsidRPr="00887259">
        <w:rPr>
          <w:color w:val="000000"/>
          <w:spacing w:val="1"/>
          <w:szCs w:val="28"/>
        </w:rPr>
        <w:t xml:space="preserve">показатель – </w:t>
      </w:r>
      <w:r>
        <w:rPr>
          <w:color w:val="000000"/>
          <w:spacing w:val="1"/>
          <w:szCs w:val="28"/>
        </w:rPr>
        <w:t>21,0</w:t>
      </w:r>
      <w:r w:rsidRPr="00887259">
        <w:rPr>
          <w:color w:val="000000"/>
          <w:spacing w:val="1"/>
          <w:szCs w:val="28"/>
        </w:rPr>
        <w:t xml:space="preserve"> –</w:t>
      </w:r>
      <w:r>
        <w:rPr>
          <w:color w:val="000000"/>
          <w:spacing w:val="1"/>
          <w:szCs w:val="28"/>
        </w:rPr>
        <w:t xml:space="preserve"> </w:t>
      </w:r>
      <w:r w:rsidRPr="00887259">
        <w:rPr>
          <w:color w:val="000000"/>
          <w:spacing w:val="1"/>
          <w:szCs w:val="28"/>
        </w:rPr>
        <w:t>прирост показателя к уровню предыдущего года составил (</w:t>
      </w:r>
      <w:r>
        <w:rPr>
          <w:color w:val="000000"/>
          <w:spacing w:val="1"/>
          <w:szCs w:val="28"/>
        </w:rPr>
        <w:t>-17,8</w:t>
      </w:r>
      <w:r w:rsidRPr="00887259">
        <w:rPr>
          <w:color w:val="000000"/>
          <w:spacing w:val="1"/>
          <w:szCs w:val="28"/>
        </w:rPr>
        <w:t>%</w:t>
      </w:r>
      <w:r>
        <w:rPr>
          <w:color w:val="000000"/>
          <w:spacing w:val="1"/>
          <w:szCs w:val="28"/>
        </w:rPr>
        <w:t>)</w:t>
      </w:r>
      <w:r w:rsidRPr="00887259">
        <w:rPr>
          <w:color w:val="000000"/>
          <w:spacing w:val="1"/>
          <w:szCs w:val="28"/>
        </w:rPr>
        <w:t xml:space="preserve">, многолетняя динамика за период 2014-2023 годы характеризуется достоверной тенденцией к </w:t>
      </w:r>
      <w:r>
        <w:rPr>
          <w:color w:val="000000"/>
          <w:spacing w:val="1"/>
          <w:szCs w:val="28"/>
        </w:rPr>
        <w:t>выраженному</w:t>
      </w:r>
      <w:r w:rsidRPr="00887259">
        <w:rPr>
          <w:color w:val="000000"/>
          <w:spacing w:val="1"/>
          <w:szCs w:val="28"/>
        </w:rPr>
        <w:t xml:space="preserve"> росту со средним темпом прироста (+</w:t>
      </w:r>
      <w:r>
        <w:rPr>
          <w:color w:val="000000"/>
          <w:spacing w:val="1"/>
          <w:szCs w:val="28"/>
        </w:rPr>
        <w:t>5,25</w:t>
      </w:r>
      <w:r w:rsidRPr="00887259">
        <w:rPr>
          <w:color w:val="000000"/>
          <w:spacing w:val="1"/>
          <w:szCs w:val="28"/>
        </w:rPr>
        <w:t>%</w:t>
      </w:r>
      <w:r>
        <w:rPr>
          <w:color w:val="000000"/>
          <w:spacing w:val="1"/>
          <w:szCs w:val="28"/>
        </w:rPr>
        <w:t>).</w:t>
      </w:r>
    </w:p>
    <w:p w14:paraId="3048C38D" w14:textId="77777777" w:rsidR="0091537D" w:rsidRPr="00887259" w:rsidRDefault="0091537D" w:rsidP="0091537D">
      <w:pPr>
        <w:rPr>
          <w:spacing w:val="1"/>
          <w:szCs w:val="28"/>
        </w:rPr>
      </w:pPr>
      <w:r w:rsidRPr="00887259">
        <w:rPr>
          <w:spacing w:val="1"/>
          <w:szCs w:val="28"/>
        </w:rPr>
        <w:t xml:space="preserve">Анализ </w:t>
      </w:r>
      <w:r w:rsidRPr="00887259">
        <w:rPr>
          <w:i/>
          <w:iCs/>
          <w:spacing w:val="1"/>
          <w:szCs w:val="28"/>
        </w:rPr>
        <w:t xml:space="preserve">ПИ детского населения </w:t>
      </w:r>
      <w:r>
        <w:rPr>
          <w:spacing w:val="1"/>
          <w:szCs w:val="28"/>
        </w:rPr>
        <w:t xml:space="preserve">показал, что </w:t>
      </w:r>
      <w:r w:rsidRPr="00887259">
        <w:rPr>
          <w:color w:val="000000"/>
          <w:spacing w:val="1"/>
          <w:szCs w:val="28"/>
        </w:rPr>
        <w:t>средне</w:t>
      </w:r>
      <w:r>
        <w:rPr>
          <w:color w:val="000000"/>
          <w:spacing w:val="1"/>
          <w:szCs w:val="28"/>
        </w:rPr>
        <w:t>многолетние</w:t>
      </w:r>
      <w:r w:rsidRPr="00887259">
        <w:rPr>
          <w:color w:val="000000"/>
          <w:spacing w:val="1"/>
          <w:szCs w:val="28"/>
        </w:rPr>
        <w:t xml:space="preserve"> значения за период 2014-2023 годы </w:t>
      </w:r>
      <w:r w:rsidRPr="00887259">
        <w:rPr>
          <w:spacing w:val="1"/>
          <w:szCs w:val="28"/>
        </w:rPr>
        <w:t>выше областного уровня</w:t>
      </w:r>
      <w:r>
        <w:rPr>
          <w:spacing w:val="1"/>
          <w:szCs w:val="28"/>
        </w:rPr>
        <w:t>, превышение в 1,3 раза</w:t>
      </w:r>
      <w:r w:rsidRPr="00887259">
        <w:rPr>
          <w:spacing w:val="1"/>
          <w:szCs w:val="28"/>
        </w:rPr>
        <w:t>.</w:t>
      </w:r>
    </w:p>
    <w:p w14:paraId="7282C180" w14:textId="77777777" w:rsidR="0091537D" w:rsidRPr="00887259" w:rsidRDefault="0091537D" w:rsidP="0091537D">
      <w:pPr>
        <w:rPr>
          <w:bCs/>
          <w:color w:val="000000"/>
          <w:spacing w:val="1"/>
          <w:szCs w:val="28"/>
        </w:rPr>
      </w:pPr>
      <w:r w:rsidRPr="00887259">
        <w:rPr>
          <w:bCs/>
          <w:color w:val="000000"/>
          <w:spacing w:val="1"/>
          <w:szCs w:val="28"/>
        </w:rPr>
        <w:t xml:space="preserve">В нозологической структуре ПИ детского населения 2023 года лидируют болезни нервной системы </w:t>
      </w:r>
      <w:r>
        <w:rPr>
          <w:bCs/>
          <w:color w:val="000000"/>
          <w:spacing w:val="1"/>
          <w:szCs w:val="28"/>
        </w:rPr>
        <w:t xml:space="preserve">50%, </w:t>
      </w:r>
      <w:r w:rsidRPr="00887259">
        <w:rPr>
          <w:bCs/>
          <w:color w:val="000000"/>
          <w:spacing w:val="1"/>
          <w:szCs w:val="28"/>
        </w:rPr>
        <w:t xml:space="preserve">на втором месте – </w:t>
      </w:r>
      <w:r>
        <w:rPr>
          <w:bCs/>
          <w:color w:val="000000"/>
          <w:spacing w:val="1"/>
          <w:szCs w:val="28"/>
        </w:rPr>
        <w:t xml:space="preserve">болезни пищеварения, </w:t>
      </w:r>
      <w:r w:rsidRPr="00887259">
        <w:rPr>
          <w:bCs/>
          <w:color w:val="000000"/>
          <w:spacing w:val="1"/>
          <w:szCs w:val="28"/>
        </w:rPr>
        <w:t>врожденные аномалии</w:t>
      </w:r>
      <w:r>
        <w:rPr>
          <w:bCs/>
          <w:color w:val="000000"/>
          <w:spacing w:val="1"/>
          <w:szCs w:val="28"/>
        </w:rPr>
        <w:t xml:space="preserve">, болезни глаза, </w:t>
      </w:r>
      <w:r w:rsidRPr="00887259">
        <w:rPr>
          <w:bCs/>
          <w:color w:val="000000"/>
          <w:spacing w:val="1"/>
          <w:szCs w:val="28"/>
        </w:rPr>
        <w:t xml:space="preserve">болезни эндокринной системы </w:t>
      </w:r>
      <w:r>
        <w:rPr>
          <w:bCs/>
          <w:color w:val="000000"/>
          <w:spacing w:val="1"/>
          <w:szCs w:val="28"/>
        </w:rPr>
        <w:t>и психические расстройства по 12,5</w:t>
      </w:r>
      <w:r w:rsidRPr="00887259">
        <w:rPr>
          <w:bCs/>
          <w:color w:val="000000"/>
          <w:spacing w:val="1"/>
          <w:szCs w:val="28"/>
        </w:rPr>
        <w:t xml:space="preserve">. </w:t>
      </w:r>
    </w:p>
    <w:p w14:paraId="421A8BCD" w14:textId="77777777" w:rsidR="00AE448E" w:rsidRDefault="00AE448E" w:rsidP="0091537D">
      <w:pPr>
        <w:jc w:val="center"/>
        <w:rPr>
          <w:b/>
          <w:bCs/>
          <w:szCs w:val="28"/>
        </w:rPr>
      </w:pPr>
    </w:p>
    <w:p w14:paraId="1D463E11" w14:textId="4D39EBDE" w:rsidR="0091537D" w:rsidRDefault="0091537D" w:rsidP="0091537D">
      <w:pPr>
        <w:jc w:val="center"/>
        <w:rPr>
          <w:b/>
          <w:bCs/>
          <w:szCs w:val="28"/>
        </w:rPr>
      </w:pPr>
      <w:r>
        <w:rPr>
          <w:b/>
          <w:bCs/>
          <w:szCs w:val="28"/>
        </w:rPr>
        <w:t>Первичная заболеваемость наркологическими расстройствами населения</w:t>
      </w:r>
    </w:p>
    <w:p w14:paraId="2AC7E1AD" w14:textId="77777777" w:rsidR="0091537D" w:rsidRDefault="0091537D" w:rsidP="0091537D">
      <w:pPr>
        <w:rPr>
          <w:bCs/>
          <w:szCs w:val="28"/>
        </w:rPr>
      </w:pPr>
      <w:r w:rsidRPr="002E47CE">
        <w:rPr>
          <w:iCs/>
          <w:noProof/>
          <w:color w:val="000000"/>
          <w:szCs w:val="28"/>
        </w:rPr>
        <w:drawing>
          <wp:anchor distT="0" distB="0" distL="114300" distR="114300" simplePos="0" relativeHeight="251674112" behindDoc="0" locked="0" layoutInCell="1" allowOverlap="1" wp14:anchorId="6C39B2D6" wp14:editId="1EAB7C6E">
            <wp:simplePos x="0" y="0"/>
            <wp:positionH relativeFrom="column">
              <wp:posOffset>-34290</wp:posOffset>
            </wp:positionH>
            <wp:positionV relativeFrom="paragraph">
              <wp:posOffset>78105</wp:posOffset>
            </wp:positionV>
            <wp:extent cx="3474720" cy="2293620"/>
            <wp:effectExtent l="0" t="0" r="0" b="0"/>
            <wp:wrapSquare wrapText="bothSides"/>
            <wp:docPr id="1488057550"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Pr="00D45CD6">
        <w:rPr>
          <w:bCs/>
          <w:szCs w:val="28"/>
        </w:rPr>
        <w:t xml:space="preserve">Наркомания и алкоголизм – медико-социальная проблема, которая продолжает оставаться актуальной. </w:t>
      </w:r>
    </w:p>
    <w:p w14:paraId="512978F9" w14:textId="77777777" w:rsidR="0091537D" w:rsidRDefault="0091537D" w:rsidP="0091537D">
      <w:pPr>
        <w:rPr>
          <w:bCs/>
          <w:szCs w:val="28"/>
        </w:rPr>
      </w:pPr>
      <w:r>
        <w:rPr>
          <w:bCs/>
          <w:szCs w:val="28"/>
        </w:rPr>
        <w:t>В структуре наркологических расстройств в</w:t>
      </w:r>
      <w:r w:rsidRPr="00887259">
        <w:rPr>
          <w:bCs/>
          <w:szCs w:val="28"/>
        </w:rPr>
        <w:t xml:space="preserve"> 2023 году зарегистрированных среди населения 18 лет и старше лидирует </w:t>
      </w:r>
      <w:r>
        <w:rPr>
          <w:bCs/>
          <w:szCs w:val="28"/>
        </w:rPr>
        <w:t xml:space="preserve">заболевания алкоголизмом и алкогольные психозы, не зарегистрировано случаев употребления наркотических и психотропных веществ (последнее употребление наркотических веществ в 2016 году). </w:t>
      </w:r>
    </w:p>
    <w:p w14:paraId="3F12BB1A" w14:textId="77777777" w:rsidR="0091537D" w:rsidRDefault="0091537D" w:rsidP="0091537D">
      <w:pPr>
        <w:rPr>
          <w:iCs/>
          <w:color w:val="000000"/>
          <w:szCs w:val="28"/>
        </w:rPr>
      </w:pPr>
      <w:r w:rsidRPr="00887259">
        <w:rPr>
          <w:iCs/>
          <w:color w:val="000000"/>
          <w:szCs w:val="28"/>
        </w:rPr>
        <w:t>Показатель первичн</w:t>
      </w:r>
      <w:r>
        <w:rPr>
          <w:iCs/>
          <w:color w:val="000000"/>
          <w:szCs w:val="28"/>
        </w:rPr>
        <w:t>ой</w:t>
      </w:r>
      <w:r w:rsidRPr="00887259">
        <w:rPr>
          <w:iCs/>
          <w:color w:val="000000"/>
          <w:szCs w:val="28"/>
        </w:rPr>
        <w:t xml:space="preserve"> заболеваемости алкоголизмом и алкогольными психозами в 2023 году</w:t>
      </w:r>
      <w:r>
        <w:rPr>
          <w:iCs/>
          <w:color w:val="000000"/>
          <w:szCs w:val="28"/>
        </w:rPr>
        <w:t xml:space="preserve"> (рис.15)</w:t>
      </w:r>
      <w:r w:rsidRPr="00887259">
        <w:rPr>
          <w:iCs/>
          <w:color w:val="000000"/>
          <w:szCs w:val="28"/>
        </w:rPr>
        <w:t xml:space="preserve"> составил 20</w:t>
      </w:r>
      <w:r>
        <w:rPr>
          <w:iCs/>
          <w:color w:val="000000"/>
          <w:szCs w:val="28"/>
        </w:rPr>
        <w:t>2</w:t>
      </w:r>
      <w:r w:rsidRPr="00887259">
        <w:rPr>
          <w:iCs/>
          <w:color w:val="000000"/>
          <w:szCs w:val="28"/>
        </w:rPr>
        <w:t>,</w:t>
      </w:r>
      <w:r>
        <w:rPr>
          <w:iCs/>
          <w:color w:val="000000"/>
          <w:szCs w:val="28"/>
        </w:rPr>
        <w:t>3</w:t>
      </w:r>
      <w:r w:rsidRPr="00887259">
        <w:rPr>
          <w:iCs/>
          <w:color w:val="000000"/>
          <w:szCs w:val="28"/>
          <w:vertAlign w:val="superscript"/>
        </w:rPr>
        <w:t>0</w:t>
      </w:r>
      <w:r w:rsidRPr="00887259">
        <w:rPr>
          <w:iCs/>
          <w:color w:val="000000"/>
          <w:szCs w:val="28"/>
        </w:rPr>
        <w:t>/</w:t>
      </w:r>
      <w:r w:rsidRPr="00887259">
        <w:rPr>
          <w:iCs/>
          <w:color w:val="000000"/>
          <w:szCs w:val="28"/>
          <w:vertAlign w:val="subscript"/>
        </w:rPr>
        <w:t>0000</w:t>
      </w:r>
      <w:r w:rsidRPr="00887259">
        <w:rPr>
          <w:iCs/>
          <w:color w:val="000000"/>
          <w:szCs w:val="28"/>
        </w:rPr>
        <w:t xml:space="preserve">, прирост к уровню предыдущего года по </w:t>
      </w:r>
      <w:r>
        <w:rPr>
          <w:iCs/>
          <w:color w:val="000000"/>
          <w:szCs w:val="28"/>
        </w:rPr>
        <w:t>району</w:t>
      </w:r>
      <w:r w:rsidRPr="00887259">
        <w:rPr>
          <w:iCs/>
          <w:color w:val="000000"/>
          <w:szCs w:val="28"/>
        </w:rPr>
        <w:t xml:space="preserve"> составил (</w:t>
      </w:r>
      <w:r>
        <w:rPr>
          <w:iCs/>
          <w:color w:val="000000"/>
          <w:szCs w:val="28"/>
        </w:rPr>
        <w:t>-10,4</w:t>
      </w:r>
      <w:r w:rsidRPr="00887259">
        <w:rPr>
          <w:iCs/>
          <w:color w:val="000000"/>
          <w:szCs w:val="28"/>
        </w:rPr>
        <w:t xml:space="preserve">%), </w:t>
      </w:r>
      <w:r>
        <w:rPr>
          <w:iCs/>
          <w:color w:val="000000"/>
          <w:szCs w:val="28"/>
        </w:rPr>
        <w:t>начиная с 2020 года наметилась тенденция к стабилизации заболеваемости</w:t>
      </w:r>
      <w:r w:rsidRPr="00887259">
        <w:rPr>
          <w:iCs/>
          <w:color w:val="000000"/>
          <w:szCs w:val="28"/>
        </w:rPr>
        <w:t xml:space="preserve">. </w:t>
      </w:r>
    </w:p>
    <w:p w14:paraId="4CA0BBB2" w14:textId="77777777" w:rsidR="0091537D" w:rsidRDefault="0091537D" w:rsidP="0091537D">
      <w:pPr>
        <w:ind w:firstLine="0"/>
        <w:rPr>
          <w:iCs/>
          <w:color w:val="000000"/>
          <w:szCs w:val="28"/>
        </w:rPr>
      </w:pPr>
      <w:r>
        <w:rPr>
          <w:i/>
          <w:color w:val="000000"/>
          <w:sz w:val="24"/>
        </w:rPr>
        <w:t>Рис. 15 Динамика первичной заболеваемости алкоголизмом</w:t>
      </w:r>
    </w:p>
    <w:p w14:paraId="4D4D810B" w14:textId="77777777" w:rsidR="0091537D" w:rsidRPr="00887259" w:rsidRDefault="0091537D" w:rsidP="0091537D">
      <w:pPr>
        <w:rPr>
          <w:bCs/>
          <w:szCs w:val="28"/>
        </w:rPr>
      </w:pPr>
      <w:r>
        <w:rPr>
          <w:iCs/>
          <w:color w:val="000000"/>
          <w:szCs w:val="28"/>
        </w:rPr>
        <w:t>П</w:t>
      </w:r>
      <w:r w:rsidRPr="00887259">
        <w:rPr>
          <w:iCs/>
          <w:color w:val="000000"/>
          <w:szCs w:val="28"/>
        </w:rPr>
        <w:t>о средне</w:t>
      </w:r>
      <w:r>
        <w:rPr>
          <w:iCs/>
          <w:color w:val="000000"/>
          <w:szCs w:val="28"/>
        </w:rPr>
        <w:t>многолетнему</w:t>
      </w:r>
      <w:r w:rsidRPr="00887259">
        <w:rPr>
          <w:iCs/>
          <w:color w:val="000000"/>
          <w:szCs w:val="28"/>
        </w:rPr>
        <w:t xml:space="preserve"> показателю за период 2016-2023 годы показатели заболеваемости выше </w:t>
      </w:r>
      <w:proofErr w:type="spellStart"/>
      <w:r w:rsidRPr="00887259">
        <w:rPr>
          <w:iCs/>
          <w:color w:val="000000"/>
          <w:szCs w:val="28"/>
        </w:rPr>
        <w:t>среднеобластного</w:t>
      </w:r>
      <w:proofErr w:type="spellEnd"/>
      <w:r w:rsidRPr="00887259">
        <w:rPr>
          <w:iCs/>
          <w:color w:val="000000"/>
          <w:szCs w:val="28"/>
        </w:rPr>
        <w:t xml:space="preserve"> уровня </w:t>
      </w:r>
      <w:r>
        <w:rPr>
          <w:iCs/>
          <w:color w:val="000000"/>
          <w:szCs w:val="28"/>
        </w:rPr>
        <w:t xml:space="preserve">234,9 (область – 185,2). </w:t>
      </w:r>
    </w:p>
    <w:p w14:paraId="315C539F" w14:textId="77777777" w:rsidR="0091537D" w:rsidRPr="00887259" w:rsidRDefault="0091537D" w:rsidP="0091537D">
      <w:pPr>
        <w:rPr>
          <w:iCs/>
          <w:color w:val="000000"/>
          <w:szCs w:val="28"/>
        </w:rPr>
      </w:pPr>
      <w:r>
        <w:rPr>
          <w:iCs/>
          <w:color w:val="000000"/>
          <w:szCs w:val="28"/>
        </w:rPr>
        <w:t>С</w:t>
      </w:r>
      <w:r w:rsidRPr="00887259">
        <w:rPr>
          <w:iCs/>
          <w:color w:val="000000"/>
          <w:szCs w:val="28"/>
        </w:rPr>
        <w:t>редне</w:t>
      </w:r>
      <w:r>
        <w:rPr>
          <w:iCs/>
          <w:color w:val="000000"/>
          <w:szCs w:val="28"/>
        </w:rPr>
        <w:t xml:space="preserve">многолетний </w:t>
      </w:r>
      <w:r w:rsidRPr="00887259">
        <w:rPr>
          <w:iCs/>
          <w:color w:val="000000"/>
          <w:szCs w:val="28"/>
        </w:rPr>
        <w:t>показател</w:t>
      </w:r>
      <w:r>
        <w:rPr>
          <w:iCs/>
          <w:color w:val="000000"/>
          <w:szCs w:val="28"/>
        </w:rPr>
        <w:t>ь</w:t>
      </w:r>
      <w:r w:rsidRPr="00887259">
        <w:rPr>
          <w:iCs/>
          <w:color w:val="000000"/>
          <w:szCs w:val="28"/>
        </w:rPr>
        <w:t xml:space="preserve"> </w:t>
      </w:r>
      <w:r>
        <w:rPr>
          <w:iCs/>
          <w:color w:val="000000"/>
          <w:szCs w:val="28"/>
        </w:rPr>
        <w:t>п</w:t>
      </w:r>
      <w:r w:rsidRPr="00887259">
        <w:rPr>
          <w:iCs/>
          <w:color w:val="000000"/>
          <w:szCs w:val="28"/>
        </w:rPr>
        <w:t>ервичн</w:t>
      </w:r>
      <w:r>
        <w:rPr>
          <w:iCs/>
          <w:color w:val="000000"/>
          <w:szCs w:val="28"/>
        </w:rPr>
        <w:t>ой</w:t>
      </w:r>
      <w:r w:rsidRPr="00887259">
        <w:rPr>
          <w:iCs/>
          <w:color w:val="000000"/>
          <w:szCs w:val="28"/>
        </w:rPr>
        <w:t xml:space="preserve"> заболеваемост</w:t>
      </w:r>
      <w:r>
        <w:rPr>
          <w:iCs/>
          <w:color w:val="000000"/>
          <w:szCs w:val="28"/>
        </w:rPr>
        <w:t>и</w:t>
      </w:r>
      <w:r w:rsidRPr="00887259">
        <w:rPr>
          <w:iCs/>
          <w:color w:val="000000"/>
          <w:szCs w:val="28"/>
        </w:rPr>
        <w:t xml:space="preserve"> наркоманией и токсикоманией за период 2016-2023 годы </w:t>
      </w:r>
      <w:r>
        <w:rPr>
          <w:iCs/>
          <w:color w:val="000000"/>
          <w:szCs w:val="28"/>
        </w:rPr>
        <w:t>ниже</w:t>
      </w:r>
      <w:r w:rsidRPr="00887259">
        <w:rPr>
          <w:iCs/>
          <w:color w:val="000000"/>
          <w:szCs w:val="28"/>
        </w:rPr>
        <w:t xml:space="preserve"> </w:t>
      </w:r>
      <w:proofErr w:type="spellStart"/>
      <w:r w:rsidRPr="00887259">
        <w:rPr>
          <w:iCs/>
          <w:color w:val="000000"/>
          <w:szCs w:val="28"/>
        </w:rPr>
        <w:t>среднеобластного</w:t>
      </w:r>
      <w:proofErr w:type="spellEnd"/>
      <w:r w:rsidRPr="00887259">
        <w:rPr>
          <w:iCs/>
          <w:color w:val="000000"/>
          <w:szCs w:val="28"/>
        </w:rPr>
        <w:t xml:space="preserve"> уровня показатели заболеваемости </w:t>
      </w:r>
      <w:r>
        <w:rPr>
          <w:iCs/>
          <w:color w:val="000000"/>
          <w:szCs w:val="28"/>
        </w:rPr>
        <w:t>(0,78</w:t>
      </w:r>
      <w:r w:rsidRPr="00887259">
        <w:rPr>
          <w:iCs/>
          <w:color w:val="000000"/>
          <w:szCs w:val="28"/>
          <w:vertAlign w:val="superscript"/>
        </w:rPr>
        <w:t>0</w:t>
      </w:r>
      <w:r w:rsidRPr="00887259">
        <w:rPr>
          <w:iCs/>
          <w:color w:val="000000"/>
          <w:szCs w:val="28"/>
        </w:rPr>
        <w:t>/</w:t>
      </w:r>
      <w:r w:rsidRPr="00887259">
        <w:rPr>
          <w:iCs/>
          <w:color w:val="000000"/>
          <w:szCs w:val="28"/>
          <w:vertAlign w:val="subscript"/>
        </w:rPr>
        <w:t>0000</w:t>
      </w:r>
    </w:p>
    <w:p w14:paraId="375D7779" w14:textId="77777777" w:rsidR="00AE448E" w:rsidRDefault="00AE448E" w:rsidP="00AE448E">
      <w:pPr>
        <w:tabs>
          <w:tab w:val="left" w:pos="168"/>
          <w:tab w:val="left" w:pos="709"/>
        </w:tabs>
        <w:ind w:right="-31" w:firstLine="567"/>
        <w:rPr>
          <w:color w:val="000000"/>
          <w:szCs w:val="28"/>
        </w:rPr>
      </w:pPr>
      <w:bookmarkStart w:id="13" w:name="_Toc112768023"/>
      <w:r w:rsidRPr="00CA3707">
        <w:rPr>
          <w:b/>
          <w:bCs/>
          <w:iCs/>
          <w:noProof/>
          <w:color w:val="000000"/>
          <w:szCs w:val="28"/>
          <w:u w:val="single"/>
        </w:rPr>
        <w:drawing>
          <wp:anchor distT="0" distB="0" distL="114300" distR="114300" simplePos="0" relativeHeight="251680768" behindDoc="0" locked="0" layoutInCell="1" allowOverlap="1" wp14:anchorId="723476DB" wp14:editId="33D139B7">
            <wp:simplePos x="0" y="0"/>
            <wp:positionH relativeFrom="column">
              <wp:posOffset>-19050</wp:posOffset>
            </wp:positionH>
            <wp:positionV relativeFrom="paragraph">
              <wp:posOffset>396875</wp:posOffset>
            </wp:positionV>
            <wp:extent cx="4857115" cy="2004060"/>
            <wp:effectExtent l="0" t="0" r="0" b="0"/>
            <wp:wrapSquare wrapText="bothSides"/>
            <wp:docPr id="2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Pr="00CA3707">
        <w:rPr>
          <w:b/>
          <w:bCs/>
          <w:iCs/>
          <w:color w:val="000000"/>
          <w:szCs w:val="28"/>
          <w:u w:val="single"/>
        </w:rPr>
        <w:t>Заболеваемость злокачественными новообразованиями (ЗНО</w:t>
      </w:r>
      <w:r w:rsidRPr="004F4452">
        <w:rPr>
          <w:i/>
          <w:color w:val="000000"/>
          <w:szCs w:val="28"/>
          <w:u w:val="single"/>
        </w:rPr>
        <w:t>)</w:t>
      </w:r>
      <w:r w:rsidRPr="004F4452">
        <w:rPr>
          <w:color w:val="000000"/>
          <w:szCs w:val="28"/>
        </w:rPr>
        <w:t xml:space="preserve"> остается одной из самых значимых про</w:t>
      </w:r>
      <w:r>
        <w:rPr>
          <w:color w:val="000000"/>
          <w:szCs w:val="28"/>
        </w:rPr>
        <w:t>блем современности в связи с ее</w:t>
      </w:r>
      <w:r w:rsidRPr="004F4452">
        <w:rPr>
          <w:color w:val="000000"/>
          <w:szCs w:val="28"/>
        </w:rPr>
        <w:t xml:space="preserve"> устойчивым ростом, длительной утратой трудоспособности, растущей </w:t>
      </w:r>
      <w:proofErr w:type="spellStart"/>
      <w:r w:rsidRPr="004F4452">
        <w:rPr>
          <w:color w:val="000000"/>
          <w:szCs w:val="28"/>
        </w:rPr>
        <w:t>инвалидизацией</w:t>
      </w:r>
      <w:proofErr w:type="spellEnd"/>
      <w:r w:rsidRPr="004F4452">
        <w:rPr>
          <w:color w:val="000000"/>
          <w:szCs w:val="28"/>
        </w:rPr>
        <w:t xml:space="preserve"> насе</w:t>
      </w:r>
      <w:r>
        <w:rPr>
          <w:color w:val="000000"/>
          <w:szCs w:val="28"/>
        </w:rPr>
        <w:t xml:space="preserve">ления, значительными прямыми </w:t>
      </w:r>
      <w:r w:rsidRPr="004F4452">
        <w:rPr>
          <w:color w:val="000000"/>
          <w:szCs w:val="28"/>
        </w:rPr>
        <w:t>и косвенными экономическими потерями</w:t>
      </w:r>
      <w:r>
        <w:rPr>
          <w:color w:val="000000"/>
          <w:szCs w:val="28"/>
        </w:rPr>
        <w:t xml:space="preserve">. </w:t>
      </w:r>
    </w:p>
    <w:p w14:paraId="17BD2DCF" w14:textId="77777777" w:rsidR="00AE448E" w:rsidRPr="00887259" w:rsidRDefault="00AE448E" w:rsidP="00AE448E">
      <w:pPr>
        <w:rPr>
          <w:iCs/>
          <w:color w:val="000000"/>
          <w:szCs w:val="28"/>
        </w:rPr>
      </w:pPr>
      <w:r w:rsidRPr="00887259">
        <w:rPr>
          <w:iCs/>
          <w:color w:val="000000"/>
          <w:szCs w:val="28"/>
        </w:rPr>
        <w:t xml:space="preserve">Первичная заболеваемость ЗНО </w:t>
      </w:r>
      <w:r>
        <w:rPr>
          <w:iCs/>
          <w:color w:val="000000"/>
          <w:szCs w:val="28"/>
        </w:rPr>
        <w:t xml:space="preserve">населения </w:t>
      </w:r>
      <w:r w:rsidRPr="00887259">
        <w:rPr>
          <w:iCs/>
          <w:color w:val="000000"/>
          <w:szCs w:val="28"/>
        </w:rPr>
        <w:t xml:space="preserve">по </w:t>
      </w:r>
      <w:r>
        <w:rPr>
          <w:iCs/>
          <w:color w:val="000000"/>
          <w:szCs w:val="28"/>
        </w:rPr>
        <w:t xml:space="preserve">району </w:t>
      </w:r>
      <w:r w:rsidRPr="00887259">
        <w:rPr>
          <w:iCs/>
          <w:color w:val="000000"/>
          <w:szCs w:val="28"/>
        </w:rPr>
        <w:t>в 2023 году</w:t>
      </w:r>
      <w:r>
        <w:rPr>
          <w:iCs/>
          <w:color w:val="000000"/>
          <w:szCs w:val="28"/>
        </w:rPr>
        <w:t xml:space="preserve"> (рис.23)</w:t>
      </w:r>
      <w:r w:rsidRPr="00887259">
        <w:rPr>
          <w:iCs/>
          <w:color w:val="000000"/>
          <w:szCs w:val="28"/>
        </w:rPr>
        <w:t xml:space="preserve"> составила </w:t>
      </w:r>
      <w:r>
        <w:rPr>
          <w:iCs/>
          <w:color w:val="000000"/>
          <w:szCs w:val="28"/>
        </w:rPr>
        <w:t>829,6</w:t>
      </w:r>
      <w:r w:rsidRPr="00887259">
        <w:rPr>
          <w:iCs/>
          <w:color w:val="000000"/>
          <w:szCs w:val="28"/>
          <w:vertAlign w:val="superscript"/>
        </w:rPr>
        <w:t>0</w:t>
      </w:r>
      <w:r w:rsidRPr="00887259">
        <w:rPr>
          <w:iCs/>
          <w:color w:val="000000"/>
          <w:szCs w:val="28"/>
        </w:rPr>
        <w:t>/</w:t>
      </w:r>
      <w:r w:rsidRPr="00887259">
        <w:rPr>
          <w:iCs/>
          <w:color w:val="000000"/>
          <w:szCs w:val="28"/>
          <w:vertAlign w:val="subscript"/>
        </w:rPr>
        <w:t>0000</w:t>
      </w:r>
      <w:r w:rsidRPr="00887259">
        <w:rPr>
          <w:iCs/>
          <w:color w:val="000000"/>
          <w:szCs w:val="28"/>
        </w:rPr>
        <w:t>, прирост к уровню предыдущего года составил (</w:t>
      </w:r>
      <w:r>
        <w:rPr>
          <w:iCs/>
          <w:color w:val="000000"/>
          <w:szCs w:val="28"/>
        </w:rPr>
        <w:t>+42,1</w:t>
      </w:r>
      <w:r w:rsidRPr="00887259">
        <w:rPr>
          <w:iCs/>
          <w:color w:val="000000"/>
          <w:szCs w:val="28"/>
        </w:rPr>
        <w:t>%).</w:t>
      </w:r>
    </w:p>
    <w:p w14:paraId="4F93114D" w14:textId="77777777" w:rsidR="00AE448E" w:rsidRDefault="00AE448E" w:rsidP="00AE448E">
      <w:pPr>
        <w:ind w:firstLine="0"/>
        <w:rPr>
          <w:iCs/>
          <w:color w:val="000000"/>
          <w:szCs w:val="28"/>
        </w:rPr>
      </w:pPr>
      <w:r w:rsidRPr="00887259">
        <w:rPr>
          <w:iCs/>
          <w:color w:val="000000"/>
          <w:szCs w:val="28"/>
        </w:rPr>
        <w:t>Многолетняя динамика</w:t>
      </w:r>
      <w:r>
        <w:rPr>
          <w:iCs/>
          <w:color w:val="000000"/>
          <w:szCs w:val="28"/>
        </w:rPr>
        <w:t>:</w:t>
      </w:r>
      <w:r w:rsidRPr="00887259">
        <w:rPr>
          <w:iCs/>
          <w:color w:val="000000"/>
          <w:szCs w:val="28"/>
        </w:rPr>
        <w:t xml:space="preserve"> за период 201</w:t>
      </w:r>
      <w:r>
        <w:rPr>
          <w:iCs/>
          <w:color w:val="000000"/>
          <w:szCs w:val="28"/>
        </w:rPr>
        <w:t>2</w:t>
      </w:r>
      <w:r w:rsidRPr="00887259">
        <w:rPr>
          <w:iCs/>
          <w:color w:val="000000"/>
          <w:szCs w:val="28"/>
        </w:rPr>
        <w:t>-20</w:t>
      </w:r>
      <w:r>
        <w:rPr>
          <w:iCs/>
          <w:color w:val="000000"/>
          <w:szCs w:val="28"/>
        </w:rPr>
        <w:t>19</w:t>
      </w:r>
      <w:r w:rsidRPr="00887259">
        <w:rPr>
          <w:iCs/>
          <w:color w:val="000000"/>
          <w:szCs w:val="28"/>
        </w:rPr>
        <w:t xml:space="preserve"> годы характеризуется тенденцией к умеренному росту со средним темпом прироста (+</w:t>
      </w:r>
      <w:r>
        <w:rPr>
          <w:iCs/>
          <w:color w:val="000000"/>
          <w:szCs w:val="28"/>
        </w:rPr>
        <w:t>1,1</w:t>
      </w:r>
      <w:r w:rsidRPr="00887259">
        <w:rPr>
          <w:iCs/>
          <w:color w:val="000000"/>
          <w:szCs w:val="28"/>
        </w:rPr>
        <w:t xml:space="preserve">%); далее снижение </w:t>
      </w:r>
    </w:p>
    <w:p w14:paraId="580B8C2A" w14:textId="77777777" w:rsidR="00AE448E" w:rsidRDefault="00AE448E" w:rsidP="00AE448E">
      <w:pPr>
        <w:ind w:firstLine="0"/>
        <w:rPr>
          <w:iCs/>
          <w:color w:val="000000"/>
          <w:szCs w:val="28"/>
        </w:rPr>
      </w:pPr>
      <w:r>
        <w:rPr>
          <w:i/>
          <w:color w:val="000000"/>
          <w:sz w:val="24"/>
        </w:rPr>
        <w:t xml:space="preserve">Рис. 23 Динамика первичной заболеваемости ЗНО </w:t>
      </w:r>
    </w:p>
    <w:p w14:paraId="4E0D1541" w14:textId="77777777" w:rsidR="00AE448E" w:rsidRDefault="00AE448E" w:rsidP="00AE448E">
      <w:pPr>
        <w:tabs>
          <w:tab w:val="left" w:pos="168"/>
          <w:tab w:val="left" w:pos="709"/>
        </w:tabs>
        <w:ind w:right="-31" w:firstLine="567"/>
        <w:rPr>
          <w:iCs/>
          <w:color w:val="000000"/>
          <w:szCs w:val="28"/>
        </w:rPr>
      </w:pPr>
      <w:r w:rsidRPr="00887259">
        <w:rPr>
          <w:iCs/>
          <w:color w:val="000000"/>
          <w:szCs w:val="28"/>
        </w:rPr>
        <w:t xml:space="preserve">заболеваемости обусловлено пандемией </w:t>
      </w:r>
      <w:proofErr w:type="spellStart"/>
      <w:r w:rsidRPr="00887259">
        <w:rPr>
          <w:iCs/>
          <w:color w:val="000000"/>
          <w:szCs w:val="28"/>
        </w:rPr>
        <w:t>коронавирусной</w:t>
      </w:r>
      <w:proofErr w:type="spellEnd"/>
      <w:r w:rsidRPr="00887259">
        <w:rPr>
          <w:iCs/>
          <w:color w:val="000000"/>
          <w:szCs w:val="28"/>
        </w:rPr>
        <w:t xml:space="preserve"> инфекции (снижение обращаемости, а также снижение объема </w:t>
      </w:r>
      <w:proofErr w:type="spellStart"/>
      <w:r w:rsidRPr="00887259">
        <w:rPr>
          <w:iCs/>
          <w:color w:val="000000"/>
          <w:szCs w:val="28"/>
        </w:rPr>
        <w:t>скрининговых</w:t>
      </w:r>
      <w:proofErr w:type="spellEnd"/>
      <w:r w:rsidRPr="00887259">
        <w:rPr>
          <w:iCs/>
          <w:color w:val="000000"/>
          <w:szCs w:val="28"/>
        </w:rPr>
        <w:t xml:space="preserve"> исследований); начиная с 2021 года наметилась тенденция к росту.</w:t>
      </w:r>
    </w:p>
    <w:p w14:paraId="66F52AF7" w14:textId="77777777" w:rsidR="00AE448E" w:rsidRDefault="00AE448E" w:rsidP="00AE448E">
      <w:pPr>
        <w:rPr>
          <w:sz w:val="24"/>
        </w:rPr>
      </w:pPr>
      <w:r>
        <w:rPr>
          <w:szCs w:val="28"/>
        </w:rPr>
        <w:t>Таблица 11</w:t>
      </w:r>
    </w:p>
    <w:p w14:paraId="667E2317" w14:textId="77777777" w:rsidR="00AE448E" w:rsidRDefault="00AE448E" w:rsidP="00AE448E">
      <w:pPr>
        <w:rPr>
          <w:b/>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8"/>
        <w:gridCol w:w="6642"/>
      </w:tblGrid>
      <w:tr w:rsidR="00AE448E" w14:paraId="524B45C0" w14:textId="77777777" w:rsidTr="00D624AB">
        <w:tc>
          <w:tcPr>
            <w:tcW w:w="7393" w:type="dxa"/>
          </w:tcPr>
          <w:tbl>
            <w:tblPr>
              <w:tblpPr w:leftFromText="180" w:rightFromText="180" w:vertAnchor="text" w:tblpY="1"/>
              <w:tblOverlap w:val="never"/>
              <w:tblW w:w="7712" w:type="dxa"/>
              <w:tblLook w:val="04A0" w:firstRow="1" w:lastRow="0" w:firstColumn="1" w:lastColumn="0" w:noHBand="0" w:noVBand="1"/>
            </w:tblPr>
            <w:tblGrid>
              <w:gridCol w:w="1122"/>
              <w:gridCol w:w="3806"/>
              <w:gridCol w:w="2784"/>
            </w:tblGrid>
            <w:tr w:rsidR="00AE448E" w:rsidRPr="005A3D7E" w14:paraId="2EC75D3D" w14:textId="77777777" w:rsidTr="00D624AB">
              <w:trPr>
                <w:trHeight w:val="271"/>
              </w:trPr>
              <w:tc>
                <w:tcPr>
                  <w:tcW w:w="1122" w:type="dxa"/>
                  <w:shd w:val="clear" w:color="auto" w:fill="auto"/>
                  <w:vAlign w:val="center"/>
                  <w:hideMark/>
                </w:tcPr>
                <w:p w14:paraId="10150FA3" w14:textId="77777777" w:rsidR="00AE448E" w:rsidRPr="005A3D7E" w:rsidRDefault="00AE448E" w:rsidP="00D624AB">
                  <w:pPr>
                    <w:ind w:firstLine="0"/>
                    <w:rPr>
                      <w:b/>
                      <w:bCs/>
                      <w:color w:val="000000"/>
                      <w:sz w:val="24"/>
                    </w:rPr>
                  </w:pPr>
                  <w:r w:rsidRPr="005A3D7E">
                    <w:rPr>
                      <w:b/>
                      <w:bCs/>
                      <w:color w:val="000000"/>
                      <w:sz w:val="24"/>
                    </w:rPr>
                    <w:t>20</w:t>
                  </w:r>
                  <w:r>
                    <w:rPr>
                      <w:b/>
                      <w:bCs/>
                      <w:color w:val="000000"/>
                      <w:sz w:val="24"/>
                    </w:rPr>
                    <w:t>22</w:t>
                  </w:r>
                  <w:r w:rsidRPr="005A3D7E">
                    <w:rPr>
                      <w:b/>
                      <w:bCs/>
                      <w:color w:val="000000"/>
                      <w:sz w:val="24"/>
                    </w:rPr>
                    <w:t>,%</w:t>
                  </w:r>
                </w:p>
              </w:tc>
              <w:tc>
                <w:tcPr>
                  <w:tcW w:w="3806" w:type="dxa"/>
                  <w:shd w:val="clear" w:color="auto" w:fill="auto"/>
                  <w:vAlign w:val="center"/>
                  <w:hideMark/>
                </w:tcPr>
                <w:p w14:paraId="1305915F" w14:textId="77777777" w:rsidR="00AE448E" w:rsidRPr="005A3D7E" w:rsidRDefault="00AE448E" w:rsidP="00D624AB">
                  <w:pPr>
                    <w:ind w:firstLine="0"/>
                    <w:rPr>
                      <w:b/>
                      <w:bCs/>
                      <w:color w:val="0070C0"/>
                      <w:sz w:val="24"/>
                    </w:rPr>
                  </w:pPr>
                  <w:r w:rsidRPr="005A3D7E">
                    <w:rPr>
                      <w:b/>
                      <w:bCs/>
                      <w:color w:val="0070C0"/>
                      <w:sz w:val="24"/>
                    </w:rPr>
                    <w:t>Структура локализации ЗНО</w:t>
                  </w:r>
                </w:p>
              </w:tc>
              <w:tc>
                <w:tcPr>
                  <w:tcW w:w="2784" w:type="dxa"/>
                  <w:shd w:val="clear" w:color="auto" w:fill="auto"/>
                  <w:vAlign w:val="bottom"/>
                </w:tcPr>
                <w:p w14:paraId="57A6A2FB" w14:textId="77777777" w:rsidR="00AE448E" w:rsidRPr="005A3D7E" w:rsidRDefault="00AE448E" w:rsidP="00D624AB">
                  <w:pPr>
                    <w:ind w:firstLine="0"/>
                    <w:rPr>
                      <w:b/>
                      <w:bCs/>
                      <w:color w:val="0070C0"/>
                      <w:sz w:val="24"/>
                    </w:rPr>
                  </w:pPr>
                  <w:r w:rsidRPr="005A3D7E">
                    <w:rPr>
                      <w:b/>
                      <w:bCs/>
                      <w:color w:val="000000"/>
                      <w:sz w:val="24"/>
                    </w:rPr>
                    <w:t>2023,%</w:t>
                  </w:r>
                </w:p>
              </w:tc>
            </w:tr>
            <w:tr w:rsidR="00AE448E" w:rsidRPr="005A3D7E" w14:paraId="6ECFFFD1" w14:textId="77777777" w:rsidTr="00D624AB">
              <w:trPr>
                <w:trHeight w:val="169"/>
              </w:trPr>
              <w:tc>
                <w:tcPr>
                  <w:tcW w:w="1122" w:type="dxa"/>
                  <w:shd w:val="clear" w:color="auto" w:fill="auto"/>
                  <w:vAlign w:val="center"/>
                  <w:hideMark/>
                </w:tcPr>
                <w:p w14:paraId="3150AFC6" w14:textId="77777777" w:rsidR="00AE448E" w:rsidRPr="005A3D7E" w:rsidRDefault="00AE448E" w:rsidP="00D624AB">
                  <w:pPr>
                    <w:ind w:firstLine="0"/>
                    <w:rPr>
                      <w:color w:val="000000"/>
                      <w:sz w:val="24"/>
                    </w:rPr>
                  </w:pPr>
                  <w:r>
                    <w:rPr>
                      <w:color w:val="000000"/>
                      <w:sz w:val="24"/>
                    </w:rPr>
                    <w:t>15,9</w:t>
                  </w:r>
                </w:p>
              </w:tc>
              <w:tc>
                <w:tcPr>
                  <w:tcW w:w="3806" w:type="dxa"/>
                  <w:shd w:val="clear" w:color="auto" w:fill="auto"/>
                  <w:vAlign w:val="center"/>
                  <w:hideMark/>
                </w:tcPr>
                <w:p w14:paraId="7F7404C2" w14:textId="77777777" w:rsidR="00AE448E" w:rsidRPr="005A3D7E" w:rsidRDefault="00AE448E" w:rsidP="00D624AB">
                  <w:pPr>
                    <w:ind w:firstLine="0"/>
                    <w:rPr>
                      <w:color w:val="000000"/>
                      <w:sz w:val="24"/>
                    </w:rPr>
                  </w:pPr>
                  <w:r w:rsidRPr="005A3D7E">
                    <w:rPr>
                      <w:color w:val="000000"/>
                      <w:sz w:val="24"/>
                    </w:rPr>
                    <w:t>другие новообразования кожи</w:t>
                  </w:r>
                </w:p>
              </w:tc>
              <w:tc>
                <w:tcPr>
                  <w:tcW w:w="2784" w:type="dxa"/>
                  <w:shd w:val="clear" w:color="auto" w:fill="auto"/>
                  <w:vAlign w:val="bottom"/>
                </w:tcPr>
                <w:p w14:paraId="20E791C5" w14:textId="77777777" w:rsidR="00AE448E" w:rsidRPr="005A3D7E" w:rsidRDefault="00AE448E" w:rsidP="00D624AB">
                  <w:pPr>
                    <w:ind w:firstLine="0"/>
                    <w:rPr>
                      <w:color w:val="000000"/>
                      <w:sz w:val="24"/>
                    </w:rPr>
                  </w:pPr>
                  <w:r>
                    <w:rPr>
                      <w:color w:val="000000"/>
                      <w:sz w:val="24"/>
                    </w:rPr>
                    <w:t>9,6</w:t>
                  </w:r>
                </w:p>
              </w:tc>
            </w:tr>
            <w:tr w:rsidR="00AE448E" w:rsidRPr="005A3D7E" w14:paraId="512BC565" w14:textId="77777777" w:rsidTr="00D624AB">
              <w:trPr>
                <w:trHeight w:val="169"/>
              </w:trPr>
              <w:tc>
                <w:tcPr>
                  <w:tcW w:w="1122" w:type="dxa"/>
                  <w:shd w:val="clear" w:color="auto" w:fill="auto"/>
                  <w:vAlign w:val="center"/>
                  <w:hideMark/>
                </w:tcPr>
                <w:p w14:paraId="3C95D92E" w14:textId="77777777" w:rsidR="00AE448E" w:rsidRPr="005A3D7E" w:rsidRDefault="00AE448E" w:rsidP="00D624AB">
                  <w:pPr>
                    <w:ind w:firstLine="0"/>
                    <w:rPr>
                      <w:color w:val="000000"/>
                      <w:sz w:val="24"/>
                    </w:rPr>
                  </w:pPr>
                  <w:r>
                    <w:rPr>
                      <w:color w:val="000000"/>
                      <w:sz w:val="24"/>
                    </w:rPr>
                    <w:t>9,5</w:t>
                  </w:r>
                </w:p>
              </w:tc>
              <w:tc>
                <w:tcPr>
                  <w:tcW w:w="3806" w:type="dxa"/>
                  <w:shd w:val="clear" w:color="auto" w:fill="auto"/>
                  <w:vAlign w:val="center"/>
                  <w:hideMark/>
                </w:tcPr>
                <w:p w14:paraId="5BB9950C" w14:textId="77777777" w:rsidR="00AE448E" w:rsidRPr="005A3D7E" w:rsidRDefault="00AE448E" w:rsidP="00D624AB">
                  <w:pPr>
                    <w:ind w:firstLine="0"/>
                    <w:rPr>
                      <w:color w:val="000000"/>
                      <w:sz w:val="24"/>
                    </w:rPr>
                  </w:pPr>
                  <w:r w:rsidRPr="005A3D7E">
                    <w:rPr>
                      <w:color w:val="000000"/>
                      <w:sz w:val="24"/>
                    </w:rPr>
                    <w:t>предстательной железы</w:t>
                  </w:r>
                </w:p>
              </w:tc>
              <w:tc>
                <w:tcPr>
                  <w:tcW w:w="2784" w:type="dxa"/>
                  <w:shd w:val="clear" w:color="auto" w:fill="auto"/>
                  <w:vAlign w:val="bottom"/>
                </w:tcPr>
                <w:p w14:paraId="7997D74E" w14:textId="77777777" w:rsidR="00AE448E" w:rsidRPr="005A3D7E" w:rsidRDefault="00AE448E" w:rsidP="00D624AB">
                  <w:pPr>
                    <w:ind w:firstLine="0"/>
                    <w:rPr>
                      <w:color w:val="000000"/>
                      <w:sz w:val="24"/>
                    </w:rPr>
                  </w:pPr>
                  <w:r>
                    <w:rPr>
                      <w:color w:val="000000"/>
                      <w:sz w:val="24"/>
                    </w:rPr>
                    <w:t>10,4</w:t>
                  </w:r>
                </w:p>
              </w:tc>
            </w:tr>
            <w:tr w:rsidR="00AE448E" w:rsidRPr="005A3D7E" w14:paraId="0E01544F" w14:textId="77777777" w:rsidTr="00D624AB">
              <w:trPr>
                <w:trHeight w:val="169"/>
              </w:trPr>
              <w:tc>
                <w:tcPr>
                  <w:tcW w:w="1122" w:type="dxa"/>
                  <w:shd w:val="clear" w:color="auto" w:fill="auto"/>
                  <w:vAlign w:val="center"/>
                  <w:hideMark/>
                </w:tcPr>
                <w:p w14:paraId="1740897D" w14:textId="77777777" w:rsidR="00AE448E" w:rsidRPr="005A3D7E" w:rsidRDefault="00AE448E" w:rsidP="00D624AB">
                  <w:pPr>
                    <w:ind w:firstLine="0"/>
                    <w:rPr>
                      <w:color w:val="000000"/>
                      <w:sz w:val="24"/>
                    </w:rPr>
                  </w:pPr>
                  <w:r>
                    <w:rPr>
                      <w:color w:val="000000"/>
                      <w:sz w:val="24"/>
                    </w:rPr>
                    <w:t>17,5</w:t>
                  </w:r>
                </w:p>
              </w:tc>
              <w:tc>
                <w:tcPr>
                  <w:tcW w:w="3806" w:type="dxa"/>
                  <w:shd w:val="clear" w:color="auto" w:fill="auto"/>
                  <w:vAlign w:val="center"/>
                  <w:hideMark/>
                </w:tcPr>
                <w:p w14:paraId="21E73310" w14:textId="77777777" w:rsidR="00AE448E" w:rsidRPr="005A3D7E" w:rsidRDefault="00AE448E" w:rsidP="00D624AB">
                  <w:pPr>
                    <w:ind w:firstLine="0"/>
                    <w:rPr>
                      <w:color w:val="000000"/>
                      <w:sz w:val="24"/>
                    </w:rPr>
                  </w:pPr>
                  <w:r w:rsidRPr="005A3D7E">
                    <w:rPr>
                      <w:color w:val="000000"/>
                      <w:sz w:val="24"/>
                    </w:rPr>
                    <w:t>трахеи, бронхов, легкого</w:t>
                  </w:r>
                </w:p>
              </w:tc>
              <w:tc>
                <w:tcPr>
                  <w:tcW w:w="2784" w:type="dxa"/>
                  <w:shd w:val="clear" w:color="auto" w:fill="auto"/>
                  <w:vAlign w:val="bottom"/>
                </w:tcPr>
                <w:p w14:paraId="3D9EBE8F" w14:textId="77777777" w:rsidR="00AE448E" w:rsidRPr="005A3D7E" w:rsidRDefault="00AE448E" w:rsidP="00D624AB">
                  <w:pPr>
                    <w:ind w:firstLine="0"/>
                    <w:rPr>
                      <w:color w:val="000000"/>
                      <w:sz w:val="24"/>
                    </w:rPr>
                  </w:pPr>
                  <w:r>
                    <w:rPr>
                      <w:color w:val="000000"/>
                      <w:sz w:val="24"/>
                    </w:rPr>
                    <w:t>18,5</w:t>
                  </w:r>
                </w:p>
              </w:tc>
            </w:tr>
            <w:tr w:rsidR="00AE448E" w:rsidRPr="005A3D7E" w14:paraId="649A47B6" w14:textId="77777777" w:rsidTr="00D624AB">
              <w:trPr>
                <w:trHeight w:val="169"/>
              </w:trPr>
              <w:tc>
                <w:tcPr>
                  <w:tcW w:w="1122" w:type="dxa"/>
                  <w:shd w:val="clear" w:color="auto" w:fill="auto"/>
                  <w:vAlign w:val="center"/>
                  <w:hideMark/>
                </w:tcPr>
                <w:p w14:paraId="640C24CD" w14:textId="77777777" w:rsidR="00AE448E" w:rsidRPr="005A3D7E" w:rsidRDefault="00AE448E" w:rsidP="00D624AB">
                  <w:pPr>
                    <w:ind w:firstLine="0"/>
                    <w:rPr>
                      <w:color w:val="000000"/>
                      <w:sz w:val="24"/>
                    </w:rPr>
                  </w:pPr>
                  <w:r>
                    <w:rPr>
                      <w:color w:val="000000"/>
                      <w:sz w:val="24"/>
                    </w:rPr>
                    <w:t>4,8</w:t>
                  </w:r>
                </w:p>
              </w:tc>
              <w:tc>
                <w:tcPr>
                  <w:tcW w:w="3806" w:type="dxa"/>
                  <w:shd w:val="clear" w:color="auto" w:fill="auto"/>
                  <w:vAlign w:val="center"/>
                  <w:hideMark/>
                </w:tcPr>
                <w:p w14:paraId="40ECBEF7" w14:textId="77777777" w:rsidR="00AE448E" w:rsidRPr="005A3D7E" w:rsidRDefault="00AE448E" w:rsidP="00D624AB">
                  <w:pPr>
                    <w:ind w:firstLine="0"/>
                    <w:rPr>
                      <w:color w:val="000000"/>
                      <w:sz w:val="24"/>
                    </w:rPr>
                  </w:pPr>
                  <w:r w:rsidRPr="005A3D7E">
                    <w:rPr>
                      <w:color w:val="000000"/>
                      <w:sz w:val="24"/>
                    </w:rPr>
                    <w:t>молочной железы</w:t>
                  </w:r>
                </w:p>
              </w:tc>
              <w:tc>
                <w:tcPr>
                  <w:tcW w:w="2784" w:type="dxa"/>
                  <w:shd w:val="clear" w:color="auto" w:fill="auto"/>
                  <w:vAlign w:val="bottom"/>
                </w:tcPr>
                <w:p w14:paraId="5566D22F" w14:textId="77777777" w:rsidR="00AE448E" w:rsidRPr="005A3D7E" w:rsidRDefault="00AE448E" w:rsidP="00D624AB">
                  <w:pPr>
                    <w:ind w:firstLine="0"/>
                    <w:rPr>
                      <w:color w:val="000000"/>
                      <w:sz w:val="24"/>
                    </w:rPr>
                  </w:pPr>
                  <w:r>
                    <w:rPr>
                      <w:color w:val="000000"/>
                      <w:sz w:val="24"/>
                    </w:rPr>
                    <w:t>11,8</w:t>
                  </w:r>
                </w:p>
              </w:tc>
            </w:tr>
            <w:tr w:rsidR="00AE448E" w:rsidRPr="005A3D7E" w14:paraId="1F4B38E0" w14:textId="77777777" w:rsidTr="00D624AB">
              <w:trPr>
                <w:trHeight w:val="169"/>
              </w:trPr>
              <w:tc>
                <w:tcPr>
                  <w:tcW w:w="1122" w:type="dxa"/>
                  <w:shd w:val="clear" w:color="auto" w:fill="auto"/>
                  <w:vAlign w:val="center"/>
                  <w:hideMark/>
                </w:tcPr>
                <w:p w14:paraId="0DBE0DE0" w14:textId="77777777" w:rsidR="00AE448E" w:rsidRPr="005A3D7E" w:rsidRDefault="00AE448E" w:rsidP="00D624AB">
                  <w:pPr>
                    <w:ind w:firstLine="0"/>
                    <w:rPr>
                      <w:color w:val="000000"/>
                      <w:sz w:val="24"/>
                    </w:rPr>
                  </w:pPr>
                  <w:r>
                    <w:rPr>
                      <w:color w:val="000000"/>
                      <w:sz w:val="24"/>
                    </w:rPr>
                    <w:t>9,5</w:t>
                  </w:r>
                </w:p>
              </w:tc>
              <w:tc>
                <w:tcPr>
                  <w:tcW w:w="3806" w:type="dxa"/>
                  <w:shd w:val="clear" w:color="auto" w:fill="auto"/>
                  <w:vAlign w:val="center"/>
                  <w:hideMark/>
                </w:tcPr>
                <w:p w14:paraId="4F270E69" w14:textId="77777777" w:rsidR="00AE448E" w:rsidRPr="005A3D7E" w:rsidRDefault="00AE448E" w:rsidP="00D624AB">
                  <w:pPr>
                    <w:ind w:firstLine="0"/>
                    <w:rPr>
                      <w:color w:val="000000"/>
                      <w:sz w:val="24"/>
                    </w:rPr>
                  </w:pPr>
                  <w:r w:rsidRPr="005A3D7E">
                    <w:rPr>
                      <w:color w:val="000000"/>
                      <w:sz w:val="24"/>
                    </w:rPr>
                    <w:t>ободочной кишки</w:t>
                  </w:r>
                </w:p>
              </w:tc>
              <w:tc>
                <w:tcPr>
                  <w:tcW w:w="2784" w:type="dxa"/>
                  <w:shd w:val="clear" w:color="auto" w:fill="auto"/>
                  <w:vAlign w:val="bottom"/>
                </w:tcPr>
                <w:p w14:paraId="2860A94A" w14:textId="77777777" w:rsidR="00AE448E" w:rsidRPr="005A3D7E" w:rsidRDefault="00AE448E" w:rsidP="00D624AB">
                  <w:pPr>
                    <w:ind w:firstLine="0"/>
                    <w:rPr>
                      <w:color w:val="000000"/>
                      <w:sz w:val="24"/>
                    </w:rPr>
                  </w:pPr>
                  <w:r>
                    <w:rPr>
                      <w:color w:val="000000"/>
                      <w:sz w:val="24"/>
                    </w:rPr>
                    <w:t>6,7</w:t>
                  </w:r>
                </w:p>
              </w:tc>
            </w:tr>
            <w:tr w:rsidR="00AE448E" w:rsidRPr="005A3D7E" w14:paraId="700ED4AB" w14:textId="77777777" w:rsidTr="00D624AB">
              <w:trPr>
                <w:trHeight w:val="169"/>
              </w:trPr>
              <w:tc>
                <w:tcPr>
                  <w:tcW w:w="1122" w:type="dxa"/>
                  <w:shd w:val="clear" w:color="auto" w:fill="auto"/>
                  <w:vAlign w:val="center"/>
                  <w:hideMark/>
                </w:tcPr>
                <w:p w14:paraId="23D1BDAC" w14:textId="77777777" w:rsidR="00AE448E" w:rsidRPr="005A3D7E" w:rsidRDefault="00AE448E" w:rsidP="00D624AB">
                  <w:pPr>
                    <w:ind w:firstLine="0"/>
                    <w:rPr>
                      <w:color w:val="000000"/>
                      <w:sz w:val="24"/>
                    </w:rPr>
                  </w:pPr>
                  <w:r>
                    <w:rPr>
                      <w:color w:val="000000"/>
                      <w:sz w:val="24"/>
                    </w:rPr>
                    <w:t>0</w:t>
                  </w:r>
                </w:p>
              </w:tc>
              <w:tc>
                <w:tcPr>
                  <w:tcW w:w="3806" w:type="dxa"/>
                  <w:shd w:val="clear" w:color="auto" w:fill="auto"/>
                  <w:vAlign w:val="center"/>
                  <w:hideMark/>
                </w:tcPr>
                <w:p w14:paraId="40663039" w14:textId="77777777" w:rsidR="00AE448E" w:rsidRPr="005A3D7E" w:rsidRDefault="00AE448E" w:rsidP="00D624AB">
                  <w:pPr>
                    <w:ind w:firstLine="0"/>
                    <w:rPr>
                      <w:color w:val="000000"/>
                      <w:sz w:val="24"/>
                    </w:rPr>
                  </w:pPr>
                  <w:r w:rsidRPr="005A3D7E">
                    <w:rPr>
                      <w:color w:val="000000"/>
                      <w:sz w:val="24"/>
                    </w:rPr>
                    <w:t>тела матки</w:t>
                  </w:r>
                </w:p>
              </w:tc>
              <w:tc>
                <w:tcPr>
                  <w:tcW w:w="2784" w:type="dxa"/>
                  <w:shd w:val="clear" w:color="auto" w:fill="auto"/>
                  <w:vAlign w:val="bottom"/>
                </w:tcPr>
                <w:p w14:paraId="2B54D226" w14:textId="77777777" w:rsidR="00AE448E" w:rsidRPr="005A3D7E" w:rsidRDefault="00AE448E" w:rsidP="00D624AB">
                  <w:pPr>
                    <w:ind w:firstLine="0"/>
                    <w:rPr>
                      <w:color w:val="000000"/>
                      <w:sz w:val="24"/>
                    </w:rPr>
                  </w:pPr>
                  <w:r>
                    <w:rPr>
                      <w:color w:val="000000"/>
                      <w:sz w:val="24"/>
                    </w:rPr>
                    <w:t>8,1</w:t>
                  </w:r>
                </w:p>
              </w:tc>
            </w:tr>
            <w:tr w:rsidR="00AE448E" w:rsidRPr="005A3D7E" w14:paraId="2BA19780" w14:textId="77777777" w:rsidTr="00D624AB">
              <w:trPr>
                <w:trHeight w:val="169"/>
              </w:trPr>
              <w:tc>
                <w:tcPr>
                  <w:tcW w:w="1122" w:type="dxa"/>
                  <w:shd w:val="clear" w:color="auto" w:fill="auto"/>
                  <w:vAlign w:val="center"/>
                  <w:hideMark/>
                </w:tcPr>
                <w:p w14:paraId="04018E4C" w14:textId="77777777" w:rsidR="00AE448E" w:rsidRPr="005A3D7E" w:rsidRDefault="00AE448E" w:rsidP="00D624AB">
                  <w:pPr>
                    <w:ind w:firstLine="0"/>
                    <w:rPr>
                      <w:color w:val="000000"/>
                      <w:sz w:val="24"/>
                    </w:rPr>
                  </w:pPr>
                  <w:r>
                    <w:rPr>
                      <w:color w:val="000000"/>
                      <w:sz w:val="24"/>
                    </w:rPr>
                    <w:t>7,9</w:t>
                  </w:r>
                </w:p>
              </w:tc>
              <w:tc>
                <w:tcPr>
                  <w:tcW w:w="3806" w:type="dxa"/>
                  <w:shd w:val="clear" w:color="auto" w:fill="auto"/>
                  <w:vAlign w:val="center"/>
                  <w:hideMark/>
                </w:tcPr>
                <w:p w14:paraId="4ABCBBEC" w14:textId="77777777" w:rsidR="00AE448E" w:rsidRPr="005A3D7E" w:rsidRDefault="00AE448E" w:rsidP="00D624AB">
                  <w:pPr>
                    <w:ind w:firstLine="0"/>
                    <w:rPr>
                      <w:color w:val="000000"/>
                      <w:sz w:val="24"/>
                    </w:rPr>
                  </w:pPr>
                  <w:r w:rsidRPr="005A3D7E">
                    <w:rPr>
                      <w:color w:val="000000"/>
                      <w:sz w:val="24"/>
                    </w:rPr>
                    <w:t>желудка</w:t>
                  </w:r>
                </w:p>
              </w:tc>
              <w:tc>
                <w:tcPr>
                  <w:tcW w:w="2784" w:type="dxa"/>
                  <w:shd w:val="clear" w:color="auto" w:fill="auto"/>
                  <w:noWrap/>
                  <w:vAlign w:val="bottom"/>
                  <w:hideMark/>
                </w:tcPr>
                <w:p w14:paraId="45821D0F" w14:textId="77777777" w:rsidR="00AE448E" w:rsidRPr="005A3D7E" w:rsidRDefault="00AE448E" w:rsidP="00D624AB">
                  <w:pPr>
                    <w:ind w:firstLine="0"/>
                    <w:rPr>
                      <w:color w:val="000000"/>
                      <w:sz w:val="24"/>
                    </w:rPr>
                  </w:pPr>
                  <w:r>
                    <w:rPr>
                      <w:color w:val="000000"/>
                      <w:sz w:val="24"/>
                    </w:rPr>
                    <w:t>8,1</w:t>
                  </w:r>
                </w:p>
              </w:tc>
            </w:tr>
            <w:tr w:rsidR="00AE448E" w:rsidRPr="005A3D7E" w14:paraId="6B5F4DEB" w14:textId="77777777" w:rsidTr="00D624AB">
              <w:trPr>
                <w:trHeight w:val="169"/>
              </w:trPr>
              <w:tc>
                <w:tcPr>
                  <w:tcW w:w="1122" w:type="dxa"/>
                  <w:shd w:val="clear" w:color="auto" w:fill="auto"/>
                  <w:vAlign w:val="center"/>
                  <w:hideMark/>
                </w:tcPr>
                <w:p w14:paraId="713DD52D" w14:textId="77777777" w:rsidR="00AE448E" w:rsidRPr="005A3D7E" w:rsidRDefault="00AE448E" w:rsidP="00D624AB">
                  <w:pPr>
                    <w:ind w:firstLine="0"/>
                    <w:rPr>
                      <w:color w:val="000000"/>
                      <w:sz w:val="24"/>
                    </w:rPr>
                  </w:pPr>
                  <w:r>
                    <w:rPr>
                      <w:color w:val="000000"/>
                      <w:sz w:val="24"/>
                    </w:rPr>
                    <w:t>0</w:t>
                  </w:r>
                </w:p>
              </w:tc>
              <w:tc>
                <w:tcPr>
                  <w:tcW w:w="3806" w:type="dxa"/>
                  <w:shd w:val="clear" w:color="auto" w:fill="auto"/>
                  <w:vAlign w:val="center"/>
                  <w:hideMark/>
                </w:tcPr>
                <w:p w14:paraId="6C280AB8" w14:textId="77777777" w:rsidR="00AE448E" w:rsidRPr="005A3D7E" w:rsidRDefault="00AE448E" w:rsidP="00D624AB">
                  <w:pPr>
                    <w:ind w:firstLine="0"/>
                    <w:rPr>
                      <w:color w:val="000000"/>
                      <w:sz w:val="24"/>
                    </w:rPr>
                  </w:pPr>
                  <w:r w:rsidRPr="005A3D7E">
                    <w:rPr>
                      <w:color w:val="000000"/>
                      <w:sz w:val="24"/>
                    </w:rPr>
                    <w:t>мочевого пузыря</w:t>
                  </w:r>
                </w:p>
              </w:tc>
              <w:tc>
                <w:tcPr>
                  <w:tcW w:w="2784" w:type="dxa"/>
                  <w:shd w:val="clear" w:color="auto" w:fill="auto"/>
                  <w:noWrap/>
                  <w:vAlign w:val="bottom"/>
                  <w:hideMark/>
                </w:tcPr>
                <w:p w14:paraId="573019EC" w14:textId="77777777" w:rsidR="00AE448E" w:rsidRPr="005A3D7E" w:rsidRDefault="00AE448E" w:rsidP="00D624AB">
                  <w:pPr>
                    <w:ind w:firstLine="0"/>
                    <w:rPr>
                      <w:color w:val="000000"/>
                      <w:sz w:val="24"/>
                    </w:rPr>
                  </w:pPr>
                  <w:r>
                    <w:rPr>
                      <w:color w:val="000000"/>
                      <w:sz w:val="24"/>
                    </w:rPr>
                    <w:t>2,2</w:t>
                  </w:r>
                </w:p>
              </w:tc>
            </w:tr>
            <w:tr w:rsidR="00AE448E" w:rsidRPr="005A3D7E" w14:paraId="3C201C5A" w14:textId="77777777" w:rsidTr="00D624AB">
              <w:trPr>
                <w:trHeight w:val="169"/>
              </w:trPr>
              <w:tc>
                <w:tcPr>
                  <w:tcW w:w="1122" w:type="dxa"/>
                  <w:shd w:val="clear" w:color="auto" w:fill="auto"/>
                  <w:vAlign w:val="center"/>
                  <w:hideMark/>
                </w:tcPr>
                <w:p w14:paraId="423D32BF" w14:textId="77777777" w:rsidR="00AE448E" w:rsidRPr="005A3D7E" w:rsidRDefault="00AE448E" w:rsidP="00D624AB">
                  <w:pPr>
                    <w:ind w:firstLine="0"/>
                    <w:rPr>
                      <w:color w:val="000000"/>
                      <w:sz w:val="24"/>
                    </w:rPr>
                  </w:pPr>
                  <w:r>
                    <w:rPr>
                      <w:color w:val="000000"/>
                      <w:sz w:val="24"/>
                    </w:rPr>
                    <w:t>0</w:t>
                  </w:r>
                </w:p>
              </w:tc>
              <w:tc>
                <w:tcPr>
                  <w:tcW w:w="3806" w:type="dxa"/>
                  <w:shd w:val="clear" w:color="auto" w:fill="auto"/>
                  <w:vAlign w:val="center"/>
                  <w:hideMark/>
                </w:tcPr>
                <w:p w14:paraId="40D0A553" w14:textId="77777777" w:rsidR="00AE448E" w:rsidRPr="005A3D7E" w:rsidRDefault="00AE448E" w:rsidP="00D624AB">
                  <w:pPr>
                    <w:ind w:firstLine="0"/>
                    <w:rPr>
                      <w:color w:val="000000"/>
                      <w:sz w:val="24"/>
                    </w:rPr>
                  </w:pPr>
                  <w:r w:rsidRPr="005A3D7E">
                    <w:rPr>
                      <w:color w:val="000000"/>
                      <w:sz w:val="24"/>
                    </w:rPr>
                    <w:t>яичника</w:t>
                  </w:r>
                </w:p>
              </w:tc>
              <w:tc>
                <w:tcPr>
                  <w:tcW w:w="2784" w:type="dxa"/>
                  <w:shd w:val="clear" w:color="auto" w:fill="auto"/>
                  <w:noWrap/>
                  <w:vAlign w:val="bottom"/>
                  <w:hideMark/>
                </w:tcPr>
                <w:p w14:paraId="1F633620" w14:textId="77777777" w:rsidR="00AE448E" w:rsidRPr="005A3D7E" w:rsidRDefault="00AE448E" w:rsidP="00D624AB">
                  <w:pPr>
                    <w:ind w:firstLine="0"/>
                    <w:rPr>
                      <w:color w:val="000000"/>
                      <w:sz w:val="24"/>
                    </w:rPr>
                  </w:pPr>
                  <w:r>
                    <w:rPr>
                      <w:color w:val="000000"/>
                      <w:sz w:val="24"/>
                    </w:rPr>
                    <w:t>2,2</w:t>
                  </w:r>
                </w:p>
              </w:tc>
            </w:tr>
            <w:tr w:rsidR="00AE448E" w:rsidRPr="005A3D7E" w14:paraId="00391D3D" w14:textId="77777777" w:rsidTr="00D624AB">
              <w:trPr>
                <w:trHeight w:val="169"/>
              </w:trPr>
              <w:tc>
                <w:tcPr>
                  <w:tcW w:w="1122" w:type="dxa"/>
                  <w:shd w:val="clear" w:color="auto" w:fill="auto"/>
                  <w:vAlign w:val="center"/>
                  <w:hideMark/>
                </w:tcPr>
                <w:p w14:paraId="36EC8169" w14:textId="77777777" w:rsidR="00AE448E" w:rsidRPr="005A3D7E" w:rsidRDefault="00AE448E" w:rsidP="00D624AB">
                  <w:pPr>
                    <w:ind w:firstLine="0"/>
                    <w:rPr>
                      <w:color w:val="000000"/>
                      <w:sz w:val="24"/>
                    </w:rPr>
                  </w:pPr>
                  <w:r>
                    <w:rPr>
                      <w:color w:val="000000"/>
                      <w:sz w:val="24"/>
                    </w:rPr>
                    <w:t>0</w:t>
                  </w:r>
                </w:p>
              </w:tc>
              <w:tc>
                <w:tcPr>
                  <w:tcW w:w="3806" w:type="dxa"/>
                  <w:shd w:val="clear" w:color="auto" w:fill="auto"/>
                  <w:vAlign w:val="center"/>
                  <w:hideMark/>
                </w:tcPr>
                <w:p w14:paraId="2A2D7562" w14:textId="77777777" w:rsidR="00AE448E" w:rsidRPr="005A3D7E" w:rsidRDefault="00AE448E" w:rsidP="00D624AB">
                  <w:pPr>
                    <w:ind w:firstLine="0"/>
                    <w:rPr>
                      <w:color w:val="000000"/>
                      <w:sz w:val="24"/>
                    </w:rPr>
                  </w:pPr>
                  <w:r w:rsidRPr="005A3D7E">
                    <w:rPr>
                      <w:color w:val="000000"/>
                      <w:sz w:val="24"/>
                    </w:rPr>
                    <w:t>шейки матки</w:t>
                  </w:r>
                </w:p>
              </w:tc>
              <w:tc>
                <w:tcPr>
                  <w:tcW w:w="2784" w:type="dxa"/>
                  <w:shd w:val="clear" w:color="auto" w:fill="auto"/>
                  <w:noWrap/>
                  <w:vAlign w:val="bottom"/>
                  <w:hideMark/>
                </w:tcPr>
                <w:p w14:paraId="2CFCFB15" w14:textId="77777777" w:rsidR="00AE448E" w:rsidRPr="005A3D7E" w:rsidRDefault="00AE448E" w:rsidP="00D624AB">
                  <w:pPr>
                    <w:ind w:firstLine="0"/>
                    <w:rPr>
                      <w:color w:val="000000"/>
                      <w:sz w:val="24"/>
                    </w:rPr>
                  </w:pPr>
                  <w:r>
                    <w:rPr>
                      <w:color w:val="000000"/>
                      <w:sz w:val="24"/>
                    </w:rPr>
                    <w:t>2,2</w:t>
                  </w:r>
                </w:p>
              </w:tc>
            </w:tr>
            <w:tr w:rsidR="00AE448E" w:rsidRPr="005A3D7E" w14:paraId="295BEEF8" w14:textId="77777777" w:rsidTr="00D624AB">
              <w:trPr>
                <w:trHeight w:val="169"/>
              </w:trPr>
              <w:tc>
                <w:tcPr>
                  <w:tcW w:w="1122" w:type="dxa"/>
                  <w:shd w:val="clear" w:color="auto" w:fill="auto"/>
                  <w:vAlign w:val="center"/>
                  <w:hideMark/>
                </w:tcPr>
                <w:p w14:paraId="2A236103" w14:textId="77777777" w:rsidR="00AE448E" w:rsidRPr="005A3D7E" w:rsidRDefault="00AE448E" w:rsidP="00D624AB">
                  <w:pPr>
                    <w:ind w:firstLine="0"/>
                    <w:rPr>
                      <w:color w:val="000000"/>
                      <w:sz w:val="24"/>
                    </w:rPr>
                  </w:pPr>
                  <w:r>
                    <w:rPr>
                      <w:color w:val="000000"/>
                      <w:sz w:val="24"/>
                    </w:rPr>
                    <w:t>1,6</w:t>
                  </w:r>
                </w:p>
              </w:tc>
              <w:tc>
                <w:tcPr>
                  <w:tcW w:w="3806" w:type="dxa"/>
                  <w:shd w:val="clear" w:color="auto" w:fill="auto"/>
                  <w:vAlign w:val="center"/>
                  <w:hideMark/>
                </w:tcPr>
                <w:p w14:paraId="2A4D7E3E" w14:textId="77777777" w:rsidR="00AE448E" w:rsidRPr="005A3D7E" w:rsidRDefault="00AE448E" w:rsidP="00D624AB">
                  <w:pPr>
                    <w:ind w:firstLine="0"/>
                    <w:rPr>
                      <w:color w:val="000000"/>
                      <w:sz w:val="24"/>
                    </w:rPr>
                  </w:pPr>
                  <w:r>
                    <w:rPr>
                      <w:color w:val="000000"/>
                      <w:sz w:val="24"/>
                    </w:rPr>
                    <w:t>прямая кишка</w:t>
                  </w:r>
                </w:p>
              </w:tc>
              <w:tc>
                <w:tcPr>
                  <w:tcW w:w="2784" w:type="dxa"/>
                  <w:shd w:val="clear" w:color="auto" w:fill="auto"/>
                  <w:noWrap/>
                  <w:vAlign w:val="bottom"/>
                  <w:hideMark/>
                </w:tcPr>
                <w:p w14:paraId="79F0E3B1" w14:textId="77777777" w:rsidR="00AE448E" w:rsidRPr="005A3D7E" w:rsidRDefault="00AE448E" w:rsidP="00D624AB">
                  <w:pPr>
                    <w:ind w:firstLine="0"/>
                    <w:rPr>
                      <w:color w:val="000000"/>
                      <w:sz w:val="24"/>
                    </w:rPr>
                  </w:pPr>
                  <w:r>
                    <w:rPr>
                      <w:color w:val="000000"/>
                      <w:sz w:val="24"/>
                    </w:rPr>
                    <w:t>1,48</w:t>
                  </w:r>
                </w:p>
              </w:tc>
            </w:tr>
            <w:tr w:rsidR="00AE448E" w:rsidRPr="005A3D7E" w14:paraId="6D7646A1" w14:textId="77777777" w:rsidTr="00D624AB">
              <w:trPr>
                <w:trHeight w:val="169"/>
              </w:trPr>
              <w:tc>
                <w:tcPr>
                  <w:tcW w:w="1122" w:type="dxa"/>
                  <w:shd w:val="clear" w:color="auto" w:fill="auto"/>
                  <w:vAlign w:val="center"/>
                  <w:hideMark/>
                </w:tcPr>
                <w:p w14:paraId="46EB68B3" w14:textId="77777777" w:rsidR="00AE448E" w:rsidRDefault="00AE448E" w:rsidP="00D624AB">
                  <w:pPr>
                    <w:ind w:firstLine="0"/>
                    <w:rPr>
                      <w:color w:val="000000"/>
                      <w:sz w:val="24"/>
                    </w:rPr>
                  </w:pPr>
                  <w:r>
                    <w:rPr>
                      <w:color w:val="000000"/>
                      <w:sz w:val="24"/>
                    </w:rPr>
                    <w:t>4,1</w:t>
                  </w:r>
                </w:p>
              </w:tc>
              <w:tc>
                <w:tcPr>
                  <w:tcW w:w="3806" w:type="dxa"/>
                  <w:shd w:val="clear" w:color="auto" w:fill="auto"/>
                  <w:vAlign w:val="center"/>
                  <w:hideMark/>
                </w:tcPr>
                <w:p w14:paraId="501C753E" w14:textId="77777777" w:rsidR="00AE448E" w:rsidRDefault="00AE448E" w:rsidP="00D624AB">
                  <w:pPr>
                    <w:ind w:firstLine="0"/>
                    <w:rPr>
                      <w:color w:val="000000"/>
                      <w:sz w:val="24"/>
                    </w:rPr>
                  </w:pPr>
                  <w:r>
                    <w:rPr>
                      <w:color w:val="000000"/>
                      <w:sz w:val="24"/>
                    </w:rPr>
                    <w:t>гортань</w:t>
                  </w:r>
                </w:p>
              </w:tc>
              <w:tc>
                <w:tcPr>
                  <w:tcW w:w="2784" w:type="dxa"/>
                  <w:shd w:val="clear" w:color="auto" w:fill="auto"/>
                  <w:noWrap/>
                  <w:vAlign w:val="bottom"/>
                  <w:hideMark/>
                </w:tcPr>
                <w:p w14:paraId="6ECA99AC" w14:textId="77777777" w:rsidR="00AE448E" w:rsidRPr="005A3D7E" w:rsidRDefault="00AE448E" w:rsidP="00D624AB">
                  <w:pPr>
                    <w:ind w:firstLine="0"/>
                    <w:rPr>
                      <w:color w:val="000000"/>
                      <w:sz w:val="24"/>
                    </w:rPr>
                  </w:pPr>
                  <w:r>
                    <w:rPr>
                      <w:color w:val="000000"/>
                      <w:sz w:val="24"/>
                    </w:rPr>
                    <w:t>0,7</w:t>
                  </w:r>
                </w:p>
              </w:tc>
            </w:tr>
            <w:tr w:rsidR="00AE448E" w:rsidRPr="005A3D7E" w14:paraId="192E7CF1" w14:textId="77777777" w:rsidTr="00D624AB">
              <w:trPr>
                <w:trHeight w:val="169"/>
              </w:trPr>
              <w:tc>
                <w:tcPr>
                  <w:tcW w:w="1122" w:type="dxa"/>
                  <w:shd w:val="clear" w:color="auto" w:fill="auto"/>
                  <w:vAlign w:val="center"/>
                  <w:hideMark/>
                </w:tcPr>
                <w:p w14:paraId="6D808519" w14:textId="77777777" w:rsidR="00AE448E" w:rsidRDefault="00AE448E" w:rsidP="00D624AB">
                  <w:pPr>
                    <w:ind w:firstLine="0"/>
                    <w:rPr>
                      <w:color w:val="000000"/>
                      <w:sz w:val="24"/>
                    </w:rPr>
                  </w:pPr>
                  <w:r>
                    <w:rPr>
                      <w:color w:val="000000"/>
                      <w:sz w:val="24"/>
                    </w:rPr>
                    <w:t>6,4</w:t>
                  </w:r>
                </w:p>
              </w:tc>
              <w:tc>
                <w:tcPr>
                  <w:tcW w:w="3806" w:type="dxa"/>
                  <w:shd w:val="clear" w:color="auto" w:fill="auto"/>
                  <w:vAlign w:val="center"/>
                  <w:hideMark/>
                </w:tcPr>
                <w:p w14:paraId="767EFE99" w14:textId="77777777" w:rsidR="00AE448E" w:rsidRDefault="00AE448E" w:rsidP="00D624AB">
                  <w:pPr>
                    <w:ind w:firstLine="0"/>
                    <w:rPr>
                      <w:color w:val="000000"/>
                      <w:sz w:val="24"/>
                    </w:rPr>
                  </w:pPr>
                  <w:r>
                    <w:rPr>
                      <w:color w:val="000000"/>
                      <w:sz w:val="24"/>
                    </w:rPr>
                    <w:t>пищевод</w:t>
                  </w:r>
                </w:p>
              </w:tc>
              <w:tc>
                <w:tcPr>
                  <w:tcW w:w="2784" w:type="dxa"/>
                  <w:shd w:val="clear" w:color="auto" w:fill="auto"/>
                  <w:noWrap/>
                  <w:vAlign w:val="bottom"/>
                  <w:hideMark/>
                </w:tcPr>
                <w:p w14:paraId="00FA30CB" w14:textId="77777777" w:rsidR="00AE448E" w:rsidRPr="005A3D7E" w:rsidRDefault="00AE448E" w:rsidP="00D624AB">
                  <w:pPr>
                    <w:ind w:firstLine="0"/>
                    <w:rPr>
                      <w:color w:val="000000"/>
                      <w:sz w:val="24"/>
                    </w:rPr>
                  </w:pPr>
                  <w:r>
                    <w:rPr>
                      <w:color w:val="000000"/>
                      <w:sz w:val="24"/>
                    </w:rPr>
                    <w:t>0,7</w:t>
                  </w:r>
                </w:p>
              </w:tc>
            </w:tr>
            <w:tr w:rsidR="00AE448E" w:rsidRPr="005A3D7E" w14:paraId="14826361" w14:textId="77777777" w:rsidTr="00D624AB">
              <w:trPr>
                <w:trHeight w:val="169"/>
              </w:trPr>
              <w:tc>
                <w:tcPr>
                  <w:tcW w:w="1122" w:type="dxa"/>
                  <w:shd w:val="clear" w:color="auto" w:fill="auto"/>
                  <w:vAlign w:val="center"/>
                  <w:hideMark/>
                </w:tcPr>
                <w:p w14:paraId="277BEEF0" w14:textId="77777777" w:rsidR="00AE448E" w:rsidRDefault="00AE448E" w:rsidP="00D624AB">
                  <w:pPr>
                    <w:ind w:firstLine="0"/>
                    <w:rPr>
                      <w:color w:val="000000"/>
                      <w:sz w:val="24"/>
                    </w:rPr>
                  </w:pPr>
                  <w:r>
                    <w:rPr>
                      <w:color w:val="000000"/>
                      <w:sz w:val="24"/>
                    </w:rPr>
                    <w:t>3,2</w:t>
                  </w:r>
                </w:p>
              </w:tc>
              <w:tc>
                <w:tcPr>
                  <w:tcW w:w="3806" w:type="dxa"/>
                  <w:shd w:val="clear" w:color="auto" w:fill="auto"/>
                  <w:vAlign w:val="center"/>
                  <w:hideMark/>
                </w:tcPr>
                <w:p w14:paraId="588A33CE" w14:textId="77777777" w:rsidR="00AE448E" w:rsidRDefault="00AE448E" w:rsidP="00D624AB">
                  <w:pPr>
                    <w:ind w:firstLine="0"/>
                    <w:rPr>
                      <w:color w:val="000000"/>
                      <w:sz w:val="24"/>
                    </w:rPr>
                  </w:pPr>
                  <w:r>
                    <w:rPr>
                      <w:color w:val="000000"/>
                      <w:sz w:val="24"/>
                    </w:rPr>
                    <w:t>почки</w:t>
                  </w:r>
                </w:p>
              </w:tc>
              <w:tc>
                <w:tcPr>
                  <w:tcW w:w="2784" w:type="dxa"/>
                  <w:shd w:val="clear" w:color="auto" w:fill="auto"/>
                  <w:noWrap/>
                  <w:vAlign w:val="bottom"/>
                  <w:hideMark/>
                </w:tcPr>
                <w:p w14:paraId="48F25A63" w14:textId="77777777" w:rsidR="00AE448E" w:rsidRPr="005A3D7E" w:rsidRDefault="00AE448E" w:rsidP="00D624AB">
                  <w:pPr>
                    <w:ind w:firstLine="0"/>
                    <w:rPr>
                      <w:color w:val="000000"/>
                      <w:sz w:val="24"/>
                    </w:rPr>
                  </w:pPr>
                  <w:r>
                    <w:rPr>
                      <w:color w:val="000000"/>
                      <w:sz w:val="24"/>
                    </w:rPr>
                    <w:t>2,9</w:t>
                  </w:r>
                </w:p>
              </w:tc>
            </w:tr>
          </w:tbl>
          <w:p w14:paraId="692B4ACA" w14:textId="77777777" w:rsidR="00AE448E" w:rsidRDefault="00AE448E" w:rsidP="00D624AB">
            <w:pPr>
              <w:ind w:firstLine="0"/>
              <w:rPr>
                <w:b/>
                <w:szCs w:val="28"/>
              </w:rPr>
            </w:pPr>
          </w:p>
        </w:tc>
        <w:tc>
          <w:tcPr>
            <w:tcW w:w="7393" w:type="dxa"/>
          </w:tcPr>
          <w:p w14:paraId="3CE11D52" w14:textId="77777777" w:rsidR="00AE448E" w:rsidRPr="00887259" w:rsidRDefault="00AE448E" w:rsidP="00D624AB">
            <w:pPr>
              <w:rPr>
                <w:szCs w:val="28"/>
              </w:rPr>
            </w:pPr>
            <w:r w:rsidRPr="00887259">
              <w:rPr>
                <w:szCs w:val="28"/>
              </w:rPr>
              <w:t>Структура лока</w:t>
            </w:r>
            <w:r>
              <w:rPr>
                <w:szCs w:val="28"/>
              </w:rPr>
              <w:t>лизации ЗНО в 2023 году (табл.11</w:t>
            </w:r>
            <w:r w:rsidRPr="00887259">
              <w:rPr>
                <w:szCs w:val="28"/>
              </w:rPr>
              <w:t>).</w:t>
            </w:r>
          </w:p>
          <w:p w14:paraId="232EA8E2" w14:textId="77777777" w:rsidR="00AE448E" w:rsidRPr="00887259" w:rsidRDefault="00AE448E" w:rsidP="00D624AB">
            <w:pPr>
              <w:rPr>
                <w:szCs w:val="28"/>
              </w:rPr>
            </w:pPr>
            <w:r w:rsidRPr="00887259">
              <w:rPr>
                <w:szCs w:val="28"/>
              </w:rPr>
              <w:t xml:space="preserve">Традиционно 1 место занимают новообразования </w:t>
            </w:r>
            <w:r>
              <w:rPr>
                <w:szCs w:val="28"/>
              </w:rPr>
              <w:t xml:space="preserve">трахеи, бронхов, легкого, </w:t>
            </w:r>
            <w:r w:rsidRPr="00887259">
              <w:rPr>
                <w:szCs w:val="28"/>
              </w:rPr>
              <w:t>на второе место вышли ЗНО молочной железы</w:t>
            </w:r>
            <w:r>
              <w:rPr>
                <w:szCs w:val="28"/>
              </w:rPr>
              <w:t xml:space="preserve"> (2022 год – ЗНО кожи)</w:t>
            </w:r>
            <w:r w:rsidRPr="00887259">
              <w:rPr>
                <w:szCs w:val="28"/>
              </w:rPr>
              <w:t>, на третьем месте ЗНО предстательной железы, четвертое место – ЗНО</w:t>
            </w:r>
            <w:r>
              <w:rPr>
                <w:szCs w:val="28"/>
              </w:rPr>
              <w:t xml:space="preserve"> кожи (2022 год – ЗНО желудка)</w:t>
            </w:r>
            <w:r w:rsidRPr="00887259">
              <w:rPr>
                <w:szCs w:val="28"/>
              </w:rPr>
              <w:t>.</w:t>
            </w:r>
          </w:p>
          <w:p w14:paraId="5011B4A0" w14:textId="77777777" w:rsidR="00AE448E" w:rsidRDefault="00AE448E" w:rsidP="00D624AB">
            <w:pPr>
              <w:ind w:firstLine="0"/>
              <w:rPr>
                <w:b/>
                <w:szCs w:val="28"/>
              </w:rPr>
            </w:pPr>
          </w:p>
        </w:tc>
      </w:tr>
    </w:tbl>
    <w:p w14:paraId="2CBFB89C" w14:textId="77777777" w:rsidR="00AE448E" w:rsidRDefault="00AE448E" w:rsidP="00AE448E">
      <w:pPr>
        <w:rPr>
          <w:b/>
          <w:szCs w:val="28"/>
        </w:rPr>
      </w:pPr>
      <w:r>
        <w:rPr>
          <w:b/>
          <w:noProof/>
          <w:szCs w:val="28"/>
        </w:rPr>
        <w:drawing>
          <wp:anchor distT="0" distB="0" distL="114300" distR="114300" simplePos="0" relativeHeight="251676160" behindDoc="0" locked="0" layoutInCell="1" allowOverlap="1" wp14:anchorId="359FBA8E" wp14:editId="7C9FEC55">
            <wp:simplePos x="0" y="0"/>
            <wp:positionH relativeFrom="column">
              <wp:posOffset>26670</wp:posOffset>
            </wp:positionH>
            <wp:positionV relativeFrom="paragraph">
              <wp:posOffset>203200</wp:posOffset>
            </wp:positionV>
            <wp:extent cx="4572000" cy="2286000"/>
            <wp:effectExtent l="0" t="0" r="0" b="0"/>
            <wp:wrapSquare wrapText="bothSides"/>
            <wp:docPr id="3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V relativeFrom="margin">
              <wp14:pctHeight>0</wp14:pctHeight>
            </wp14:sizeRelV>
          </wp:anchor>
        </w:drawing>
      </w:r>
    </w:p>
    <w:p w14:paraId="5219F4B0" w14:textId="77777777" w:rsidR="00AE448E" w:rsidRPr="00887259" w:rsidRDefault="00AE448E" w:rsidP="00AE448E">
      <w:pPr>
        <w:tabs>
          <w:tab w:val="left" w:pos="168"/>
          <w:tab w:val="left" w:pos="709"/>
        </w:tabs>
        <w:rPr>
          <w:iCs/>
          <w:color w:val="000000"/>
          <w:szCs w:val="28"/>
        </w:rPr>
      </w:pPr>
      <w:r w:rsidRPr="00887259">
        <w:rPr>
          <w:iCs/>
          <w:color w:val="000000"/>
          <w:szCs w:val="28"/>
          <w:u w:val="single"/>
        </w:rPr>
        <w:t>Первичная заболеваемость населения трудоспособного</w:t>
      </w:r>
      <w:r w:rsidRPr="00887259">
        <w:rPr>
          <w:iCs/>
          <w:color w:val="000000"/>
          <w:szCs w:val="28"/>
        </w:rPr>
        <w:t xml:space="preserve"> возраста ЗНО в 2023 году</w:t>
      </w:r>
      <w:r>
        <w:rPr>
          <w:iCs/>
          <w:color w:val="000000"/>
          <w:szCs w:val="28"/>
        </w:rPr>
        <w:t xml:space="preserve"> (рис.24)</w:t>
      </w:r>
      <w:r w:rsidRPr="00887259">
        <w:rPr>
          <w:iCs/>
          <w:color w:val="000000"/>
          <w:szCs w:val="28"/>
        </w:rPr>
        <w:t xml:space="preserve"> составила </w:t>
      </w:r>
      <w:r>
        <w:rPr>
          <w:iCs/>
          <w:color w:val="000000"/>
          <w:szCs w:val="28"/>
        </w:rPr>
        <w:t>620,2</w:t>
      </w:r>
      <w:r w:rsidRPr="00887259">
        <w:rPr>
          <w:iCs/>
          <w:color w:val="000000"/>
          <w:szCs w:val="28"/>
          <w:vertAlign w:val="superscript"/>
        </w:rPr>
        <w:t>0</w:t>
      </w:r>
      <w:r w:rsidRPr="00887259">
        <w:rPr>
          <w:iCs/>
          <w:color w:val="000000"/>
          <w:szCs w:val="28"/>
        </w:rPr>
        <w:t>/</w:t>
      </w:r>
      <w:r w:rsidRPr="00887259">
        <w:rPr>
          <w:iCs/>
          <w:color w:val="000000"/>
          <w:szCs w:val="28"/>
          <w:vertAlign w:val="subscript"/>
        </w:rPr>
        <w:t>0000</w:t>
      </w:r>
      <w:r w:rsidRPr="00887259">
        <w:rPr>
          <w:iCs/>
          <w:color w:val="000000"/>
          <w:szCs w:val="28"/>
        </w:rPr>
        <w:t>, прирост к уровню предыдущего года составил (+</w:t>
      </w:r>
      <w:r>
        <w:rPr>
          <w:iCs/>
          <w:color w:val="000000"/>
          <w:szCs w:val="28"/>
        </w:rPr>
        <w:t>40,2</w:t>
      </w:r>
      <w:r w:rsidRPr="00887259">
        <w:rPr>
          <w:iCs/>
          <w:color w:val="000000"/>
          <w:szCs w:val="28"/>
        </w:rPr>
        <w:t>%).</w:t>
      </w:r>
    </w:p>
    <w:p w14:paraId="48CCF0BC" w14:textId="77777777" w:rsidR="00AE448E" w:rsidRDefault="00AE448E" w:rsidP="00AE448E">
      <w:pPr>
        <w:tabs>
          <w:tab w:val="left" w:pos="168"/>
          <w:tab w:val="left" w:pos="709"/>
        </w:tabs>
        <w:rPr>
          <w:iCs/>
          <w:color w:val="000000"/>
          <w:szCs w:val="28"/>
        </w:rPr>
      </w:pPr>
      <w:r w:rsidRPr="00887259">
        <w:rPr>
          <w:iCs/>
          <w:color w:val="000000"/>
          <w:szCs w:val="28"/>
        </w:rPr>
        <w:t xml:space="preserve">Многолетняя динамика: за период 2014-2019 годы характеризуется тенденцией к </w:t>
      </w:r>
      <w:r>
        <w:rPr>
          <w:iCs/>
          <w:color w:val="000000"/>
          <w:szCs w:val="28"/>
        </w:rPr>
        <w:t>выраженному снижению</w:t>
      </w:r>
      <w:r w:rsidRPr="00887259">
        <w:rPr>
          <w:iCs/>
          <w:color w:val="000000"/>
          <w:szCs w:val="28"/>
        </w:rPr>
        <w:t xml:space="preserve">, снижение заболеваемости в 2020 году обусловлено пандемией </w:t>
      </w:r>
      <w:proofErr w:type="spellStart"/>
      <w:r w:rsidRPr="00887259">
        <w:rPr>
          <w:iCs/>
          <w:color w:val="000000"/>
          <w:szCs w:val="28"/>
        </w:rPr>
        <w:t>коронавирусной</w:t>
      </w:r>
      <w:proofErr w:type="spellEnd"/>
      <w:r w:rsidRPr="00887259">
        <w:rPr>
          <w:iCs/>
          <w:color w:val="000000"/>
          <w:szCs w:val="28"/>
        </w:rPr>
        <w:t xml:space="preserve"> инфекции (снижение обращаемости, а также снижение объема </w:t>
      </w:r>
      <w:proofErr w:type="spellStart"/>
      <w:r w:rsidRPr="00887259">
        <w:rPr>
          <w:iCs/>
          <w:color w:val="000000"/>
          <w:szCs w:val="28"/>
        </w:rPr>
        <w:t>скрининговых</w:t>
      </w:r>
      <w:proofErr w:type="spellEnd"/>
      <w:r w:rsidRPr="00887259">
        <w:rPr>
          <w:iCs/>
          <w:color w:val="000000"/>
          <w:szCs w:val="28"/>
        </w:rPr>
        <w:t xml:space="preserve"> исследований); начиная с 2021 года наметилась тенденция к выраженному росту.</w:t>
      </w:r>
    </w:p>
    <w:p w14:paraId="793C2C3E" w14:textId="77777777" w:rsidR="00AE448E" w:rsidRDefault="00AE448E" w:rsidP="00AE448E">
      <w:pPr>
        <w:ind w:firstLine="0"/>
        <w:rPr>
          <w:i/>
          <w:color w:val="000000"/>
          <w:sz w:val="24"/>
        </w:rPr>
      </w:pPr>
    </w:p>
    <w:p w14:paraId="147A3F76" w14:textId="77777777" w:rsidR="00AE448E" w:rsidRDefault="00AE448E" w:rsidP="00AE448E">
      <w:pPr>
        <w:ind w:firstLine="0"/>
        <w:rPr>
          <w:i/>
          <w:color w:val="000000"/>
          <w:sz w:val="24"/>
        </w:rPr>
      </w:pPr>
      <w:r>
        <w:rPr>
          <w:i/>
          <w:color w:val="000000"/>
          <w:sz w:val="24"/>
        </w:rPr>
        <w:t>Рис. 24 Динамика первичной заболеваемости ЗНО трудоспособного населения</w:t>
      </w:r>
    </w:p>
    <w:p w14:paraId="30E14BF0" w14:textId="77777777" w:rsidR="00AE448E" w:rsidRDefault="00AE448E" w:rsidP="00AE448E">
      <w:pPr>
        <w:ind w:firstLine="0"/>
        <w:rPr>
          <w:i/>
          <w:color w:val="000000"/>
          <w:sz w:val="24"/>
        </w:rPr>
      </w:pPr>
    </w:p>
    <w:p w14:paraId="4E2B0742" w14:textId="77777777" w:rsidR="00AE448E" w:rsidRDefault="00AE448E" w:rsidP="00AE448E">
      <w:pPr>
        <w:tabs>
          <w:tab w:val="left" w:pos="168"/>
          <w:tab w:val="left" w:pos="709"/>
        </w:tabs>
        <w:rPr>
          <w:iCs/>
          <w:color w:val="000000"/>
          <w:szCs w:val="28"/>
        </w:rPr>
      </w:pPr>
      <w:r>
        <w:rPr>
          <w:iCs/>
          <w:color w:val="000000"/>
          <w:szCs w:val="28"/>
        </w:rPr>
        <w:t>П</w:t>
      </w:r>
      <w:r w:rsidRPr="00887259">
        <w:rPr>
          <w:iCs/>
          <w:color w:val="000000"/>
          <w:szCs w:val="28"/>
        </w:rPr>
        <w:t>о средне</w:t>
      </w:r>
      <w:r>
        <w:rPr>
          <w:iCs/>
          <w:color w:val="000000"/>
          <w:szCs w:val="28"/>
        </w:rPr>
        <w:t>многолетнему</w:t>
      </w:r>
      <w:r w:rsidRPr="00887259">
        <w:rPr>
          <w:iCs/>
          <w:color w:val="000000"/>
          <w:szCs w:val="28"/>
        </w:rPr>
        <w:t xml:space="preserve"> показ</w:t>
      </w:r>
      <w:r>
        <w:rPr>
          <w:iCs/>
          <w:color w:val="000000"/>
          <w:szCs w:val="28"/>
        </w:rPr>
        <w:t>ателю за период 2014-2023 годы выше</w:t>
      </w:r>
      <w:r w:rsidRPr="00887259">
        <w:rPr>
          <w:iCs/>
          <w:color w:val="000000"/>
          <w:szCs w:val="28"/>
        </w:rPr>
        <w:t xml:space="preserve"> средне</w:t>
      </w:r>
      <w:r>
        <w:rPr>
          <w:iCs/>
          <w:color w:val="000000"/>
          <w:szCs w:val="28"/>
        </w:rPr>
        <w:t>многолетнего областного</w:t>
      </w:r>
      <w:r w:rsidRPr="00887259">
        <w:rPr>
          <w:iCs/>
          <w:color w:val="000000"/>
          <w:szCs w:val="28"/>
        </w:rPr>
        <w:t>.</w:t>
      </w:r>
      <w:r>
        <w:rPr>
          <w:iCs/>
          <w:color w:val="000000"/>
          <w:szCs w:val="28"/>
        </w:rPr>
        <w:t xml:space="preserve"> М</w:t>
      </w:r>
      <w:r w:rsidRPr="00887259">
        <w:rPr>
          <w:iCs/>
          <w:color w:val="000000"/>
          <w:szCs w:val="28"/>
        </w:rPr>
        <w:t>ноголетняя динамика неустойчива для расчета достоверной тенденции.</w:t>
      </w:r>
    </w:p>
    <w:p w14:paraId="63C25D58" w14:textId="77777777" w:rsidR="00AE448E" w:rsidRDefault="00AE448E" w:rsidP="00AE448E">
      <w:pPr>
        <w:tabs>
          <w:tab w:val="left" w:pos="168"/>
          <w:tab w:val="left" w:pos="709"/>
        </w:tabs>
        <w:rPr>
          <w:iCs/>
          <w:color w:val="000000"/>
          <w:szCs w:val="28"/>
          <w:u w:val="single"/>
        </w:rPr>
      </w:pPr>
      <w:r>
        <w:rPr>
          <w:iCs/>
          <w:noProof/>
          <w:color w:val="000000"/>
          <w:szCs w:val="28"/>
          <w:u w:val="single"/>
        </w:rPr>
        <w:drawing>
          <wp:anchor distT="0" distB="0" distL="114300" distR="114300" simplePos="0" relativeHeight="251677184" behindDoc="0" locked="0" layoutInCell="1" allowOverlap="1" wp14:anchorId="557A3EE1" wp14:editId="1E3A6454">
            <wp:simplePos x="0" y="0"/>
            <wp:positionH relativeFrom="column">
              <wp:posOffset>69850</wp:posOffset>
            </wp:positionH>
            <wp:positionV relativeFrom="paragraph">
              <wp:posOffset>198755</wp:posOffset>
            </wp:positionV>
            <wp:extent cx="4315460" cy="2435860"/>
            <wp:effectExtent l="0" t="0" r="0" b="0"/>
            <wp:wrapSquare wrapText="bothSides"/>
            <wp:docPr id="148805753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3283E82A" w14:textId="77777777" w:rsidR="00AE448E" w:rsidRPr="00887259" w:rsidRDefault="00AE448E" w:rsidP="00AE448E">
      <w:pPr>
        <w:tabs>
          <w:tab w:val="left" w:pos="168"/>
          <w:tab w:val="left" w:pos="709"/>
        </w:tabs>
        <w:rPr>
          <w:iCs/>
          <w:color w:val="000000"/>
          <w:szCs w:val="28"/>
        </w:rPr>
      </w:pPr>
      <w:r w:rsidRPr="00887259">
        <w:rPr>
          <w:iCs/>
          <w:color w:val="000000"/>
          <w:szCs w:val="28"/>
          <w:u w:val="single"/>
        </w:rPr>
        <w:t>Первичная заболеваемость ЗНО взрослого населения</w:t>
      </w:r>
      <w:r w:rsidRPr="00887259">
        <w:rPr>
          <w:iCs/>
          <w:color w:val="000000"/>
          <w:szCs w:val="28"/>
        </w:rPr>
        <w:t xml:space="preserve"> в 2023 году</w:t>
      </w:r>
      <w:r>
        <w:rPr>
          <w:iCs/>
          <w:color w:val="000000"/>
          <w:szCs w:val="28"/>
        </w:rPr>
        <w:t xml:space="preserve"> (рис.25)</w:t>
      </w:r>
      <w:r w:rsidRPr="00887259">
        <w:rPr>
          <w:iCs/>
          <w:color w:val="000000"/>
          <w:szCs w:val="28"/>
        </w:rPr>
        <w:t xml:space="preserve"> составила </w:t>
      </w:r>
      <w:bookmarkStart w:id="14" w:name="_Hlk134688688"/>
      <w:r>
        <w:rPr>
          <w:iCs/>
          <w:color w:val="000000"/>
          <w:szCs w:val="28"/>
        </w:rPr>
        <w:t>1003,1</w:t>
      </w:r>
      <w:r w:rsidRPr="00887259">
        <w:rPr>
          <w:iCs/>
          <w:color w:val="000000"/>
          <w:szCs w:val="28"/>
          <w:vertAlign w:val="superscript"/>
        </w:rPr>
        <w:t>0</w:t>
      </w:r>
      <w:r w:rsidRPr="00887259">
        <w:rPr>
          <w:iCs/>
          <w:color w:val="000000"/>
          <w:szCs w:val="28"/>
        </w:rPr>
        <w:t>/</w:t>
      </w:r>
      <w:r w:rsidRPr="00887259">
        <w:rPr>
          <w:iCs/>
          <w:color w:val="000000"/>
          <w:szCs w:val="28"/>
          <w:vertAlign w:val="subscript"/>
        </w:rPr>
        <w:t>0000</w:t>
      </w:r>
      <w:bookmarkEnd w:id="14"/>
      <w:r>
        <w:rPr>
          <w:iCs/>
          <w:color w:val="000000"/>
          <w:szCs w:val="28"/>
          <w:vertAlign w:val="subscript"/>
        </w:rPr>
        <w:t xml:space="preserve"> </w:t>
      </w:r>
      <w:r w:rsidRPr="00887259">
        <w:rPr>
          <w:iCs/>
          <w:color w:val="000000"/>
          <w:szCs w:val="28"/>
        </w:rPr>
        <w:t>прирост к уровню предыдущего года составил (+</w:t>
      </w:r>
      <w:r>
        <w:rPr>
          <w:iCs/>
          <w:color w:val="000000"/>
          <w:szCs w:val="28"/>
        </w:rPr>
        <w:t>42,6%).</w:t>
      </w:r>
    </w:p>
    <w:p w14:paraId="096E5C04" w14:textId="77777777" w:rsidR="00AE448E" w:rsidRDefault="00AE448E" w:rsidP="00AE448E">
      <w:pPr>
        <w:rPr>
          <w:iCs/>
          <w:color w:val="000000"/>
          <w:szCs w:val="28"/>
        </w:rPr>
      </w:pPr>
      <w:r w:rsidRPr="00887259">
        <w:rPr>
          <w:iCs/>
          <w:color w:val="000000"/>
          <w:szCs w:val="28"/>
        </w:rPr>
        <w:t>Многолетняя динамика: за период 2014-2019 годы характеризуется тенденцией к умеренному росту со средним темпом прироста (+</w:t>
      </w:r>
      <w:r>
        <w:rPr>
          <w:iCs/>
          <w:color w:val="000000"/>
          <w:szCs w:val="28"/>
        </w:rPr>
        <w:t>1,16</w:t>
      </w:r>
      <w:r w:rsidRPr="00887259">
        <w:rPr>
          <w:iCs/>
          <w:color w:val="000000"/>
          <w:szCs w:val="28"/>
        </w:rPr>
        <w:t xml:space="preserve">%); далее снижение заболеваемости обусловлено пандемией </w:t>
      </w:r>
      <w:proofErr w:type="spellStart"/>
      <w:r w:rsidRPr="00887259">
        <w:rPr>
          <w:iCs/>
          <w:color w:val="000000"/>
          <w:szCs w:val="28"/>
        </w:rPr>
        <w:t>коронавирусной</w:t>
      </w:r>
      <w:proofErr w:type="spellEnd"/>
      <w:r w:rsidRPr="00887259">
        <w:rPr>
          <w:iCs/>
          <w:color w:val="000000"/>
          <w:szCs w:val="28"/>
        </w:rPr>
        <w:t xml:space="preserve"> инфекции (снижение обращаемости, а также снижение объема </w:t>
      </w:r>
      <w:proofErr w:type="spellStart"/>
      <w:r w:rsidRPr="00887259">
        <w:rPr>
          <w:iCs/>
          <w:color w:val="000000"/>
          <w:szCs w:val="28"/>
        </w:rPr>
        <w:t>скрининговых</w:t>
      </w:r>
      <w:proofErr w:type="spellEnd"/>
      <w:r w:rsidRPr="00887259">
        <w:rPr>
          <w:iCs/>
          <w:color w:val="000000"/>
          <w:szCs w:val="28"/>
        </w:rPr>
        <w:t xml:space="preserve"> исследований); начиная с 2021 года наметилась тенденция к росту. </w:t>
      </w:r>
    </w:p>
    <w:p w14:paraId="69CCC73D" w14:textId="77777777" w:rsidR="00AE448E" w:rsidRDefault="00AE448E" w:rsidP="00AE448E">
      <w:pPr>
        <w:tabs>
          <w:tab w:val="left" w:pos="168"/>
          <w:tab w:val="left" w:pos="709"/>
        </w:tabs>
        <w:rPr>
          <w:szCs w:val="28"/>
        </w:rPr>
      </w:pPr>
      <w:r w:rsidRPr="00887259">
        <w:rPr>
          <w:iCs/>
          <w:color w:val="000000"/>
          <w:szCs w:val="28"/>
        </w:rPr>
        <w:t xml:space="preserve">Максимальное число заболевших в 2023 году приходится на возрастную группу </w:t>
      </w:r>
      <w:r>
        <w:rPr>
          <w:iCs/>
          <w:color w:val="000000"/>
          <w:szCs w:val="28"/>
        </w:rPr>
        <w:t>65-69</w:t>
      </w:r>
      <w:r w:rsidRPr="00887259">
        <w:rPr>
          <w:iCs/>
          <w:color w:val="000000"/>
          <w:szCs w:val="28"/>
        </w:rPr>
        <w:t xml:space="preserve"> лет – </w:t>
      </w:r>
      <w:r>
        <w:rPr>
          <w:iCs/>
          <w:color w:val="000000"/>
          <w:szCs w:val="28"/>
        </w:rPr>
        <w:t xml:space="preserve">24,5%, 60-64 лет – 17,8%, </w:t>
      </w:r>
      <w:r w:rsidRPr="00887259">
        <w:rPr>
          <w:iCs/>
          <w:color w:val="000000"/>
          <w:szCs w:val="28"/>
        </w:rPr>
        <w:t xml:space="preserve">в группах 70-74 года </w:t>
      </w:r>
      <w:r>
        <w:rPr>
          <w:iCs/>
          <w:color w:val="000000"/>
          <w:szCs w:val="28"/>
        </w:rPr>
        <w:t xml:space="preserve">– 13,3%, </w:t>
      </w:r>
      <w:r w:rsidRPr="00887259">
        <w:rPr>
          <w:iCs/>
          <w:color w:val="000000"/>
          <w:szCs w:val="28"/>
        </w:rPr>
        <w:t xml:space="preserve">и </w:t>
      </w:r>
      <w:r>
        <w:rPr>
          <w:iCs/>
          <w:color w:val="000000"/>
          <w:szCs w:val="28"/>
        </w:rPr>
        <w:t>далее по нисходящей.</w:t>
      </w:r>
    </w:p>
    <w:p w14:paraId="70045B6E" w14:textId="77777777" w:rsidR="00AE448E" w:rsidRDefault="00AE448E" w:rsidP="00AE448E">
      <w:pPr>
        <w:ind w:firstLine="0"/>
        <w:rPr>
          <w:iCs/>
          <w:color w:val="000000"/>
          <w:szCs w:val="28"/>
        </w:rPr>
      </w:pPr>
      <w:r>
        <w:rPr>
          <w:i/>
          <w:color w:val="000000"/>
          <w:sz w:val="24"/>
        </w:rPr>
        <w:t>Рис. 25 Динамика первичной заболеваемости ЗНО взрослого населения</w:t>
      </w:r>
    </w:p>
    <w:p w14:paraId="27EA54BF" w14:textId="4D208E88" w:rsidR="00176963" w:rsidRPr="00EE2C30" w:rsidRDefault="00176963" w:rsidP="00176963">
      <w:pPr>
        <w:pStyle w:val="3"/>
        <w:spacing w:before="0"/>
        <w:jc w:val="center"/>
        <w:rPr>
          <w:rFonts w:ascii="Times New Roman" w:hAnsi="Times New Roman" w:cs="Times New Roman"/>
          <w:color w:val="000000" w:themeColor="text1"/>
        </w:rPr>
      </w:pPr>
      <w:r w:rsidRPr="00EE2C30">
        <w:rPr>
          <w:rFonts w:ascii="Times New Roman" w:hAnsi="Times New Roman" w:cs="Times New Roman"/>
          <w:color w:val="000000" w:themeColor="text1"/>
        </w:rPr>
        <w:t>2.1.3</w:t>
      </w:r>
      <w:r>
        <w:rPr>
          <w:rFonts w:ascii="Times New Roman" w:hAnsi="Times New Roman" w:cs="Times New Roman"/>
          <w:color w:val="000000" w:themeColor="text1"/>
        </w:rPr>
        <w:t>.</w:t>
      </w:r>
      <w:r w:rsidRPr="00EE2C30">
        <w:rPr>
          <w:rFonts w:ascii="Times New Roman" w:hAnsi="Times New Roman" w:cs="Times New Roman"/>
          <w:color w:val="000000" w:themeColor="text1"/>
        </w:rPr>
        <w:t xml:space="preserve"> Сравнительный территориальный анализ заболеваемости населения по отдельным классам</w:t>
      </w:r>
      <w:r>
        <w:rPr>
          <w:rFonts w:ascii="Times New Roman" w:hAnsi="Times New Roman" w:cs="Times New Roman"/>
          <w:color w:val="000000" w:themeColor="text1"/>
        </w:rPr>
        <w:t xml:space="preserve"> заболеваний</w:t>
      </w:r>
    </w:p>
    <w:bookmarkEnd w:id="13"/>
    <w:p w14:paraId="09F471B8" w14:textId="77777777" w:rsidR="001F7007" w:rsidRDefault="001F7007" w:rsidP="001F7007">
      <w:pPr>
        <w:jc w:val="right"/>
        <w:rPr>
          <w:szCs w:val="28"/>
        </w:rPr>
      </w:pPr>
      <w:r>
        <w:rPr>
          <w:szCs w:val="28"/>
        </w:rPr>
        <w:t>Таблица 3</w:t>
      </w:r>
    </w:p>
    <w:p w14:paraId="01BB569F" w14:textId="21518447" w:rsidR="001F7007" w:rsidRPr="00AD6B71" w:rsidRDefault="001F7007" w:rsidP="001F7007">
      <w:pPr>
        <w:jc w:val="center"/>
        <w:rPr>
          <w:szCs w:val="28"/>
        </w:rPr>
      </w:pPr>
      <w:r>
        <w:rPr>
          <w:szCs w:val="28"/>
        </w:rPr>
        <w:t xml:space="preserve">Показатель района и </w:t>
      </w:r>
      <w:proofErr w:type="spellStart"/>
      <w:r>
        <w:rPr>
          <w:szCs w:val="28"/>
        </w:rPr>
        <w:t>г.п</w:t>
      </w:r>
      <w:proofErr w:type="spellEnd"/>
      <w:r>
        <w:rPr>
          <w:szCs w:val="28"/>
        </w:rPr>
        <w:t>. Шумилино (территория здорового города)</w:t>
      </w:r>
    </w:p>
    <w:tbl>
      <w:tblPr>
        <w:tblStyle w:val="a5"/>
        <w:tblW w:w="0" w:type="auto"/>
        <w:jc w:val="center"/>
        <w:tblLook w:val="04A0" w:firstRow="1" w:lastRow="0" w:firstColumn="1" w:lastColumn="0" w:noHBand="0" w:noVBand="1"/>
      </w:tblPr>
      <w:tblGrid>
        <w:gridCol w:w="2653"/>
        <w:gridCol w:w="1553"/>
        <w:gridCol w:w="1975"/>
        <w:gridCol w:w="1443"/>
        <w:gridCol w:w="2787"/>
        <w:gridCol w:w="2410"/>
      </w:tblGrid>
      <w:tr w:rsidR="001F7007" w:rsidRPr="00D0716E" w14:paraId="52553B75" w14:textId="77777777" w:rsidTr="00176963">
        <w:trPr>
          <w:jc w:val="center"/>
        </w:trPr>
        <w:tc>
          <w:tcPr>
            <w:tcW w:w="2653" w:type="dxa"/>
          </w:tcPr>
          <w:p w14:paraId="0AF6BCC6" w14:textId="54414A02" w:rsidR="001F7007" w:rsidRPr="00D0716E" w:rsidRDefault="00176963" w:rsidP="00D624AB">
            <w:pPr>
              <w:ind w:firstLine="0"/>
              <w:jc w:val="center"/>
              <w:rPr>
                <w:sz w:val="24"/>
              </w:rPr>
            </w:pPr>
            <w:r>
              <w:rPr>
                <w:sz w:val="24"/>
              </w:rPr>
              <w:t>Административная территория</w:t>
            </w:r>
          </w:p>
        </w:tc>
        <w:tc>
          <w:tcPr>
            <w:tcW w:w="1553" w:type="dxa"/>
          </w:tcPr>
          <w:p w14:paraId="36B4B573" w14:textId="77777777" w:rsidR="001F7007" w:rsidRPr="00D0716E" w:rsidRDefault="001F7007" w:rsidP="00D624AB">
            <w:pPr>
              <w:ind w:firstLine="0"/>
              <w:jc w:val="center"/>
              <w:rPr>
                <w:sz w:val="24"/>
              </w:rPr>
            </w:pPr>
            <w:r>
              <w:rPr>
                <w:sz w:val="24"/>
              </w:rPr>
              <w:t>2022</w:t>
            </w:r>
          </w:p>
        </w:tc>
        <w:tc>
          <w:tcPr>
            <w:tcW w:w="1975" w:type="dxa"/>
          </w:tcPr>
          <w:p w14:paraId="4DA1CC1E" w14:textId="77777777" w:rsidR="001F7007" w:rsidRPr="00D0716E" w:rsidRDefault="001F7007" w:rsidP="00D624AB">
            <w:pPr>
              <w:ind w:firstLine="0"/>
              <w:jc w:val="center"/>
              <w:rPr>
                <w:sz w:val="24"/>
              </w:rPr>
            </w:pPr>
            <w:r>
              <w:rPr>
                <w:sz w:val="24"/>
              </w:rPr>
              <w:t>2023</w:t>
            </w:r>
          </w:p>
        </w:tc>
        <w:tc>
          <w:tcPr>
            <w:tcW w:w="1443" w:type="dxa"/>
          </w:tcPr>
          <w:p w14:paraId="5320732A" w14:textId="77777777" w:rsidR="001F7007" w:rsidRPr="000F3930" w:rsidRDefault="001F7007" w:rsidP="00D624AB">
            <w:pPr>
              <w:ind w:firstLine="0"/>
              <w:jc w:val="center"/>
              <w:rPr>
                <w:sz w:val="24"/>
                <w:vertAlign w:val="subscript"/>
              </w:rPr>
            </w:pPr>
            <w:proofErr w:type="spellStart"/>
            <w:r w:rsidRPr="000F3930">
              <w:rPr>
                <w:sz w:val="24"/>
              </w:rPr>
              <w:t>Т</w:t>
            </w:r>
            <w:r w:rsidRPr="000F3930">
              <w:rPr>
                <w:sz w:val="24"/>
                <w:vertAlign w:val="subscript"/>
              </w:rPr>
              <w:t>пр</w:t>
            </w:r>
            <w:proofErr w:type="spellEnd"/>
          </w:p>
          <w:p w14:paraId="1EEEEB0D" w14:textId="77777777" w:rsidR="001F7007" w:rsidRPr="000F3930" w:rsidRDefault="001F7007" w:rsidP="00D624AB">
            <w:pPr>
              <w:ind w:firstLine="0"/>
              <w:jc w:val="center"/>
              <w:rPr>
                <w:szCs w:val="28"/>
              </w:rPr>
            </w:pPr>
            <w:r w:rsidRPr="000F3930">
              <w:rPr>
                <w:sz w:val="24"/>
              </w:rPr>
              <w:t>2023/2022%</w:t>
            </w:r>
          </w:p>
        </w:tc>
        <w:tc>
          <w:tcPr>
            <w:tcW w:w="2787" w:type="dxa"/>
          </w:tcPr>
          <w:p w14:paraId="4EBC0E90" w14:textId="77777777" w:rsidR="001F7007" w:rsidRDefault="001F7007" w:rsidP="00D624AB">
            <w:pPr>
              <w:ind w:firstLine="0"/>
              <w:jc w:val="center"/>
              <w:rPr>
                <w:szCs w:val="28"/>
                <w:vertAlign w:val="subscript"/>
              </w:rPr>
            </w:pPr>
            <w:proofErr w:type="spellStart"/>
            <w:r w:rsidRPr="006639F3">
              <w:rPr>
                <w:szCs w:val="28"/>
              </w:rPr>
              <w:t>С</w:t>
            </w:r>
            <w:r w:rsidRPr="006639F3">
              <w:rPr>
                <w:szCs w:val="28"/>
                <w:vertAlign w:val="subscript"/>
              </w:rPr>
              <w:t>рг</w:t>
            </w:r>
            <w:proofErr w:type="spellEnd"/>
            <w:r w:rsidRPr="006639F3">
              <w:rPr>
                <w:szCs w:val="28"/>
                <w:vertAlign w:val="subscript"/>
              </w:rPr>
              <w:t xml:space="preserve"> показатель </w:t>
            </w:r>
          </w:p>
          <w:p w14:paraId="1F879709" w14:textId="77777777" w:rsidR="001F7007" w:rsidRPr="000F3930" w:rsidRDefault="001F7007" w:rsidP="00D624AB">
            <w:pPr>
              <w:ind w:firstLine="0"/>
              <w:jc w:val="center"/>
              <w:rPr>
                <w:sz w:val="24"/>
              </w:rPr>
            </w:pPr>
            <w:r w:rsidRPr="000F3930">
              <w:rPr>
                <w:sz w:val="24"/>
              </w:rPr>
              <w:t>2019-2023 годы</w:t>
            </w:r>
          </w:p>
        </w:tc>
        <w:tc>
          <w:tcPr>
            <w:tcW w:w="2410" w:type="dxa"/>
          </w:tcPr>
          <w:p w14:paraId="2FB9FD40" w14:textId="77777777" w:rsidR="001F7007" w:rsidRDefault="001F7007" w:rsidP="00D624AB">
            <w:pPr>
              <w:ind w:firstLine="0"/>
              <w:jc w:val="center"/>
              <w:rPr>
                <w:szCs w:val="28"/>
                <w:vertAlign w:val="subscript"/>
              </w:rPr>
            </w:pPr>
            <w:proofErr w:type="spellStart"/>
            <w:r w:rsidRPr="006639F3">
              <w:rPr>
                <w:szCs w:val="28"/>
              </w:rPr>
              <w:t>Т</w:t>
            </w:r>
            <w:r w:rsidRPr="006639F3">
              <w:rPr>
                <w:szCs w:val="28"/>
                <w:vertAlign w:val="subscript"/>
              </w:rPr>
              <w:t>срг.пр</w:t>
            </w:r>
            <w:proofErr w:type="spellEnd"/>
            <w:r w:rsidRPr="006639F3">
              <w:rPr>
                <w:szCs w:val="28"/>
                <w:vertAlign w:val="subscript"/>
              </w:rPr>
              <w:t xml:space="preserve">. </w:t>
            </w:r>
          </w:p>
          <w:p w14:paraId="0D3556F2" w14:textId="77777777" w:rsidR="001F7007" w:rsidRPr="000F3930" w:rsidRDefault="001F7007" w:rsidP="00D624AB">
            <w:pPr>
              <w:ind w:firstLine="0"/>
              <w:jc w:val="center"/>
              <w:rPr>
                <w:sz w:val="24"/>
              </w:rPr>
            </w:pPr>
            <w:r w:rsidRPr="000F3930">
              <w:rPr>
                <w:sz w:val="24"/>
              </w:rPr>
              <w:t>2019-2023%</w:t>
            </w:r>
          </w:p>
        </w:tc>
      </w:tr>
      <w:tr w:rsidR="00176963" w:rsidRPr="00D0716E" w14:paraId="28E84725" w14:textId="77777777" w:rsidTr="00D624AB">
        <w:trPr>
          <w:jc w:val="center"/>
        </w:trPr>
        <w:tc>
          <w:tcPr>
            <w:tcW w:w="12821" w:type="dxa"/>
            <w:gridSpan w:val="6"/>
          </w:tcPr>
          <w:p w14:paraId="0C3002CE" w14:textId="49D24B3D" w:rsidR="00176963" w:rsidRPr="00F43A57" w:rsidRDefault="00176963" w:rsidP="00D624AB">
            <w:pPr>
              <w:ind w:firstLine="0"/>
              <w:jc w:val="center"/>
              <w:rPr>
                <w:sz w:val="24"/>
              </w:rPr>
            </w:pPr>
            <w:r>
              <w:rPr>
                <w:szCs w:val="28"/>
              </w:rPr>
              <w:t>первичная заболеваемость всего населения</w:t>
            </w:r>
          </w:p>
        </w:tc>
      </w:tr>
      <w:tr w:rsidR="001F7007" w:rsidRPr="00D0716E" w14:paraId="5C600140" w14:textId="77777777" w:rsidTr="00176963">
        <w:trPr>
          <w:jc w:val="center"/>
        </w:trPr>
        <w:tc>
          <w:tcPr>
            <w:tcW w:w="2653" w:type="dxa"/>
          </w:tcPr>
          <w:p w14:paraId="2AD6E487" w14:textId="77777777" w:rsidR="001F7007" w:rsidRDefault="001F7007" w:rsidP="00D624AB">
            <w:pPr>
              <w:ind w:firstLine="0"/>
              <w:jc w:val="center"/>
              <w:rPr>
                <w:sz w:val="24"/>
              </w:rPr>
            </w:pPr>
            <w:r>
              <w:rPr>
                <w:sz w:val="24"/>
              </w:rPr>
              <w:t>Шумилинский район</w:t>
            </w:r>
          </w:p>
        </w:tc>
        <w:tc>
          <w:tcPr>
            <w:tcW w:w="1553" w:type="dxa"/>
          </w:tcPr>
          <w:p w14:paraId="1109CD89" w14:textId="77777777" w:rsidR="001F7007" w:rsidRDefault="001F7007" w:rsidP="00D624AB">
            <w:pPr>
              <w:ind w:firstLine="0"/>
              <w:jc w:val="center"/>
              <w:rPr>
                <w:sz w:val="24"/>
              </w:rPr>
            </w:pPr>
            <w:r>
              <w:rPr>
                <w:sz w:val="24"/>
              </w:rPr>
              <w:t>769,1</w:t>
            </w:r>
          </w:p>
        </w:tc>
        <w:tc>
          <w:tcPr>
            <w:tcW w:w="1975" w:type="dxa"/>
          </w:tcPr>
          <w:p w14:paraId="401EC6FA" w14:textId="77777777" w:rsidR="001F7007" w:rsidRDefault="001F7007" w:rsidP="00D624AB">
            <w:pPr>
              <w:ind w:firstLine="0"/>
              <w:jc w:val="center"/>
              <w:rPr>
                <w:sz w:val="24"/>
              </w:rPr>
            </w:pPr>
            <w:r>
              <w:rPr>
                <w:sz w:val="24"/>
              </w:rPr>
              <w:t>696,5</w:t>
            </w:r>
          </w:p>
        </w:tc>
        <w:tc>
          <w:tcPr>
            <w:tcW w:w="1443" w:type="dxa"/>
          </w:tcPr>
          <w:p w14:paraId="77C44639" w14:textId="77777777" w:rsidR="001F7007" w:rsidRDefault="001F7007" w:rsidP="00D624AB">
            <w:pPr>
              <w:ind w:firstLine="0"/>
              <w:jc w:val="center"/>
              <w:rPr>
                <w:sz w:val="24"/>
              </w:rPr>
            </w:pPr>
            <w:r>
              <w:rPr>
                <w:sz w:val="24"/>
              </w:rPr>
              <w:t>-9,4</w:t>
            </w:r>
          </w:p>
        </w:tc>
        <w:tc>
          <w:tcPr>
            <w:tcW w:w="2787" w:type="dxa"/>
          </w:tcPr>
          <w:p w14:paraId="3FC6FE01" w14:textId="77777777" w:rsidR="001F7007" w:rsidRDefault="001F7007" w:rsidP="00D624AB">
            <w:pPr>
              <w:ind w:firstLine="0"/>
              <w:jc w:val="center"/>
              <w:rPr>
                <w:sz w:val="24"/>
              </w:rPr>
            </w:pPr>
            <w:r>
              <w:rPr>
                <w:sz w:val="24"/>
              </w:rPr>
              <w:t>710,4</w:t>
            </w:r>
          </w:p>
        </w:tc>
        <w:tc>
          <w:tcPr>
            <w:tcW w:w="2410" w:type="dxa"/>
          </w:tcPr>
          <w:p w14:paraId="500B4B99" w14:textId="77777777" w:rsidR="001F7007" w:rsidRDefault="001F7007" w:rsidP="00D624AB">
            <w:pPr>
              <w:ind w:firstLine="0"/>
              <w:jc w:val="center"/>
              <w:rPr>
                <w:sz w:val="24"/>
              </w:rPr>
            </w:pPr>
            <w:r w:rsidRPr="00F43A57">
              <w:rPr>
                <w:sz w:val="24"/>
              </w:rPr>
              <w:t>+</w:t>
            </w:r>
            <w:r>
              <w:rPr>
                <w:sz w:val="24"/>
              </w:rPr>
              <w:t>1,9</w:t>
            </w:r>
          </w:p>
        </w:tc>
      </w:tr>
      <w:tr w:rsidR="001F7007" w:rsidRPr="00D0716E" w14:paraId="59DEBCC6" w14:textId="77777777" w:rsidTr="00176963">
        <w:trPr>
          <w:jc w:val="center"/>
        </w:trPr>
        <w:tc>
          <w:tcPr>
            <w:tcW w:w="2653" w:type="dxa"/>
          </w:tcPr>
          <w:p w14:paraId="6A1CD7D4" w14:textId="77777777" w:rsidR="001F7007" w:rsidRPr="008B67C3" w:rsidRDefault="001F7007" w:rsidP="00D624AB">
            <w:pPr>
              <w:ind w:firstLine="0"/>
              <w:jc w:val="center"/>
              <w:rPr>
                <w:sz w:val="24"/>
              </w:rPr>
            </w:pPr>
            <w:proofErr w:type="spellStart"/>
            <w:r w:rsidRPr="008B67C3">
              <w:rPr>
                <w:sz w:val="24"/>
              </w:rPr>
              <w:t>г.п</w:t>
            </w:r>
            <w:proofErr w:type="spellEnd"/>
            <w:r w:rsidRPr="008B67C3">
              <w:rPr>
                <w:sz w:val="24"/>
              </w:rPr>
              <w:t>. Шумилино</w:t>
            </w:r>
          </w:p>
        </w:tc>
        <w:tc>
          <w:tcPr>
            <w:tcW w:w="1553" w:type="dxa"/>
          </w:tcPr>
          <w:p w14:paraId="6F90C936" w14:textId="77777777" w:rsidR="001F7007" w:rsidRPr="008B67C3" w:rsidRDefault="001F7007" w:rsidP="00D624AB">
            <w:pPr>
              <w:ind w:firstLine="0"/>
              <w:jc w:val="center"/>
              <w:rPr>
                <w:sz w:val="24"/>
              </w:rPr>
            </w:pPr>
            <w:r w:rsidRPr="008B67C3">
              <w:rPr>
                <w:sz w:val="24"/>
              </w:rPr>
              <w:t>1123,7</w:t>
            </w:r>
          </w:p>
        </w:tc>
        <w:tc>
          <w:tcPr>
            <w:tcW w:w="1975" w:type="dxa"/>
          </w:tcPr>
          <w:p w14:paraId="20841DB9" w14:textId="77777777" w:rsidR="001F7007" w:rsidRPr="008B67C3" w:rsidRDefault="001F7007" w:rsidP="00D624AB">
            <w:pPr>
              <w:ind w:firstLine="0"/>
              <w:jc w:val="center"/>
              <w:rPr>
                <w:sz w:val="24"/>
              </w:rPr>
            </w:pPr>
            <w:r>
              <w:rPr>
                <w:sz w:val="24"/>
              </w:rPr>
              <w:t>1110,2</w:t>
            </w:r>
          </w:p>
        </w:tc>
        <w:tc>
          <w:tcPr>
            <w:tcW w:w="1443" w:type="dxa"/>
          </w:tcPr>
          <w:p w14:paraId="0774F47D" w14:textId="77777777" w:rsidR="001F7007" w:rsidRPr="0059060F" w:rsidRDefault="001F7007" w:rsidP="00D624AB">
            <w:pPr>
              <w:ind w:firstLine="0"/>
              <w:jc w:val="center"/>
              <w:rPr>
                <w:sz w:val="24"/>
                <w:highlight w:val="yellow"/>
              </w:rPr>
            </w:pPr>
            <w:r w:rsidRPr="0059060F">
              <w:rPr>
                <w:sz w:val="24"/>
              </w:rPr>
              <w:t>-1,2</w:t>
            </w:r>
          </w:p>
        </w:tc>
        <w:tc>
          <w:tcPr>
            <w:tcW w:w="2787" w:type="dxa"/>
          </w:tcPr>
          <w:p w14:paraId="2CD40E51" w14:textId="77777777" w:rsidR="001F7007" w:rsidRPr="00A22A45" w:rsidRDefault="001F7007" w:rsidP="00D624AB">
            <w:pPr>
              <w:ind w:firstLine="0"/>
              <w:jc w:val="center"/>
              <w:rPr>
                <w:sz w:val="24"/>
                <w:highlight w:val="yellow"/>
              </w:rPr>
            </w:pPr>
            <w:r>
              <w:rPr>
                <w:sz w:val="24"/>
              </w:rPr>
              <w:t>1013,6</w:t>
            </w:r>
          </w:p>
        </w:tc>
        <w:tc>
          <w:tcPr>
            <w:tcW w:w="2410" w:type="dxa"/>
          </w:tcPr>
          <w:p w14:paraId="5E360806" w14:textId="77777777" w:rsidR="001F7007" w:rsidRDefault="001F7007" w:rsidP="00D624AB">
            <w:pPr>
              <w:ind w:firstLine="0"/>
              <w:jc w:val="center"/>
              <w:rPr>
                <w:sz w:val="24"/>
              </w:rPr>
            </w:pPr>
            <w:r>
              <w:rPr>
                <w:sz w:val="24"/>
              </w:rPr>
              <w:t>+1,5</w:t>
            </w:r>
          </w:p>
        </w:tc>
      </w:tr>
      <w:tr w:rsidR="00176963" w:rsidRPr="00D0716E" w14:paraId="068707B9" w14:textId="77777777" w:rsidTr="00D624AB">
        <w:trPr>
          <w:jc w:val="center"/>
        </w:trPr>
        <w:tc>
          <w:tcPr>
            <w:tcW w:w="12821" w:type="dxa"/>
            <w:gridSpan w:val="6"/>
          </w:tcPr>
          <w:p w14:paraId="26AE4482" w14:textId="4283210E" w:rsidR="00176963" w:rsidRPr="007D7281" w:rsidRDefault="009C6E43" w:rsidP="00176963">
            <w:pPr>
              <w:ind w:firstLine="0"/>
              <w:jc w:val="center"/>
              <w:rPr>
                <w:b/>
                <w:bCs/>
                <w:sz w:val="24"/>
              </w:rPr>
            </w:pPr>
            <w:r w:rsidRPr="007D7281">
              <w:rPr>
                <w:b/>
                <w:bCs/>
                <w:szCs w:val="28"/>
              </w:rPr>
              <w:t>первичная заболеваемость детского населения</w:t>
            </w:r>
          </w:p>
        </w:tc>
      </w:tr>
      <w:tr w:rsidR="009C6E43" w:rsidRPr="00D0716E" w14:paraId="3EC9AFB6" w14:textId="77777777" w:rsidTr="00176963">
        <w:trPr>
          <w:jc w:val="center"/>
        </w:trPr>
        <w:tc>
          <w:tcPr>
            <w:tcW w:w="2653" w:type="dxa"/>
          </w:tcPr>
          <w:p w14:paraId="7E150CA1" w14:textId="1727860A" w:rsidR="009C6E43" w:rsidRDefault="009C6E43" w:rsidP="009C6E43">
            <w:pPr>
              <w:ind w:firstLine="0"/>
              <w:jc w:val="center"/>
              <w:rPr>
                <w:sz w:val="24"/>
              </w:rPr>
            </w:pPr>
            <w:r>
              <w:rPr>
                <w:sz w:val="24"/>
              </w:rPr>
              <w:t>Шумилинский район</w:t>
            </w:r>
          </w:p>
        </w:tc>
        <w:tc>
          <w:tcPr>
            <w:tcW w:w="1553" w:type="dxa"/>
          </w:tcPr>
          <w:p w14:paraId="08926684" w14:textId="624DED8B" w:rsidR="009C6E43" w:rsidRDefault="009C6E43" w:rsidP="009C6E43">
            <w:pPr>
              <w:ind w:firstLine="0"/>
              <w:jc w:val="center"/>
              <w:rPr>
                <w:sz w:val="24"/>
              </w:rPr>
            </w:pPr>
            <w:r>
              <w:rPr>
                <w:sz w:val="24"/>
              </w:rPr>
              <w:t>1307,2</w:t>
            </w:r>
          </w:p>
        </w:tc>
        <w:tc>
          <w:tcPr>
            <w:tcW w:w="1975" w:type="dxa"/>
          </w:tcPr>
          <w:p w14:paraId="73738A53" w14:textId="629EEB60" w:rsidR="009C6E43" w:rsidRDefault="009C6E43" w:rsidP="009C6E43">
            <w:pPr>
              <w:ind w:firstLine="0"/>
              <w:jc w:val="center"/>
              <w:rPr>
                <w:sz w:val="24"/>
              </w:rPr>
            </w:pPr>
            <w:r>
              <w:rPr>
                <w:sz w:val="24"/>
              </w:rPr>
              <w:t>1396,4</w:t>
            </w:r>
          </w:p>
        </w:tc>
        <w:tc>
          <w:tcPr>
            <w:tcW w:w="1443" w:type="dxa"/>
          </w:tcPr>
          <w:p w14:paraId="328E9115" w14:textId="05B8A1B6" w:rsidR="009C6E43" w:rsidRDefault="009C6E43" w:rsidP="009C6E43">
            <w:pPr>
              <w:ind w:firstLine="0"/>
              <w:jc w:val="center"/>
              <w:rPr>
                <w:sz w:val="24"/>
              </w:rPr>
            </w:pPr>
            <w:r>
              <w:rPr>
                <w:sz w:val="24"/>
              </w:rPr>
              <w:t>+6,8</w:t>
            </w:r>
          </w:p>
        </w:tc>
        <w:tc>
          <w:tcPr>
            <w:tcW w:w="2787" w:type="dxa"/>
          </w:tcPr>
          <w:p w14:paraId="2260A115" w14:textId="172082CF" w:rsidR="009C6E43" w:rsidRDefault="009C6E43" w:rsidP="009C6E43">
            <w:pPr>
              <w:ind w:firstLine="0"/>
              <w:jc w:val="center"/>
              <w:rPr>
                <w:sz w:val="24"/>
              </w:rPr>
            </w:pPr>
            <w:r>
              <w:rPr>
                <w:sz w:val="24"/>
              </w:rPr>
              <w:t>1287,2</w:t>
            </w:r>
          </w:p>
        </w:tc>
        <w:tc>
          <w:tcPr>
            <w:tcW w:w="2410" w:type="dxa"/>
          </w:tcPr>
          <w:p w14:paraId="70105CEC" w14:textId="554701CF" w:rsidR="009C6E43" w:rsidRDefault="009C6E43" w:rsidP="009C6E43">
            <w:pPr>
              <w:ind w:firstLine="0"/>
              <w:jc w:val="center"/>
              <w:rPr>
                <w:sz w:val="24"/>
              </w:rPr>
            </w:pPr>
            <w:r>
              <w:rPr>
                <w:sz w:val="24"/>
              </w:rPr>
              <w:t>-1,2</w:t>
            </w:r>
          </w:p>
        </w:tc>
      </w:tr>
      <w:tr w:rsidR="009C6E43" w:rsidRPr="00D0716E" w14:paraId="5BF7127E" w14:textId="77777777" w:rsidTr="00176963">
        <w:trPr>
          <w:jc w:val="center"/>
        </w:trPr>
        <w:tc>
          <w:tcPr>
            <w:tcW w:w="2653" w:type="dxa"/>
          </w:tcPr>
          <w:p w14:paraId="0975232A" w14:textId="201D4E66" w:rsidR="009C6E43" w:rsidRDefault="009C6E43" w:rsidP="009C6E43">
            <w:pPr>
              <w:ind w:firstLine="0"/>
              <w:jc w:val="center"/>
              <w:rPr>
                <w:sz w:val="24"/>
              </w:rPr>
            </w:pPr>
            <w:proofErr w:type="spellStart"/>
            <w:r>
              <w:rPr>
                <w:sz w:val="24"/>
              </w:rPr>
              <w:t>г.п</w:t>
            </w:r>
            <w:proofErr w:type="spellEnd"/>
            <w:r>
              <w:rPr>
                <w:sz w:val="24"/>
              </w:rPr>
              <w:t>. Шумилино</w:t>
            </w:r>
          </w:p>
        </w:tc>
        <w:tc>
          <w:tcPr>
            <w:tcW w:w="1553" w:type="dxa"/>
          </w:tcPr>
          <w:p w14:paraId="6DD2C41E" w14:textId="1F555D9F" w:rsidR="009C6E43" w:rsidRDefault="009C6E43" w:rsidP="009C6E43">
            <w:pPr>
              <w:ind w:firstLine="0"/>
              <w:jc w:val="center"/>
              <w:rPr>
                <w:sz w:val="24"/>
              </w:rPr>
            </w:pPr>
            <w:r>
              <w:rPr>
                <w:sz w:val="24"/>
              </w:rPr>
              <w:t>1229,8</w:t>
            </w:r>
          </w:p>
        </w:tc>
        <w:tc>
          <w:tcPr>
            <w:tcW w:w="1975" w:type="dxa"/>
          </w:tcPr>
          <w:p w14:paraId="49BAA623" w14:textId="28F569F1" w:rsidR="009C6E43" w:rsidRDefault="009C6E43" w:rsidP="009C6E43">
            <w:pPr>
              <w:ind w:firstLine="0"/>
              <w:jc w:val="center"/>
              <w:rPr>
                <w:sz w:val="24"/>
              </w:rPr>
            </w:pPr>
            <w:r>
              <w:rPr>
                <w:sz w:val="24"/>
              </w:rPr>
              <w:t>1051</w:t>
            </w:r>
          </w:p>
        </w:tc>
        <w:tc>
          <w:tcPr>
            <w:tcW w:w="1443" w:type="dxa"/>
          </w:tcPr>
          <w:p w14:paraId="188474A5" w14:textId="69EDF979" w:rsidR="009C6E43" w:rsidRDefault="009C6E43" w:rsidP="009C6E43">
            <w:pPr>
              <w:ind w:firstLine="0"/>
              <w:jc w:val="center"/>
              <w:rPr>
                <w:sz w:val="24"/>
              </w:rPr>
            </w:pPr>
            <w:r>
              <w:rPr>
                <w:sz w:val="24"/>
              </w:rPr>
              <w:t>-14,5</w:t>
            </w:r>
          </w:p>
        </w:tc>
        <w:tc>
          <w:tcPr>
            <w:tcW w:w="2787" w:type="dxa"/>
          </w:tcPr>
          <w:p w14:paraId="2C7B8EF2" w14:textId="69887643" w:rsidR="009C6E43" w:rsidRDefault="009C6E43" w:rsidP="009C6E43">
            <w:pPr>
              <w:ind w:firstLine="0"/>
              <w:jc w:val="center"/>
              <w:rPr>
                <w:sz w:val="24"/>
              </w:rPr>
            </w:pPr>
            <w:r>
              <w:rPr>
                <w:sz w:val="24"/>
              </w:rPr>
              <w:t>1226,8</w:t>
            </w:r>
          </w:p>
        </w:tc>
        <w:tc>
          <w:tcPr>
            <w:tcW w:w="2410" w:type="dxa"/>
          </w:tcPr>
          <w:p w14:paraId="1B27ABD0" w14:textId="332DEA57" w:rsidR="009C6E43" w:rsidRDefault="009C6E43" w:rsidP="009C6E43">
            <w:pPr>
              <w:ind w:firstLine="0"/>
              <w:jc w:val="center"/>
              <w:rPr>
                <w:sz w:val="24"/>
              </w:rPr>
            </w:pPr>
            <w:r>
              <w:rPr>
                <w:sz w:val="24"/>
              </w:rPr>
              <w:t>-7,7</w:t>
            </w:r>
          </w:p>
        </w:tc>
      </w:tr>
      <w:tr w:rsidR="009C6E43" w:rsidRPr="00D0716E" w14:paraId="4E3DEB1D" w14:textId="77777777" w:rsidTr="00D624AB">
        <w:trPr>
          <w:jc w:val="center"/>
        </w:trPr>
        <w:tc>
          <w:tcPr>
            <w:tcW w:w="12821" w:type="dxa"/>
            <w:gridSpan w:val="6"/>
          </w:tcPr>
          <w:p w14:paraId="3768E5A0" w14:textId="57DFE06B" w:rsidR="009C6E43" w:rsidRDefault="009C6E43" w:rsidP="009C6E43">
            <w:pPr>
              <w:ind w:firstLine="0"/>
              <w:jc w:val="center"/>
              <w:rPr>
                <w:sz w:val="24"/>
              </w:rPr>
            </w:pPr>
            <w:r>
              <w:rPr>
                <w:szCs w:val="28"/>
              </w:rPr>
              <w:t>первичной заболеваемости органов дыхания</w:t>
            </w:r>
            <w:r w:rsidR="00854691">
              <w:rPr>
                <w:szCs w:val="28"/>
              </w:rPr>
              <w:t xml:space="preserve"> детского населения</w:t>
            </w:r>
          </w:p>
        </w:tc>
      </w:tr>
      <w:tr w:rsidR="00854691" w:rsidRPr="00D0716E" w14:paraId="449D340A" w14:textId="77777777" w:rsidTr="00176963">
        <w:trPr>
          <w:jc w:val="center"/>
        </w:trPr>
        <w:tc>
          <w:tcPr>
            <w:tcW w:w="2653" w:type="dxa"/>
          </w:tcPr>
          <w:p w14:paraId="4E3B1466" w14:textId="3D0F839F" w:rsidR="00854691" w:rsidRDefault="00854691" w:rsidP="00854691">
            <w:pPr>
              <w:ind w:firstLine="0"/>
              <w:jc w:val="center"/>
              <w:rPr>
                <w:sz w:val="24"/>
              </w:rPr>
            </w:pPr>
            <w:r>
              <w:rPr>
                <w:sz w:val="24"/>
              </w:rPr>
              <w:t>Шумилинский район</w:t>
            </w:r>
          </w:p>
        </w:tc>
        <w:tc>
          <w:tcPr>
            <w:tcW w:w="1553" w:type="dxa"/>
          </w:tcPr>
          <w:p w14:paraId="4B8A72E2" w14:textId="17393325" w:rsidR="00854691" w:rsidRDefault="00854691" w:rsidP="00854691">
            <w:pPr>
              <w:ind w:firstLine="0"/>
              <w:jc w:val="center"/>
              <w:rPr>
                <w:sz w:val="24"/>
              </w:rPr>
            </w:pPr>
            <w:r>
              <w:rPr>
                <w:sz w:val="24"/>
              </w:rPr>
              <w:t>1002,3</w:t>
            </w:r>
          </w:p>
        </w:tc>
        <w:tc>
          <w:tcPr>
            <w:tcW w:w="1975" w:type="dxa"/>
          </w:tcPr>
          <w:p w14:paraId="19661C2C" w14:textId="086BD7C1" w:rsidR="00854691" w:rsidRDefault="00854691" w:rsidP="00854691">
            <w:pPr>
              <w:ind w:firstLine="0"/>
              <w:jc w:val="center"/>
              <w:rPr>
                <w:sz w:val="24"/>
              </w:rPr>
            </w:pPr>
            <w:r>
              <w:rPr>
                <w:sz w:val="24"/>
              </w:rPr>
              <w:t>1032,5</w:t>
            </w:r>
          </w:p>
        </w:tc>
        <w:tc>
          <w:tcPr>
            <w:tcW w:w="1443" w:type="dxa"/>
          </w:tcPr>
          <w:p w14:paraId="7D53962D" w14:textId="2C40BB44" w:rsidR="00854691" w:rsidRDefault="00854691" w:rsidP="00854691">
            <w:pPr>
              <w:ind w:firstLine="0"/>
              <w:jc w:val="center"/>
              <w:rPr>
                <w:sz w:val="24"/>
              </w:rPr>
            </w:pPr>
            <w:r>
              <w:rPr>
                <w:sz w:val="24"/>
              </w:rPr>
              <w:t>+3,0</w:t>
            </w:r>
          </w:p>
        </w:tc>
        <w:tc>
          <w:tcPr>
            <w:tcW w:w="2787" w:type="dxa"/>
          </w:tcPr>
          <w:p w14:paraId="0AB54685" w14:textId="4A5CE35D" w:rsidR="00854691" w:rsidRDefault="00854691" w:rsidP="00854691">
            <w:pPr>
              <w:ind w:firstLine="0"/>
              <w:jc w:val="center"/>
              <w:rPr>
                <w:sz w:val="24"/>
              </w:rPr>
            </w:pPr>
            <w:r>
              <w:rPr>
                <w:sz w:val="24"/>
              </w:rPr>
              <w:t>903,9</w:t>
            </w:r>
          </w:p>
        </w:tc>
        <w:tc>
          <w:tcPr>
            <w:tcW w:w="2410" w:type="dxa"/>
          </w:tcPr>
          <w:p w14:paraId="675F0DB1" w14:textId="688B4172" w:rsidR="00854691" w:rsidRDefault="00854691" w:rsidP="00854691">
            <w:pPr>
              <w:ind w:firstLine="0"/>
              <w:jc w:val="center"/>
              <w:rPr>
                <w:sz w:val="24"/>
              </w:rPr>
            </w:pPr>
            <w:r>
              <w:rPr>
                <w:sz w:val="24"/>
              </w:rPr>
              <w:t>+4,06</w:t>
            </w:r>
          </w:p>
        </w:tc>
      </w:tr>
      <w:tr w:rsidR="00854691" w:rsidRPr="00D0716E" w14:paraId="1C0A26EA" w14:textId="77777777" w:rsidTr="00176963">
        <w:trPr>
          <w:jc w:val="center"/>
        </w:trPr>
        <w:tc>
          <w:tcPr>
            <w:tcW w:w="2653" w:type="dxa"/>
          </w:tcPr>
          <w:p w14:paraId="6B1DAC89" w14:textId="415AAA60" w:rsidR="00854691" w:rsidRDefault="00854691" w:rsidP="00854691">
            <w:pPr>
              <w:ind w:firstLine="0"/>
              <w:jc w:val="center"/>
              <w:rPr>
                <w:sz w:val="24"/>
              </w:rPr>
            </w:pPr>
            <w:proofErr w:type="spellStart"/>
            <w:r>
              <w:rPr>
                <w:sz w:val="24"/>
              </w:rPr>
              <w:t>г.п</w:t>
            </w:r>
            <w:proofErr w:type="spellEnd"/>
            <w:r>
              <w:rPr>
                <w:sz w:val="24"/>
              </w:rPr>
              <w:t>. Шумилино</w:t>
            </w:r>
          </w:p>
        </w:tc>
        <w:tc>
          <w:tcPr>
            <w:tcW w:w="1553" w:type="dxa"/>
          </w:tcPr>
          <w:p w14:paraId="6C70ECE4" w14:textId="4E46F74C" w:rsidR="00854691" w:rsidRDefault="00854691" w:rsidP="00854691">
            <w:pPr>
              <w:ind w:firstLine="0"/>
              <w:jc w:val="center"/>
              <w:rPr>
                <w:sz w:val="24"/>
              </w:rPr>
            </w:pPr>
            <w:r>
              <w:rPr>
                <w:sz w:val="24"/>
              </w:rPr>
              <w:t>942,9</w:t>
            </w:r>
          </w:p>
        </w:tc>
        <w:tc>
          <w:tcPr>
            <w:tcW w:w="1975" w:type="dxa"/>
          </w:tcPr>
          <w:p w14:paraId="433CE109" w14:textId="1389F0F5" w:rsidR="00854691" w:rsidRDefault="00854691" w:rsidP="00854691">
            <w:pPr>
              <w:ind w:firstLine="0"/>
              <w:jc w:val="center"/>
              <w:rPr>
                <w:sz w:val="24"/>
              </w:rPr>
            </w:pPr>
            <w:r>
              <w:rPr>
                <w:sz w:val="24"/>
              </w:rPr>
              <w:t>414,5</w:t>
            </w:r>
          </w:p>
        </w:tc>
        <w:tc>
          <w:tcPr>
            <w:tcW w:w="1443" w:type="dxa"/>
          </w:tcPr>
          <w:p w14:paraId="1191FA01" w14:textId="2DEDB262" w:rsidR="00854691" w:rsidRDefault="00854691" w:rsidP="00854691">
            <w:pPr>
              <w:ind w:firstLine="0"/>
              <w:jc w:val="center"/>
              <w:rPr>
                <w:sz w:val="24"/>
              </w:rPr>
            </w:pPr>
            <w:r>
              <w:rPr>
                <w:sz w:val="24"/>
              </w:rPr>
              <w:t>-56,0</w:t>
            </w:r>
          </w:p>
        </w:tc>
        <w:tc>
          <w:tcPr>
            <w:tcW w:w="2787" w:type="dxa"/>
          </w:tcPr>
          <w:p w14:paraId="2830A2C6" w14:textId="12E1291B" w:rsidR="00854691" w:rsidRDefault="00854691" w:rsidP="00854691">
            <w:pPr>
              <w:ind w:firstLine="0"/>
              <w:jc w:val="center"/>
              <w:rPr>
                <w:sz w:val="24"/>
              </w:rPr>
            </w:pPr>
            <w:r>
              <w:rPr>
                <w:sz w:val="24"/>
              </w:rPr>
              <w:t>766,8</w:t>
            </w:r>
          </w:p>
        </w:tc>
        <w:tc>
          <w:tcPr>
            <w:tcW w:w="2410" w:type="dxa"/>
          </w:tcPr>
          <w:p w14:paraId="6CE1586C" w14:textId="62F29991" w:rsidR="00854691" w:rsidRDefault="00854691" w:rsidP="00854691">
            <w:pPr>
              <w:ind w:firstLine="0"/>
              <w:jc w:val="center"/>
              <w:rPr>
                <w:sz w:val="24"/>
              </w:rPr>
            </w:pPr>
            <w:r>
              <w:rPr>
                <w:sz w:val="24"/>
              </w:rPr>
              <w:t>-12,1</w:t>
            </w:r>
          </w:p>
        </w:tc>
      </w:tr>
      <w:tr w:rsidR="00854691" w:rsidRPr="00D0716E" w14:paraId="0B054377" w14:textId="77777777" w:rsidTr="00D624AB">
        <w:trPr>
          <w:jc w:val="center"/>
        </w:trPr>
        <w:tc>
          <w:tcPr>
            <w:tcW w:w="12821" w:type="dxa"/>
            <w:gridSpan w:val="6"/>
          </w:tcPr>
          <w:p w14:paraId="1AF3836A" w14:textId="6A14176E" w:rsidR="00854691" w:rsidRDefault="00065C0F" w:rsidP="00854691">
            <w:pPr>
              <w:ind w:firstLine="0"/>
              <w:jc w:val="center"/>
              <w:rPr>
                <w:sz w:val="24"/>
              </w:rPr>
            </w:pPr>
            <w:r>
              <w:rPr>
                <w:szCs w:val="28"/>
              </w:rPr>
              <w:t xml:space="preserve">первичная заболеваемость </w:t>
            </w:r>
            <w:r w:rsidR="00C10200">
              <w:rPr>
                <w:szCs w:val="28"/>
              </w:rPr>
              <w:t xml:space="preserve">сахарным диабетом </w:t>
            </w:r>
            <w:r>
              <w:rPr>
                <w:szCs w:val="28"/>
              </w:rPr>
              <w:t>детского населения</w:t>
            </w:r>
          </w:p>
        </w:tc>
      </w:tr>
      <w:tr w:rsidR="00C10200" w:rsidRPr="00D0716E" w14:paraId="31AA6FB0" w14:textId="77777777" w:rsidTr="00176963">
        <w:trPr>
          <w:jc w:val="center"/>
        </w:trPr>
        <w:tc>
          <w:tcPr>
            <w:tcW w:w="2653" w:type="dxa"/>
          </w:tcPr>
          <w:p w14:paraId="2A9D4703" w14:textId="121EFA77" w:rsidR="00C10200" w:rsidRDefault="00C10200" w:rsidP="00C10200">
            <w:pPr>
              <w:ind w:firstLine="0"/>
              <w:jc w:val="center"/>
              <w:rPr>
                <w:sz w:val="24"/>
              </w:rPr>
            </w:pPr>
            <w:r>
              <w:rPr>
                <w:sz w:val="24"/>
              </w:rPr>
              <w:t>Шумилинский район</w:t>
            </w:r>
          </w:p>
        </w:tc>
        <w:tc>
          <w:tcPr>
            <w:tcW w:w="1553" w:type="dxa"/>
          </w:tcPr>
          <w:p w14:paraId="6EB9FA41" w14:textId="32BFDDB7" w:rsidR="00C10200" w:rsidRDefault="00C10200" w:rsidP="00C10200">
            <w:pPr>
              <w:ind w:firstLine="0"/>
              <w:jc w:val="center"/>
              <w:rPr>
                <w:sz w:val="24"/>
              </w:rPr>
            </w:pPr>
            <w:r>
              <w:rPr>
                <w:sz w:val="24"/>
              </w:rPr>
              <w:t>0,32</w:t>
            </w:r>
          </w:p>
        </w:tc>
        <w:tc>
          <w:tcPr>
            <w:tcW w:w="1975" w:type="dxa"/>
          </w:tcPr>
          <w:p w14:paraId="6FC28A58" w14:textId="60153953" w:rsidR="00C10200" w:rsidRDefault="00C10200" w:rsidP="00C10200">
            <w:pPr>
              <w:ind w:firstLine="0"/>
              <w:jc w:val="center"/>
              <w:rPr>
                <w:sz w:val="24"/>
              </w:rPr>
            </w:pPr>
            <w:r>
              <w:rPr>
                <w:sz w:val="24"/>
              </w:rPr>
              <w:t>0,33</w:t>
            </w:r>
          </w:p>
        </w:tc>
        <w:tc>
          <w:tcPr>
            <w:tcW w:w="1443" w:type="dxa"/>
          </w:tcPr>
          <w:p w14:paraId="15424031" w14:textId="42F86A3C" w:rsidR="00C10200" w:rsidRDefault="00C10200" w:rsidP="00C10200">
            <w:pPr>
              <w:ind w:firstLine="0"/>
              <w:jc w:val="center"/>
              <w:rPr>
                <w:sz w:val="24"/>
              </w:rPr>
            </w:pPr>
            <w:r>
              <w:rPr>
                <w:sz w:val="24"/>
              </w:rPr>
              <w:t>+3,1</w:t>
            </w:r>
          </w:p>
        </w:tc>
        <w:tc>
          <w:tcPr>
            <w:tcW w:w="2787" w:type="dxa"/>
          </w:tcPr>
          <w:p w14:paraId="29A552C5" w14:textId="7E18209C" w:rsidR="00C10200" w:rsidRDefault="00BD2BFF" w:rsidP="00C10200">
            <w:pPr>
              <w:ind w:firstLine="0"/>
              <w:jc w:val="center"/>
              <w:rPr>
                <w:sz w:val="24"/>
              </w:rPr>
            </w:pPr>
            <w:r>
              <w:rPr>
                <w:sz w:val="24"/>
              </w:rPr>
              <w:t>0,4</w:t>
            </w:r>
          </w:p>
        </w:tc>
        <w:tc>
          <w:tcPr>
            <w:tcW w:w="2410" w:type="dxa"/>
          </w:tcPr>
          <w:p w14:paraId="46652788" w14:textId="7A5312BF" w:rsidR="00C10200" w:rsidRDefault="00BD2BFF" w:rsidP="00C10200">
            <w:pPr>
              <w:ind w:firstLine="0"/>
              <w:jc w:val="center"/>
              <w:rPr>
                <w:sz w:val="24"/>
              </w:rPr>
            </w:pPr>
            <w:r>
              <w:rPr>
                <w:sz w:val="24"/>
              </w:rPr>
              <w:t>-22,0</w:t>
            </w:r>
          </w:p>
        </w:tc>
      </w:tr>
      <w:tr w:rsidR="00C10200" w:rsidRPr="00D0716E" w14:paraId="74E0AF29" w14:textId="77777777" w:rsidTr="00176963">
        <w:trPr>
          <w:jc w:val="center"/>
        </w:trPr>
        <w:tc>
          <w:tcPr>
            <w:tcW w:w="2653" w:type="dxa"/>
          </w:tcPr>
          <w:p w14:paraId="349C4575" w14:textId="497B516A" w:rsidR="00C10200" w:rsidRDefault="00C10200" w:rsidP="00C10200">
            <w:pPr>
              <w:ind w:firstLine="0"/>
              <w:jc w:val="center"/>
              <w:rPr>
                <w:sz w:val="24"/>
              </w:rPr>
            </w:pPr>
            <w:proofErr w:type="spellStart"/>
            <w:r>
              <w:rPr>
                <w:sz w:val="24"/>
              </w:rPr>
              <w:t>г.п</w:t>
            </w:r>
            <w:proofErr w:type="spellEnd"/>
            <w:r>
              <w:rPr>
                <w:sz w:val="24"/>
              </w:rPr>
              <w:t>. Шумилино</w:t>
            </w:r>
          </w:p>
        </w:tc>
        <w:tc>
          <w:tcPr>
            <w:tcW w:w="1553" w:type="dxa"/>
          </w:tcPr>
          <w:p w14:paraId="6A216ED8" w14:textId="304DAFAF" w:rsidR="00C10200" w:rsidRDefault="00D624AB" w:rsidP="00C10200">
            <w:pPr>
              <w:ind w:firstLine="0"/>
              <w:jc w:val="center"/>
              <w:rPr>
                <w:sz w:val="24"/>
              </w:rPr>
            </w:pPr>
            <w:r>
              <w:rPr>
                <w:sz w:val="24"/>
              </w:rPr>
              <w:t>0,61</w:t>
            </w:r>
          </w:p>
        </w:tc>
        <w:tc>
          <w:tcPr>
            <w:tcW w:w="1975" w:type="dxa"/>
          </w:tcPr>
          <w:p w14:paraId="1FA65067" w14:textId="332D1510" w:rsidR="00C10200" w:rsidRDefault="00C10200" w:rsidP="00C10200">
            <w:pPr>
              <w:ind w:firstLine="0"/>
              <w:jc w:val="center"/>
              <w:rPr>
                <w:sz w:val="24"/>
              </w:rPr>
            </w:pPr>
            <w:r>
              <w:rPr>
                <w:sz w:val="24"/>
              </w:rPr>
              <w:t>0,5</w:t>
            </w:r>
          </w:p>
        </w:tc>
        <w:tc>
          <w:tcPr>
            <w:tcW w:w="1443" w:type="dxa"/>
          </w:tcPr>
          <w:p w14:paraId="4A674387" w14:textId="4F61E3D9" w:rsidR="00C10200" w:rsidRDefault="00D624AB" w:rsidP="00C10200">
            <w:pPr>
              <w:ind w:firstLine="0"/>
              <w:jc w:val="center"/>
              <w:rPr>
                <w:sz w:val="24"/>
              </w:rPr>
            </w:pPr>
            <w:r>
              <w:rPr>
                <w:sz w:val="24"/>
              </w:rPr>
              <w:t>-18,0</w:t>
            </w:r>
          </w:p>
        </w:tc>
        <w:tc>
          <w:tcPr>
            <w:tcW w:w="2787" w:type="dxa"/>
          </w:tcPr>
          <w:p w14:paraId="76967026" w14:textId="29125FCA" w:rsidR="00C10200" w:rsidRDefault="0037144B" w:rsidP="00C10200">
            <w:pPr>
              <w:ind w:firstLine="0"/>
              <w:jc w:val="center"/>
              <w:rPr>
                <w:sz w:val="24"/>
              </w:rPr>
            </w:pPr>
            <w:r>
              <w:rPr>
                <w:sz w:val="24"/>
              </w:rPr>
              <w:t>0,5</w:t>
            </w:r>
          </w:p>
        </w:tc>
        <w:tc>
          <w:tcPr>
            <w:tcW w:w="2410" w:type="dxa"/>
          </w:tcPr>
          <w:p w14:paraId="04596768" w14:textId="70BA337A" w:rsidR="00C10200" w:rsidRDefault="00622542" w:rsidP="00C10200">
            <w:pPr>
              <w:ind w:firstLine="0"/>
              <w:jc w:val="center"/>
              <w:rPr>
                <w:sz w:val="24"/>
              </w:rPr>
            </w:pPr>
            <w:r>
              <w:rPr>
                <w:sz w:val="24"/>
              </w:rPr>
              <w:t>+</w:t>
            </w:r>
            <w:r w:rsidR="0037144B">
              <w:rPr>
                <w:sz w:val="24"/>
              </w:rPr>
              <w:t>8,8</w:t>
            </w:r>
          </w:p>
        </w:tc>
      </w:tr>
      <w:tr w:rsidR="00C10200" w:rsidRPr="00D0716E" w14:paraId="4C73DC59" w14:textId="77777777" w:rsidTr="00D624AB">
        <w:trPr>
          <w:jc w:val="center"/>
        </w:trPr>
        <w:tc>
          <w:tcPr>
            <w:tcW w:w="12821" w:type="dxa"/>
            <w:gridSpan w:val="6"/>
          </w:tcPr>
          <w:p w14:paraId="797D069E" w14:textId="638176F3" w:rsidR="00C10200" w:rsidRDefault="00C10200" w:rsidP="00C10200">
            <w:pPr>
              <w:ind w:firstLine="0"/>
              <w:jc w:val="center"/>
              <w:rPr>
                <w:sz w:val="24"/>
              </w:rPr>
            </w:pPr>
            <w:r>
              <w:rPr>
                <w:szCs w:val="28"/>
              </w:rPr>
              <w:t>первичная заболеваемость злокачественными новообразованиями детского населения</w:t>
            </w:r>
          </w:p>
        </w:tc>
      </w:tr>
      <w:tr w:rsidR="00C10200" w:rsidRPr="00D0716E" w14:paraId="69D22A44" w14:textId="77777777" w:rsidTr="00176963">
        <w:trPr>
          <w:jc w:val="center"/>
        </w:trPr>
        <w:tc>
          <w:tcPr>
            <w:tcW w:w="2653" w:type="dxa"/>
          </w:tcPr>
          <w:p w14:paraId="40E7386D" w14:textId="566E0C2C" w:rsidR="00C10200" w:rsidRDefault="00C10200" w:rsidP="00C10200">
            <w:pPr>
              <w:ind w:firstLine="0"/>
              <w:jc w:val="center"/>
              <w:rPr>
                <w:sz w:val="24"/>
              </w:rPr>
            </w:pPr>
            <w:r>
              <w:rPr>
                <w:sz w:val="24"/>
              </w:rPr>
              <w:t>Шумилинский район</w:t>
            </w:r>
          </w:p>
        </w:tc>
        <w:tc>
          <w:tcPr>
            <w:tcW w:w="1553" w:type="dxa"/>
          </w:tcPr>
          <w:p w14:paraId="016C772E" w14:textId="5C31D494" w:rsidR="00C10200" w:rsidRDefault="00C10200" w:rsidP="00C10200">
            <w:pPr>
              <w:ind w:firstLine="0"/>
              <w:jc w:val="center"/>
              <w:rPr>
                <w:sz w:val="24"/>
              </w:rPr>
            </w:pPr>
            <w:r>
              <w:rPr>
                <w:sz w:val="24"/>
              </w:rPr>
              <w:t>0,32</w:t>
            </w:r>
          </w:p>
        </w:tc>
        <w:tc>
          <w:tcPr>
            <w:tcW w:w="1975" w:type="dxa"/>
          </w:tcPr>
          <w:p w14:paraId="3924E16C" w14:textId="1977828B" w:rsidR="00C10200" w:rsidRDefault="00C10200" w:rsidP="00C10200">
            <w:pPr>
              <w:ind w:firstLine="0"/>
              <w:jc w:val="center"/>
              <w:rPr>
                <w:sz w:val="24"/>
              </w:rPr>
            </w:pPr>
            <w:r>
              <w:rPr>
                <w:sz w:val="24"/>
              </w:rPr>
              <w:t>0,0</w:t>
            </w:r>
          </w:p>
        </w:tc>
        <w:tc>
          <w:tcPr>
            <w:tcW w:w="1443" w:type="dxa"/>
          </w:tcPr>
          <w:p w14:paraId="56E8D18A" w14:textId="77777777" w:rsidR="00C10200" w:rsidRDefault="00C10200" w:rsidP="00C10200">
            <w:pPr>
              <w:ind w:firstLine="0"/>
              <w:jc w:val="center"/>
              <w:rPr>
                <w:sz w:val="24"/>
              </w:rPr>
            </w:pPr>
          </w:p>
        </w:tc>
        <w:tc>
          <w:tcPr>
            <w:tcW w:w="2787" w:type="dxa"/>
          </w:tcPr>
          <w:p w14:paraId="3CBB7040" w14:textId="05E00D26" w:rsidR="00C10200" w:rsidRDefault="00BD2BFF" w:rsidP="00C10200">
            <w:pPr>
              <w:ind w:firstLine="0"/>
              <w:jc w:val="center"/>
              <w:rPr>
                <w:sz w:val="24"/>
              </w:rPr>
            </w:pPr>
            <w:r>
              <w:rPr>
                <w:sz w:val="24"/>
              </w:rPr>
              <w:t>0,1</w:t>
            </w:r>
          </w:p>
        </w:tc>
        <w:tc>
          <w:tcPr>
            <w:tcW w:w="2410" w:type="dxa"/>
          </w:tcPr>
          <w:p w14:paraId="7DCE2E46" w14:textId="573E5A5D" w:rsidR="00C10200" w:rsidRDefault="00BD2BFF" w:rsidP="00C10200">
            <w:pPr>
              <w:ind w:firstLine="0"/>
              <w:jc w:val="center"/>
              <w:rPr>
                <w:sz w:val="24"/>
              </w:rPr>
            </w:pPr>
            <w:r>
              <w:rPr>
                <w:sz w:val="24"/>
              </w:rPr>
              <w:t>+25,4</w:t>
            </w:r>
          </w:p>
        </w:tc>
      </w:tr>
      <w:tr w:rsidR="00C10200" w:rsidRPr="00D0716E" w14:paraId="39349F52" w14:textId="77777777" w:rsidTr="00176963">
        <w:trPr>
          <w:jc w:val="center"/>
        </w:trPr>
        <w:tc>
          <w:tcPr>
            <w:tcW w:w="2653" w:type="dxa"/>
          </w:tcPr>
          <w:p w14:paraId="7BEBC8D1" w14:textId="56D5E4AD" w:rsidR="00C10200" w:rsidRDefault="00C10200" w:rsidP="00C10200">
            <w:pPr>
              <w:ind w:firstLine="0"/>
              <w:jc w:val="center"/>
              <w:rPr>
                <w:sz w:val="24"/>
              </w:rPr>
            </w:pPr>
            <w:proofErr w:type="spellStart"/>
            <w:r>
              <w:rPr>
                <w:sz w:val="24"/>
              </w:rPr>
              <w:t>г.п</w:t>
            </w:r>
            <w:proofErr w:type="spellEnd"/>
            <w:r>
              <w:rPr>
                <w:sz w:val="24"/>
              </w:rPr>
              <w:t>. Шумилино</w:t>
            </w:r>
          </w:p>
        </w:tc>
        <w:tc>
          <w:tcPr>
            <w:tcW w:w="1553" w:type="dxa"/>
          </w:tcPr>
          <w:p w14:paraId="1F83E9CC" w14:textId="5518E9D5" w:rsidR="00C10200" w:rsidRDefault="0037144B" w:rsidP="00C10200">
            <w:pPr>
              <w:ind w:firstLine="0"/>
              <w:jc w:val="center"/>
              <w:rPr>
                <w:sz w:val="24"/>
              </w:rPr>
            </w:pPr>
            <w:r>
              <w:rPr>
                <w:sz w:val="24"/>
              </w:rPr>
              <w:t>0,0</w:t>
            </w:r>
          </w:p>
        </w:tc>
        <w:tc>
          <w:tcPr>
            <w:tcW w:w="1975" w:type="dxa"/>
          </w:tcPr>
          <w:p w14:paraId="22ACF1EE" w14:textId="210ED007" w:rsidR="00C10200" w:rsidRDefault="0037144B" w:rsidP="00C10200">
            <w:pPr>
              <w:ind w:firstLine="0"/>
              <w:jc w:val="center"/>
              <w:rPr>
                <w:sz w:val="24"/>
              </w:rPr>
            </w:pPr>
            <w:r>
              <w:rPr>
                <w:sz w:val="24"/>
              </w:rPr>
              <w:t>0,0</w:t>
            </w:r>
          </w:p>
        </w:tc>
        <w:tc>
          <w:tcPr>
            <w:tcW w:w="1443" w:type="dxa"/>
          </w:tcPr>
          <w:p w14:paraId="5FCA017D" w14:textId="167FA86D" w:rsidR="00C10200" w:rsidRDefault="00BD2BFF" w:rsidP="00C10200">
            <w:pPr>
              <w:ind w:firstLine="0"/>
              <w:jc w:val="center"/>
              <w:rPr>
                <w:sz w:val="24"/>
              </w:rPr>
            </w:pPr>
            <w:r>
              <w:rPr>
                <w:sz w:val="24"/>
              </w:rPr>
              <w:t>0</w:t>
            </w:r>
          </w:p>
        </w:tc>
        <w:tc>
          <w:tcPr>
            <w:tcW w:w="2787" w:type="dxa"/>
          </w:tcPr>
          <w:p w14:paraId="63A803EE" w14:textId="1B8C531E" w:rsidR="00C10200" w:rsidRDefault="00BD2BFF" w:rsidP="00C10200">
            <w:pPr>
              <w:ind w:firstLine="0"/>
              <w:jc w:val="center"/>
              <w:rPr>
                <w:sz w:val="24"/>
              </w:rPr>
            </w:pPr>
            <w:r>
              <w:rPr>
                <w:sz w:val="24"/>
              </w:rPr>
              <w:t>0</w:t>
            </w:r>
          </w:p>
        </w:tc>
        <w:tc>
          <w:tcPr>
            <w:tcW w:w="2410" w:type="dxa"/>
          </w:tcPr>
          <w:p w14:paraId="3FABB467" w14:textId="2503F4C8" w:rsidR="00C10200" w:rsidRDefault="00BD2BFF" w:rsidP="00C10200">
            <w:pPr>
              <w:ind w:firstLine="0"/>
              <w:jc w:val="center"/>
              <w:rPr>
                <w:sz w:val="24"/>
              </w:rPr>
            </w:pPr>
            <w:r>
              <w:rPr>
                <w:sz w:val="24"/>
              </w:rPr>
              <w:t>0</w:t>
            </w:r>
            <w:bookmarkStart w:id="15" w:name="_GoBack"/>
            <w:bookmarkEnd w:id="15"/>
          </w:p>
        </w:tc>
      </w:tr>
      <w:tr w:rsidR="00E803E2" w:rsidRPr="00D0716E" w14:paraId="323E2AAD" w14:textId="77777777" w:rsidTr="00D624AB">
        <w:trPr>
          <w:jc w:val="center"/>
        </w:trPr>
        <w:tc>
          <w:tcPr>
            <w:tcW w:w="12821" w:type="dxa"/>
            <w:gridSpan w:val="6"/>
          </w:tcPr>
          <w:p w14:paraId="1A07A47E" w14:textId="1B852E26" w:rsidR="00E803E2" w:rsidRPr="007D7281" w:rsidRDefault="00E803E2" w:rsidP="00C10200">
            <w:pPr>
              <w:ind w:firstLine="0"/>
              <w:jc w:val="center"/>
              <w:rPr>
                <w:sz w:val="24"/>
              </w:rPr>
            </w:pPr>
            <w:r w:rsidRPr="007D7281">
              <w:rPr>
                <w:color w:val="000000"/>
                <w:spacing w:val="4"/>
                <w:szCs w:val="28"/>
              </w:rPr>
              <w:t>первичная заболеваемость психическими расстройствами детского населения</w:t>
            </w:r>
          </w:p>
        </w:tc>
      </w:tr>
      <w:tr w:rsidR="00030461" w:rsidRPr="00D0716E" w14:paraId="78516B4E" w14:textId="77777777" w:rsidTr="00176963">
        <w:trPr>
          <w:jc w:val="center"/>
        </w:trPr>
        <w:tc>
          <w:tcPr>
            <w:tcW w:w="2653" w:type="dxa"/>
          </w:tcPr>
          <w:p w14:paraId="19F10511" w14:textId="3230E4A7" w:rsidR="00030461" w:rsidRDefault="00030461" w:rsidP="00030461">
            <w:pPr>
              <w:ind w:firstLine="0"/>
              <w:jc w:val="center"/>
              <w:rPr>
                <w:sz w:val="24"/>
              </w:rPr>
            </w:pPr>
            <w:r>
              <w:rPr>
                <w:sz w:val="24"/>
              </w:rPr>
              <w:t>Шумилинский район</w:t>
            </w:r>
          </w:p>
        </w:tc>
        <w:tc>
          <w:tcPr>
            <w:tcW w:w="1553" w:type="dxa"/>
          </w:tcPr>
          <w:p w14:paraId="4E5C2DB9" w14:textId="37FCF535" w:rsidR="00030461" w:rsidRDefault="0037144B" w:rsidP="00030461">
            <w:pPr>
              <w:ind w:firstLine="0"/>
              <w:jc w:val="center"/>
              <w:rPr>
                <w:sz w:val="24"/>
              </w:rPr>
            </w:pPr>
            <w:r>
              <w:rPr>
                <w:sz w:val="24"/>
              </w:rPr>
              <w:t>3,5</w:t>
            </w:r>
          </w:p>
        </w:tc>
        <w:tc>
          <w:tcPr>
            <w:tcW w:w="1975" w:type="dxa"/>
          </w:tcPr>
          <w:p w14:paraId="4152F629" w14:textId="2AA8E240" w:rsidR="00030461" w:rsidRDefault="00030461" w:rsidP="00030461">
            <w:pPr>
              <w:ind w:firstLine="0"/>
              <w:jc w:val="center"/>
              <w:rPr>
                <w:sz w:val="24"/>
              </w:rPr>
            </w:pPr>
            <w:r>
              <w:rPr>
                <w:sz w:val="24"/>
              </w:rPr>
              <w:t>4,3</w:t>
            </w:r>
          </w:p>
        </w:tc>
        <w:tc>
          <w:tcPr>
            <w:tcW w:w="1443" w:type="dxa"/>
          </w:tcPr>
          <w:p w14:paraId="26BA6893" w14:textId="4B6DC9A4" w:rsidR="00030461" w:rsidRDefault="0037144B" w:rsidP="00030461">
            <w:pPr>
              <w:ind w:firstLine="0"/>
              <w:jc w:val="center"/>
              <w:rPr>
                <w:sz w:val="24"/>
              </w:rPr>
            </w:pPr>
            <w:r>
              <w:rPr>
                <w:sz w:val="24"/>
              </w:rPr>
              <w:t>21,3</w:t>
            </w:r>
          </w:p>
        </w:tc>
        <w:tc>
          <w:tcPr>
            <w:tcW w:w="2787" w:type="dxa"/>
          </w:tcPr>
          <w:p w14:paraId="584A9589" w14:textId="07F4F10B" w:rsidR="00030461" w:rsidRDefault="0037144B" w:rsidP="00030461">
            <w:pPr>
              <w:ind w:firstLine="0"/>
              <w:jc w:val="center"/>
              <w:rPr>
                <w:sz w:val="24"/>
              </w:rPr>
            </w:pPr>
            <w:r>
              <w:rPr>
                <w:sz w:val="24"/>
              </w:rPr>
              <w:t>5,9</w:t>
            </w:r>
          </w:p>
        </w:tc>
        <w:tc>
          <w:tcPr>
            <w:tcW w:w="2410" w:type="dxa"/>
          </w:tcPr>
          <w:p w14:paraId="40578335" w14:textId="249C19AE" w:rsidR="00030461" w:rsidRDefault="0037144B" w:rsidP="00030461">
            <w:pPr>
              <w:ind w:firstLine="0"/>
              <w:jc w:val="center"/>
              <w:rPr>
                <w:sz w:val="24"/>
              </w:rPr>
            </w:pPr>
            <w:r>
              <w:rPr>
                <w:sz w:val="24"/>
              </w:rPr>
              <w:t>-24,2</w:t>
            </w:r>
          </w:p>
        </w:tc>
      </w:tr>
      <w:tr w:rsidR="00030461" w:rsidRPr="00D0716E" w14:paraId="27ADC166" w14:textId="77777777" w:rsidTr="00176963">
        <w:trPr>
          <w:jc w:val="center"/>
        </w:trPr>
        <w:tc>
          <w:tcPr>
            <w:tcW w:w="2653" w:type="dxa"/>
          </w:tcPr>
          <w:p w14:paraId="12D0F9D3" w14:textId="18C096FD" w:rsidR="00030461" w:rsidRDefault="00030461" w:rsidP="00030461">
            <w:pPr>
              <w:ind w:firstLine="0"/>
              <w:jc w:val="center"/>
              <w:rPr>
                <w:sz w:val="24"/>
              </w:rPr>
            </w:pPr>
            <w:proofErr w:type="spellStart"/>
            <w:r>
              <w:rPr>
                <w:sz w:val="24"/>
              </w:rPr>
              <w:t>г.п</w:t>
            </w:r>
            <w:proofErr w:type="spellEnd"/>
            <w:r>
              <w:rPr>
                <w:sz w:val="24"/>
              </w:rPr>
              <w:t>. Шумилино</w:t>
            </w:r>
          </w:p>
        </w:tc>
        <w:tc>
          <w:tcPr>
            <w:tcW w:w="1553" w:type="dxa"/>
          </w:tcPr>
          <w:p w14:paraId="760CDECD" w14:textId="77777777" w:rsidR="00030461" w:rsidRDefault="00030461" w:rsidP="00030461">
            <w:pPr>
              <w:ind w:firstLine="0"/>
              <w:jc w:val="center"/>
              <w:rPr>
                <w:sz w:val="24"/>
              </w:rPr>
            </w:pPr>
          </w:p>
        </w:tc>
        <w:tc>
          <w:tcPr>
            <w:tcW w:w="1975" w:type="dxa"/>
          </w:tcPr>
          <w:p w14:paraId="66CC65CB" w14:textId="77777777" w:rsidR="00030461" w:rsidRDefault="00030461" w:rsidP="00030461">
            <w:pPr>
              <w:ind w:firstLine="0"/>
              <w:jc w:val="center"/>
              <w:rPr>
                <w:sz w:val="24"/>
              </w:rPr>
            </w:pPr>
          </w:p>
        </w:tc>
        <w:tc>
          <w:tcPr>
            <w:tcW w:w="1443" w:type="dxa"/>
          </w:tcPr>
          <w:p w14:paraId="4A69F862" w14:textId="77777777" w:rsidR="00030461" w:rsidRDefault="00030461" w:rsidP="00030461">
            <w:pPr>
              <w:ind w:firstLine="0"/>
              <w:jc w:val="center"/>
              <w:rPr>
                <w:sz w:val="24"/>
              </w:rPr>
            </w:pPr>
          </w:p>
        </w:tc>
        <w:tc>
          <w:tcPr>
            <w:tcW w:w="2787" w:type="dxa"/>
          </w:tcPr>
          <w:p w14:paraId="5E6AA70F" w14:textId="77777777" w:rsidR="00030461" w:rsidRDefault="00030461" w:rsidP="00030461">
            <w:pPr>
              <w:ind w:firstLine="0"/>
              <w:jc w:val="center"/>
              <w:rPr>
                <w:sz w:val="24"/>
              </w:rPr>
            </w:pPr>
          </w:p>
        </w:tc>
        <w:tc>
          <w:tcPr>
            <w:tcW w:w="2410" w:type="dxa"/>
          </w:tcPr>
          <w:p w14:paraId="3C97D406" w14:textId="77777777" w:rsidR="00030461" w:rsidRDefault="00030461" w:rsidP="00030461">
            <w:pPr>
              <w:ind w:firstLine="0"/>
              <w:jc w:val="center"/>
              <w:rPr>
                <w:sz w:val="24"/>
              </w:rPr>
            </w:pPr>
          </w:p>
        </w:tc>
      </w:tr>
      <w:tr w:rsidR="00030461" w:rsidRPr="00D0716E" w14:paraId="3D247303" w14:textId="77777777" w:rsidTr="00D624AB">
        <w:trPr>
          <w:jc w:val="center"/>
        </w:trPr>
        <w:tc>
          <w:tcPr>
            <w:tcW w:w="12821" w:type="dxa"/>
            <w:gridSpan w:val="6"/>
          </w:tcPr>
          <w:p w14:paraId="323883C9" w14:textId="69CD5A73" w:rsidR="00030461" w:rsidRDefault="00030461" w:rsidP="00030461">
            <w:pPr>
              <w:ind w:firstLine="0"/>
              <w:jc w:val="center"/>
              <w:rPr>
                <w:sz w:val="24"/>
              </w:rPr>
            </w:pPr>
            <w:r>
              <w:rPr>
                <w:szCs w:val="28"/>
              </w:rPr>
              <w:t>первичная заболеваемост</w:t>
            </w:r>
            <w:r w:rsidR="0093606E">
              <w:rPr>
                <w:szCs w:val="28"/>
              </w:rPr>
              <w:t>ь</w:t>
            </w:r>
            <w:r>
              <w:rPr>
                <w:szCs w:val="28"/>
              </w:rPr>
              <w:t xml:space="preserve"> по классу травмы и отравления</w:t>
            </w:r>
            <w:r w:rsidR="0093606E">
              <w:rPr>
                <w:szCs w:val="28"/>
              </w:rPr>
              <w:t xml:space="preserve"> детского населения</w:t>
            </w:r>
          </w:p>
        </w:tc>
      </w:tr>
      <w:tr w:rsidR="007D7281" w:rsidRPr="00D0716E" w14:paraId="18065994" w14:textId="77777777" w:rsidTr="00176963">
        <w:trPr>
          <w:jc w:val="center"/>
        </w:trPr>
        <w:tc>
          <w:tcPr>
            <w:tcW w:w="2653" w:type="dxa"/>
          </w:tcPr>
          <w:p w14:paraId="6DC1CF0E" w14:textId="3AC63DA2" w:rsidR="007D7281" w:rsidRDefault="007D7281" w:rsidP="007D7281">
            <w:pPr>
              <w:ind w:firstLine="0"/>
              <w:jc w:val="center"/>
              <w:rPr>
                <w:sz w:val="24"/>
              </w:rPr>
            </w:pPr>
            <w:r>
              <w:rPr>
                <w:sz w:val="24"/>
              </w:rPr>
              <w:t>Шумилинский район</w:t>
            </w:r>
          </w:p>
        </w:tc>
        <w:tc>
          <w:tcPr>
            <w:tcW w:w="1553" w:type="dxa"/>
          </w:tcPr>
          <w:p w14:paraId="3F31459F" w14:textId="623731F0" w:rsidR="007D7281" w:rsidRDefault="007D7281" w:rsidP="007D7281">
            <w:pPr>
              <w:ind w:firstLine="0"/>
              <w:jc w:val="center"/>
              <w:rPr>
                <w:sz w:val="24"/>
              </w:rPr>
            </w:pPr>
            <w:r>
              <w:rPr>
                <w:sz w:val="24"/>
              </w:rPr>
              <w:t>89,3</w:t>
            </w:r>
          </w:p>
        </w:tc>
        <w:tc>
          <w:tcPr>
            <w:tcW w:w="1975" w:type="dxa"/>
          </w:tcPr>
          <w:p w14:paraId="6048B036" w14:textId="7A83A5F7" w:rsidR="007D7281" w:rsidRDefault="007D7281" w:rsidP="007D7281">
            <w:pPr>
              <w:ind w:firstLine="0"/>
              <w:jc w:val="center"/>
              <w:rPr>
                <w:sz w:val="24"/>
              </w:rPr>
            </w:pPr>
            <w:r>
              <w:rPr>
                <w:color w:val="000000" w:themeColor="text1"/>
                <w:sz w:val="24"/>
              </w:rPr>
              <w:t>83,8</w:t>
            </w:r>
          </w:p>
        </w:tc>
        <w:tc>
          <w:tcPr>
            <w:tcW w:w="1443" w:type="dxa"/>
          </w:tcPr>
          <w:p w14:paraId="5F9D0472" w14:textId="2782F682" w:rsidR="007D7281" w:rsidRDefault="007D7281" w:rsidP="007D7281">
            <w:pPr>
              <w:ind w:firstLine="0"/>
              <w:jc w:val="center"/>
              <w:rPr>
                <w:sz w:val="24"/>
              </w:rPr>
            </w:pPr>
            <w:r>
              <w:rPr>
                <w:color w:val="000000" w:themeColor="text1"/>
                <w:sz w:val="24"/>
              </w:rPr>
              <w:t>-6,2</w:t>
            </w:r>
          </w:p>
        </w:tc>
        <w:tc>
          <w:tcPr>
            <w:tcW w:w="2787" w:type="dxa"/>
          </w:tcPr>
          <w:p w14:paraId="25C07AC8" w14:textId="6637A3C7" w:rsidR="007D7281" w:rsidRDefault="007D7281" w:rsidP="007D7281">
            <w:pPr>
              <w:ind w:firstLine="0"/>
              <w:jc w:val="center"/>
              <w:rPr>
                <w:sz w:val="24"/>
              </w:rPr>
            </w:pPr>
            <w:r>
              <w:rPr>
                <w:color w:val="000000" w:themeColor="text1"/>
                <w:sz w:val="24"/>
              </w:rPr>
              <w:t>67</w:t>
            </w:r>
          </w:p>
        </w:tc>
        <w:tc>
          <w:tcPr>
            <w:tcW w:w="2410" w:type="dxa"/>
          </w:tcPr>
          <w:p w14:paraId="64331DAD" w14:textId="7F92FF3A" w:rsidR="007D7281" w:rsidRDefault="007D7281" w:rsidP="007D7281">
            <w:pPr>
              <w:ind w:firstLine="0"/>
              <w:jc w:val="center"/>
              <w:rPr>
                <w:sz w:val="24"/>
              </w:rPr>
            </w:pPr>
            <w:r w:rsidRPr="002D202C">
              <w:rPr>
                <w:color w:val="000000" w:themeColor="text1"/>
                <w:sz w:val="24"/>
              </w:rPr>
              <w:t>+</w:t>
            </w:r>
            <w:r>
              <w:rPr>
                <w:color w:val="000000" w:themeColor="text1"/>
                <w:sz w:val="24"/>
              </w:rPr>
              <w:t>21,8</w:t>
            </w:r>
          </w:p>
        </w:tc>
      </w:tr>
      <w:tr w:rsidR="007D7281" w:rsidRPr="00D0716E" w14:paraId="21624EB2" w14:textId="77777777" w:rsidTr="00176963">
        <w:trPr>
          <w:jc w:val="center"/>
        </w:trPr>
        <w:tc>
          <w:tcPr>
            <w:tcW w:w="2653" w:type="dxa"/>
          </w:tcPr>
          <w:p w14:paraId="01213C50" w14:textId="45565087" w:rsidR="007D7281" w:rsidRDefault="007D7281" w:rsidP="007D7281">
            <w:pPr>
              <w:ind w:firstLine="0"/>
              <w:jc w:val="center"/>
              <w:rPr>
                <w:sz w:val="24"/>
              </w:rPr>
            </w:pPr>
            <w:proofErr w:type="spellStart"/>
            <w:r>
              <w:rPr>
                <w:sz w:val="24"/>
              </w:rPr>
              <w:t>г.п</w:t>
            </w:r>
            <w:proofErr w:type="spellEnd"/>
            <w:r>
              <w:rPr>
                <w:sz w:val="24"/>
              </w:rPr>
              <w:t>. Шумилино</w:t>
            </w:r>
          </w:p>
        </w:tc>
        <w:tc>
          <w:tcPr>
            <w:tcW w:w="1553" w:type="dxa"/>
          </w:tcPr>
          <w:p w14:paraId="73136B60" w14:textId="1B5C19A5" w:rsidR="007D7281" w:rsidRDefault="007D7281" w:rsidP="007D7281">
            <w:pPr>
              <w:ind w:firstLine="0"/>
              <w:jc w:val="center"/>
              <w:rPr>
                <w:sz w:val="24"/>
              </w:rPr>
            </w:pPr>
            <w:r>
              <w:rPr>
                <w:sz w:val="24"/>
              </w:rPr>
              <w:t>75,8</w:t>
            </w:r>
          </w:p>
        </w:tc>
        <w:tc>
          <w:tcPr>
            <w:tcW w:w="1975" w:type="dxa"/>
          </w:tcPr>
          <w:p w14:paraId="4B0B496C" w14:textId="3750972C" w:rsidR="007D7281" w:rsidRDefault="007D7281" w:rsidP="007D7281">
            <w:pPr>
              <w:ind w:firstLine="0"/>
              <w:jc w:val="center"/>
              <w:rPr>
                <w:sz w:val="24"/>
              </w:rPr>
            </w:pPr>
            <w:r>
              <w:rPr>
                <w:color w:val="000000" w:themeColor="text1"/>
                <w:sz w:val="24"/>
              </w:rPr>
              <w:t>62,6</w:t>
            </w:r>
          </w:p>
        </w:tc>
        <w:tc>
          <w:tcPr>
            <w:tcW w:w="1443" w:type="dxa"/>
          </w:tcPr>
          <w:p w14:paraId="0B0C89E2" w14:textId="29C450B9" w:rsidR="007D7281" w:rsidRDefault="007D7281" w:rsidP="007D7281">
            <w:pPr>
              <w:ind w:firstLine="0"/>
              <w:jc w:val="center"/>
              <w:rPr>
                <w:sz w:val="24"/>
              </w:rPr>
            </w:pPr>
            <w:r>
              <w:rPr>
                <w:color w:val="000000" w:themeColor="text1"/>
                <w:sz w:val="24"/>
              </w:rPr>
              <w:t>-17,4</w:t>
            </w:r>
          </w:p>
        </w:tc>
        <w:tc>
          <w:tcPr>
            <w:tcW w:w="2787" w:type="dxa"/>
          </w:tcPr>
          <w:p w14:paraId="7B1247D0" w14:textId="6B598599" w:rsidR="007D7281" w:rsidRDefault="007D7281" w:rsidP="007D7281">
            <w:pPr>
              <w:ind w:firstLine="0"/>
              <w:jc w:val="center"/>
              <w:rPr>
                <w:sz w:val="24"/>
              </w:rPr>
            </w:pPr>
            <w:r>
              <w:rPr>
                <w:color w:val="000000" w:themeColor="text1"/>
                <w:sz w:val="24"/>
              </w:rPr>
              <w:t>57,9</w:t>
            </w:r>
          </w:p>
        </w:tc>
        <w:tc>
          <w:tcPr>
            <w:tcW w:w="2410" w:type="dxa"/>
          </w:tcPr>
          <w:p w14:paraId="0759F6EB" w14:textId="646727DB" w:rsidR="007D7281" w:rsidRDefault="007D7281" w:rsidP="007D7281">
            <w:pPr>
              <w:ind w:firstLine="0"/>
              <w:jc w:val="center"/>
              <w:rPr>
                <w:sz w:val="24"/>
              </w:rPr>
            </w:pPr>
            <w:r w:rsidRPr="002D202C">
              <w:rPr>
                <w:color w:val="000000" w:themeColor="text1"/>
                <w:sz w:val="24"/>
              </w:rPr>
              <w:t>+</w:t>
            </w:r>
            <w:r>
              <w:rPr>
                <w:color w:val="000000" w:themeColor="text1"/>
                <w:sz w:val="24"/>
              </w:rPr>
              <w:t>15,4</w:t>
            </w:r>
          </w:p>
        </w:tc>
      </w:tr>
      <w:tr w:rsidR="00F04A9F" w:rsidRPr="00D0716E" w14:paraId="7DF5EDFC" w14:textId="77777777" w:rsidTr="00D624AB">
        <w:trPr>
          <w:jc w:val="center"/>
        </w:trPr>
        <w:tc>
          <w:tcPr>
            <w:tcW w:w="12821" w:type="dxa"/>
            <w:gridSpan w:val="6"/>
          </w:tcPr>
          <w:p w14:paraId="2EB8ADF2" w14:textId="6D272E76" w:rsidR="00F04A9F" w:rsidRPr="00B6043A" w:rsidRDefault="00B6043A" w:rsidP="007D7281">
            <w:pPr>
              <w:ind w:firstLine="0"/>
              <w:jc w:val="center"/>
              <w:rPr>
                <w:b/>
                <w:bCs/>
                <w:color w:val="000000" w:themeColor="text1"/>
                <w:sz w:val="24"/>
              </w:rPr>
            </w:pPr>
            <w:r w:rsidRPr="00B6043A">
              <w:rPr>
                <w:b/>
                <w:bCs/>
                <w:szCs w:val="28"/>
              </w:rPr>
              <w:t>первичная заболеваемость взрослого населения</w:t>
            </w:r>
          </w:p>
        </w:tc>
      </w:tr>
      <w:tr w:rsidR="00B6043A" w:rsidRPr="00D0716E" w14:paraId="6E86D273" w14:textId="77777777" w:rsidTr="00176963">
        <w:trPr>
          <w:jc w:val="center"/>
        </w:trPr>
        <w:tc>
          <w:tcPr>
            <w:tcW w:w="2653" w:type="dxa"/>
          </w:tcPr>
          <w:p w14:paraId="59FF3524" w14:textId="1FD3B408" w:rsidR="00B6043A" w:rsidRDefault="00B6043A" w:rsidP="00B6043A">
            <w:pPr>
              <w:ind w:firstLine="0"/>
              <w:jc w:val="center"/>
              <w:rPr>
                <w:sz w:val="24"/>
              </w:rPr>
            </w:pPr>
            <w:r>
              <w:rPr>
                <w:sz w:val="24"/>
              </w:rPr>
              <w:t>Шумилинский район</w:t>
            </w:r>
          </w:p>
        </w:tc>
        <w:tc>
          <w:tcPr>
            <w:tcW w:w="1553" w:type="dxa"/>
          </w:tcPr>
          <w:p w14:paraId="2EA6859D" w14:textId="17AE59AC" w:rsidR="00B6043A" w:rsidRDefault="00B6043A" w:rsidP="00B6043A">
            <w:pPr>
              <w:ind w:firstLine="0"/>
              <w:jc w:val="center"/>
              <w:rPr>
                <w:sz w:val="24"/>
              </w:rPr>
            </w:pPr>
            <w:r>
              <w:rPr>
                <w:sz w:val="24"/>
              </w:rPr>
              <w:t>640,0</w:t>
            </w:r>
          </w:p>
        </w:tc>
        <w:tc>
          <w:tcPr>
            <w:tcW w:w="1975" w:type="dxa"/>
          </w:tcPr>
          <w:p w14:paraId="4560A237" w14:textId="16B2C8E5" w:rsidR="00B6043A" w:rsidRDefault="00B6043A" w:rsidP="00B6043A">
            <w:pPr>
              <w:ind w:firstLine="0"/>
              <w:jc w:val="center"/>
              <w:rPr>
                <w:color w:val="000000" w:themeColor="text1"/>
                <w:sz w:val="24"/>
              </w:rPr>
            </w:pPr>
            <w:r>
              <w:rPr>
                <w:sz w:val="24"/>
              </w:rPr>
              <w:t>535,7</w:t>
            </w:r>
          </w:p>
        </w:tc>
        <w:tc>
          <w:tcPr>
            <w:tcW w:w="1443" w:type="dxa"/>
          </w:tcPr>
          <w:p w14:paraId="273BEB14" w14:textId="63D1AF83" w:rsidR="00B6043A" w:rsidRDefault="00B6043A" w:rsidP="00B6043A">
            <w:pPr>
              <w:ind w:firstLine="0"/>
              <w:jc w:val="center"/>
              <w:rPr>
                <w:color w:val="000000" w:themeColor="text1"/>
                <w:sz w:val="24"/>
              </w:rPr>
            </w:pPr>
            <w:r>
              <w:rPr>
                <w:sz w:val="24"/>
              </w:rPr>
              <w:t>-16,3</w:t>
            </w:r>
          </w:p>
        </w:tc>
        <w:tc>
          <w:tcPr>
            <w:tcW w:w="2787" w:type="dxa"/>
          </w:tcPr>
          <w:p w14:paraId="40B6229A" w14:textId="7E4728E0" w:rsidR="00B6043A" w:rsidRDefault="00B6043A" w:rsidP="00B6043A">
            <w:pPr>
              <w:ind w:firstLine="0"/>
              <w:jc w:val="center"/>
              <w:rPr>
                <w:color w:val="000000" w:themeColor="text1"/>
                <w:sz w:val="24"/>
              </w:rPr>
            </w:pPr>
            <w:r>
              <w:rPr>
                <w:sz w:val="24"/>
              </w:rPr>
              <w:t>572,9</w:t>
            </w:r>
          </w:p>
        </w:tc>
        <w:tc>
          <w:tcPr>
            <w:tcW w:w="2410" w:type="dxa"/>
          </w:tcPr>
          <w:p w14:paraId="265A3A99" w14:textId="0AF815FC" w:rsidR="00B6043A" w:rsidRPr="002D202C" w:rsidRDefault="00B6043A" w:rsidP="00B6043A">
            <w:pPr>
              <w:ind w:firstLine="0"/>
              <w:jc w:val="center"/>
              <w:rPr>
                <w:color w:val="000000" w:themeColor="text1"/>
                <w:sz w:val="24"/>
              </w:rPr>
            </w:pPr>
            <w:r>
              <w:rPr>
                <w:sz w:val="24"/>
              </w:rPr>
              <w:t>3,82</w:t>
            </w:r>
          </w:p>
        </w:tc>
      </w:tr>
      <w:tr w:rsidR="00B6043A" w:rsidRPr="00D0716E" w14:paraId="423529A4" w14:textId="77777777" w:rsidTr="00176963">
        <w:trPr>
          <w:jc w:val="center"/>
        </w:trPr>
        <w:tc>
          <w:tcPr>
            <w:tcW w:w="2653" w:type="dxa"/>
          </w:tcPr>
          <w:p w14:paraId="0DCCC854" w14:textId="6A701AB8" w:rsidR="00B6043A" w:rsidRDefault="00B6043A" w:rsidP="00B6043A">
            <w:pPr>
              <w:ind w:firstLine="0"/>
              <w:jc w:val="center"/>
              <w:rPr>
                <w:sz w:val="24"/>
              </w:rPr>
            </w:pPr>
            <w:proofErr w:type="spellStart"/>
            <w:r>
              <w:rPr>
                <w:sz w:val="24"/>
              </w:rPr>
              <w:t>г.п</w:t>
            </w:r>
            <w:proofErr w:type="spellEnd"/>
            <w:r>
              <w:rPr>
                <w:sz w:val="24"/>
              </w:rPr>
              <w:t>. Шумилино</w:t>
            </w:r>
          </w:p>
        </w:tc>
        <w:tc>
          <w:tcPr>
            <w:tcW w:w="1553" w:type="dxa"/>
          </w:tcPr>
          <w:p w14:paraId="042DE64E" w14:textId="69BDEB32" w:rsidR="00B6043A" w:rsidRDefault="00B6043A" w:rsidP="00B6043A">
            <w:pPr>
              <w:ind w:firstLine="0"/>
              <w:jc w:val="center"/>
              <w:rPr>
                <w:sz w:val="24"/>
              </w:rPr>
            </w:pPr>
            <w:r>
              <w:rPr>
                <w:sz w:val="24"/>
              </w:rPr>
              <w:t>1057,3</w:t>
            </w:r>
          </w:p>
        </w:tc>
        <w:tc>
          <w:tcPr>
            <w:tcW w:w="1975" w:type="dxa"/>
          </w:tcPr>
          <w:p w14:paraId="6FE9031E" w14:textId="35F4BBA6" w:rsidR="00B6043A" w:rsidRDefault="00B6043A" w:rsidP="00B6043A">
            <w:pPr>
              <w:ind w:firstLine="0"/>
              <w:jc w:val="center"/>
              <w:rPr>
                <w:color w:val="000000" w:themeColor="text1"/>
                <w:sz w:val="24"/>
              </w:rPr>
            </w:pPr>
            <w:r>
              <w:rPr>
                <w:sz w:val="24"/>
              </w:rPr>
              <w:t>914,8</w:t>
            </w:r>
          </w:p>
        </w:tc>
        <w:tc>
          <w:tcPr>
            <w:tcW w:w="1443" w:type="dxa"/>
          </w:tcPr>
          <w:p w14:paraId="59298C5C" w14:textId="08CFAB05" w:rsidR="00B6043A" w:rsidRDefault="00B6043A" w:rsidP="00B6043A">
            <w:pPr>
              <w:ind w:firstLine="0"/>
              <w:jc w:val="center"/>
              <w:rPr>
                <w:color w:val="000000" w:themeColor="text1"/>
                <w:sz w:val="24"/>
              </w:rPr>
            </w:pPr>
            <w:r>
              <w:rPr>
                <w:sz w:val="24"/>
              </w:rPr>
              <w:t>-13,5</w:t>
            </w:r>
          </w:p>
        </w:tc>
        <w:tc>
          <w:tcPr>
            <w:tcW w:w="2787" w:type="dxa"/>
          </w:tcPr>
          <w:p w14:paraId="29FA8602" w14:textId="21E09EE2" w:rsidR="00B6043A" w:rsidRDefault="00B6043A" w:rsidP="00B6043A">
            <w:pPr>
              <w:ind w:firstLine="0"/>
              <w:jc w:val="center"/>
              <w:rPr>
                <w:color w:val="000000" w:themeColor="text1"/>
                <w:sz w:val="24"/>
              </w:rPr>
            </w:pPr>
            <w:r>
              <w:rPr>
                <w:sz w:val="24"/>
              </w:rPr>
              <w:t>956,8</w:t>
            </w:r>
          </w:p>
        </w:tc>
        <w:tc>
          <w:tcPr>
            <w:tcW w:w="2410" w:type="dxa"/>
          </w:tcPr>
          <w:p w14:paraId="0AF3B360" w14:textId="413C0331" w:rsidR="00B6043A" w:rsidRPr="002D202C" w:rsidRDefault="00B6043A" w:rsidP="00B6043A">
            <w:pPr>
              <w:ind w:firstLine="0"/>
              <w:jc w:val="center"/>
              <w:rPr>
                <w:color w:val="000000" w:themeColor="text1"/>
                <w:sz w:val="24"/>
              </w:rPr>
            </w:pPr>
            <w:r>
              <w:rPr>
                <w:sz w:val="24"/>
              </w:rPr>
              <w:t>4,54</w:t>
            </w:r>
          </w:p>
        </w:tc>
      </w:tr>
    </w:tbl>
    <w:p w14:paraId="241A891E" w14:textId="77777777" w:rsidR="00A1470E" w:rsidRDefault="00A1470E" w:rsidP="00DB1D18">
      <w:pPr>
        <w:shd w:val="clear" w:color="auto" w:fill="FFFFFF"/>
        <w:tabs>
          <w:tab w:val="left" w:pos="993"/>
        </w:tabs>
        <w:rPr>
          <w:color w:val="000000"/>
          <w:spacing w:val="4"/>
          <w:szCs w:val="28"/>
        </w:rPr>
      </w:pPr>
    </w:p>
    <w:p w14:paraId="0DAFECE8" w14:textId="1E9217D4" w:rsidR="00DB1D18" w:rsidRDefault="00DB1D18" w:rsidP="00DB1D18">
      <w:pPr>
        <w:shd w:val="clear" w:color="auto" w:fill="FFFFFF"/>
        <w:tabs>
          <w:tab w:val="left" w:pos="993"/>
        </w:tabs>
        <w:rPr>
          <w:color w:val="000000"/>
          <w:spacing w:val="4"/>
          <w:szCs w:val="28"/>
        </w:rPr>
      </w:pPr>
    </w:p>
    <w:p w14:paraId="085CCB64" w14:textId="77777777" w:rsidR="00A1470E" w:rsidRDefault="00A1470E" w:rsidP="00DB1D18">
      <w:pPr>
        <w:shd w:val="clear" w:color="auto" w:fill="FFFFFF"/>
        <w:tabs>
          <w:tab w:val="left" w:pos="993"/>
        </w:tabs>
        <w:rPr>
          <w:color w:val="000000"/>
          <w:spacing w:val="4"/>
          <w:szCs w:val="28"/>
        </w:rPr>
      </w:pPr>
    </w:p>
    <w:p w14:paraId="3420F1AD" w14:textId="77777777" w:rsidR="00AC5DB9" w:rsidRDefault="00AC5DB9" w:rsidP="00F051EA">
      <w:pPr>
        <w:ind w:firstLine="0"/>
        <w:rPr>
          <w:i/>
          <w:sz w:val="24"/>
        </w:rPr>
      </w:pPr>
    </w:p>
    <w:p w14:paraId="68F28FA2" w14:textId="77777777" w:rsidR="00520194" w:rsidRDefault="00520194" w:rsidP="00520194">
      <w:pPr>
        <w:rPr>
          <w:szCs w:val="28"/>
        </w:rPr>
      </w:pPr>
    </w:p>
    <w:p w14:paraId="3C7D224D" w14:textId="77777777" w:rsidR="00947973" w:rsidRDefault="00E742D2" w:rsidP="00E742D2">
      <w:pPr>
        <w:jc w:val="center"/>
        <w:rPr>
          <w:b/>
          <w:szCs w:val="28"/>
        </w:rPr>
      </w:pPr>
      <w:r>
        <w:rPr>
          <w:b/>
          <w:szCs w:val="28"/>
        </w:rPr>
        <w:t xml:space="preserve">Первичная заболеваемость взрослого населения </w:t>
      </w:r>
      <w:r w:rsidR="00B93AA0">
        <w:rPr>
          <w:b/>
          <w:szCs w:val="28"/>
        </w:rPr>
        <w:t xml:space="preserve">18 лет и старше </w:t>
      </w:r>
      <w:r>
        <w:rPr>
          <w:b/>
          <w:szCs w:val="28"/>
        </w:rPr>
        <w:t xml:space="preserve">по отдельным классам </w:t>
      </w:r>
    </w:p>
    <w:p w14:paraId="6F0164D5" w14:textId="5F035FFF" w:rsidR="00E71525" w:rsidRDefault="00911D30" w:rsidP="000F496E">
      <w:pPr>
        <w:rPr>
          <w:szCs w:val="28"/>
        </w:rPr>
      </w:pPr>
      <w:r>
        <w:rPr>
          <w:i/>
          <w:color w:val="000000"/>
          <w:sz w:val="24"/>
        </w:rPr>
        <w:t xml:space="preserve">                             </w:t>
      </w:r>
      <w:r w:rsidR="000F496E" w:rsidRPr="000D6A93">
        <w:rPr>
          <w:szCs w:val="28"/>
        </w:rPr>
        <w:t>Сравнительный анализ первичной</w:t>
      </w:r>
      <w:r w:rsidR="000D6A93" w:rsidRPr="000D6A93">
        <w:rPr>
          <w:szCs w:val="28"/>
        </w:rPr>
        <w:t xml:space="preserve"> заболеваемости всего населения и взрослого </w:t>
      </w:r>
      <w:r w:rsidR="000F496E" w:rsidRPr="000D6A93">
        <w:rPr>
          <w:szCs w:val="28"/>
        </w:rPr>
        <w:t xml:space="preserve">населения </w:t>
      </w:r>
      <w:r w:rsidR="000D6A93" w:rsidRPr="000D6A93">
        <w:rPr>
          <w:szCs w:val="28"/>
        </w:rPr>
        <w:t>(</w:t>
      </w:r>
      <w:r w:rsidR="000F496E" w:rsidRPr="000D6A93">
        <w:rPr>
          <w:szCs w:val="28"/>
        </w:rPr>
        <w:t xml:space="preserve">18 лет и старше) района и </w:t>
      </w:r>
      <w:proofErr w:type="spellStart"/>
      <w:r w:rsidR="000F496E" w:rsidRPr="000D6A93">
        <w:rPr>
          <w:szCs w:val="28"/>
        </w:rPr>
        <w:t>г.п</w:t>
      </w:r>
      <w:proofErr w:type="spellEnd"/>
      <w:r w:rsidR="000F496E" w:rsidRPr="000D6A93">
        <w:rPr>
          <w:szCs w:val="28"/>
        </w:rPr>
        <w:t>. Шумилино представлен в таблицах 1</w:t>
      </w:r>
      <w:r>
        <w:rPr>
          <w:szCs w:val="28"/>
        </w:rPr>
        <w:t>2, 13</w:t>
      </w:r>
      <w:r w:rsidR="000F496E" w:rsidRPr="000D6A93">
        <w:rPr>
          <w:szCs w:val="28"/>
        </w:rPr>
        <w:t>.</w:t>
      </w:r>
    </w:p>
    <w:p w14:paraId="6D764926" w14:textId="77777777" w:rsidR="00D957B6" w:rsidRDefault="00D957B6" w:rsidP="00D957B6">
      <w:pPr>
        <w:jc w:val="center"/>
        <w:rPr>
          <w:szCs w:val="28"/>
        </w:rPr>
      </w:pPr>
      <w:r>
        <w:rPr>
          <w:szCs w:val="28"/>
        </w:rPr>
        <w:t xml:space="preserve">Первичная заболеваемость </w:t>
      </w:r>
      <w:r w:rsidRPr="000D6A93">
        <w:rPr>
          <w:szCs w:val="28"/>
          <w:u w:val="single"/>
        </w:rPr>
        <w:t>всего населения</w:t>
      </w:r>
      <w:r>
        <w:rPr>
          <w:szCs w:val="28"/>
        </w:rPr>
        <w:t xml:space="preserve"> Шумилинского района и </w:t>
      </w:r>
      <w:proofErr w:type="spellStart"/>
      <w:r>
        <w:rPr>
          <w:szCs w:val="28"/>
        </w:rPr>
        <w:t>г.п</w:t>
      </w:r>
      <w:proofErr w:type="spellEnd"/>
      <w:r>
        <w:rPr>
          <w:szCs w:val="28"/>
        </w:rPr>
        <w:t>. Шумилино за перио</w:t>
      </w:r>
      <w:r w:rsidR="00B56BB7">
        <w:rPr>
          <w:szCs w:val="28"/>
        </w:rPr>
        <w:t>д 201</w:t>
      </w:r>
      <w:r w:rsidR="000D6A93">
        <w:rPr>
          <w:szCs w:val="28"/>
        </w:rPr>
        <w:t>9</w:t>
      </w:r>
      <w:r w:rsidR="00B56BB7">
        <w:rPr>
          <w:szCs w:val="28"/>
        </w:rPr>
        <w:t>-202</w:t>
      </w:r>
      <w:r w:rsidR="000D6A93">
        <w:rPr>
          <w:szCs w:val="28"/>
        </w:rPr>
        <w:t>3</w:t>
      </w:r>
      <w:r>
        <w:rPr>
          <w:szCs w:val="28"/>
        </w:rPr>
        <w:t xml:space="preserve"> годы</w:t>
      </w:r>
    </w:p>
    <w:p w14:paraId="749AB2F3" w14:textId="77777777" w:rsidR="000D6A93" w:rsidRPr="00D957B6" w:rsidRDefault="000D6A93" w:rsidP="000D6A93">
      <w:pPr>
        <w:ind w:firstLine="0"/>
        <w:jc w:val="right"/>
        <w:rPr>
          <w:szCs w:val="28"/>
        </w:rPr>
      </w:pPr>
      <w:r w:rsidRPr="00D957B6">
        <w:rPr>
          <w:szCs w:val="28"/>
        </w:rPr>
        <w:t>Таблица 1</w:t>
      </w:r>
      <w:r w:rsidR="00911D30">
        <w:rPr>
          <w:szCs w:val="28"/>
        </w:rPr>
        <w:t>2</w:t>
      </w:r>
    </w:p>
    <w:tbl>
      <w:tblPr>
        <w:tblStyle w:val="a5"/>
        <w:tblW w:w="0" w:type="auto"/>
        <w:tblLook w:val="04A0" w:firstRow="1" w:lastRow="0" w:firstColumn="1" w:lastColumn="0" w:noHBand="0" w:noVBand="1"/>
      </w:tblPr>
      <w:tblGrid>
        <w:gridCol w:w="2641"/>
        <w:gridCol w:w="1537"/>
        <w:gridCol w:w="1951"/>
        <w:gridCol w:w="3588"/>
        <w:gridCol w:w="2423"/>
        <w:gridCol w:w="2420"/>
      </w:tblGrid>
      <w:tr w:rsidR="00D957B6" w:rsidRPr="00D0716E" w14:paraId="278708A6" w14:textId="77777777" w:rsidTr="00D71AC5">
        <w:tc>
          <w:tcPr>
            <w:tcW w:w="2660" w:type="dxa"/>
          </w:tcPr>
          <w:p w14:paraId="6DD00FAF" w14:textId="77777777" w:rsidR="00D957B6" w:rsidRPr="00D0716E" w:rsidRDefault="00D957B6" w:rsidP="00D71AC5">
            <w:pPr>
              <w:ind w:firstLine="0"/>
              <w:jc w:val="center"/>
              <w:rPr>
                <w:sz w:val="24"/>
              </w:rPr>
            </w:pPr>
            <w:r>
              <w:rPr>
                <w:sz w:val="24"/>
              </w:rPr>
              <w:t>Злокачественные новообразования</w:t>
            </w:r>
          </w:p>
        </w:tc>
        <w:tc>
          <w:tcPr>
            <w:tcW w:w="1559" w:type="dxa"/>
          </w:tcPr>
          <w:p w14:paraId="61F68CB5" w14:textId="77777777" w:rsidR="00D957B6" w:rsidRPr="00D0716E" w:rsidRDefault="000D6A93" w:rsidP="00D71AC5">
            <w:pPr>
              <w:ind w:firstLine="0"/>
              <w:jc w:val="center"/>
              <w:rPr>
                <w:sz w:val="24"/>
              </w:rPr>
            </w:pPr>
            <w:r>
              <w:rPr>
                <w:sz w:val="24"/>
              </w:rPr>
              <w:t>2022</w:t>
            </w:r>
          </w:p>
        </w:tc>
        <w:tc>
          <w:tcPr>
            <w:tcW w:w="1985" w:type="dxa"/>
          </w:tcPr>
          <w:p w14:paraId="4A80D764" w14:textId="77777777" w:rsidR="00D957B6" w:rsidRPr="00D0716E" w:rsidRDefault="000D6A93" w:rsidP="00D71AC5">
            <w:pPr>
              <w:ind w:firstLine="0"/>
              <w:jc w:val="center"/>
              <w:rPr>
                <w:sz w:val="24"/>
              </w:rPr>
            </w:pPr>
            <w:r>
              <w:rPr>
                <w:sz w:val="24"/>
              </w:rPr>
              <w:t>2023</w:t>
            </w:r>
          </w:p>
        </w:tc>
        <w:tc>
          <w:tcPr>
            <w:tcW w:w="3652" w:type="dxa"/>
          </w:tcPr>
          <w:p w14:paraId="4BD3F6C9" w14:textId="77777777" w:rsidR="00D957B6" w:rsidRPr="00D0716E" w:rsidRDefault="00D957B6" w:rsidP="000D6A93">
            <w:pPr>
              <w:ind w:firstLine="0"/>
              <w:jc w:val="center"/>
              <w:rPr>
                <w:sz w:val="24"/>
              </w:rPr>
            </w:pPr>
            <w:r>
              <w:rPr>
                <w:sz w:val="24"/>
              </w:rPr>
              <w:t>Т</w:t>
            </w:r>
            <w:r w:rsidR="000D6A93">
              <w:rPr>
                <w:sz w:val="24"/>
                <w:vertAlign w:val="subscript"/>
              </w:rPr>
              <w:t>пр2023</w:t>
            </w:r>
            <w:r w:rsidR="00923450">
              <w:rPr>
                <w:sz w:val="24"/>
                <w:vertAlign w:val="subscript"/>
              </w:rPr>
              <w:t>/202</w:t>
            </w:r>
            <w:r w:rsidR="000D6A93">
              <w:rPr>
                <w:sz w:val="24"/>
                <w:vertAlign w:val="subscript"/>
              </w:rPr>
              <w:t>2</w:t>
            </w:r>
            <w:r>
              <w:rPr>
                <w:sz w:val="24"/>
                <w:vertAlign w:val="subscript"/>
              </w:rPr>
              <w:t>%</w:t>
            </w:r>
          </w:p>
        </w:tc>
        <w:tc>
          <w:tcPr>
            <w:tcW w:w="2465" w:type="dxa"/>
          </w:tcPr>
          <w:p w14:paraId="1DAF6699" w14:textId="77777777" w:rsidR="00D957B6" w:rsidRPr="00D0716E" w:rsidRDefault="00D957B6" w:rsidP="000D6A93">
            <w:pPr>
              <w:ind w:firstLine="0"/>
              <w:jc w:val="center"/>
              <w:rPr>
                <w:sz w:val="24"/>
                <w:vertAlign w:val="subscript"/>
              </w:rPr>
            </w:pPr>
            <w:proofErr w:type="spellStart"/>
            <w:r>
              <w:rPr>
                <w:sz w:val="24"/>
              </w:rPr>
              <w:t>С</w:t>
            </w:r>
            <w:r w:rsidR="00923450">
              <w:rPr>
                <w:sz w:val="24"/>
                <w:vertAlign w:val="subscript"/>
              </w:rPr>
              <w:t>рг</w:t>
            </w:r>
            <w:proofErr w:type="spellEnd"/>
            <w:r w:rsidR="00923450">
              <w:rPr>
                <w:sz w:val="24"/>
                <w:vertAlign w:val="subscript"/>
              </w:rPr>
              <w:t xml:space="preserve"> показатель за период</w:t>
            </w:r>
            <w:r w:rsidR="000D6A93">
              <w:rPr>
                <w:sz w:val="24"/>
                <w:vertAlign w:val="subscript"/>
              </w:rPr>
              <w:t xml:space="preserve"> </w:t>
            </w:r>
            <w:r w:rsidR="00923450">
              <w:rPr>
                <w:sz w:val="24"/>
                <w:vertAlign w:val="subscript"/>
              </w:rPr>
              <w:t xml:space="preserve"> 201</w:t>
            </w:r>
            <w:r w:rsidR="000D6A93">
              <w:rPr>
                <w:sz w:val="24"/>
                <w:vertAlign w:val="subscript"/>
              </w:rPr>
              <w:t>9</w:t>
            </w:r>
            <w:r w:rsidR="00923450">
              <w:rPr>
                <w:sz w:val="24"/>
                <w:vertAlign w:val="subscript"/>
              </w:rPr>
              <w:t>-202</w:t>
            </w:r>
            <w:r w:rsidR="000D6A93">
              <w:rPr>
                <w:sz w:val="24"/>
                <w:vertAlign w:val="subscript"/>
              </w:rPr>
              <w:t>3</w:t>
            </w:r>
            <w:r>
              <w:rPr>
                <w:sz w:val="24"/>
                <w:vertAlign w:val="subscript"/>
              </w:rPr>
              <w:t xml:space="preserve"> годы</w:t>
            </w:r>
          </w:p>
        </w:tc>
        <w:tc>
          <w:tcPr>
            <w:tcW w:w="2465" w:type="dxa"/>
          </w:tcPr>
          <w:p w14:paraId="6CFFAC6F" w14:textId="77777777" w:rsidR="00D957B6" w:rsidRPr="00D0716E" w:rsidRDefault="00D957B6" w:rsidP="000D6A93">
            <w:pPr>
              <w:ind w:firstLine="0"/>
              <w:jc w:val="center"/>
              <w:rPr>
                <w:sz w:val="24"/>
                <w:vertAlign w:val="subscript"/>
              </w:rPr>
            </w:pPr>
            <w:proofErr w:type="spellStart"/>
            <w:r>
              <w:rPr>
                <w:sz w:val="24"/>
              </w:rPr>
              <w:t>Т</w:t>
            </w:r>
            <w:r w:rsidR="00923450">
              <w:rPr>
                <w:sz w:val="24"/>
                <w:vertAlign w:val="subscript"/>
              </w:rPr>
              <w:t>срг.пр</w:t>
            </w:r>
            <w:proofErr w:type="spellEnd"/>
            <w:r w:rsidR="00923450">
              <w:rPr>
                <w:sz w:val="24"/>
                <w:vertAlign w:val="subscript"/>
              </w:rPr>
              <w:t>. 201</w:t>
            </w:r>
            <w:r w:rsidR="000D6A93">
              <w:rPr>
                <w:sz w:val="24"/>
                <w:vertAlign w:val="subscript"/>
              </w:rPr>
              <w:t>9</w:t>
            </w:r>
            <w:r w:rsidR="00923450">
              <w:rPr>
                <w:sz w:val="24"/>
                <w:vertAlign w:val="subscript"/>
              </w:rPr>
              <w:t>-202</w:t>
            </w:r>
            <w:r w:rsidR="000D6A93">
              <w:rPr>
                <w:sz w:val="24"/>
                <w:vertAlign w:val="subscript"/>
              </w:rPr>
              <w:t>3</w:t>
            </w:r>
            <w:r>
              <w:rPr>
                <w:sz w:val="24"/>
                <w:vertAlign w:val="subscript"/>
              </w:rPr>
              <w:t>%</w:t>
            </w:r>
          </w:p>
        </w:tc>
      </w:tr>
      <w:tr w:rsidR="00D957B6" w:rsidRPr="00D0716E" w14:paraId="7EAEC813" w14:textId="77777777" w:rsidTr="00D71AC5">
        <w:tc>
          <w:tcPr>
            <w:tcW w:w="2660" w:type="dxa"/>
          </w:tcPr>
          <w:p w14:paraId="0263988F" w14:textId="77777777" w:rsidR="00D957B6" w:rsidRDefault="00D957B6" w:rsidP="00D71AC5">
            <w:pPr>
              <w:ind w:firstLine="0"/>
              <w:jc w:val="center"/>
              <w:rPr>
                <w:sz w:val="24"/>
              </w:rPr>
            </w:pPr>
            <w:r>
              <w:rPr>
                <w:sz w:val="24"/>
              </w:rPr>
              <w:t>Шумилинский район</w:t>
            </w:r>
          </w:p>
        </w:tc>
        <w:tc>
          <w:tcPr>
            <w:tcW w:w="1559" w:type="dxa"/>
          </w:tcPr>
          <w:p w14:paraId="41E047AB" w14:textId="77777777" w:rsidR="00D957B6" w:rsidRDefault="000D6A93" w:rsidP="00B56BB7">
            <w:pPr>
              <w:ind w:firstLine="0"/>
              <w:jc w:val="center"/>
              <w:rPr>
                <w:sz w:val="24"/>
              </w:rPr>
            </w:pPr>
            <w:r>
              <w:rPr>
                <w:sz w:val="24"/>
              </w:rPr>
              <w:t>583,7</w:t>
            </w:r>
          </w:p>
        </w:tc>
        <w:tc>
          <w:tcPr>
            <w:tcW w:w="1985" w:type="dxa"/>
          </w:tcPr>
          <w:p w14:paraId="542A3AEC" w14:textId="77777777" w:rsidR="00D957B6" w:rsidRDefault="000D6A93" w:rsidP="00D71AC5">
            <w:pPr>
              <w:ind w:firstLine="0"/>
              <w:jc w:val="center"/>
              <w:rPr>
                <w:sz w:val="24"/>
              </w:rPr>
            </w:pPr>
            <w:r>
              <w:rPr>
                <w:sz w:val="24"/>
              </w:rPr>
              <w:t>829,6</w:t>
            </w:r>
          </w:p>
        </w:tc>
        <w:tc>
          <w:tcPr>
            <w:tcW w:w="3652" w:type="dxa"/>
          </w:tcPr>
          <w:p w14:paraId="73234B5E" w14:textId="77777777" w:rsidR="00B56BB7" w:rsidRDefault="000D6A93" w:rsidP="000D6A93">
            <w:pPr>
              <w:ind w:firstLine="0"/>
              <w:jc w:val="center"/>
              <w:rPr>
                <w:sz w:val="24"/>
              </w:rPr>
            </w:pPr>
            <w:r>
              <w:rPr>
                <w:sz w:val="24"/>
              </w:rPr>
              <w:t>+42,1</w:t>
            </w:r>
          </w:p>
        </w:tc>
        <w:tc>
          <w:tcPr>
            <w:tcW w:w="2465" w:type="dxa"/>
          </w:tcPr>
          <w:p w14:paraId="2C0F5AF9" w14:textId="77777777" w:rsidR="00D957B6" w:rsidRDefault="000D6A93" w:rsidP="00D71AC5">
            <w:pPr>
              <w:ind w:firstLine="0"/>
              <w:jc w:val="center"/>
              <w:rPr>
                <w:sz w:val="24"/>
              </w:rPr>
            </w:pPr>
            <w:r>
              <w:rPr>
                <w:sz w:val="24"/>
              </w:rPr>
              <w:t>622,8</w:t>
            </w:r>
          </w:p>
        </w:tc>
        <w:tc>
          <w:tcPr>
            <w:tcW w:w="2465" w:type="dxa"/>
          </w:tcPr>
          <w:p w14:paraId="6421C5D1" w14:textId="77777777" w:rsidR="00D957B6" w:rsidRDefault="000D6A93" w:rsidP="00D71AC5">
            <w:pPr>
              <w:ind w:firstLine="0"/>
              <w:jc w:val="center"/>
              <w:rPr>
                <w:sz w:val="24"/>
              </w:rPr>
            </w:pPr>
            <w:r>
              <w:rPr>
                <w:sz w:val="24"/>
              </w:rPr>
              <w:t>+6,68</w:t>
            </w:r>
          </w:p>
        </w:tc>
      </w:tr>
      <w:tr w:rsidR="00D957B6" w:rsidRPr="00D0716E" w14:paraId="7F2B67C7" w14:textId="77777777" w:rsidTr="00D71AC5">
        <w:tc>
          <w:tcPr>
            <w:tcW w:w="2660" w:type="dxa"/>
          </w:tcPr>
          <w:p w14:paraId="123E895A" w14:textId="77777777" w:rsidR="00D957B6" w:rsidRDefault="00D957B6" w:rsidP="00D71AC5">
            <w:pPr>
              <w:ind w:firstLine="0"/>
              <w:jc w:val="center"/>
              <w:rPr>
                <w:sz w:val="24"/>
              </w:rPr>
            </w:pPr>
            <w:proofErr w:type="spellStart"/>
            <w:r>
              <w:rPr>
                <w:sz w:val="24"/>
              </w:rPr>
              <w:t>г.п</w:t>
            </w:r>
            <w:proofErr w:type="spellEnd"/>
            <w:r>
              <w:rPr>
                <w:sz w:val="24"/>
              </w:rPr>
              <w:t>. Шумилино</w:t>
            </w:r>
          </w:p>
        </w:tc>
        <w:tc>
          <w:tcPr>
            <w:tcW w:w="1559" w:type="dxa"/>
          </w:tcPr>
          <w:p w14:paraId="0427EC55" w14:textId="77777777" w:rsidR="00D957B6" w:rsidRDefault="000D6A93" w:rsidP="00D71AC5">
            <w:pPr>
              <w:ind w:firstLine="0"/>
              <w:jc w:val="center"/>
              <w:rPr>
                <w:sz w:val="24"/>
              </w:rPr>
            </w:pPr>
            <w:r>
              <w:rPr>
                <w:sz w:val="24"/>
              </w:rPr>
              <w:t>313,4</w:t>
            </w:r>
          </w:p>
        </w:tc>
        <w:tc>
          <w:tcPr>
            <w:tcW w:w="1985" w:type="dxa"/>
          </w:tcPr>
          <w:p w14:paraId="0AA239EC" w14:textId="77777777" w:rsidR="00D957B6" w:rsidRDefault="000D6A93" w:rsidP="00D71AC5">
            <w:pPr>
              <w:ind w:firstLine="0"/>
              <w:jc w:val="center"/>
              <w:rPr>
                <w:sz w:val="24"/>
              </w:rPr>
            </w:pPr>
            <w:r>
              <w:rPr>
                <w:sz w:val="24"/>
              </w:rPr>
              <w:t>526,1</w:t>
            </w:r>
          </w:p>
        </w:tc>
        <w:tc>
          <w:tcPr>
            <w:tcW w:w="3652" w:type="dxa"/>
          </w:tcPr>
          <w:p w14:paraId="0C94B953" w14:textId="77777777" w:rsidR="00D957B6" w:rsidRDefault="000D6A93" w:rsidP="00B56BB7">
            <w:pPr>
              <w:ind w:firstLine="0"/>
              <w:jc w:val="center"/>
              <w:rPr>
                <w:sz w:val="24"/>
              </w:rPr>
            </w:pPr>
            <w:r>
              <w:rPr>
                <w:sz w:val="24"/>
              </w:rPr>
              <w:t>+67,9</w:t>
            </w:r>
          </w:p>
        </w:tc>
        <w:tc>
          <w:tcPr>
            <w:tcW w:w="2465" w:type="dxa"/>
          </w:tcPr>
          <w:p w14:paraId="40966D89" w14:textId="77777777" w:rsidR="00D957B6" w:rsidRDefault="000D6A93" w:rsidP="00D71AC5">
            <w:pPr>
              <w:ind w:firstLine="0"/>
              <w:jc w:val="center"/>
              <w:rPr>
                <w:sz w:val="24"/>
              </w:rPr>
            </w:pPr>
            <w:r>
              <w:rPr>
                <w:sz w:val="24"/>
              </w:rPr>
              <w:t>402,5</w:t>
            </w:r>
          </w:p>
        </w:tc>
        <w:tc>
          <w:tcPr>
            <w:tcW w:w="2465" w:type="dxa"/>
          </w:tcPr>
          <w:p w14:paraId="65F4E614" w14:textId="77777777" w:rsidR="00D957B6" w:rsidRDefault="000D6A93" w:rsidP="00D71AC5">
            <w:pPr>
              <w:ind w:firstLine="0"/>
              <w:jc w:val="center"/>
              <w:rPr>
                <w:sz w:val="24"/>
              </w:rPr>
            </w:pPr>
            <w:r>
              <w:rPr>
                <w:sz w:val="24"/>
              </w:rPr>
              <w:t>-1,4</w:t>
            </w:r>
          </w:p>
        </w:tc>
      </w:tr>
    </w:tbl>
    <w:p w14:paraId="0EA6292B" w14:textId="151BEE38" w:rsidR="00E71525" w:rsidRDefault="00994697" w:rsidP="00994697">
      <w:pPr>
        <w:jc w:val="right"/>
        <w:rPr>
          <w:szCs w:val="28"/>
        </w:rPr>
      </w:pPr>
      <w:r w:rsidRPr="00994697">
        <w:rPr>
          <w:szCs w:val="28"/>
        </w:rPr>
        <w:t>Таблица 1</w:t>
      </w:r>
      <w:r w:rsidR="00911D30">
        <w:rPr>
          <w:szCs w:val="28"/>
        </w:rPr>
        <w:t>3</w:t>
      </w:r>
    </w:p>
    <w:p w14:paraId="178608D3" w14:textId="4D57FA41" w:rsidR="00994697" w:rsidRPr="00D957B6" w:rsidRDefault="009A0E17" w:rsidP="00994697">
      <w:pPr>
        <w:jc w:val="center"/>
        <w:rPr>
          <w:szCs w:val="28"/>
        </w:rPr>
      </w:pPr>
      <w:r w:rsidRPr="00192886">
        <w:rPr>
          <w:b/>
          <w:noProof/>
          <w:szCs w:val="28"/>
        </w:rPr>
        <w:drawing>
          <wp:anchor distT="0" distB="0" distL="114300" distR="114300" simplePos="0" relativeHeight="251660288" behindDoc="0" locked="0" layoutInCell="1" allowOverlap="1" wp14:anchorId="4712F9F4" wp14:editId="5007B3B6">
            <wp:simplePos x="0" y="0"/>
            <wp:positionH relativeFrom="column">
              <wp:posOffset>230505</wp:posOffset>
            </wp:positionH>
            <wp:positionV relativeFrom="paragraph">
              <wp:posOffset>1632585</wp:posOffset>
            </wp:positionV>
            <wp:extent cx="4572000" cy="2743200"/>
            <wp:effectExtent l="0" t="0" r="0" b="0"/>
            <wp:wrapSquare wrapText="bothSides"/>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994697" w:rsidRPr="00312D27">
        <w:rPr>
          <w:szCs w:val="28"/>
        </w:rPr>
        <w:t>Первичная заболеваемость</w:t>
      </w:r>
      <w:r w:rsidR="00994697">
        <w:rPr>
          <w:szCs w:val="28"/>
        </w:rPr>
        <w:t xml:space="preserve"> взрослого населения Шумилинского район</w:t>
      </w:r>
      <w:r w:rsidR="009E7D98">
        <w:rPr>
          <w:szCs w:val="28"/>
        </w:rPr>
        <w:t xml:space="preserve">а и </w:t>
      </w:r>
      <w:proofErr w:type="spellStart"/>
      <w:r w:rsidR="009E7D98">
        <w:rPr>
          <w:szCs w:val="28"/>
        </w:rPr>
        <w:t>г.п</w:t>
      </w:r>
      <w:proofErr w:type="spellEnd"/>
      <w:r w:rsidR="009E7D98">
        <w:rPr>
          <w:szCs w:val="28"/>
        </w:rPr>
        <w:t>. Шумилино за период 2019-2023</w:t>
      </w:r>
      <w:r w:rsidR="00994697">
        <w:rPr>
          <w:szCs w:val="28"/>
        </w:rPr>
        <w:t xml:space="preserve"> годы</w:t>
      </w:r>
    </w:p>
    <w:tbl>
      <w:tblPr>
        <w:tblStyle w:val="a5"/>
        <w:tblW w:w="0" w:type="auto"/>
        <w:tblLook w:val="04A0" w:firstRow="1" w:lastRow="0" w:firstColumn="1" w:lastColumn="0" w:noHBand="0" w:noVBand="1"/>
      </w:tblPr>
      <w:tblGrid>
        <w:gridCol w:w="2641"/>
        <w:gridCol w:w="1536"/>
        <w:gridCol w:w="1954"/>
        <w:gridCol w:w="3587"/>
        <w:gridCol w:w="2423"/>
        <w:gridCol w:w="2419"/>
      </w:tblGrid>
      <w:tr w:rsidR="009A0E17" w:rsidRPr="00D0716E" w14:paraId="39D44CC9" w14:textId="77777777" w:rsidTr="00D71AC5">
        <w:tc>
          <w:tcPr>
            <w:tcW w:w="2660" w:type="dxa"/>
          </w:tcPr>
          <w:p w14:paraId="0C0D54F5" w14:textId="77777777" w:rsidR="00312D27" w:rsidRPr="00D0716E" w:rsidRDefault="00312D27" w:rsidP="00D71AC5">
            <w:pPr>
              <w:ind w:firstLine="0"/>
              <w:jc w:val="center"/>
              <w:rPr>
                <w:sz w:val="24"/>
              </w:rPr>
            </w:pPr>
            <w:r>
              <w:rPr>
                <w:sz w:val="24"/>
              </w:rPr>
              <w:t>Злокачественные новообразования</w:t>
            </w:r>
          </w:p>
        </w:tc>
        <w:tc>
          <w:tcPr>
            <w:tcW w:w="1559" w:type="dxa"/>
          </w:tcPr>
          <w:p w14:paraId="7680E75C" w14:textId="77777777" w:rsidR="00312D27" w:rsidRPr="00D0716E" w:rsidRDefault="00312D27" w:rsidP="00D71AC5">
            <w:pPr>
              <w:ind w:firstLine="0"/>
              <w:jc w:val="center"/>
              <w:rPr>
                <w:sz w:val="24"/>
              </w:rPr>
            </w:pPr>
            <w:r>
              <w:rPr>
                <w:sz w:val="24"/>
              </w:rPr>
              <w:t>2022</w:t>
            </w:r>
          </w:p>
        </w:tc>
        <w:tc>
          <w:tcPr>
            <w:tcW w:w="1985" w:type="dxa"/>
          </w:tcPr>
          <w:p w14:paraId="4A38A2A4" w14:textId="77777777" w:rsidR="00312D27" w:rsidRPr="00D0716E" w:rsidRDefault="00312D27" w:rsidP="00D71AC5">
            <w:pPr>
              <w:ind w:firstLine="0"/>
              <w:jc w:val="center"/>
              <w:rPr>
                <w:sz w:val="24"/>
              </w:rPr>
            </w:pPr>
            <w:r>
              <w:rPr>
                <w:sz w:val="24"/>
              </w:rPr>
              <w:t>2023</w:t>
            </w:r>
          </w:p>
        </w:tc>
        <w:tc>
          <w:tcPr>
            <w:tcW w:w="3652" w:type="dxa"/>
          </w:tcPr>
          <w:p w14:paraId="79C44EE8" w14:textId="77777777" w:rsidR="00312D27" w:rsidRPr="00D0716E" w:rsidRDefault="00312D27" w:rsidP="00312D27">
            <w:pPr>
              <w:ind w:firstLine="0"/>
              <w:jc w:val="center"/>
              <w:rPr>
                <w:sz w:val="24"/>
              </w:rPr>
            </w:pPr>
            <w:r>
              <w:rPr>
                <w:sz w:val="24"/>
              </w:rPr>
              <w:t>Т</w:t>
            </w:r>
            <w:r>
              <w:rPr>
                <w:sz w:val="24"/>
                <w:vertAlign w:val="subscript"/>
              </w:rPr>
              <w:t>пр2023/2022%</w:t>
            </w:r>
          </w:p>
        </w:tc>
        <w:tc>
          <w:tcPr>
            <w:tcW w:w="2465" w:type="dxa"/>
          </w:tcPr>
          <w:p w14:paraId="7B14189B" w14:textId="77777777" w:rsidR="00312D27" w:rsidRPr="00D0716E" w:rsidRDefault="00312D27" w:rsidP="00312D27">
            <w:pPr>
              <w:ind w:firstLine="0"/>
              <w:jc w:val="center"/>
              <w:rPr>
                <w:sz w:val="24"/>
                <w:vertAlign w:val="subscript"/>
              </w:rPr>
            </w:pPr>
            <w:proofErr w:type="spellStart"/>
            <w:r>
              <w:rPr>
                <w:sz w:val="24"/>
              </w:rPr>
              <w:t>С</w:t>
            </w:r>
            <w:r>
              <w:rPr>
                <w:sz w:val="24"/>
                <w:vertAlign w:val="subscript"/>
              </w:rPr>
              <w:t>рг</w:t>
            </w:r>
            <w:proofErr w:type="spellEnd"/>
            <w:r>
              <w:rPr>
                <w:sz w:val="24"/>
                <w:vertAlign w:val="subscript"/>
              </w:rPr>
              <w:t xml:space="preserve"> показатель за период  2019-2023 годы</w:t>
            </w:r>
          </w:p>
        </w:tc>
        <w:tc>
          <w:tcPr>
            <w:tcW w:w="2465" w:type="dxa"/>
          </w:tcPr>
          <w:p w14:paraId="4D00FC1A" w14:textId="77777777" w:rsidR="00312D27" w:rsidRPr="00D0716E" w:rsidRDefault="00312D27" w:rsidP="00312D27">
            <w:pPr>
              <w:ind w:firstLine="0"/>
              <w:jc w:val="center"/>
              <w:rPr>
                <w:sz w:val="24"/>
                <w:vertAlign w:val="subscript"/>
              </w:rPr>
            </w:pPr>
            <w:proofErr w:type="spellStart"/>
            <w:r>
              <w:rPr>
                <w:sz w:val="24"/>
              </w:rPr>
              <w:t>Т</w:t>
            </w:r>
            <w:r>
              <w:rPr>
                <w:sz w:val="24"/>
                <w:vertAlign w:val="subscript"/>
              </w:rPr>
              <w:t>срг.пр</w:t>
            </w:r>
            <w:proofErr w:type="spellEnd"/>
            <w:r>
              <w:rPr>
                <w:sz w:val="24"/>
                <w:vertAlign w:val="subscript"/>
              </w:rPr>
              <w:t>. 2019-2023%</w:t>
            </w:r>
          </w:p>
        </w:tc>
      </w:tr>
      <w:tr w:rsidR="009A0E17" w:rsidRPr="00D0716E" w14:paraId="4E4F63DB" w14:textId="77777777" w:rsidTr="00D71AC5">
        <w:tc>
          <w:tcPr>
            <w:tcW w:w="2660" w:type="dxa"/>
          </w:tcPr>
          <w:p w14:paraId="20927E9B" w14:textId="77777777" w:rsidR="00994697" w:rsidRDefault="00994697" w:rsidP="00D71AC5">
            <w:pPr>
              <w:ind w:firstLine="0"/>
              <w:jc w:val="center"/>
              <w:rPr>
                <w:sz w:val="24"/>
              </w:rPr>
            </w:pPr>
            <w:r>
              <w:rPr>
                <w:sz w:val="24"/>
              </w:rPr>
              <w:t>Шумилинский район</w:t>
            </w:r>
          </w:p>
        </w:tc>
        <w:tc>
          <w:tcPr>
            <w:tcW w:w="1559" w:type="dxa"/>
          </w:tcPr>
          <w:p w14:paraId="2F0FD401" w14:textId="77777777" w:rsidR="00994697" w:rsidRDefault="00312D27" w:rsidP="00D71AC5">
            <w:pPr>
              <w:ind w:firstLine="0"/>
              <w:jc w:val="center"/>
              <w:rPr>
                <w:sz w:val="24"/>
              </w:rPr>
            </w:pPr>
            <w:r>
              <w:rPr>
                <w:sz w:val="24"/>
              </w:rPr>
              <w:t>704,1</w:t>
            </w:r>
          </w:p>
        </w:tc>
        <w:tc>
          <w:tcPr>
            <w:tcW w:w="1985" w:type="dxa"/>
          </w:tcPr>
          <w:p w14:paraId="0D450016" w14:textId="77777777" w:rsidR="00994697" w:rsidRDefault="00312D27" w:rsidP="00D71AC5">
            <w:pPr>
              <w:ind w:firstLine="0"/>
              <w:jc w:val="center"/>
              <w:rPr>
                <w:sz w:val="24"/>
              </w:rPr>
            </w:pPr>
            <w:r>
              <w:rPr>
                <w:sz w:val="24"/>
              </w:rPr>
              <w:t>1003,8</w:t>
            </w:r>
          </w:p>
        </w:tc>
        <w:tc>
          <w:tcPr>
            <w:tcW w:w="3652" w:type="dxa"/>
          </w:tcPr>
          <w:p w14:paraId="2B20F7AD" w14:textId="77777777" w:rsidR="00994697" w:rsidRDefault="00312D27" w:rsidP="00D71AC5">
            <w:pPr>
              <w:ind w:firstLine="0"/>
              <w:jc w:val="center"/>
              <w:rPr>
                <w:sz w:val="24"/>
              </w:rPr>
            </w:pPr>
            <w:r>
              <w:rPr>
                <w:sz w:val="24"/>
              </w:rPr>
              <w:t>+42,6</w:t>
            </w:r>
          </w:p>
        </w:tc>
        <w:tc>
          <w:tcPr>
            <w:tcW w:w="2465" w:type="dxa"/>
          </w:tcPr>
          <w:p w14:paraId="2ACA7DB8" w14:textId="77777777" w:rsidR="00994697" w:rsidRDefault="00312D27" w:rsidP="00D71AC5">
            <w:pPr>
              <w:ind w:firstLine="0"/>
              <w:jc w:val="center"/>
              <w:rPr>
                <w:sz w:val="24"/>
              </w:rPr>
            </w:pPr>
            <w:r>
              <w:rPr>
                <w:sz w:val="24"/>
              </w:rPr>
              <w:t>757,1</w:t>
            </w:r>
          </w:p>
        </w:tc>
        <w:tc>
          <w:tcPr>
            <w:tcW w:w="2465" w:type="dxa"/>
          </w:tcPr>
          <w:p w14:paraId="3545B577" w14:textId="77777777" w:rsidR="00994697" w:rsidRDefault="00312D27" w:rsidP="00B56BB7">
            <w:pPr>
              <w:ind w:firstLine="0"/>
              <w:jc w:val="center"/>
              <w:rPr>
                <w:sz w:val="24"/>
              </w:rPr>
            </w:pPr>
            <w:r>
              <w:rPr>
                <w:sz w:val="24"/>
              </w:rPr>
              <w:t>+6,1</w:t>
            </w:r>
          </w:p>
        </w:tc>
      </w:tr>
      <w:tr w:rsidR="009A0E17" w:rsidRPr="00D0716E" w14:paraId="6A0ED26A" w14:textId="77777777" w:rsidTr="00D71AC5">
        <w:tc>
          <w:tcPr>
            <w:tcW w:w="2660" w:type="dxa"/>
          </w:tcPr>
          <w:p w14:paraId="56B6A94A" w14:textId="77777777" w:rsidR="00994697" w:rsidRDefault="00994697" w:rsidP="00D71AC5">
            <w:pPr>
              <w:ind w:firstLine="0"/>
              <w:jc w:val="center"/>
              <w:rPr>
                <w:sz w:val="24"/>
              </w:rPr>
            </w:pPr>
            <w:proofErr w:type="spellStart"/>
            <w:r>
              <w:rPr>
                <w:sz w:val="24"/>
              </w:rPr>
              <w:t>г.п</w:t>
            </w:r>
            <w:proofErr w:type="spellEnd"/>
            <w:r>
              <w:rPr>
                <w:sz w:val="24"/>
              </w:rPr>
              <w:t>. Шумилино</w:t>
            </w:r>
          </w:p>
        </w:tc>
        <w:tc>
          <w:tcPr>
            <w:tcW w:w="1559" w:type="dxa"/>
          </w:tcPr>
          <w:p w14:paraId="388968D4" w14:textId="77777777" w:rsidR="00994697" w:rsidRDefault="00312D27" w:rsidP="004632F0">
            <w:pPr>
              <w:ind w:firstLine="0"/>
              <w:jc w:val="center"/>
              <w:rPr>
                <w:sz w:val="24"/>
              </w:rPr>
            </w:pPr>
            <w:r>
              <w:rPr>
                <w:sz w:val="24"/>
              </w:rPr>
              <w:t>400,6</w:t>
            </w:r>
          </w:p>
        </w:tc>
        <w:tc>
          <w:tcPr>
            <w:tcW w:w="1985" w:type="dxa"/>
          </w:tcPr>
          <w:p w14:paraId="0A876AE8" w14:textId="77777777" w:rsidR="00994697" w:rsidRDefault="00312D27" w:rsidP="00D71AC5">
            <w:pPr>
              <w:ind w:firstLine="0"/>
              <w:jc w:val="center"/>
              <w:rPr>
                <w:sz w:val="24"/>
              </w:rPr>
            </w:pPr>
            <w:r>
              <w:rPr>
                <w:sz w:val="24"/>
              </w:rPr>
              <w:t>727,5</w:t>
            </w:r>
          </w:p>
        </w:tc>
        <w:tc>
          <w:tcPr>
            <w:tcW w:w="3652" w:type="dxa"/>
          </w:tcPr>
          <w:p w14:paraId="081CEA40" w14:textId="77777777" w:rsidR="00994697" w:rsidRDefault="00312D27" w:rsidP="00D71AC5">
            <w:pPr>
              <w:ind w:firstLine="0"/>
              <w:jc w:val="center"/>
              <w:rPr>
                <w:sz w:val="24"/>
              </w:rPr>
            </w:pPr>
            <w:r>
              <w:rPr>
                <w:sz w:val="24"/>
              </w:rPr>
              <w:t>+81,6</w:t>
            </w:r>
          </w:p>
        </w:tc>
        <w:tc>
          <w:tcPr>
            <w:tcW w:w="2465" w:type="dxa"/>
          </w:tcPr>
          <w:p w14:paraId="585353EB" w14:textId="77777777" w:rsidR="00994697" w:rsidRDefault="00312D27" w:rsidP="004632F0">
            <w:pPr>
              <w:ind w:firstLine="0"/>
              <w:jc w:val="center"/>
              <w:rPr>
                <w:sz w:val="24"/>
              </w:rPr>
            </w:pPr>
            <w:r>
              <w:rPr>
                <w:sz w:val="24"/>
              </w:rPr>
              <w:t>526,8</w:t>
            </w:r>
          </w:p>
        </w:tc>
        <w:tc>
          <w:tcPr>
            <w:tcW w:w="2465" w:type="dxa"/>
          </w:tcPr>
          <w:p w14:paraId="0FC740D5" w14:textId="77777777" w:rsidR="00994697" w:rsidRDefault="00312D27" w:rsidP="00D71AC5">
            <w:pPr>
              <w:ind w:firstLine="0"/>
              <w:jc w:val="center"/>
              <w:rPr>
                <w:sz w:val="24"/>
              </w:rPr>
            </w:pPr>
            <w:r>
              <w:rPr>
                <w:sz w:val="24"/>
              </w:rPr>
              <w:t>+3,3</w:t>
            </w:r>
          </w:p>
        </w:tc>
      </w:tr>
    </w:tbl>
    <w:p w14:paraId="5597AC38" w14:textId="4E311DFB" w:rsidR="00192886" w:rsidRPr="00887259" w:rsidRDefault="00192886" w:rsidP="00192886">
      <w:pPr>
        <w:autoSpaceDE w:val="0"/>
        <w:autoSpaceDN w:val="0"/>
        <w:adjustRightInd w:val="0"/>
        <w:rPr>
          <w:iCs/>
          <w:color w:val="000000"/>
          <w:szCs w:val="28"/>
        </w:rPr>
      </w:pPr>
      <w:r w:rsidRPr="00192886">
        <w:rPr>
          <w:iCs/>
          <w:color w:val="000000"/>
          <w:szCs w:val="28"/>
          <w:u w:val="single"/>
        </w:rPr>
        <w:t xml:space="preserve"> </w:t>
      </w:r>
      <w:r w:rsidRPr="00A877B0">
        <w:rPr>
          <w:iCs/>
          <w:color w:val="000000"/>
          <w:szCs w:val="28"/>
          <w:u w:val="single"/>
        </w:rPr>
        <w:t>Первичная заболеваемость взрослого населения болезнями системы кров</w:t>
      </w:r>
      <w:r w:rsidR="009B5D30">
        <w:rPr>
          <w:iCs/>
          <w:color w:val="000000"/>
          <w:szCs w:val="28"/>
          <w:u w:val="single"/>
        </w:rPr>
        <w:t>ообращения (далее – БСК) (рис.26</w:t>
      </w:r>
      <w:r w:rsidRPr="00A877B0">
        <w:rPr>
          <w:iCs/>
          <w:color w:val="000000"/>
          <w:szCs w:val="28"/>
          <w:u w:val="single"/>
        </w:rPr>
        <w:t>)</w:t>
      </w:r>
      <w:r>
        <w:rPr>
          <w:iCs/>
          <w:color w:val="000000"/>
          <w:szCs w:val="28"/>
          <w:u w:val="single"/>
        </w:rPr>
        <w:t xml:space="preserve"> в</w:t>
      </w:r>
      <w:r w:rsidRPr="00887259">
        <w:rPr>
          <w:iCs/>
          <w:color w:val="000000"/>
          <w:szCs w:val="28"/>
        </w:rPr>
        <w:t xml:space="preserve"> 2023 году составила </w:t>
      </w:r>
      <w:r>
        <w:rPr>
          <w:iCs/>
          <w:color w:val="000000"/>
          <w:szCs w:val="28"/>
        </w:rPr>
        <w:t>18,4</w:t>
      </w:r>
      <w:r w:rsidRPr="00887259">
        <w:rPr>
          <w:iCs/>
          <w:color w:val="000000"/>
          <w:szCs w:val="28"/>
        </w:rPr>
        <w:t>‰, прирост к уровню п</w:t>
      </w:r>
      <w:r>
        <w:rPr>
          <w:iCs/>
          <w:color w:val="000000"/>
          <w:szCs w:val="28"/>
        </w:rPr>
        <w:t>редыдущего года (+0,2</w:t>
      </w:r>
      <w:r w:rsidRPr="00887259">
        <w:rPr>
          <w:iCs/>
          <w:color w:val="000000"/>
          <w:szCs w:val="28"/>
        </w:rPr>
        <w:t>%).</w:t>
      </w:r>
    </w:p>
    <w:p w14:paraId="36B6B53D" w14:textId="77777777" w:rsidR="00192886" w:rsidRPr="00887259" w:rsidRDefault="00192886" w:rsidP="00192886">
      <w:pPr>
        <w:rPr>
          <w:iCs/>
          <w:color w:val="000000"/>
          <w:szCs w:val="28"/>
        </w:rPr>
      </w:pPr>
      <w:bookmarkStart w:id="16" w:name="_Hlk178081563"/>
      <w:r w:rsidRPr="00887259">
        <w:rPr>
          <w:iCs/>
          <w:color w:val="000000"/>
          <w:szCs w:val="28"/>
        </w:rPr>
        <w:t>Многолетняя динамика за период 20</w:t>
      </w:r>
      <w:r w:rsidR="00867547">
        <w:rPr>
          <w:iCs/>
          <w:color w:val="000000"/>
          <w:szCs w:val="28"/>
        </w:rPr>
        <w:t>14</w:t>
      </w:r>
      <w:r w:rsidRPr="00887259">
        <w:rPr>
          <w:iCs/>
          <w:color w:val="000000"/>
          <w:szCs w:val="28"/>
        </w:rPr>
        <w:t>-202</w:t>
      </w:r>
      <w:r w:rsidR="00867547">
        <w:rPr>
          <w:iCs/>
          <w:color w:val="000000"/>
          <w:szCs w:val="28"/>
        </w:rPr>
        <w:t>3</w:t>
      </w:r>
      <w:r w:rsidRPr="00887259">
        <w:rPr>
          <w:iCs/>
          <w:color w:val="000000"/>
          <w:szCs w:val="28"/>
        </w:rPr>
        <w:t xml:space="preserve"> годы характеризуется достоверной тенденцией к умеренному снижению со средним темпом прироста (-</w:t>
      </w:r>
      <w:r w:rsidR="00867547">
        <w:rPr>
          <w:iCs/>
          <w:color w:val="000000"/>
          <w:szCs w:val="28"/>
        </w:rPr>
        <w:t>4,6</w:t>
      </w:r>
      <w:r w:rsidRPr="00887259">
        <w:rPr>
          <w:iCs/>
          <w:color w:val="000000"/>
          <w:szCs w:val="28"/>
        </w:rPr>
        <w:t xml:space="preserve">%). </w:t>
      </w:r>
    </w:p>
    <w:bookmarkEnd w:id="16"/>
    <w:p w14:paraId="28E72C22" w14:textId="4069C4BD" w:rsidR="00822ECF" w:rsidRDefault="00867547" w:rsidP="00822ECF">
      <w:pPr>
        <w:ind w:firstLine="0"/>
        <w:rPr>
          <w:szCs w:val="28"/>
        </w:rPr>
      </w:pPr>
      <w:r>
        <w:rPr>
          <w:iCs/>
          <w:color w:val="000000"/>
          <w:szCs w:val="28"/>
        </w:rPr>
        <w:t>П</w:t>
      </w:r>
      <w:r w:rsidR="00192886" w:rsidRPr="00887259">
        <w:rPr>
          <w:iCs/>
          <w:color w:val="000000"/>
          <w:szCs w:val="28"/>
        </w:rPr>
        <w:t>о средне</w:t>
      </w:r>
      <w:r w:rsidR="00192886">
        <w:rPr>
          <w:iCs/>
          <w:color w:val="000000"/>
          <w:szCs w:val="28"/>
        </w:rPr>
        <w:t>многолетнему</w:t>
      </w:r>
      <w:r w:rsidR="00192886" w:rsidRPr="00887259">
        <w:rPr>
          <w:iCs/>
          <w:color w:val="000000"/>
          <w:szCs w:val="28"/>
        </w:rPr>
        <w:t xml:space="preserve"> показателю за период 2014-2023 годы</w:t>
      </w:r>
      <w:r>
        <w:rPr>
          <w:iCs/>
          <w:color w:val="000000"/>
          <w:szCs w:val="28"/>
        </w:rPr>
        <w:t xml:space="preserve"> </w:t>
      </w:r>
      <w:r w:rsidR="00192886" w:rsidRPr="00887259">
        <w:rPr>
          <w:iCs/>
          <w:color w:val="000000"/>
          <w:szCs w:val="28"/>
        </w:rPr>
        <w:t xml:space="preserve">– уровень заболеваемости </w:t>
      </w:r>
      <w:r>
        <w:rPr>
          <w:iCs/>
          <w:color w:val="000000"/>
          <w:szCs w:val="28"/>
        </w:rPr>
        <w:t xml:space="preserve">ниже </w:t>
      </w:r>
      <w:proofErr w:type="spellStart"/>
      <w:r w:rsidR="00192886" w:rsidRPr="00887259">
        <w:rPr>
          <w:iCs/>
          <w:color w:val="000000"/>
          <w:szCs w:val="28"/>
        </w:rPr>
        <w:t>среднеобластного</w:t>
      </w:r>
      <w:proofErr w:type="spellEnd"/>
      <w:r>
        <w:rPr>
          <w:iCs/>
          <w:color w:val="000000"/>
          <w:szCs w:val="28"/>
        </w:rPr>
        <w:t>. Многолетняя динамика за период 2017-2023 годы характеризуется выраженной тенденцией к снижению (-27,7).</w:t>
      </w:r>
      <w:r w:rsidR="00192886" w:rsidRPr="00887259">
        <w:rPr>
          <w:iCs/>
          <w:color w:val="000000"/>
          <w:szCs w:val="28"/>
        </w:rPr>
        <w:t xml:space="preserve"> </w:t>
      </w:r>
      <w:r w:rsidR="00192886">
        <w:rPr>
          <w:szCs w:val="28"/>
        </w:rPr>
        <w:t xml:space="preserve">Сравнительный анализ первичной заболеваемости БСК по району и </w:t>
      </w:r>
      <w:proofErr w:type="spellStart"/>
      <w:r w:rsidR="00192886">
        <w:rPr>
          <w:szCs w:val="28"/>
        </w:rPr>
        <w:t>г.п</w:t>
      </w:r>
      <w:proofErr w:type="spellEnd"/>
      <w:r w:rsidR="00192886">
        <w:rPr>
          <w:szCs w:val="28"/>
        </w:rPr>
        <w:t>. Шумилино за 201</w:t>
      </w:r>
      <w:r>
        <w:rPr>
          <w:szCs w:val="28"/>
        </w:rPr>
        <w:t>9</w:t>
      </w:r>
      <w:r w:rsidR="00192886">
        <w:rPr>
          <w:szCs w:val="28"/>
        </w:rPr>
        <w:t>-202</w:t>
      </w:r>
      <w:r>
        <w:rPr>
          <w:szCs w:val="28"/>
        </w:rPr>
        <w:t>3</w:t>
      </w:r>
      <w:r w:rsidR="009B5D30">
        <w:rPr>
          <w:szCs w:val="28"/>
        </w:rPr>
        <w:t xml:space="preserve"> годы представлен в </w:t>
      </w:r>
      <w:r w:rsidR="00822ECF">
        <w:rPr>
          <w:szCs w:val="28"/>
        </w:rPr>
        <w:t>таблице 14.</w:t>
      </w:r>
    </w:p>
    <w:p w14:paraId="7843E922" w14:textId="26C4D5C7" w:rsidR="009B5D30" w:rsidRDefault="009B5D30" w:rsidP="00822ECF">
      <w:pPr>
        <w:tabs>
          <w:tab w:val="left" w:pos="168"/>
          <w:tab w:val="left" w:pos="709"/>
        </w:tabs>
        <w:ind w:firstLine="0"/>
        <w:jc w:val="left"/>
        <w:rPr>
          <w:iCs/>
          <w:color w:val="000000"/>
          <w:szCs w:val="28"/>
        </w:rPr>
      </w:pPr>
      <w:r>
        <w:rPr>
          <w:i/>
          <w:color w:val="000000"/>
          <w:sz w:val="24"/>
        </w:rPr>
        <w:t>Рис. 26 Динамика первичной заболеваемости БСК взрослого населения</w:t>
      </w:r>
    </w:p>
    <w:p w14:paraId="05D596C5" w14:textId="77777777" w:rsidR="009B5D30" w:rsidRDefault="009B5D30" w:rsidP="00867547">
      <w:pPr>
        <w:ind w:firstLine="0"/>
        <w:rPr>
          <w:szCs w:val="28"/>
        </w:rPr>
      </w:pPr>
    </w:p>
    <w:p w14:paraId="0A69CEC3" w14:textId="77777777" w:rsidR="00125A26" w:rsidRDefault="009B5D30" w:rsidP="00CC688A">
      <w:pPr>
        <w:ind w:firstLine="0"/>
        <w:jc w:val="right"/>
        <w:rPr>
          <w:i/>
          <w:color w:val="000000"/>
          <w:sz w:val="24"/>
        </w:rPr>
      </w:pPr>
      <w:r>
        <w:rPr>
          <w:i/>
          <w:color w:val="000000"/>
          <w:sz w:val="24"/>
        </w:rPr>
        <w:t xml:space="preserve">               </w:t>
      </w:r>
    </w:p>
    <w:p w14:paraId="36484C74" w14:textId="1F869E0B" w:rsidR="003E58D2" w:rsidRDefault="009B5D30" w:rsidP="00CC688A">
      <w:pPr>
        <w:ind w:firstLine="0"/>
        <w:jc w:val="right"/>
        <w:rPr>
          <w:szCs w:val="28"/>
        </w:rPr>
      </w:pPr>
      <w:r>
        <w:rPr>
          <w:i/>
          <w:color w:val="000000"/>
          <w:sz w:val="24"/>
        </w:rPr>
        <w:t xml:space="preserve"> </w:t>
      </w:r>
      <w:r w:rsidR="00E7412B" w:rsidRPr="00E7412B">
        <w:rPr>
          <w:szCs w:val="28"/>
        </w:rPr>
        <w:t>Таблица 1</w:t>
      </w:r>
      <w:r>
        <w:rPr>
          <w:szCs w:val="28"/>
        </w:rPr>
        <w:t>4</w:t>
      </w:r>
    </w:p>
    <w:tbl>
      <w:tblPr>
        <w:tblStyle w:val="a5"/>
        <w:tblW w:w="0" w:type="auto"/>
        <w:tblLook w:val="04A0" w:firstRow="1" w:lastRow="0" w:firstColumn="1" w:lastColumn="0" w:noHBand="0" w:noVBand="1"/>
      </w:tblPr>
      <w:tblGrid>
        <w:gridCol w:w="2635"/>
        <w:gridCol w:w="1536"/>
        <w:gridCol w:w="1951"/>
        <w:gridCol w:w="3592"/>
        <w:gridCol w:w="2425"/>
        <w:gridCol w:w="2421"/>
      </w:tblGrid>
      <w:tr w:rsidR="00AA7F1C" w:rsidRPr="00D0716E" w14:paraId="618DB207" w14:textId="77777777" w:rsidTr="009A1842">
        <w:tc>
          <w:tcPr>
            <w:tcW w:w="2660" w:type="dxa"/>
          </w:tcPr>
          <w:p w14:paraId="0EA9CB2C" w14:textId="77777777" w:rsidR="00E7412B" w:rsidRPr="00D0716E" w:rsidRDefault="00E7412B" w:rsidP="009A1842">
            <w:pPr>
              <w:ind w:firstLine="0"/>
              <w:jc w:val="center"/>
              <w:rPr>
                <w:sz w:val="24"/>
              </w:rPr>
            </w:pPr>
            <w:r>
              <w:rPr>
                <w:sz w:val="24"/>
              </w:rPr>
              <w:t>БСК</w:t>
            </w:r>
          </w:p>
        </w:tc>
        <w:tc>
          <w:tcPr>
            <w:tcW w:w="1559" w:type="dxa"/>
          </w:tcPr>
          <w:p w14:paraId="22E40B70" w14:textId="77777777" w:rsidR="00E7412B" w:rsidRPr="00D0716E" w:rsidRDefault="00867547" w:rsidP="009A1842">
            <w:pPr>
              <w:ind w:firstLine="0"/>
              <w:jc w:val="center"/>
              <w:rPr>
                <w:sz w:val="24"/>
              </w:rPr>
            </w:pPr>
            <w:r>
              <w:rPr>
                <w:sz w:val="24"/>
              </w:rPr>
              <w:t>2022</w:t>
            </w:r>
          </w:p>
        </w:tc>
        <w:tc>
          <w:tcPr>
            <w:tcW w:w="1985" w:type="dxa"/>
          </w:tcPr>
          <w:p w14:paraId="219780DC" w14:textId="77777777" w:rsidR="00E7412B" w:rsidRPr="00D0716E" w:rsidRDefault="00867547" w:rsidP="009A1842">
            <w:pPr>
              <w:ind w:firstLine="0"/>
              <w:jc w:val="center"/>
              <w:rPr>
                <w:sz w:val="24"/>
              </w:rPr>
            </w:pPr>
            <w:r>
              <w:rPr>
                <w:sz w:val="24"/>
              </w:rPr>
              <w:t>2023</w:t>
            </w:r>
          </w:p>
        </w:tc>
        <w:tc>
          <w:tcPr>
            <w:tcW w:w="3652" w:type="dxa"/>
          </w:tcPr>
          <w:p w14:paraId="4C37421A" w14:textId="77777777" w:rsidR="00E7412B" w:rsidRPr="00D0716E" w:rsidRDefault="00E7412B" w:rsidP="00867547">
            <w:pPr>
              <w:ind w:firstLine="0"/>
              <w:jc w:val="center"/>
              <w:rPr>
                <w:sz w:val="24"/>
              </w:rPr>
            </w:pPr>
            <w:r>
              <w:rPr>
                <w:sz w:val="24"/>
              </w:rPr>
              <w:t>Т</w:t>
            </w:r>
            <w:r w:rsidR="00867547">
              <w:rPr>
                <w:sz w:val="24"/>
                <w:vertAlign w:val="subscript"/>
              </w:rPr>
              <w:t>пр2023</w:t>
            </w:r>
            <w:r>
              <w:rPr>
                <w:sz w:val="24"/>
                <w:vertAlign w:val="subscript"/>
              </w:rPr>
              <w:t>/20</w:t>
            </w:r>
            <w:r w:rsidR="00867547">
              <w:rPr>
                <w:sz w:val="24"/>
                <w:vertAlign w:val="subscript"/>
              </w:rPr>
              <w:t>22</w:t>
            </w:r>
            <w:r>
              <w:rPr>
                <w:sz w:val="24"/>
                <w:vertAlign w:val="subscript"/>
              </w:rPr>
              <w:t>,%</w:t>
            </w:r>
          </w:p>
        </w:tc>
        <w:tc>
          <w:tcPr>
            <w:tcW w:w="2465" w:type="dxa"/>
          </w:tcPr>
          <w:p w14:paraId="7EEFB28A" w14:textId="77777777" w:rsidR="00E7412B" w:rsidRPr="00D0716E" w:rsidRDefault="00E7412B" w:rsidP="00867547">
            <w:pPr>
              <w:ind w:firstLine="0"/>
              <w:jc w:val="center"/>
              <w:rPr>
                <w:sz w:val="24"/>
                <w:vertAlign w:val="subscript"/>
              </w:rPr>
            </w:pPr>
            <w:proofErr w:type="spellStart"/>
            <w:r>
              <w:rPr>
                <w:sz w:val="24"/>
              </w:rPr>
              <w:t>С</w:t>
            </w:r>
            <w:r w:rsidR="00860CD8">
              <w:rPr>
                <w:sz w:val="24"/>
                <w:vertAlign w:val="subscript"/>
              </w:rPr>
              <w:t>рг</w:t>
            </w:r>
            <w:proofErr w:type="spellEnd"/>
            <w:r w:rsidR="00860CD8">
              <w:rPr>
                <w:sz w:val="24"/>
                <w:vertAlign w:val="subscript"/>
              </w:rPr>
              <w:t xml:space="preserve"> показатель за период 20</w:t>
            </w:r>
            <w:r w:rsidR="00867547">
              <w:rPr>
                <w:sz w:val="24"/>
                <w:vertAlign w:val="subscript"/>
              </w:rPr>
              <w:t>19</w:t>
            </w:r>
            <w:r w:rsidR="00860CD8">
              <w:rPr>
                <w:sz w:val="24"/>
                <w:vertAlign w:val="subscript"/>
              </w:rPr>
              <w:t>-20</w:t>
            </w:r>
            <w:r w:rsidR="00867547">
              <w:rPr>
                <w:sz w:val="24"/>
                <w:vertAlign w:val="subscript"/>
              </w:rPr>
              <w:t>23</w:t>
            </w:r>
            <w:r>
              <w:rPr>
                <w:sz w:val="24"/>
                <w:vertAlign w:val="subscript"/>
              </w:rPr>
              <w:t xml:space="preserve"> годы</w:t>
            </w:r>
          </w:p>
        </w:tc>
        <w:tc>
          <w:tcPr>
            <w:tcW w:w="2465" w:type="dxa"/>
          </w:tcPr>
          <w:p w14:paraId="4CA142D5" w14:textId="77777777" w:rsidR="00E7412B" w:rsidRPr="00D0716E" w:rsidRDefault="00E7412B" w:rsidP="00867547">
            <w:pPr>
              <w:ind w:firstLine="0"/>
              <w:jc w:val="center"/>
              <w:rPr>
                <w:sz w:val="24"/>
                <w:vertAlign w:val="subscript"/>
              </w:rPr>
            </w:pPr>
            <w:proofErr w:type="spellStart"/>
            <w:r>
              <w:rPr>
                <w:sz w:val="24"/>
              </w:rPr>
              <w:t>Т</w:t>
            </w:r>
            <w:r w:rsidR="00860CD8">
              <w:rPr>
                <w:sz w:val="24"/>
                <w:vertAlign w:val="subscript"/>
              </w:rPr>
              <w:t>срг.пр</w:t>
            </w:r>
            <w:proofErr w:type="spellEnd"/>
            <w:r w:rsidR="00860CD8">
              <w:rPr>
                <w:sz w:val="24"/>
                <w:vertAlign w:val="subscript"/>
              </w:rPr>
              <w:t>. 20</w:t>
            </w:r>
            <w:r w:rsidR="00867547">
              <w:rPr>
                <w:sz w:val="24"/>
                <w:vertAlign w:val="subscript"/>
              </w:rPr>
              <w:t>19</w:t>
            </w:r>
            <w:r w:rsidR="00860CD8">
              <w:rPr>
                <w:sz w:val="24"/>
                <w:vertAlign w:val="subscript"/>
              </w:rPr>
              <w:t>-20</w:t>
            </w:r>
            <w:r w:rsidR="00867547">
              <w:rPr>
                <w:sz w:val="24"/>
                <w:vertAlign w:val="subscript"/>
              </w:rPr>
              <w:t>23</w:t>
            </w:r>
            <w:r>
              <w:rPr>
                <w:sz w:val="24"/>
                <w:vertAlign w:val="subscript"/>
              </w:rPr>
              <w:t xml:space="preserve"> %</w:t>
            </w:r>
          </w:p>
        </w:tc>
      </w:tr>
      <w:tr w:rsidR="00AA7F1C" w:rsidRPr="00D0716E" w14:paraId="0012B7EE" w14:textId="77777777" w:rsidTr="009A1842">
        <w:tc>
          <w:tcPr>
            <w:tcW w:w="2660" w:type="dxa"/>
          </w:tcPr>
          <w:p w14:paraId="13F3AFC8" w14:textId="77777777" w:rsidR="00E7412B" w:rsidRDefault="00E7412B" w:rsidP="009A1842">
            <w:pPr>
              <w:ind w:firstLine="0"/>
              <w:jc w:val="center"/>
              <w:rPr>
                <w:sz w:val="24"/>
              </w:rPr>
            </w:pPr>
            <w:r>
              <w:rPr>
                <w:sz w:val="24"/>
              </w:rPr>
              <w:t>Шумилинский район</w:t>
            </w:r>
          </w:p>
        </w:tc>
        <w:tc>
          <w:tcPr>
            <w:tcW w:w="1559" w:type="dxa"/>
          </w:tcPr>
          <w:p w14:paraId="06AB3B17" w14:textId="77777777" w:rsidR="00E7412B" w:rsidRDefault="00867547" w:rsidP="009A1842">
            <w:pPr>
              <w:ind w:firstLine="0"/>
              <w:jc w:val="center"/>
              <w:rPr>
                <w:sz w:val="24"/>
              </w:rPr>
            </w:pPr>
            <w:r>
              <w:rPr>
                <w:sz w:val="24"/>
              </w:rPr>
              <w:t>18,4</w:t>
            </w:r>
          </w:p>
        </w:tc>
        <w:tc>
          <w:tcPr>
            <w:tcW w:w="1985" w:type="dxa"/>
          </w:tcPr>
          <w:p w14:paraId="72069401" w14:textId="77777777" w:rsidR="00E7412B" w:rsidRDefault="00867547" w:rsidP="009A1842">
            <w:pPr>
              <w:ind w:firstLine="0"/>
              <w:jc w:val="center"/>
              <w:rPr>
                <w:sz w:val="24"/>
              </w:rPr>
            </w:pPr>
            <w:r>
              <w:rPr>
                <w:sz w:val="24"/>
              </w:rPr>
              <w:t>18,4</w:t>
            </w:r>
          </w:p>
        </w:tc>
        <w:tc>
          <w:tcPr>
            <w:tcW w:w="3652" w:type="dxa"/>
          </w:tcPr>
          <w:p w14:paraId="0168E27A" w14:textId="77777777" w:rsidR="00E7412B" w:rsidRDefault="00867547" w:rsidP="009A1842">
            <w:pPr>
              <w:ind w:firstLine="0"/>
              <w:jc w:val="center"/>
              <w:rPr>
                <w:sz w:val="24"/>
              </w:rPr>
            </w:pPr>
            <w:r>
              <w:rPr>
                <w:sz w:val="24"/>
              </w:rPr>
              <w:t>-2,5</w:t>
            </w:r>
          </w:p>
        </w:tc>
        <w:tc>
          <w:tcPr>
            <w:tcW w:w="2465" w:type="dxa"/>
          </w:tcPr>
          <w:p w14:paraId="2FC51C64" w14:textId="77777777" w:rsidR="00E7412B" w:rsidRDefault="00867547" w:rsidP="009A1842">
            <w:pPr>
              <w:ind w:firstLine="0"/>
              <w:jc w:val="center"/>
              <w:rPr>
                <w:sz w:val="24"/>
              </w:rPr>
            </w:pPr>
            <w:r>
              <w:rPr>
                <w:sz w:val="24"/>
              </w:rPr>
              <w:t>30</w:t>
            </w:r>
          </w:p>
        </w:tc>
        <w:tc>
          <w:tcPr>
            <w:tcW w:w="2465" w:type="dxa"/>
          </w:tcPr>
          <w:p w14:paraId="37DEF967" w14:textId="77777777" w:rsidR="00E7412B" w:rsidRDefault="00867547" w:rsidP="009A1842">
            <w:pPr>
              <w:ind w:firstLine="0"/>
              <w:jc w:val="center"/>
              <w:rPr>
                <w:sz w:val="24"/>
              </w:rPr>
            </w:pPr>
            <w:r>
              <w:rPr>
                <w:sz w:val="24"/>
              </w:rPr>
              <w:t>-28,5</w:t>
            </w:r>
          </w:p>
        </w:tc>
      </w:tr>
      <w:tr w:rsidR="00AA7F1C" w:rsidRPr="00D0716E" w14:paraId="4467100D" w14:textId="77777777" w:rsidTr="00867547">
        <w:trPr>
          <w:trHeight w:val="144"/>
        </w:trPr>
        <w:tc>
          <w:tcPr>
            <w:tcW w:w="2660" w:type="dxa"/>
          </w:tcPr>
          <w:p w14:paraId="6926D69D" w14:textId="77777777" w:rsidR="00E7412B" w:rsidRDefault="00E7412B" w:rsidP="009A1842">
            <w:pPr>
              <w:ind w:firstLine="0"/>
              <w:jc w:val="center"/>
              <w:rPr>
                <w:sz w:val="24"/>
              </w:rPr>
            </w:pPr>
            <w:proofErr w:type="spellStart"/>
            <w:r>
              <w:rPr>
                <w:sz w:val="24"/>
              </w:rPr>
              <w:t>г.п</w:t>
            </w:r>
            <w:proofErr w:type="spellEnd"/>
            <w:r>
              <w:rPr>
                <w:sz w:val="24"/>
              </w:rPr>
              <w:t>. Шумилино</w:t>
            </w:r>
          </w:p>
        </w:tc>
        <w:tc>
          <w:tcPr>
            <w:tcW w:w="1559" w:type="dxa"/>
          </w:tcPr>
          <w:p w14:paraId="120424DF" w14:textId="77777777" w:rsidR="00E7412B" w:rsidRDefault="00867547" w:rsidP="009A1842">
            <w:pPr>
              <w:ind w:firstLine="0"/>
              <w:jc w:val="center"/>
              <w:rPr>
                <w:sz w:val="24"/>
              </w:rPr>
            </w:pPr>
            <w:r>
              <w:rPr>
                <w:sz w:val="24"/>
              </w:rPr>
              <w:t>30,9</w:t>
            </w:r>
          </w:p>
        </w:tc>
        <w:tc>
          <w:tcPr>
            <w:tcW w:w="1985" w:type="dxa"/>
          </w:tcPr>
          <w:p w14:paraId="44074C56" w14:textId="77777777" w:rsidR="00E7412B" w:rsidRDefault="00867547" w:rsidP="009A1842">
            <w:pPr>
              <w:ind w:firstLine="0"/>
              <w:jc w:val="center"/>
              <w:rPr>
                <w:sz w:val="24"/>
              </w:rPr>
            </w:pPr>
            <w:r>
              <w:rPr>
                <w:sz w:val="24"/>
              </w:rPr>
              <w:t>32,9</w:t>
            </w:r>
          </w:p>
        </w:tc>
        <w:tc>
          <w:tcPr>
            <w:tcW w:w="3652" w:type="dxa"/>
          </w:tcPr>
          <w:p w14:paraId="67086A76" w14:textId="77777777" w:rsidR="00E7412B" w:rsidRDefault="00867547" w:rsidP="009A1842">
            <w:pPr>
              <w:ind w:firstLine="0"/>
              <w:jc w:val="center"/>
              <w:rPr>
                <w:sz w:val="24"/>
              </w:rPr>
            </w:pPr>
            <w:r>
              <w:rPr>
                <w:sz w:val="24"/>
              </w:rPr>
              <w:t>+6,5</w:t>
            </w:r>
          </w:p>
        </w:tc>
        <w:tc>
          <w:tcPr>
            <w:tcW w:w="2465" w:type="dxa"/>
          </w:tcPr>
          <w:p w14:paraId="48E92E4C" w14:textId="77777777" w:rsidR="00E7412B" w:rsidRDefault="00867547" w:rsidP="00C31595">
            <w:pPr>
              <w:ind w:firstLine="0"/>
              <w:jc w:val="center"/>
              <w:rPr>
                <w:sz w:val="24"/>
              </w:rPr>
            </w:pPr>
            <w:r>
              <w:rPr>
                <w:sz w:val="24"/>
              </w:rPr>
              <w:t>55,5</w:t>
            </w:r>
          </w:p>
        </w:tc>
        <w:tc>
          <w:tcPr>
            <w:tcW w:w="2465" w:type="dxa"/>
          </w:tcPr>
          <w:p w14:paraId="34A1F5FF" w14:textId="77777777" w:rsidR="00E7412B" w:rsidRDefault="00867547" w:rsidP="00C31595">
            <w:pPr>
              <w:ind w:firstLine="0"/>
              <w:jc w:val="center"/>
              <w:rPr>
                <w:sz w:val="24"/>
              </w:rPr>
            </w:pPr>
            <w:r>
              <w:rPr>
                <w:sz w:val="24"/>
              </w:rPr>
              <w:t>-31,7</w:t>
            </w:r>
          </w:p>
        </w:tc>
      </w:tr>
    </w:tbl>
    <w:p w14:paraId="40DFA973" w14:textId="77777777" w:rsidR="005D46B1" w:rsidRDefault="005D46B1" w:rsidP="005D46B1">
      <w:pPr>
        <w:ind w:firstLine="687"/>
        <w:rPr>
          <w:szCs w:val="28"/>
        </w:rPr>
      </w:pPr>
    </w:p>
    <w:p w14:paraId="5F747BBD" w14:textId="77777777" w:rsidR="00D83112" w:rsidRDefault="00D83112" w:rsidP="00D83112">
      <w:pPr>
        <w:tabs>
          <w:tab w:val="left" w:pos="168"/>
          <w:tab w:val="left" w:pos="709"/>
        </w:tabs>
        <w:ind w:right="-28"/>
        <w:rPr>
          <w:iCs/>
          <w:color w:val="000000"/>
          <w:szCs w:val="28"/>
        </w:rPr>
      </w:pPr>
      <w:r w:rsidRPr="00D83112">
        <w:rPr>
          <w:iCs/>
          <w:noProof/>
          <w:color w:val="000000"/>
          <w:szCs w:val="28"/>
          <w:u w:val="single"/>
        </w:rPr>
        <w:drawing>
          <wp:anchor distT="0" distB="0" distL="114300" distR="114300" simplePos="0" relativeHeight="251638272" behindDoc="0" locked="0" layoutInCell="1" allowOverlap="1" wp14:anchorId="6A04B248" wp14:editId="5A523479">
            <wp:simplePos x="0" y="0"/>
            <wp:positionH relativeFrom="column">
              <wp:posOffset>3810</wp:posOffset>
            </wp:positionH>
            <wp:positionV relativeFrom="paragraph">
              <wp:posOffset>-6985</wp:posOffset>
            </wp:positionV>
            <wp:extent cx="4048125" cy="2179320"/>
            <wp:effectExtent l="0" t="0" r="0" b="0"/>
            <wp:wrapSquare wrapText="bothSides"/>
            <wp:docPr id="1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V relativeFrom="margin">
              <wp14:pctHeight>0</wp14:pctHeight>
            </wp14:sizeRelV>
          </wp:anchor>
        </w:drawing>
      </w:r>
      <w:r w:rsidRPr="00887259">
        <w:rPr>
          <w:iCs/>
          <w:color w:val="000000"/>
          <w:szCs w:val="28"/>
          <w:u w:val="single"/>
        </w:rPr>
        <w:t>Первичная заболеваемость БСК населения трудоспособного возраста</w:t>
      </w:r>
      <w:r w:rsidRPr="00887259">
        <w:rPr>
          <w:iCs/>
          <w:color w:val="000000"/>
          <w:szCs w:val="28"/>
        </w:rPr>
        <w:t xml:space="preserve"> в 2023 году</w:t>
      </w:r>
      <w:r w:rsidR="00AB3F00">
        <w:rPr>
          <w:iCs/>
          <w:color w:val="000000"/>
          <w:szCs w:val="28"/>
        </w:rPr>
        <w:t xml:space="preserve"> (рис.27</w:t>
      </w:r>
      <w:r>
        <w:rPr>
          <w:iCs/>
          <w:color w:val="000000"/>
          <w:szCs w:val="28"/>
        </w:rPr>
        <w:t>)</w:t>
      </w:r>
      <w:r w:rsidRPr="00887259">
        <w:rPr>
          <w:iCs/>
          <w:color w:val="000000"/>
          <w:szCs w:val="28"/>
        </w:rPr>
        <w:t xml:space="preserve"> составила </w:t>
      </w:r>
      <w:r>
        <w:rPr>
          <w:iCs/>
          <w:color w:val="000000"/>
          <w:szCs w:val="28"/>
        </w:rPr>
        <w:t>6,8</w:t>
      </w:r>
      <w:r w:rsidRPr="00887259">
        <w:rPr>
          <w:iCs/>
          <w:color w:val="000000"/>
          <w:szCs w:val="28"/>
        </w:rPr>
        <w:t xml:space="preserve">‰, прирост к уровню предыдущего года </w:t>
      </w:r>
      <w:r>
        <w:rPr>
          <w:iCs/>
          <w:color w:val="000000"/>
          <w:szCs w:val="28"/>
        </w:rPr>
        <w:t>отрицательный</w:t>
      </w:r>
      <w:r w:rsidRPr="00887259">
        <w:rPr>
          <w:iCs/>
          <w:color w:val="000000"/>
          <w:szCs w:val="28"/>
        </w:rPr>
        <w:t xml:space="preserve"> (-</w:t>
      </w:r>
      <w:r>
        <w:rPr>
          <w:iCs/>
          <w:color w:val="000000"/>
          <w:szCs w:val="28"/>
        </w:rPr>
        <w:t>24,4</w:t>
      </w:r>
      <w:r w:rsidRPr="00887259">
        <w:rPr>
          <w:iCs/>
          <w:color w:val="000000"/>
          <w:szCs w:val="28"/>
        </w:rPr>
        <w:t xml:space="preserve">%), многолетняя динамика за период 2017-2023 характеризуется </w:t>
      </w:r>
      <w:r>
        <w:rPr>
          <w:iCs/>
          <w:color w:val="000000"/>
          <w:szCs w:val="28"/>
        </w:rPr>
        <w:t>т</w:t>
      </w:r>
      <w:r w:rsidRPr="00887259">
        <w:rPr>
          <w:iCs/>
          <w:color w:val="000000"/>
          <w:szCs w:val="28"/>
        </w:rPr>
        <w:t>енденцией к выраженному снижению со средним темпом при</w:t>
      </w:r>
      <w:r>
        <w:rPr>
          <w:iCs/>
          <w:color w:val="000000"/>
          <w:szCs w:val="28"/>
        </w:rPr>
        <w:t>роста (-8</w:t>
      </w:r>
      <w:r w:rsidRPr="00887259">
        <w:rPr>
          <w:iCs/>
          <w:color w:val="000000"/>
          <w:szCs w:val="28"/>
        </w:rPr>
        <w:t>,</w:t>
      </w:r>
      <w:r>
        <w:rPr>
          <w:iCs/>
          <w:color w:val="000000"/>
          <w:szCs w:val="28"/>
        </w:rPr>
        <w:t>84</w:t>
      </w:r>
      <w:r w:rsidRPr="00887259">
        <w:rPr>
          <w:iCs/>
          <w:color w:val="000000"/>
          <w:szCs w:val="28"/>
        </w:rPr>
        <w:t xml:space="preserve">%). </w:t>
      </w:r>
    </w:p>
    <w:p w14:paraId="12BBEF22" w14:textId="77777777" w:rsidR="00AB3F00" w:rsidRDefault="00AB3F00" w:rsidP="00D83112">
      <w:pPr>
        <w:tabs>
          <w:tab w:val="left" w:pos="168"/>
          <w:tab w:val="left" w:pos="709"/>
        </w:tabs>
        <w:ind w:right="-28"/>
        <w:rPr>
          <w:iCs/>
          <w:color w:val="000000"/>
          <w:szCs w:val="28"/>
        </w:rPr>
      </w:pPr>
    </w:p>
    <w:p w14:paraId="4ED1AD4A" w14:textId="77777777" w:rsidR="00AB3F00" w:rsidRDefault="00AB3F00" w:rsidP="00D83112">
      <w:pPr>
        <w:tabs>
          <w:tab w:val="left" w:pos="168"/>
          <w:tab w:val="left" w:pos="709"/>
        </w:tabs>
        <w:ind w:right="-28"/>
        <w:rPr>
          <w:iCs/>
          <w:color w:val="000000"/>
          <w:szCs w:val="28"/>
        </w:rPr>
      </w:pPr>
    </w:p>
    <w:p w14:paraId="5CF1C3BA" w14:textId="77777777" w:rsidR="00AB3F00" w:rsidRDefault="00AB3F00" w:rsidP="00D83112">
      <w:pPr>
        <w:tabs>
          <w:tab w:val="left" w:pos="168"/>
          <w:tab w:val="left" w:pos="709"/>
        </w:tabs>
        <w:ind w:right="-28"/>
        <w:rPr>
          <w:iCs/>
          <w:color w:val="000000"/>
          <w:szCs w:val="28"/>
        </w:rPr>
      </w:pPr>
    </w:p>
    <w:p w14:paraId="41EE9A3A" w14:textId="77777777" w:rsidR="00AB3F00" w:rsidRDefault="00AB3F00" w:rsidP="00D83112">
      <w:pPr>
        <w:tabs>
          <w:tab w:val="left" w:pos="168"/>
          <w:tab w:val="left" w:pos="709"/>
        </w:tabs>
        <w:ind w:right="-28"/>
        <w:rPr>
          <w:iCs/>
          <w:color w:val="000000"/>
          <w:szCs w:val="28"/>
        </w:rPr>
      </w:pPr>
    </w:p>
    <w:p w14:paraId="799F6CDF" w14:textId="77777777" w:rsidR="00AB3F00" w:rsidRDefault="00AB3F00" w:rsidP="00D83112">
      <w:pPr>
        <w:tabs>
          <w:tab w:val="left" w:pos="168"/>
          <w:tab w:val="left" w:pos="709"/>
        </w:tabs>
        <w:ind w:right="-28"/>
        <w:rPr>
          <w:iCs/>
          <w:color w:val="000000"/>
          <w:szCs w:val="28"/>
        </w:rPr>
      </w:pPr>
    </w:p>
    <w:p w14:paraId="7420A3FD" w14:textId="77777777" w:rsidR="00AB3F00" w:rsidRDefault="00AB3F00" w:rsidP="00D83112">
      <w:pPr>
        <w:tabs>
          <w:tab w:val="left" w:pos="168"/>
          <w:tab w:val="left" w:pos="709"/>
        </w:tabs>
        <w:ind w:right="-28"/>
        <w:rPr>
          <w:iCs/>
          <w:color w:val="000000"/>
          <w:szCs w:val="28"/>
        </w:rPr>
      </w:pPr>
    </w:p>
    <w:p w14:paraId="6E20A8D5" w14:textId="47A15CD5" w:rsidR="00AB3F00" w:rsidRDefault="00AB3F00" w:rsidP="000C41FB">
      <w:pPr>
        <w:ind w:firstLine="0"/>
        <w:rPr>
          <w:iCs/>
          <w:color w:val="000000"/>
          <w:szCs w:val="28"/>
        </w:rPr>
      </w:pPr>
      <w:r>
        <w:rPr>
          <w:i/>
          <w:color w:val="000000"/>
          <w:sz w:val="24"/>
        </w:rPr>
        <w:t xml:space="preserve">Рис. 27 Динамика первичной заболеваемости БСК трудоспособного населения </w:t>
      </w:r>
    </w:p>
    <w:p w14:paraId="52E9F9F7" w14:textId="68CFD346" w:rsidR="00AB3F00" w:rsidRDefault="009E7D98" w:rsidP="00D83112">
      <w:pPr>
        <w:tabs>
          <w:tab w:val="left" w:pos="168"/>
          <w:tab w:val="left" w:pos="709"/>
        </w:tabs>
        <w:ind w:right="-28"/>
        <w:rPr>
          <w:iCs/>
          <w:color w:val="000000"/>
          <w:szCs w:val="28"/>
        </w:rPr>
      </w:pPr>
      <w:r>
        <w:rPr>
          <w:noProof/>
          <w:szCs w:val="28"/>
        </w:rPr>
        <w:drawing>
          <wp:anchor distT="0" distB="0" distL="114300" distR="114300" simplePos="0" relativeHeight="251642368" behindDoc="0" locked="0" layoutInCell="1" allowOverlap="1" wp14:anchorId="7CBB0BC4" wp14:editId="3F82E684">
            <wp:simplePos x="0" y="0"/>
            <wp:positionH relativeFrom="column">
              <wp:posOffset>-72390</wp:posOffset>
            </wp:positionH>
            <wp:positionV relativeFrom="paragraph">
              <wp:posOffset>36195</wp:posOffset>
            </wp:positionV>
            <wp:extent cx="4578985" cy="1907540"/>
            <wp:effectExtent l="0" t="0" r="0" b="0"/>
            <wp:wrapSquare wrapText="bothSides"/>
            <wp:docPr id="1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67A657B3" w14:textId="7A8F40C9" w:rsidR="00CC688A" w:rsidRPr="00887259" w:rsidRDefault="006C2A44" w:rsidP="00CC688A">
      <w:pPr>
        <w:tabs>
          <w:tab w:val="left" w:pos="168"/>
          <w:tab w:val="left" w:pos="709"/>
        </w:tabs>
        <w:rPr>
          <w:b/>
          <w:bCs/>
          <w:iCs/>
          <w:color w:val="000000"/>
          <w:szCs w:val="28"/>
          <w:u w:val="single"/>
        </w:rPr>
      </w:pPr>
      <w:r w:rsidRPr="00030B31">
        <w:rPr>
          <w:iCs/>
          <w:color w:val="000000"/>
          <w:szCs w:val="28"/>
          <w:u w:val="single"/>
        </w:rPr>
        <w:t>Первичная заболеваемость сахарным диабетом населения 18 лет и старше</w:t>
      </w:r>
      <w:r>
        <w:rPr>
          <w:iCs/>
          <w:color w:val="000000"/>
          <w:szCs w:val="28"/>
          <w:u w:val="single"/>
        </w:rPr>
        <w:t xml:space="preserve"> </w:t>
      </w:r>
      <w:r w:rsidRPr="00887259">
        <w:rPr>
          <w:iCs/>
          <w:color w:val="000000"/>
          <w:szCs w:val="28"/>
        </w:rPr>
        <w:t>в 2023 году</w:t>
      </w:r>
      <w:r>
        <w:rPr>
          <w:iCs/>
          <w:color w:val="000000"/>
          <w:szCs w:val="28"/>
        </w:rPr>
        <w:t xml:space="preserve"> (рис.28)</w:t>
      </w:r>
      <w:r w:rsidRPr="00887259">
        <w:rPr>
          <w:iCs/>
          <w:color w:val="000000"/>
          <w:szCs w:val="28"/>
        </w:rPr>
        <w:t xml:space="preserve"> составила </w:t>
      </w:r>
      <w:r>
        <w:rPr>
          <w:iCs/>
          <w:color w:val="000000"/>
          <w:szCs w:val="28"/>
        </w:rPr>
        <w:t>7,8</w:t>
      </w:r>
      <w:r w:rsidRPr="00887259">
        <w:rPr>
          <w:iCs/>
          <w:color w:val="000000"/>
          <w:szCs w:val="28"/>
        </w:rPr>
        <w:t>‰, пр</w:t>
      </w:r>
      <w:r>
        <w:rPr>
          <w:iCs/>
          <w:color w:val="000000"/>
          <w:szCs w:val="28"/>
        </w:rPr>
        <w:t>ирост к уровню предыдущего года</w:t>
      </w:r>
      <w:r w:rsidR="00822ECF">
        <w:rPr>
          <w:iCs/>
          <w:color w:val="000000"/>
          <w:szCs w:val="28"/>
        </w:rPr>
        <w:t xml:space="preserve"> </w:t>
      </w:r>
      <w:r w:rsidRPr="00887259">
        <w:rPr>
          <w:iCs/>
          <w:color w:val="000000"/>
          <w:szCs w:val="28"/>
        </w:rPr>
        <w:t>(+</w:t>
      </w:r>
      <w:r>
        <w:rPr>
          <w:iCs/>
          <w:color w:val="000000"/>
          <w:szCs w:val="28"/>
        </w:rPr>
        <w:t>25,2</w:t>
      </w:r>
      <w:r w:rsidRPr="00887259">
        <w:rPr>
          <w:iCs/>
          <w:color w:val="000000"/>
          <w:szCs w:val="28"/>
        </w:rPr>
        <w:t>%), многолетняя динамика за период 2014-2023 годы</w:t>
      </w:r>
      <w:r w:rsidR="00CC688A" w:rsidRPr="00CC688A">
        <w:rPr>
          <w:iCs/>
          <w:color w:val="000000"/>
          <w:szCs w:val="28"/>
        </w:rPr>
        <w:t xml:space="preserve"> </w:t>
      </w:r>
      <w:r w:rsidR="00CC688A" w:rsidRPr="00887259">
        <w:rPr>
          <w:iCs/>
          <w:color w:val="000000"/>
          <w:szCs w:val="28"/>
        </w:rPr>
        <w:t>характеризуется достоверной тенденцией к умеренному росту со средним темпом (+4,</w:t>
      </w:r>
      <w:r w:rsidR="00CC688A">
        <w:rPr>
          <w:iCs/>
          <w:color w:val="000000"/>
          <w:szCs w:val="28"/>
        </w:rPr>
        <w:t>5</w:t>
      </w:r>
      <w:r w:rsidR="00CC688A" w:rsidRPr="00887259">
        <w:rPr>
          <w:iCs/>
          <w:color w:val="000000"/>
          <w:szCs w:val="28"/>
        </w:rPr>
        <w:t>%).</w:t>
      </w:r>
    </w:p>
    <w:p w14:paraId="7CA19222" w14:textId="737F6D41" w:rsidR="00822ECF" w:rsidRDefault="006C2A44" w:rsidP="00822ECF">
      <w:pPr>
        <w:tabs>
          <w:tab w:val="left" w:pos="168"/>
          <w:tab w:val="left" w:pos="709"/>
        </w:tabs>
        <w:rPr>
          <w:iCs/>
          <w:color w:val="000000"/>
          <w:szCs w:val="28"/>
        </w:rPr>
      </w:pPr>
      <w:r w:rsidRPr="00887259">
        <w:rPr>
          <w:iCs/>
          <w:color w:val="000000"/>
          <w:szCs w:val="28"/>
        </w:rPr>
        <w:t xml:space="preserve"> </w:t>
      </w:r>
    </w:p>
    <w:p w14:paraId="2E415D7F" w14:textId="77777777" w:rsidR="00822ECF" w:rsidRDefault="00822ECF" w:rsidP="00822ECF">
      <w:pPr>
        <w:tabs>
          <w:tab w:val="left" w:pos="168"/>
          <w:tab w:val="left" w:pos="709"/>
        </w:tabs>
        <w:rPr>
          <w:iCs/>
          <w:color w:val="000000"/>
          <w:szCs w:val="28"/>
        </w:rPr>
      </w:pPr>
    </w:p>
    <w:p w14:paraId="1677DE56" w14:textId="77777777" w:rsidR="00822ECF" w:rsidRDefault="00822ECF" w:rsidP="00822ECF">
      <w:pPr>
        <w:tabs>
          <w:tab w:val="left" w:pos="168"/>
          <w:tab w:val="left" w:pos="709"/>
        </w:tabs>
        <w:rPr>
          <w:iCs/>
          <w:color w:val="000000"/>
          <w:szCs w:val="28"/>
        </w:rPr>
      </w:pPr>
    </w:p>
    <w:p w14:paraId="08EB7749" w14:textId="77777777" w:rsidR="00822ECF" w:rsidRDefault="00822ECF" w:rsidP="00822ECF">
      <w:pPr>
        <w:tabs>
          <w:tab w:val="left" w:pos="168"/>
          <w:tab w:val="left" w:pos="709"/>
        </w:tabs>
        <w:rPr>
          <w:iCs/>
          <w:color w:val="000000"/>
          <w:szCs w:val="28"/>
        </w:rPr>
      </w:pPr>
    </w:p>
    <w:p w14:paraId="3FE4C5C9" w14:textId="77777777" w:rsidR="00CC688A" w:rsidRDefault="00CC688A" w:rsidP="00CC688A">
      <w:pPr>
        <w:tabs>
          <w:tab w:val="left" w:pos="168"/>
          <w:tab w:val="left" w:pos="709"/>
        </w:tabs>
        <w:ind w:firstLine="0"/>
        <w:rPr>
          <w:i/>
          <w:color w:val="000000"/>
          <w:sz w:val="24"/>
        </w:rPr>
      </w:pPr>
    </w:p>
    <w:p w14:paraId="42D17BE1" w14:textId="47E1E396" w:rsidR="009E7D98" w:rsidRDefault="009E7D98" w:rsidP="00CC688A">
      <w:pPr>
        <w:tabs>
          <w:tab w:val="left" w:pos="168"/>
          <w:tab w:val="left" w:pos="709"/>
        </w:tabs>
        <w:ind w:firstLine="0"/>
        <w:rPr>
          <w:i/>
          <w:color w:val="000000"/>
          <w:sz w:val="24"/>
        </w:rPr>
      </w:pPr>
      <w:r>
        <w:rPr>
          <w:i/>
          <w:color w:val="000000"/>
          <w:sz w:val="24"/>
        </w:rPr>
        <w:t>Рис. 28 Динамика первичной заболеваемости сахарным диабетом</w:t>
      </w:r>
    </w:p>
    <w:p w14:paraId="798A3410" w14:textId="0AC3A9F0" w:rsidR="009E7D98" w:rsidRDefault="009E7D98" w:rsidP="009E7D98">
      <w:pPr>
        <w:ind w:firstLine="0"/>
        <w:rPr>
          <w:iCs/>
          <w:color w:val="000000"/>
          <w:szCs w:val="28"/>
        </w:rPr>
      </w:pPr>
      <w:r>
        <w:rPr>
          <w:i/>
          <w:color w:val="000000"/>
          <w:sz w:val="24"/>
        </w:rPr>
        <w:t xml:space="preserve"> взрослого населения </w:t>
      </w:r>
    </w:p>
    <w:p w14:paraId="4B44A5E0" w14:textId="77777777" w:rsidR="00675108" w:rsidRPr="006C2A44" w:rsidRDefault="00006D0E" w:rsidP="000C41FB">
      <w:pPr>
        <w:rPr>
          <w:iCs/>
          <w:color w:val="000000"/>
          <w:szCs w:val="28"/>
        </w:rPr>
      </w:pPr>
      <w:r>
        <w:rPr>
          <w:iCs/>
          <w:color w:val="000000"/>
          <w:szCs w:val="28"/>
        </w:rPr>
        <w:t>П</w:t>
      </w:r>
      <w:r w:rsidRPr="00887259">
        <w:rPr>
          <w:iCs/>
          <w:color w:val="000000"/>
          <w:szCs w:val="28"/>
        </w:rPr>
        <w:t>о средне</w:t>
      </w:r>
      <w:r>
        <w:rPr>
          <w:iCs/>
          <w:color w:val="000000"/>
          <w:szCs w:val="28"/>
        </w:rPr>
        <w:t>многолетнему</w:t>
      </w:r>
      <w:r w:rsidRPr="00887259">
        <w:rPr>
          <w:iCs/>
          <w:color w:val="000000"/>
          <w:szCs w:val="28"/>
        </w:rPr>
        <w:t xml:space="preserve"> показа</w:t>
      </w:r>
      <w:r>
        <w:rPr>
          <w:iCs/>
          <w:color w:val="000000"/>
          <w:szCs w:val="28"/>
        </w:rPr>
        <w:t xml:space="preserve">телю за период 2014-2023 годы заболеваемость </w:t>
      </w:r>
      <w:r w:rsidRPr="00887259">
        <w:rPr>
          <w:iCs/>
          <w:color w:val="000000"/>
          <w:szCs w:val="28"/>
        </w:rPr>
        <w:t xml:space="preserve">выше </w:t>
      </w:r>
      <w:proofErr w:type="spellStart"/>
      <w:r w:rsidRPr="00887259">
        <w:rPr>
          <w:iCs/>
          <w:color w:val="000000"/>
          <w:szCs w:val="28"/>
        </w:rPr>
        <w:t>среднеобластного</w:t>
      </w:r>
      <w:proofErr w:type="spellEnd"/>
      <w:r w:rsidRPr="00887259">
        <w:rPr>
          <w:iCs/>
          <w:color w:val="000000"/>
          <w:szCs w:val="28"/>
        </w:rPr>
        <w:t xml:space="preserve"> уровня</w:t>
      </w:r>
      <w:r>
        <w:rPr>
          <w:iCs/>
          <w:color w:val="000000"/>
          <w:szCs w:val="28"/>
        </w:rPr>
        <w:t xml:space="preserve"> (4,7</w:t>
      </w:r>
      <w:r w:rsidRPr="00006D0E">
        <w:rPr>
          <w:color w:val="000000"/>
          <w:szCs w:val="28"/>
        </w:rPr>
        <w:t>‰</w:t>
      </w:r>
      <w:r w:rsidR="006C2A44">
        <w:rPr>
          <w:iCs/>
          <w:color w:val="000000"/>
          <w:szCs w:val="28"/>
        </w:rPr>
        <w:t>)</w:t>
      </w:r>
    </w:p>
    <w:p w14:paraId="239C5F83" w14:textId="77777777" w:rsidR="00AB3F00" w:rsidRDefault="00AB3F00" w:rsidP="00675108">
      <w:pPr>
        <w:tabs>
          <w:tab w:val="left" w:pos="168"/>
          <w:tab w:val="left" w:pos="709"/>
        </w:tabs>
        <w:rPr>
          <w:iCs/>
          <w:color w:val="000000"/>
          <w:szCs w:val="28"/>
          <w:u w:val="single"/>
        </w:rPr>
      </w:pPr>
    </w:p>
    <w:p w14:paraId="4108F5F6" w14:textId="77777777" w:rsidR="00675108" w:rsidRDefault="00006D0E" w:rsidP="00675108">
      <w:pPr>
        <w:tabs>
          <w:tab w:val="left" w:pos="168"/>
          <w:tab w:val="left" w:pos="709"/>
        </w:tabs>
        <w:rPr>
          <w:iCs/>
          <w:color w:val="000000"/>
          <w:szCs w:val="28"/>
        </w:rPr>
      </w:pPr>
      <w:r>
        <w:rPr>
          <w:iCs/>
          <w:noProof/>
          <w:color w:val="000000"/>
          <w:szCs w:val="28"/>
          <w:u w:val="single"/>
        </w:rPr>
        <w:drawing>
          <wp:anchor distT="0" distB="0" distL="114300" distR="114300" simplePos="0" relativeHeight="251656704" behindDoc="0" locked="0" layoutInCell="1" allowOverlap="1" wp14:anchorId="7BCCAD99" wp14:editId="5286289B">
            <wp:simplePos x="0" y="0"/>
            <wp:positionH relativeFrom="column">
              <wp:posOffset>51435</wp:posOffset>
            </wp:positionH>
            <wp:positionV relativeFrom="paragraph">
              <wp:posOffset>544195</wp:posOffset>
            </wp:positionV>
            <wp:extent cx="4572000" cy="2743200"/>
            <wp:effectExtent l="0" t="0" r="0" b="0"/>
            <wp:wrapSquare wrapText="bothSides"/>
            <wp:docPr id="2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Pr="00887259">
        <w:rPr>
          <w:iCs/>
          <w:color w:val="000000"/>
          <w:szCs w:val="28"/>
          <w:u w:val="single"/>
        </w:rPr>
        <w:t>Первичная заболеваемость сахарным диабетом населения трудоспособного возраста</w:t>
      </w:r>
      <w:r w:rsidRPr="00887259">
        <w:rPr>
          <w:iCs/>
          <w:color w:val="000000"/>
          <w:szCs w:val="28"/>
        </w:rPr>
        <w:t xml:space="preserve"> в 2023 году </w:t>
      </w:r>
      <w:r w:rsidR="00AB3F00">
        <w:rPr>
          <w:iCs/>
          <w:color w:val="000000"/>
          <w:szCs w:val="28"/>
        </w:rPr>
        <w:t xml:space="preserve">(рис.29) </w:t>
      </w:r>
      <w:r w:rsidRPr="00887259">
        <w:rPr>
          <w:iCs/>
          <w:color w:val="000000"/>
          <w:szCs w:val="28"/>
        </w:rPr>
        <w:t xml:space="preserve">составила </w:t>
      </w:r>
      <w:r>
        <w:rPr>
          <w:iCs/>
          <w:color w:val="000000"/>
          <w:szCs w:val="28"/>
        </w:rPr>
        <w:t>8,1</w:t>
      </w:r>
      <w:r w:rsidRPr="00887259">
        <w:rPr>
          <w:iCs/>
          <w:color w:val="000000"/>
          <w:szCs w:val="28"/>
        </w:rPr>
        <w:t>‰, прирост к уровню предыдущего года составил (+</w:t>
      </w:r>
      <w:r>
        <w:rPr>
          <w:iCs/>
          <w:color w:val="000000"/>
          <w:szCs w:val="28"/>
        </w:rPr>
        <w:t>35%).</w:t>
      </w:r>
      <w:r w:rsidRPr="00887259">
        <w:rPr>
          <w:iCs/>
          <w:color w:val="000000"/>
          <w:szCs w:val="28"/>
        </w:rPr>
        <w:t xml:space="preserve"> За период 2014-2023 годы зарегистрированы положительны</w:t>
      </w:r>
      <w:r>
        <w:rPr>
          <w:iCs/>
          <w:color w:val="000000"/>
          <w:szCs w:val="28"/>
        </w:rPr>
        <w:t>е темпы среднегодового прироста,</w:t>
      </w:r>
      <w:r w:rsidRPr="00887259">
        <w:rPr>
          <w:iCs/>
          <w:color w:val="000000"/>
          <w:szCs w:val="28"/>
        </w:rPr>
        <w:t xml:space="preserve"> многолетняя динамика характеризуется </w:t>
      </w:r>
      <w:r>
        <w:rPr>
          <w:iCs/>
          <w:color w:val="000000"/>
          <w:szCs w:val="28"/>
        </w:rPr>
        <w:t xml:space="preserve">достоверной </w:t>
      </w:r>
      <w:r w:rsidRPr="00887259">
        <w:rPr>
          <w:iCs/>
          <w:color w:val="000000"/>
          <w:szCs w:val="28"/>
        </w:rPr>
        <w:t>тенденцией к выраженному росту со средним темпом прироста (+</w:t>
      </w:r>
      <w:r>
        <w:rPr>
          <w:iCs/>
          <w:color w:val="000000"/>
          <w:szCs w:val="28"/>
        </w:rPr>
        <w:t>11,6%).</w:t>
      </w:r>
    </w:p>
    <w:p w14:paraId="0FD0C240" w14:textId="77777777" w:rsidR="00AB3F00" w:rsidRDefault="00AB3F00" w:rsidP="00675108">
      <w:pPr>
        <w:tabs>
          <w:tab w:val="left" w:pos="168"/>
          <w:tab w:val="left" w:pos="709"/>
        </w:tabs>
        <w:rPr>
          <w:szCs w:val="28"/>
        </w:rPr>
      </w:pPr>
    </w:p>
    <w:p w14:paraId="56B8C998" w14:textId="77777777" w:rsidR="00AB3F00" w:rsidRDefault="00AB3F00" w:rsidP="00675108">
      <w:pPr>
        <w:tabs>
          <w:tab w:val="left" w:pos="168"/>
          <w:tab w:val="left" w:pos="709"/>
        </w:tabs>
        <w:rPr>
          <w:szCs w:val="28"/>
        </w:rPr>
      </w:pPr>
    </w:p>
    <w:p w14:paraId="0A1ABCD7" w14:textId="77777777" w:rsidR="009E7D98" w:rsidRDefault="009E7D98" w:rsidP="00AB3F00">
      <w:pPr>
        <w:ind w:firstLine="0"/>
        <w:rPr>
          <w:i/>
          <w:color w:val="000000"/>
          <w:sz w:val="24"/>
        </w:rPr>
      </w:pPr>
    </w:p>
    <w:p w14:paraId="3ECB37CE" w14:textId="77777777" w:rsidR="009E7D98" w:rsidRDefault="009E7D98" w:rsidP="00AB3F00">
      <w:pPr>
        <w:ind w:firstLine="0"/>
        <w:rPr>
          <w:i/>
          <w:color w:val="000000"/>
          <w:sz w:val="24"/>
        </w:rPr>
      </w:pPr>
    </w:p>
    <w:p w14:paraId="1528C06A" w14:textId="77777777" w:rsidR="009E7D98" w:rsidRDefault="009E7D98" w:rsidP="00AB3F00">
      <w:pPr>
        <w:ind w:firstLine="0"/>
        <w:rPr>
          <w:i/>
          <w:color w:val="000000"/>
          <w:sz w:val="24"/>
        </w:rPr>
      </w:pPr>
    </w:p>
    <w:p w14:paraId="576A6F88" w14:textId="77777777" w:rsidR="009E7D98" w:rsidRDefault="009E7D98" w:rsidP="00AB3F00">
      <w:pPr>
        <w:ind w:firstLine="0"/>
        <w:rPr>
          <w:i/>
          <w:color w:val="000000"/>
          <w:sz w:val="24"/>
        </w:rPr>
      </w:pPr>
    </w:p>
    <w:p w14:paraId="2945AA1F" w14:textId="77777777" w:rsidR="009E7D98" w:rsidRDefault="009E7D98" w:rsidP="00AB3F00">
      <w:pPr>
        <w:ind w:firstLine="0"/>
        <w:rPr>
          <w:i/>
          <w:color w:val="000000"/>
          <w:sz w:val="24"/>
        </w:rPr>
      </w:pPr>
    </w:p>
    <w:p w14:paraId="709C2872" w14:textId="77777777" w:rsidR="009E7D98" w:rsidRDefault="009E7D98" w:rsidP="00AB3F00">
      <w:pPr>
        <w:ind w:firstLine="0"/>
        <w:rPr>
          <w:i/>
          <w:color w:val="000000"/>
          <w:sz w:val="24"/>
        </w:rPr>
      </w:pPr>
    </w:p>
    <w:p w14:paraId="31C89EAB" w14:textId="77777777" w:rsidR="009E7D98" w:rsidRDefault="009E7D98" w:rsidP="00AB3F00">
      <w:pPr>
        <w:ind w:firstLine="0"/>
        <w:rPr>
          <w:i/>
          <w:color w:val="000000"/>
          <w:sz w:val="24"/>
        </w:rPr>
      </w:pPr>
    </w:p>
    <w:p w14:paraId="787BC655" w14:textId="77777777" w:rsidR="009E7D98" w:rsidRDefault="009E7D98" w:rsidP="00AB3F00">
      <w:pPr>
        <w:ind w:firstLine="0"/>
        <w:rPr>
          <w:i/>
          <w:color w:val="000000"/>
          <w:sz w:val="24"/>
        </w:rPr>
      </w:pPr>
    </w:p>
    <w:p w14:paraId="3F749E45" w14:textId="77777777" w:rsidR="009E7D98" w:rsidRDefault="009E7D98" w:rsidP="00AB3F00">
      <w:pPr>
        <w:ind w:firstLine="0"/>
        <w:rPr>
          <w:i/>
          <w:color w:val="000000"/>
          <w:sz w:val="24"/>
        </w:rPr>
      </w:pPr>
    </w:p>
    <w:p w14:paraId="77E88C6A" w14:textId="77777777" w:rsidR="009E7D98" w:rsidRDefault="009E7D98" w:rsidP="00AB3F00">
      <w:pPr>
        <w:ind w:firstLine="0"/>
        <w:rPr>
          <w:i/>
          <w:color w:val="000000"/>
          <w:sz w:val="24"/>
        </w:rPr>
      </w:pPr>
    </w:p>
    <w:p w14:paraId="6D233C25" w14:textId="77777777" w:rsidR="00125A26" w:rsidRDefault="00125A26" w:rsidP="00AB3F00">
      <w:pPr>
        <w:ind w:firstLine="0"/>
        <w:rPr>
          <w:i/>
          <w:color w:val="000000"/>
          <w:sz w:val="24"/>
        </w:rPr>
      </w:pPr>
    </w:p>
    <w:p w14:paraId="2F5FA60F" w14:textId="32BF3A10" w:rsidR="00AB3F00" w:rsidRDefault="00AB3F00" w:rsidP="00AB3F00">
      <w:pPr>
        <w:ind w:firstLine="0"/>
        <w:rPr>
          <w:iCs/>
          <w:color w:val="000000"/>
          <w:szCs w:val="28"/>
        </w:rPr>
      </w:pPr>
      <w:r>
        <w:rPr>
          <w:i/>
          <w:color w:val="000000"/>
          <w:sz w:val="24"/>
        </w:rPr>
        <w:t xml:space="preserve">Рис. 29 Динамика первичной заболеваемости </w:t>
      </w:r>
      <w:r w:rsidR="003101B5">
        <w:rPr>
          <w:i/>
          <w:color w:val="000000"/>
          <w:sz w:val="24"/>
        </w:rPr>
        <w:t>сахарным диабетом трудоспособн</w:t>
      </w:r>
      <w:r>
        <w:rPr>
          <w:i/>
          <w:color w:val="000000"/>
          <w:sz w:val="24"/>
        </w:rPr>
        <w:t>ого населения</w:t>
      </w:r>
    </w:p>
    <w:p w14:paraId="571F517C" w14:textId="77777777" w:rsidR="00AB3F00" w:rsidRDefault="00AB3F00" w:rsidP="00675108">
      <w:pPr>
        <w:tabs>
          <w:tab w:val="left" w:pos="168"/>
          <w:tab w:val="left" w:pos="709"/>
        </w:tabs>
        <w:rPr>
          <w:szCs w:val="28"/>
        </w:rPr>
      </w:pPr>
    </w:p>
    <w:p w14:paraId="16D01B05" w14:textId="6AE44F5C" w:rsidR="005D46B1" w:rsidRPr="00675108" w:rsidRDefault="005D46B1" w:rsidP="00675108">
      <w:pPr>
        <w:tabs>
          <w:tab w:val="left" w:pos="168"/>
          <w:tab w:val="left" w:pos="709"/>
        </w:tabs>
        <w:rPr>
          <w:iCs/>
          <w:color w:val="000000"/>
          <w:szCs w:val="28"/>
        </w:rPr>
      </w:pPr>
      <w:r>
        <w:rPr>
          <w:szCs w:val="28"/>
        </w:rPr>
        <w:t xml:space="preserve">Сравнительный анализ первичной заболеваемости сахарным диабетом по району и </w:t>
      </w:r>
      <w:proofErr w:type="spellStart"/>
      <w:r>
        <w:rPr>
          <w:szCs w:val="28"/>
        </w:rPr>
        <w:t>г.п</w:t>
      </w:r>
      <w:proofErr w:type="spellEnd"/>
      <w:r>
        <w:rPr>
          <w:szCs w:val="28"/>
        </w:rPr>
        <w:t>. Шумилино за 201</w:t>
      </w:r>
      <w:r w:rsidR="00675108">
        <w:rPr>
          <w:szCs w:val="28"/>
        </w:rPr>
        <w:t>9</w:t>
      </w:r>
      <w:r>
        <w:rPr>
          <w:szCs w:val="28"/>
        </w:rPr>
        <w:t>-202</w:t>
      </w:r>
      <w:r w:rsidR="00675108">
        <w:rPr>
          <w:szCs w:val="28"/>
        </w:rPr>
        <w:t>3</w:t>
      </w:r>
      <w:r>
        <w:rPr>
          <w:szCs w:val="28"/>
        </w:rPr>
        <w:t xml:space="preserve"> годы представлен в таблице 1</w:t>
      </w:r>
      <w:r w:rsidR="00D17DC4">
        <w:rPr>
          <w:szCs w:val="28"/>
        </w:rPr>
        <w:t>5</w:t>
      </w:r>
      <w:r>
        <w:rPr>
          <w:szCs w:val="28"/>
        </w:rPr>
        <w:t>.</w:t>
      </w:r>
    </w:p>
    <w:p w14:paraId="202D4B40" w14:textId="594B0375" w:rsidR="005D3B6B" w:rsidRDefault="005C4921" w:rsidP="008D6E3A">
      <w:pPr>
        <w:tabs>
          <w:tab w:val="left" w:pos="168"/>
          <w:tab w:val="left" w:pos="709"/>
        </w:tabs>
        <w:ind w:right="-315" w:firstLine="0"/>
        <w:jc w:val="right"/>
        <w:rPr>
          <w:color w:val="000000"/>
          <w:szCs w:val="28"/>
        </w:rPr>
      </w:pPr>
      <w:r w:rsidRPr="005C4921">
        <w:rPr>
          <w:color w:val="000000"/>
          <w:szCs w:val="28"/>
        </w:rPr>
        <w:t>Таблица 1</w:t>
      </w:r>
      <w:r w:rsidR="00D17DC4">
        <w:rPr>
          <w:color w:val="000000"/>
          <w:szCs w:val="28"/>
        </w:rPr>
        <w:t>5</w:t>
      </w:r>
    </w:p>
    <w:tbl>
      <w:tblPr>
        <w:tblStyle w:val="a5"/>
        <w:tblW w:w="0" w:type="auto"/>
        <w:tblLook w:val="04A0" w:firstRow="1" w:lastRow="0" w:firstColumn="1" w:lastColumn="0" w:noHBand="0" w:noVBand="1"/>
      </w:tblPr>
      <w:tblGrid>
        <w:gridCol w:w="2635"/>
        <w:gridCol w:w="1536"/>
        <w:gridCol w:w="1950"/>
        <w:gridCol w:w="3591"/>
        <w:gridCol w:w="2425"/>
        <w:gridCol w:w="2423"/>
      </w:tblGrid>
      <w:tr w:rsidR="00BF46EE" w:rsidRPr="00D0716E" w14:paraId="5AFA751A" w14:textId="77777777" w:rsidTr="009A1842">
        <w:tc>
          <w:tcPr>
            <w:tcW w:w="2660" w:type="dxa"/>
          </w:tcPr>
          <w:p w14:paraId="04AC86BC" w14:textId="77777777" w:rsidR="005C4921" w:rsidRPr="00D0716E" w:rsidRDefault="005C4921" w:rsidP="009A1842">
            <w:pPr>
              <w:ind w:firstLine="0"/>
              <w:jc w:val="center"/>
              <w:rPr>
                <w:sz w:val="24"/>
              </w:rPr>
            </w:pPr>
            <w:r>
              <w:rPr>
                <w:sz w:val="24"/>
              </w:rPr>
              <w:t>Сахарный диабет</w:t>
            </w:r>
          </w:p>
        </w:tc>
        <w:tc>
          <w:tcPr>
            <w:tcW w:w="1559" w:type="dxa"/>
          </w:tcPr>
          <w:p w14:paraId="69B97B6A" w14:textId="77777777" w:rsidR="005C4921" w:rsidRPr="00D0716E" w:rsidRDefault="00675108" w:rsidP="009A1842">
            <w:pPr>
              <w:ind w:firstLine="0"/>
              <w:jc w:val="center"/>
              <w:rPr>
                <w:sz w:val="24"/>
              </w:rPr>
            </w:pPr>
            <w:r>
              <w:rPr>
                <w:sz w:val="24"/>
              </w:rPr>
              <w:t>2022</w:t>
            </w:r>
          </w:p>
        </w:tc>
        <w:tc>
          <w:tcPr>
            <w:tcW w:w="1985" w:type="dxa"/>
          </w:tcPr>
          <w:p w14:paraId="0BC0764A" w14:textId="77777777" w:rsidR="005C4921" w:rsidRPr="00D0716E" w:rsidRDefault="00675108" w:rsidP="009A1842">
            <w:pPr>
              <w:ind w:firstLine="0"/>
              <w:jc w:val="center"/>
              <w:rPr>
                <w:sz w:val="24"/>
              </w:rPr>
            </w:pPr>
            <w:r>
              <w:rPr>
                <w:sz w:val="24"/>
              </w:rPr>
              <w:t>2023</w:t>
            </w:r>
          </w:p>
        </w:tc>
        <w:tc>
          <w:tcPr>
            <w:tcW w:w="3652" w:type="dxa"/>
          </w:tcPr>
          <w:p w14:paraId="7186B41F" w14:textId="77777777" w:rsidR="005C4921" w:rsidRPr="00D0716E" w:rsidRDefault="005C4921" w:rsidP="00675108">
            <w:pPr>
              <w:ind w:firstLine="0"/>
              <w:jc w:val="center"/>
              <w:rPr>
                <w:sz w:val="24"/>
              </w:rPr>
            </w:pPr>
            <w:r>
              <w:rPr>
                <w:sz w:val="24"/>
              </w:rPr>
              <w:t>Т</w:t>
            </w:r>
            <w:r>
              <w:rPr>
                <w:sz w:val="24"/>
                <w:vertAlign w:val="subscript"/>
              </w:rPr>
              <w:t>пр202</w:t>
            </w:r>
            <w:r w:rsidR="00675108">
              <w:rPr>
                <w:sz w:val="24"/>
                <w:vertAlign w:val="subscript"/>
              </w:rPr>
              <w:t>3</w:t>
            </w:r>
            <w:r>
              <w:rPr>
                <w:sz w:val="24"/>
                <w:vertAlign w:val="subscript"/>
              </w:rPr>
              <w:t>/202</w:t>
            </w:r>
            <w:r w:rsidR="00675108">
              <w:rPr>
                <w:sz w:val="24"/>
                <w:vertAlign w:val="subscript"/>
              </w:rPr>
              <w:t>2</w:t>
            </w:r>
            <w:r>
              <w:rPr>
                <w:sz w:val="24"/>
                <w:vertAlign w:val="subscript"/>
              </w:rPr>
              <w:t>,%</w:t>
            </w:r>
          </w:p>
        </w:tc>
        <w:tc>
          <w:tcPr>
            <w:tcW w:w="2465" w:type="dxa"/>
          </w:tcPr>
          <w:p w14:paraId="57B8EECA" w14:textId="77777777" w:rsidR="005C4921" w:rsidRPr="00D0716E" w:rsidRDefault="005C4921" w:rsidP="00675108">
            <w:pPr>
              <w:ind w:firstLine="0"/>
              <w:jc w:val="center"/>
              <w:rPr>
                <w:sz w:val="24"/>
                <w:vertAlign w:val="subscript"/>
              </w:rPr>
            </w:pPr>
            <w:proofErr w:type="spellStart"/>
            <w:r>
              <w:rPr>
                <w:sz w:val="24"/>
              </w:rPr>
              <w:t>С</w:t>
            </w:r>
            <w:r>
              <w:rPr>
                <w:sz w:val="24"/>
                <w:vertAlign w:val="subscript"/>
              </w:rPr>
              <w:t>рг</w:t>
            </w:r>
            <w:proofErr w:type="spellEnd"/>
            <w:r>
              <w:rPr>
                <w:sz w:val="24"/>
                <w:vertAlign w:val="subscript"/>
              </w:rPr>
              <w:t xml:space="preserve"> показатель за период 20</w:t>
            </w:r>
            <w:r w:rsidR="00675108">
              <w:rPr>
                <w:sz w:val="24"/>
                <w:vertAlign w:val="subscript"/>
              </w:rPr>
              <w:t>19</w:t>
            </w:r>
            <w:r>
              <w:rPr>
                <w:sz w:val="24"/>
                <w:vertAlign w:val="subscript"/>
              </w:rPr>
              <w:t>-20</w:t>
            </w:r>
            <w:r w:rsidR="00675108">
              <w:rPr>
                <w:sz w:val="24"/>
                <w:vertAlign w:val="subscript"/>
              </w:rPr>
              <w:t>23</w:t>
            </w:r>
            <w:r>
              <w:rPr>
                <w:sz w:val="24"/>
                <w:vertAlign w:val="subscript"/>
              </w:rPr>
              <w:t xml:space="preserve"> годы</w:t>
            </w:r>
          </w:p>
        </w:tc>
        <w:tc>
          <w:tcPr>
            <w:tcW w:w="2465" w:type="dxa"/>
          </w:tcPr>
          <w:p w14:paraId="6CAD9A04" w14:textId="77777777" w:rsidR="005C4921" w:rsidRPr="00D0716E" w:rsidRDefault="005C4921" w:rsidP="00675108">
            <w:pPr>
              <w:ind w:firstLine="0"/>
              <w:jc w:val="center"/>
              <w:rPr>
                <w:sz w:val="24"/>
                <w:vertAlign w:val="subscript"/>
              </w:rPr>
            </w:pPr>
            <w:proofErr w:type="spellStart"/>
            <w:r>
              <w:rPr>
                <w:sz w:val="24"/>
              </w:rPr>
              <w:t>Т</w:t>
            </w:r>
            <w:r>
              <w:rPr>
                <w:sz w:val="24"/>
                <w:vertAlign w:val="subscript"/>
              </w:rPr>
              <w:t>срг.пр</w:t>
            </w:r>
            <w:proofErr w:type="spellEnd"/>
            <w:r>
              <w:rPr>
                <w:sz w:val="24"/>
                <w:vertAlign w:val="subscript"/>
              </w:rPr>
              <w:t>. 20</w:t>
            </w:r>
            <w:r w:rsidR="00675108">
              <w:rPr>
                <w:sz w:val="24"/>
                <w:vertAlign w:val="subscript"/>
              </w:rPr>
              <w:t>19</w:t>
            </w:r>
            <w:r>
              <w:rPr>
                <w:sz w:val="24"/>
                <w:vertAlign w:val="subscript"/>
              </w:rPr>
              <w:t>-20</w:t>
            </w:r>
            <w:r w:rsidR="00675108">
              <w:rPr>
                <w:sz w:val="24"/>
                <w:vertAlign w:val="subscript"/>
              </w:rPr>
              <w:t>23</w:t>
            </w:r>
            <w:r>
              <w:rPr>
                <w:sz w:val="24"/>
                <w:vertAlign w:val="subscript"/>
              </w:rPr>
              <w:t xml:space="preserve"> %</w:t>
            </w:r>
          </w:p>
        </w:tc>
      </w:tr>
      <w:tr w:rsidR="00BF46EE" w:rsidRPr="00D0716E" w14:paraId="12548884" w14:textId="77777777" w:rsidTr="009A1842">
        <w:tc>
          <w:tcPr>
            <w:tcW w:w="2660" w:type="dxa"/>
          </w:tcPr>
          <w:p w14:paraId="556B44C7" w14:textId="77777777" w:rsidR="005C4921" w:rsidRDefault="005C4921" w:rsidP="009A1842">
            <w:pPr>
              <w:ind w:firstLine="0"/>
              <w:jc w:val="center"/>
              <w:rPr>
                <w:sz w:val="24"/>
              </w:rPr>
            </w:pPr>
            <w:r>
              <w:rPr>
                <w:sz w:val="24"/>
              </w:rPr>
              <w:t>Шумилинский район</w:t>
            </w:r>
          </w:p>
        </w:tc>
        <w:tc>
          <w:tcPr>
            <w:tcW w:w="1559" w:type="dxa"/>
          </w:tcPr>
          <w:p w14:paraId="0F3A7A6F" w14:textId="77777777" w:rsidR="005C4921" w:rsidRDefault="00675108" w:rsidP="009A1842">
            <w:pPr>
              <w:ind w:firstLine="0"/>
              <w:jc w:val="center"/>
              <w:rPr>
                <w:sz w:val="24"/>
              </w:rPr>
            </w:pPr>
            <w:r>
              <w:rPr>
                <w:sz w:val="24"/>
              </w:rPr>
              <w:t>6,0</w:t>
            </w:r>
          </w:p>
        </w:tc>
        <w:tc>
          <w:tcPr>
            <w:tcW w:w="1985" w:type="dxa"/>
          </w:tcPr>
          <w:p w14:paraId="5177BCA1" w14:textId="77777777" w:rsidR="005C4921" w:rsidRDefault="00675108" w:rsidP="009A1842">
            <w:pPr>
              <w:ind w:firstLine="0"/>
              <w:jc w:val="center"/>
              <w:rPr>
                <w:sz w:val="24"/>
              </w:rPr>
            </w:pPr>
            <w:r>
              <w:rPr>
                <w:sz w:val="24"/>
              </w:rPr>
              <w:t>8,1</w:t>
            </w:r>
          </w:p>
        </w:tc>
        <w:tc>
          <w:tcPr>
            <w:tcW w:w="3652" w:type="dxa"/>
          </w:tcPr>
          <w:p w14:paraId="798C5130" w14:textId="77777777" w:rsidR="005C4921" w:rsidRDefault="00675108" w:rsidP="009A1842">
            <w:pPr>
              <w:ind w:firstLine="0"/>
              <w:jc w:val="center"/>
              <w:rPr>
                <w:sz w:val="24"/>
              </w:rPr>
            </w:pPr>
            <w:r>
              <w:rPr>
                <w:sz w:val="24"/>
              </w:rPr>
              <w:t>+35</w:t>
            </w:r>
          </w:p>
        </w:tc>
        <w:tc>
          <w:tcPr>
            <w:tcW w:w="2465" w:type="dxa"/>
          </w:tcPr>
          <w:p w14:paraId="1713A370" w14:textId="77777777" w:rsidR="005C4921" w:rsidRDefault="00675108" w:rsidP="009A1842">
            <w:pPr>
              <w:ind w:firstLine="0"/>
              <w:jc w:val="center"/>
              <w:rPr>
                <w:sz w:val="24"/>
              </w:rPr>
            </w:pPr>
            <w:r>
              <w:rPr>
                <w:sz w:val="24"/>
              </w:rPr>
              <w:t>21,5</w:t>
            </w:r>
          </w:p>
        </w:tc>
        <w:tc>
          <w:tcPr>
            <w:tcW w:w="2465" w:type="dxa"/>
          </w:tcPr>
          <w:p w14:paraId="6771C30C" w14:textId="77777777" w:rsidR="005C4921" w:rsidRDefault="00675108" w:rsidP="0017341A">
            <w:pPr>
              <w:ind w:firstLine="0"/>
              <w:jc w:val="center"/>
              <w:rPr>
                <w:sz w:val="24"/>
              </w:rPr>
            </w:pPr>
            <w:r>
              <w:rPr>
                <w:sz w:val="24"/>
              </w:rPr>
              <w:t>+14,45</w:t>
            </w:r>
          </w:p>
        </w:tc>
      </w:tr>
      <w:tr w:rsidR="00BF46EE" w:rsidRPr="00D0716E" w14:paraId="78402EFA" w14:textId="77777777" w:rsidTr="009A1842">
        <w:tc>
          <w:tcPr>
            <w:tcW w:w="2660" w:type="dxa"/>
          </w:tcPr>
          <w:p w14:paraId="5005EBAC" w14:textId="77777777" w:rsidR="005C4921" w:rsidRDefault="005C4921" w:rsidP="009A1842">
            <w:pPr>
              <w:ind w:firstLine="0"/>
              <w:jc w:val="center"/>
              <w:rPr>
                <w:sz w:val="24"/>
              </w:rPr>
            </w:pPr>
            <w:proofErr w:type="spellStart"/>
            <w:r>
              <w:rPr>
                <w:sz w:val="24"/>
              </w:rPr>
              <w:t>г.п</w:t>
            </w:r>
            <w:proofErr w:type="spellEnd"/>
            <w:r>
              <w:rPr>
                <w:sz w:val="24"/>
              </w:rPr>
              <w:t>. Шумилино</w:t>
            </w:r>
          </w:p>
        </w:tc>
        <w:tc>
          <w:tcPr>
            <w:tcW w:w="1559" w:type="dxa"/>
          </w:tcPr>
          <w:p w14:paraId="0E2EF669" w14:textId="77777777" w:rsidR="005C4921" w:rsidRDefault="00675108" w:rsidP="00C31595">
            <w:pPr>
              <w:ind w:firstLine="0"/>
              <w:jc w:val="center"/>
              <w:rPr>
                <w:sz w:val="24"/>
              </w:rPr>
            </w:pPr>
            <w:r>
              <w:rPr>
                <w:sz w:val="24"/>
              </w:rPr>
              <w:t>7,8</w:t>
            </w:r>
          </w:p>
        </w:tc>
        <w:tc>
          <w:tcPr>
            <w:tcW w:w="1985" w:type="dxa"/>
          </w:tcPr>
          <w:p w14:paraId="3AAFD437" w14:textId="77777777" w:rsidR="005C4921" w:rsidRDefault="00675108" w:rsidP="009A1842">
            <w:pPr>
              <w:ind w:firstLine="0"/>
              <w:jc w:val="center"/>
              <w:rPr>
                <w:sz w:val="24"/>
              </w:rPr>
            </w:pPr>
            <w:r>
              <w:rPr>
                <w:sz w:val="24"/>
              </w:rPr>
              <w:t>11,9</w:t>
            </w:r>
          </w:p>
        </w:tc>
        <w:tc>
          <w:tcPr>
            <w:tcW w:w="3652" w:type="dxa"/>
          </w:tcPr>
          <w:p w14:paraId="066D130F" w14:textId="77777777" w:rsidR="005C4921" w:rsidRDefault="00675108" w:rsidP="009A1842">
            <w:pPr>
              <w:ind w:firstLine="0"/>
              <w:jc w:val="center"/>
              <w:rPr>
                <w:sz w:val="24"/>
              </w:rPr>
            </w:pPr>
            <w:r>
              <w:rPr>
                <w:sz w:val="24"/>
              </w:rPr>
              <w:t>+52,6</w:t>
            </w:r>
          </w:p>
        </w:tc>
        <w:tc>
          <w:tcPr>
            <w:tcW w:w="2465" w:type="dxa"/>
          </w:tcPr>
          <w:p w14:paraId="2180C818" w14:textId="77777777" w:rsidR="005C4921" w:rsidRDefault="00675108" w:rsidP="009A1842">
            <w:pPr>
              <w:ind w:firstLine="0"/>
              <w:jc w:val="center"/>
              <w:rPr>
                <w:sz w:val="24"/>
              </w:rPr>
            </w:pPr>
            <w:r>
              <w:rPr>
                <w:sz w:val="24"/>
              </w:rPr>
              <w:t>11,3</w:t>
            </w:r>
          </w:p>
        </w:tc>
        <w:tc>
          <w:tcPr>
            <w:tcW w:w="2465" w:type="dxa"/>
          </w:tcPr>
          <w:p w14:paraId="6489098C" w14:textId="77777777" w:rsidR="005C4921" w:rsidRDefault="00675108" w:rsidP="009A1842">
            <w:pPr>
              <w:ind w:firstLine="0"/>
              <w:jc w:val="center"/>
              <w:rPr>
                <w:sz w:val="24"/>
              </w:rPr>
            </w:pPr>
            <w:r>
              <w:rPr>
                <w:sz w:val="24"/>
              </w:rPr>
              <w:t>-5,1</w:t>
            </w:r>
          </w:p>
        </w:tc>
      </w:tr>
    </w:tbl>
    <w:p w14:paraId="515714F8" w14:textId="77777777" w:rsidR="009C603B" w:rsidRDefault="009C603B" w:rsidP="002E021A">
      <w:pPr>
        <w:tabs>
          <w:tab w:val="left" w:pos="168"/>
          <w:tab w:val="left" w:pos="709"/>
        </w:tabs>
        <w:ind w:right="-315" w:firstLine="0"/>
        <w:rPr>
          <w:b/>
          <w:color w:val="000000"/>
          <w:szCs w:val="28"/>
        </w:rPr>
      </w:pPr>
    </w:p>
    <w:p w14:paraId="14CC5A85" w14:textId="77777777" w:rsidR="00CE321E" w:rsidRDefault="00481962" w:rsidP="00481962">
      <w:pPr>
        <w:tabs>
          <w:tab w:val="left" w:pos="168"/>
          <w:tab w:val="left" w:pos="709"/>
        </w:tabs>
        <w:ind w:right="-28"/>
        <w:rPr>
          <w:iCs/>
          <w:color w:val="000000"/>
          <w:szCs w:val="28"/>
        </w:rPr>
      </w:pPr>
      <w:r w:rsidRPr="00481962">
        <w:rPr>
          <w:iCs/>
          <w:noProof/>
          <w:color w:val="000000" w:themeColor="text1"/>
          <w:szCs w:val="28"/>
          <w:u w:val="single"/>
        </w:rPr>
        <w:drawing>
          <wp:anchor distT="0" distB="0" distL="114300" distR="114300" simplePos="0" relativeHeight="251640320" behindDoc="0" locked="0" layoutInCell="1" allowOverlap="1" wp14:anchorId="2DBC0B63" wp14:editId="7727350F">
            <wp:simplePos x="0" y="0"/>
            <wp:positionH relativeFrom="column">
              <wp:posOffset>127635</wp:posOffset>
            </wp:positionH>
            <wp:positionV relativeFrom="paragraph">
              <wp:posOffset>-60960</wp:posOffset>
            </wp:positionV>
            <wp:extent cx="3962400" cy="2714625"/>
            <wp:effectExtent l="0" t="0" r="0" b="0"/>
            <wp:wrapSquare wrapText="bothSides"/>
            <wp:docPr id="2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Pr="004C080C">
        <w:rPr>
          <w:iCs/>
          <w:color w:val="000000" w:themeColor="text1"/>
          <w:szCs w:val="28"/>
          <w:u w:val="single"/>
        </w:rPr>
        <w:t>Первичная заболеваемость органов дыхания</w:t>
      </w:r>
      <w:r w:rsidRPr="00887259">
        <w:rPr>
          <w:iCs/>
          <w:color w:val="000000" w:themeColor="text1"/>
          <w:szCs w:val="28"/>
        </w:rPr>
        <w:t xml:space="preserve"> в 2023 году</w:t>
      </w:r>
      <w:r w:rsidR="00B26604">
        <w:rPr>
          <w:iCs/>
          <w:color w:val="000000" w:themeColor="text1"/>
          <w:szCs w:val="28"/>
        </w:rPr>
        <w:t xml:space="preserve"> (рис.30</w:t>
      </w:r>
      <w:r>
        <w:rPr>
          <w:iCs/>
          <w:color w:val="000000" w:themeColor="text1"/>
          <w:szCs w:val="28"/>
        </w:rPr>
        <w:t>)</w:t>
      </w:r>
      <w:r w:rsidRPr="00887259">
        <w:rPr>
          <w:iCs/>
          <w:color w:val="000000" w:themeColor="text1"/>
          <w:szCs w:val="28"/>
        </w:rPr>
        <w:t xml:space="preserve"> составила 2</w:t>
      </w:r>
      <w:r w:rsidR="00CE321E">
        <w:rPr>
          <w:iCs/>
          <w:color w:val="000000" w:themeColor="text1"/>
          <w:szCs w:val="28"/>
        </w:rPr>
        <w:t>79,3</w:t>
      </w:r>
      <w:r w:rsidRPr="00887259">
        <w:rPr>
          <w:iCs/>
          <w:color w:val="000000" w:themeColor="text1"/>
          <w:szCs w:val="28"/>
        </w:rPr>
        <w:t xml:space="preserve">‰, прирост к уровню предыдущего </w:t>
      </w:r>
      <w:r w:rsidRPr="00887259">
        <w:rPr>
          <w:iCs/>
          <w:color w:val="000000"/>
          <w:szCs w:val="28"/>
        </w:rPr>
        <w:t>года отрицательный (-</w:t>
      </w:r>
      <w:r w:rsidR="00CE321E">
        <w:rPr>
          <w:iCs/>
          <w:color w:val="000000"/>
          <w:szCs w:val="28"/>
        </w:rPr>
        <w:t>7,7</w:t>
      </w:r>
      <w:r w:rsidRPr="00887259">
        <w:rPr>
          <w:iCs/>
          <w:color w:val="000000"/>
          <w:szCs w:val="28"/>
        </w:rPr>
        <w:t>%). Многолетняя динамика характеризуется достоверной т</w:t>
      </w:r>
      <w:r w:rsidR="00CE321E">
        <w:rPr>
          <w:iCs/>
          <w:color w:val="000000"/>
          <w:szCs w:val="28"/>
        </w:rPr>
        <w:t>енденцией к умеренному росту (+3</w:t>
      </w:r>
      <w:r w:rsidRPr="00887259">
        <w:rPr>
          <w:iCs/>
          <w:color w:val="000000"/>
          <w:szCs w:val="28"/>
        </w:rPr>
        <w:t>,</w:t>
      </w:r>
      <w:r w:rsidR="00CE321E">
        <w:rPr>
          <w:iCs/>
          <w:color w:val="000000"/>
          <w:szCs w:val="28"/>
        </w:rPr>
        <w:t>3</w:t>
      </w:r>
      <w:r w:rsidRPr="00887259">
        <w:rPr>
          <w:iCs/>
          <w:color w:val="000000"/>
          <w:szCs w:val="28"/>
        </w:rPr>
        <w:t xml:space="preserve">%). </w:t>
      </w:r>
    </w:p>
    <w:p w14:paraId="7EB94D6B" w14:textId="77777777" w:rsidR="00481962" w:rsidRDefault="00481962" w:rsidP="00481962">
      <w:pPr>
        <w:tabs>
          <w:tab w:val="left" w:pos="168"/>
          <w:tab w:val="left" w:pos="709"/>
        </w:tabs>
        <w:ind w:right="-28"/>
        <w:rPr>
          <w:iCs/>
          <w:color w:val="000000"/>
          <w:szCs w:val="28"/>
        </w:rPr>
      </w:pPr>
      <w:r w:rsidRPr="00887259">
        <w:rPr>
          <w:iCs/>
          <w:color w:val="000000"/>
          <w:szCs w:val="28"/>
        </w:rPr>
        <w:t>В структуре первичной заболеваемости органов дыхания острые респираторные инфекции верхних дыхательных путей составляли 9</w:t>
      </w:r>
      <w:r w:rsidR="00CE321E">
        <w:rPr>
          <w:iCs/>
          <w:color w:val="000000"/>
          <w:szCs w:val="28"/>
        </w:rPr>
        <w:t>2</w:t>
      </w:r>
      <w:r w:rsidRPr="00887259">
        <w:rPr>
          <w:iCs/>
          <w:color w:val="000000"/>
          <w:szCs w:val="28"/>
        </w:rPr>
        <w:t>,4% в 2023 году (2022 год – 9</w:t>
      </w:r>
      <w:r w:rsidR="00CE321E">
        <w:rPr>
          <w:iCs/>
          <w:color w:val="000000"/>
          <w:szCs w:val="28"/>
        </w:rPr>
        <w:t>0,4</w:t>
      </w:r>
      <w:r w:rsidRPr="00887259">
        <w:rPr>
          <w:iCs/>
          <w:color w:val="000000"/>
          <w:szCs w:val="28"/>
        </w:rPr>
        <w:t>%).</w:t>
      </w:r>
    </w:p>
    <w:p w14:paraId="25DC0F6A" w14:textId="77777777" w:rsidR="00CE321E" w:rsidRDefault="00CE321E" w:rsidP="00481962">
      <w:pPr>
        <w:tabs>
          <w:tab w:val="left" w:pos="168"/>
          <w:tab w:val="left" w:pos="709"/>
        </w:tabs>
        <w:ind w:right="-28"/>
        <w:rPr>
          <w:iCs/>
          <w:color w:val="000000"/>
          <w:szCs w:val="28"/>
        </w:rPr>
      </w:pPr>
      <w:r>
        <w:rPr>
          <w:iCs/>
          <w:color w:val="000000"/>
          <w:szCs w:val="28"/>
        </w:rPr>
        <w:t>П</w:t>
      </w:r>
      <w:r w:rsidRPr="00887259">
        <w:rPr>
          <w:iCs/>
          <w:color w:val="000000"/>
          <w:szCs w:val="28"/>
        </w:rPr>
        <w:t>о средне</w:t>
      </w:r>
      <w:r>
        <w:rPr>
          <w:iCs/>
          <w:color w:val="000000"/>
          <w:szCs w:val="28"/>
        </w:rPr>
        <w:t>многолетнему</w:t>
      </w:r>
      <w:r w:rsidRPr="00887259">
        <w:rPr>
          <w:iCs/>
          <w:color w:val="000000"/>
          <w:szCs w:val="28"/>
        </w:rPr>
        <w:t xml:space="preserve"> показателю за период 2014-2023 годы –</w:t>
      </w:r>
      <w:r>
        <w:rPr>
          <w:iCs/>
          <w:color w:val="000000"/>
          <w:szCs w:val="28"/>
        </w:rPr>
        <w:t xml:space="preserve"> </w:t>
      </w:r>
      <w:r w:rsidRPr="00887259">
        <w:rPr>
          <w:iCs/>
          <w:color w:val="000000"/>
          <w:szCs w:val="28"/>
        </w:rPr>
        <w:t xml:space="preserve">выше </w:t>
      </w:r>
      <w:proofErr w:type="spellStart"/>
      <w:r w:rsidRPr="00887259">
        <w:rPr>
          <w:iCs/>
          <w:color w:val="000000"/>
          <w:szCs w:val="28"/>
        </w:rPr>
        <w:t>среднеобластного</w:t>
      </w:r>
      <w:proofErr w:type="spellEnd"/>
      <w:r w:rsidRPr="00887259">
        <w:rPr>
          <w:iCs/>
          <w:color w:val="000000"/>
          <w:szCs w:val="28"/>
        </w:rPr>
        <w:t xml:space="preserve"> уровня показател</w:t>
      </w:r>
      <w:r>
        <w:rPr>
          <w:iCs/>
          <w:color w:val="000000"/>
          <w:szCs w:val="28"/>
        </w:rPr>
        <w:t>ь</w:t>
      </w:r>
      <w:r w:rsidRPr="00887259">
        <w:rPr>
          <w:iCs/>
          <w:color w:val="000000"/>
          <w:szCs w:val="28"/>
        </w:rPr>
        <w:t xml:space="preserve"> заболеваемости </w:t>
      </w:r>
      <w:r>
        <w:rPr>
          <w:iCs/>
          <w:color w:val="000000"/>
          <w:szCs w:val="28"/>
        </w:rPr>
        <w:t>257,5‰ (область – 244,0‰), с неустойчивой многолетней динамикой.</w:t>
      </w:r>
    </w:p>
    <w:p w14:paraId="06480DA2" w14:textId="77777777" w:rsidR="008D6E3A" w:rsidRDefault="008D6E3A" w:rsidP="008D6E3A">
      <w:pPr>
        <w:tabs>
          <w:tab w:val="left" w:pos="168"/>
          <w:tab w:val="left" w:pos="709"/>
        </w:tabs>
        <w:ind w:left="-142" w:right="-315" w:firstLine="142"/>
        <w:rPr>
          <w:b/>
          <w:color w:val="000000"/>
          <w:szCs w:val="28"/>
        </w:rPr>
      </w:pPr>
    </w:p>
    <w:p w14:paraId="153FB534" w14:textId="77777777" w:rsidR="00481962" w:rsidRDefault="00481962" w:rsidP="008D6E3A">
      <w:pPr>
        <w:tabs>
          <w:tab w:val="left" w:pos="168"/>
          <w:tab w:val="left" w:pos="709"/>
        </w:tabs>
        <w:ind w:left="-142" w:right="-315" w:firstLine="142"/>
        <w:rPr>
          <w:b/>
          <w:color w:val="000000"/>
          <w:szCs w:val="28"/>
        </w:rPr>
      </w:pPr>
    </w:p>
    <w:p w14:paraId="48174BF4" w14:textId="77777777" w:rsidR="0041619A" w:rsidRDefault="0041619A" w:rsidP="008D6E3A">
      <w:pPr>
        <w:tabs>
          <w:tab w:val="left" w:pos="168"/>
          <w:tab w:val="left" w:pos="709"/>
        </w:tabs>
        <w:ind w:left="-142" w:right="-315" w:firstLine="142"/>
        <w:rPr>
          <w:b/>
          <w:color w:val="000000"/>
          <w:szCs w:val="28"/>
        </w:rPr>
      </w:pPr>
    </w:p>
    <w:p w14:paraId="40C9B518" w14:textId="77777777" w:rsidR="00B26604" w:rsidRDefault="00B26604" w:rsidP="00B26604">
      <w:pPr>
        <w:ind w:firstLine="0"/>
        <w:rPr>
          <w:iCs/>
          <w:color w:val="000000"/>
          <w:szCs w:val="28"/>
        </w:rPr>
      </w:pPr>
      <w:r>
        <w:rPr>
          <w:i/>
          <w:color w:val="000000"/>
          <w:sz w:val="24"/>
        </w:rPr>
        <w:t>Рис. 30 Динамика первичной заболеваемости болезнями органов дыхания</w:t>
      </w:r>
    </w:p>
    <w:p w14:paraId="15353150" w14:textId="0F5B2193" w:rsidR="00B26604" w:rsidRDefault="00B26604" w:rsidP="00B26604">
      <w:pPr>
        <w:rPr>
          <w:iCs/>
          <w:color w:val="000000"/>
          <w:szCs w:val="28"/>
        </w:rPr>
      </w:pPr>
      <w:r>
        <w:rPr>
          <w:i/>
          <w:color w:val="000000"/>
          <w:sz w:val="24"/>
        </w:rPr>
        <w:t xml:space="preserve">                             </w:t>
      </w:r>
    </w:p>
    <w:p w14:paraId="34B18A80" w14:textId="77777777" w:rsidR="00B26604" w:rsidRDefault="00B26604" w:rsidP="00B26604">
      <w:pPr>
        <w:tabs>
          <w:tab w:val="left" w:pos="168"/>
          <w:tab w:val="left" w:pos="709"/>
        </w:tabs>
        <w:rPr>
          <w:szCs w:val="28"/>
        </w:rPr>
      </w:pPr>
    </w:p>
    <w:p w14:paraId="1A1B326F" w14:textId="77777777" w:rsidR="00CE321E" w:rsidRPr="0041619A" w:rsidRDefault="0041619A" w:rsidP="006C2A44">
      <w:pPr>
        <w:tabs>
          <w:tab w:val="left" w:pos="168"/>
          <w:tab w:val="left" w:pos="709"/>
        </w:tabs>
        <w:ind w:firstLine="0"/>
        <w:rPr>
          <w:iCs/>
          <w:color w:val="000000"/>
          <w:szCs w:val="28"/>
          <w:u w:val="single"/>
        </w:rPr>
      </w:pPr>
      <w:r>
        <w:rPr>
          <w:iCs/>
          <w:noProof/>
          <w:color w:val="000000"/>
          <w:szCs w:val="28"/>
          <w:u w:val="single"/>
        </w:rPr>
        <w:drawing>
          <wp:anchor distT="0" distB="0" distL="114300" distR="114300" simplePos="0" relativeHeight="251658752" behindDoc="0" locked="0" layoutInCell="1" allowOverlap="1" wp14:anchorId="00AA7584" wp14:editId="7FC41DD4">
            <wp:simplePos x="0" y="0"/>
            <wp:positionH relativeFrom="column">
              <wp:posOffset>302260</wp:posOffset>
            </wp:positionH>
            <wp:positionV relativeFrom="paragraph">
              <wp:posOffset>203835</wp:posOffset>
            </wp:positionV>
            <wp:extent cx="4823460" cy="202374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23460" cy="2023745"/>
                    </a:xfrm>
                    <a:prstGeom prst="rect">
                      <a:avLst/>
                    </a:prstGeom>
                    <a:noFill/>
                  </pic:spPr>
                </pic:pic>
              </a:graphicData>
            </a:graphic>
            <wp14:sizeRelH relativeFrom="margin">
              <wp14:pctWidth>0</wp14:pctWidth>
            </wp14:sizeRelH>
          </wp:anchor>
        </w:drawing>
      </w:r>
      <w:r w:rsidR="00CE321E" w:rsidRPr="00887259">
        <w:rPr>
          <w:iCs/>
          <w:color w:val="000000"/>
          <w:szCs w:val="28"/>
          <w:u w:val="single"/>
        </w:rPr>
        <w:t xml:space="preserve">Первичная заболеваемость взрослого населения </w:t>
      </w:r>
      <w:r w:rsidR="00CE321E" w:rsidRPr="00887259">
        <w:rPr>
          <w:b/>
          <w:bCs/>
          <w:iCs/>
          <w:color w:val="000000"/>
          <w:szCs w:val="28"/>
          <w:u w:val="single"/>
        </w:rPr>
        <w:t>хроническими респираторными заболеваниями</w:t>
      </w:r>
      <w:r w:rsidR="00CE321E" w:rsidRPr="00887259">
        <w:rPr>
          <w:iCs/>
          <w:color w:val="000000"/>
          <w:szCs w:val="28"/>
          <w:u w:val="single"/>
        </w:rPr>
        <w:t xml:space="preserve"> (вазомоторный и аллергический ринит, ХОБЛ, астма, бронхоэктатическая болезнь</w:t>
      </w:r>
      <w:r w:rsidR="00CE321E">
        <w:rPr>
          <w:iCs/>
          <w:color w:val="000000"/>
          <w:szCs w:val="28"/>
          <w:u w:val="single"/>
        </w:rPr>
        <w:t xml:space="preserve">; </w:t>
      </w:r>
      <w:r w:rsidR="00CE321E" w:rsidRPr="00887259">
        <w:rPr>
          <w:iCs/>
          <w:color w:val="000000"/>
          <w:szCs w:val="28"/>
          <w:u w:val="single"/>
        </w:rPr>
        <w:t>далее</w:t>
      </w:r>
      <w:r w:rsidR="00CE321E">
        <w:rPr>
          <w:iCs/>
          <w:color w:val="000000"/>
          <w:szCs w:val="28"/>
          <w:u w:val="single"/>
        </w:rPr>
        <w:t xml:space="preserve"> - </w:t>
      </w:r>
      <w:r w:rsidR="00CE321E" w:rsidRPr="00FD7122">
        <w:rPr>
          <w:b/>
          <w:bCs/>
          <w:iCs/>
          <w:color w:val="000000"/>
          <w:szCs w:val="28"/>
          <w:u w:val="single"/>
        </w:rPr>
        <w:t>ХРЗ</w:t>
      </w:r>
      <w:r w:rsidR="00CE321E" w:rsidRPr="00887259">
        <w:rPr>
          <w:iCs/>
          <w:color w:val="000000"/>
          <w:szCs w:val="28"/>
          <w:u w:val="single"/>
        </w:rPr>
        <w:t xml:space="preserve">) </w:t>
      </w:r>
      <w:r w:rsidR="00CE321E" w:rsidRPr="00887259">
        <w:rPr>
          <w:iCs/>
          <w:color w:val="000000"/>
          <w:szCs w:val="28"/>
        </w:rPr>
        <w:t>в 2023 году</w:t>
      </w:r>
      <w:r w:rsidR="00B26604">
        <w:rPr>
          <w:iCs/>
          <w:color w:val="000000"/>
          <w:szCs w:val="28"/>
        </w:rPr>
        <w:t xml:space="preserve"> (рис.31</w:t>
      </w:r>
      <w:r w:rsidR="00CE321E">
        <w:rPr>
          <w:iCs/>
          <w:color w:val="000000"/>
          <w:szCs w:val="28"/>
        </w:rPr>
        <w:t>)</w:t>
      </w:r>
      <w:r w:rsidR="00CE321E" w:rsidRPr="00887259">
        <w:rPr>
          <w:iCs/>
          <w:color w:val="000000"/>
          <w:szCs w:val="28"/>
        </w:rPr>
        <w:t xml:space="preserve"> составила </w:t>
      </w:r>
      <w:r w:rsidR="00CE321E">
        <w:rPr>
          <w:iCs/>
          <w:color w:val="000000"/>
          <w:szCs w:val="28"/>
        </w:rPr>
        <w:t>5,5</w:t>
      </w:r>
      <w:r w:rsidR="00CE321E" w:rsidRPr="00887259">
        <w:rPr>
          <w:iCs/>
          <w:color w:val="000000"/>
          <w:szCs w:val="28"/>
        </w:rPr>
        <w:t>‰ прирост к предыдущему году (+</w:t>
      </w:r>
      <w:r w:rsidR="00CE321E">
        <w:rPr>
          <w:iCs/>
          <w:color w:val="000000"/>
          <w:szCs w:val="28"/>
        </w:rPr>
        <w:t>7,8</w:t>
      </w:r>
      <w:r w:rsidR="00CE321E" w:rsidRPr="00887259">
        <w:rPr>
          <w:iCs/>
          <w:color w:val="000000"/>
          <w:szCs w:val="28"/>
        </w:rPr>
        <w:t>%).</w:t>
      </w:r>
      <w:r w:rsidR="00CE321E" w:rsidRPr="00CE321E">
        <w:rPr>
          <w:color w:val="000000"/>
          <w:szCs w:val="28"/>
        </w:rPr>
        <w:t xml:space="preserve"> </w:t>
      </w:r>
      <w:r w:rsidR="00CE321E">
        <w:rPr>
          <w:color w:val="000000"/>
          <w:szCs w:val="28"/>
        </w:rPr>
        <w:t xml:space="preserve">Многолетняя динамика за период 2014-2023 годы по району характеризуется тенденцией к выраженному </w:t>
      </w:r>
      <w:r w:rsidR="00534AB8">
        <w:rPr>
          <w:color w:val="000000"/>
          <w:szCs w:val="28"/>
        </w:rPr>
        <w:t>росту</w:t>
      </w:r>
      <w:r w:rsidR="00CE321E">
        <w:rPr>
          <w:color w:val="000000"/>
          <w:szCs w:val="28"/>
        </w:rPr>
        <w:t xml:space="preserve"> </w:t>
      </w:r>
      <w:r>
        <w:rPr>
          <w:color w:val="000000"/>
          <w:szCs w:val="28"/>
        </w:rPr>
        <w:t xml:space="preserve">со </w:t>
      </w:r>
      <w:r w:rsidR="00CE321E">
        <w:rPr>
          <w:color w:val="000000"/>
          <w:szCs w:val="28"/>
        </w:rPr>
        <w:t xml:space="preserve">средним темпом </w:t>
      </w:r>
      <w:r w:rsidR="00534AB8">
        <w:rPr>
          <w:color w:val="000000" w:themeColor="text1"/>
          <w:szCs w:val="28"/>
        </w:rPr>
        <w:t>(+5,93</w:t>
      </w:r>
      <w:r w:rsidR="00CE321E" w:rsidRPr="008D6E3A">
        <w:rPr>
          <w:color w:val="000000" w:themeColor="text1"/>
          <w:szCs w:val="28"/>
        </w:rPr>
        <w:t>%)</w:t>
      </w:r>
      <w:r w:rsidR="009E7D98">
        <w:rPr>
          <w:color w:val="000000"/>
          <w:szCs w:val="28"/>
        </w:rPr>
        <w:t xml:space="preserve"> (рис. 31</w:t>
      </w:r>
      <w:r w:rsidR="00CE321E">
        <w:rPr>
          <w:color w:val="000000"/>
          <w:szCs w:val="28"/>
        </w:rPr>
        <w:t>).</w:t>
      </w:r>
    </w:p>
    <w:p w14:paraId="206A8F50" w14:textId="77777777" w:rsidR="00481962" w:rsidRDefault="00481962" w:rsidP="008D6E3A">
      <w:pPr>
        <w:tabs>
          <w:tab w:val="left" w:pos="168"/>
          <w:tab w:val="left" w:pos="709"/>
        </w:tabs>
        <w:ind w:left="-142" w:right="-315" w:firstLine="142"/>
        <w:rPr>
          <w:b/>
          <w:color w:val="000000"/>
          <w:szCs w:val="28"/>
        </w:rPr>
      </w:pPr>
    </w:p>
    <w:p w14:paraId="3308B260" w14:textId="77777777" w:rsidR="006C2A44" w:rsidRDefault="006C2A44" w:rsidP="00B26604">
      <w:pPr>
        <w:ind w:firstLine="0"/>
        <w:rPr>
          <w:i/>
          <w:color w:val="000000"/>
          <w:sz w:val="24"/>
        </w:rPr>
      </w:pPr>
      <w:r>
        <w:rPr>
          <w:i/>
          <w:color w:val="000000"/>
          <w:sz w:val="24"/>
        </w:rPr>
        <w:t xml:space="preserve">                                                                                                                                                                                                                                                                                                     </w:t>
      </w:r>
    </w:p>
    <w:p w14:paraId="6FAFDD32" w14:textId="77777777" w:rsidR="006C2A44" w:rsidRDefault="006C2A44" w:rsidP="00B26604">
      <w:pPr>
        <w:ind w:firstLine="0"/>
        <w:rPr>
          <w:i/>
          <w:color w:val="000000"/>
          <w:sz w:val="24"/>
        </w:rPr>
      </w:pPr>
    </w:p>
    <w:p w14:paraId="48C5BC94" w14:textId="77777777" w:rsidR="009E7D98" w:rsidRDefault="00B26604" w:rsidP="00B26604">
      <w:pPr>
        <w:ind w:firstLine="0"/>
        <w:rPr>
          <w:i/>
          <w:color w:val="000000"/>
          <w:sz w:val="24"/>
        </w:rPr>
      </w:pPr>
      <w:r>
        <w:rPr>
          <w:i/>
          <w:color w:val="000000"/>
          <w:sz w:val="24"/>
        </w:rPr>
        <w:t xml:space="preserve">Рис. 31 Динамика первичной заболеваемости хроническими респираторными </w:t>
      </w:r>
    </w:p>
    <w:p w14:paraId="64E04584" w14:textId="3623BF86" w:rsidR="00B26604" w:rsidRDefault="009E7D98" w:rsidP="009E7D98">
      <w:pPr>
        <w:ind w:firstLine="0"/>
        <w:rPr>
          <w:iCs/>
          <w:color w:val="000000"/>
          <w:szCs w:val="28"/>
        </w:rPr>
      </w:pPr>
      <w:r>
        <w:rPr>
          <w:i/>
          <w:color w:val="000000"/>
          <w:sz w:val="24"/>
        </w:rPr>
        <w:t xml:space="preserve">заболеваниями </w:t>
      </w:r>
    </w:p>
    <w:p w14:paraId="0AD7CB4C" w14:textId="77777777" w:rsidR="00B26604" w:rsidRDefault="00B26604" w:rsidP="00B26604">
      <w:pPr>
        <w:tabs>
          <w:tab w:val="left" w:pos="168"/>
          <w:tab w:val="left" w:pos="709"/>
        </w:tabs>
        <w:rPr>
          <w:szCs w:val="28"/>
        </w:rPr>
      </w:pPr>
    </w:p>
    <w:p w14:paraId="59F30558" w14:textId="7BC74A74" w:rsidR="00CE0C6C" w:rsidRDefault="00CE0C6C" w:rsidP="00125A26">
      <w:pPr>
        <w:ind w:firstLine="0"/>
        <w:rPr>
          <w:iCs/>
          <w:color w:val="000000"/>
          <w:szCs w:val="28"/>
        </w:rPr>
      </w:pPr>
      <w:r w:rsidRPr="00CE0C6C">
        <w:rPr>
          <w:bCs/>
          <w:noProof/>
          <w:szCs w:val="28"/>
          <w:u w:val="single"/>
        </w:rPr>
        <w:drawing>
          <wp:anchor distT="0" distB="0" distL="114300" distR="114300" simplePos="0" relativeHeight="251641344" behindDoc="0" locked="0" layoutInCell="1" allowOverlap="1" wp14:anchorId="6E383E1A" wp14:editId="362B8B11">
            <wp:simplePos x="0" y="0"/>
            <wp:positionH relativeFrom="column">
              <wp:posOffset>451485</wp:posOffset>
            </wp:positionH>
            <wp:positionV relativeFrom="paragraph">
              <wp:posOffset>-3810</wp:posOffset>
            </wp:positionV>
            <wp:extent cx="4572000" cy="2781300"/>
            <wp:effectExtent l="0" t="0" r="0" b="0"/>
            <wp:wrapSquare wrapText="bothSides"/>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Pr="00887259">
        <w:rPr>
          <w:bCs/>
          <w:szCs w:val="28"/>
          <w:u w:val="single"/>
        </w:rPr>
        <w:t>Первичная заболеваемость вследствие</w:t>
      </w:r>
      <w:bookmarkStart w:id="17" w:name="_Hlk138760970"/>
      <w:r w:rsidR="00A601F7">
        <w:rPr>
          <w:bCs/>
          <w:szCs w:val="28"/>
          <w:u w:val="single"/>
        </w:rPr>
        <w:t xml:space="preserve"> </w:t>
      </w:r>
      <w:r w:rsidRPr="009F3CD5">
        <w:rPr>
          <w:bCs/>
          <w:szCs w:val="28"/>
          <w:u w:val="single"/>
        </w:rPr>
        <w:t>травм, отравлений и других внешних причин</w:t>
      </w:r>
      <w:bookmarkEnd w:id="17"/>
      <w:r w:rsidR="00A601F7">
        <w:rPr>
          <w:bCs/>
          <w:szCs w:val="28"/>
          <w:u w:val="single"/>
        </w:rPr>
        <w:t xml:space="preserve"> </w:t>
      </w:r>
      <w:r w:rsidR="00B26604">
        <w:rPr>
          <w:bCs/>
          <w:szCs w:val="28"/>
          <w:u w:val="single"/>
        </w:rPr>
        <w:t>(рис.32</w:t>
      </w:r>
      <w:r>
        <w:rPr>
          <w:bCs/>
          <w:szCs w:val="28"/>
          <w:u w:val="single"/>
        </w:rPr>
        <w:t>)</w:t>
      </w:r>
      <w:r w:rsidR="00A601F7">
        <w:rPr>
          <w:bCs/>
          <w:szCs w:val="28"/>
          <w:u w:val="single"/>
        </w:rPr>
        <w:t xml:space="preserve"> </w:t>
      </w:r>
      <w:r w:rsidRPr="00887259">
        <w:rPr>
          <w:iCs/>
          <w:color w:val="000000"/>
          <w:szCs w:val="28"/>
        </w:rPr>
        <w:t xml:space="preserve">в 2023 году составила </w:t>
      </w:r>
      <w:r w:rsidR="00A601F7">
        <w:rPr>
          <w:iCs/>
          <w:color w:val="000000"/>
          <w:szCs w:val="28"/>
        </w:rPr>
        <w:t>68,2</w:t>
      </w:r>
      <w:r w:rsidRPr="00887259">
        <w:rPr>
          <w:iCs/>
          <w:color w:val="000000"/>
          <w:szCs w:val="28"/>
        </w:rPr>
        <w:t>‰ прир</w:t>
      </w:r>
      <w:r w:rsidR="00A601F7">
        <w:rPr>
          <w:iCs/>
          <w:color w:val="000000"/>
          <w:szCs w:val="28"/>
        </w:rPr>
        <w:t xml:space="preserve">ост к уровню предыдущего </w:t>
      </w:r>
      <w:r w:rsidR="00A601F7" w:rsidRPr="00125A26">
        <w:rPr>
          <w:iCs/>
          <w:color w:val="FFFFFF" w:themeColor="background1"/>
          <w:szCs w:val="28"/>
        </w:rPr>
        <w:t>(-</w:t>
      </w:r>
      <w:r w:rsidR="00A601F7">
        <w:rPr>
          <w:iCs/>
          <w:color w:val="000000"/>
          <w:szCs w:val="28"/>
        </w:rPr>
        <w:t>10,7</w:t>
      </w:r>
      <w:r w:rsidRPr="00887259">
        <w:rPr>
          <w:iCs/>
          <w:color w:val="000000"/>
          <w:szCs w:val="28"/>
        </w:rPr>
        <w:t xml:space="preserve">%), </w:t>
      </w:r>
      <w:r w:rsidR="00753567">
        <w:rPr>
          <w:iCs/>
          <w:color w:val="000000"/>
          <w:szCs w:val="28"/>
        </w:rPr>
        <w:t xml:space="preserve">многолетняя </w:t>
      </w:r>
      <w:r w:rsidRPr="00887259">
        <w:rPr>
          <w:iCs/>
          <w:color w:val="000000"/>
          <w:szCs w:val="28"/>
        </w:rPr>
        <w:t>динамика заболеваемости</w:t>
      </w:r>
      <w:r w:rsidR="00753567">
        <w:rPr>
          <w:iCs/>
          <w:color w:val="000000"/>
          <w:szCs w:val="28"/>
        </w:rPr>
        <w:t xml:space="preserve"> (2014-2023 </w:t>
      </w:r>
      <w:proofErr w:type="spellStart"/>
      <w:r w:rsidR="00753567">
        <w:rPr>
          <w:iCs/>
          <w:color w:val="000000"/>
          <w:szCs w:val="28"/>
        </w:rPr>
        <w:t>г.г</w:t>
      </w:r>
      <w:proofErr w:type="spellEnd"/>
      <w:r w:rsidR="00753567">
        <w:rPr>
          <w:iCs/>
          <w:color w:val="000000"/>
          <w:szCs w:val="28"/>
        </w:rPr>
        <w:t xml:space="preserve">.) </w:t>
      </w:r>
      <w:r w:rsidR="000C41FB">
        <w:rPr>
          <w:iCs/>
          <w:color w:val="000000"/>
          <w:szCs w:val="28"/>
        </w:rPr>
        <w:t xml:space="preserve">характеризуется </w:t>
      </w:r>
      <w:r w:rsidR="000C41FB" w:rsidRPr="00887259">
        <w:rPr>
          <w:iCs/>
          <w:color w:val="000000"/>
          <w:szCs w:val="28"/>
        </w:rPr>
        <w:t>умеренным</w:t>
      </w:r>
      <w:r w:rsidR="00753567">
        <w:rPr>
          <w:iCs/>
          <w:color w:val="000000"/>
          <w:szCs w:val="28"/>
        </w:rPr>
        <w:t xml:space="preserve"> снижением с темпом прироста (-1,6%).</w:t>
      </w:r>
    </w:p>
    <w:p w14:paraId="5B20E094" w14:textId="77777777" w:rsidR="00B26604" w:rsidRDefault="00B26604" w:rsidP="00753567">
      <w:pPr>
        <w:rPr>
          <w:iCs/>
          <w:color w:val="000000"/>
          <w:szCs w:val="28"/>
        </w:rPr>
      </w:pPr>
    </w:p>
    <w:p w14:paraId="175475EB" w14:textId="77777777" w:rsidR="00B26604" w:rsidRDefault="00B26604" w:rsidP="00753567">
      <w:pPr>
        <w:rPr>
          <w:iCs/>
          <w:color w:val="000000"/>
          <w:szCs w:val="28"/>
        </w:rPr>
      </w:pPr>
    </w:p>
    <w:p w14:paraId="1E3C7E48" w14:textId="77777777" w:rsidR="00B26604" w:rsidRDefault="00B26604" w:rsidP="00B26604">
      <w:pPr>
        <w:ind w:firstLine="0"/>
        <w:rPr>
          <w:i/>
          <w:color w:val="000000"/>
          <w:sz w:val="24"/>
        </w:rPr>
      </w:pPr>
    </w:p>
    <w:p w14:paraId="11C555B1" w14:textId="77777777" w:rsidR="006C2A44" w:rsidRDefault="006C2A44" w:rsidP="00B26604">
      <w:pPr>
        <w:ind w:firstLine="0"/>
        <w:rPr>
          <w:i/>
          <w:color w:val="000000"/>
          <w:sz w:val="24"/>
        </w:rPr>
      </w:pPr>
    </w:p>
    <w:p w14:paraId="5A75305B" w14:textId="77777777" w:rsidR="006C2A44" w:rsidRDefault="006C2A44" w:rsidP="00B26604">
      <w:pPr>
        <w:ind w:firstLine="0"/>
        <w:rPr>
          <w:i/>
          <w:color w:val="000000"/>
          <w:sz w:val="24"/>
        </w:rPr>
      </w:pPr>
    </w:p>
    <w:p w14:paraId="5CCCF0B8" w14:textId="77777777" w:rsidR="006C2A44" w:rsidRDefault="006C2A44" w:rsidP="00B26604">
      <w:pPr>
        <w:ind w:firstLine="0"/>
        <w:rPr>
          <w:i/>
          <w:color w:val="000000"/>
          <w:sz w:val="24"/>
        </w:rPr>
      </w:pPr>
    </w:p>
    <w:p w14:paraId="3D3B9EA2" w14:textId="77777777" w:rsidR="006C2A44" w:rsidRDefault="006C2A44" w:rsidP="00B26604">
      <w:pPr>
        <w:ind w:firstLine="0"/>
        <w:rPr>
          <w:i/>
          <w:color w:val="000000"/>
          <w:sz w:val="24"/>
        </w:rPr>
      </w:pPr>
    </w:p>
    <w:p w14:paraId="334173E2" w14:textId="77777777" w:rsidR="006C2A44" w:rsidRDefault="006C2A44" w:rsidP="00B26604">
      <w:pPr>
        <w:ind w:firstLine="0"/>
        <w:rPr>
          <w:i/>
          <w:color w:val="000000"/>
          <w:sz w:val="24"/>
        </w:rPr>
      </w:pPr>
    </w:p>
    <w:p w14:paraId="7107866E" w14:textId="77777777" w:rsidR="006C2A44" w:rsidRDefault="006C2A44" w:rsidP="00B26604">
      <w:pPr>
        <w:ind w:firstLine="0"/>
        <w:rPr>
          <w:i/>
          <w:color w:val="000000"/>
          <w:sz w:val="24"/>
        </w:rPr>
      </w:pPr>
    </w:p>
    <w:p w14:paraId="48BD284A" w14:textId="77777777" w:rsidR="00B26604" w:rsidRDefault="00B26604" w:rsidP="00B26604">
      <w:pPr>
        <w:ind w:firstLine="0"/>
        <w:rPr>
          <w:iCs/>
          <w:color w:val="000000"/>
          <w:szCs w:val="28"/>
        </w:rPr>
      </w:pPr>
      <w:r>
        <w:rPr>
          <w:i/>
          <w:color w:val="000000"/>
          <w:sz w:val="24"/>
        </w:rPr>
        <w:t xml:space="preserve">Рис. </w:t>
      </w:r>
      <w:r w:rsidR="006C2A44">
        <w:rPr>
          <w:i/>
          <w:color w:val="000000"/>
          <w:sz w:val="24"/>
        </w:rPr>
        <w:t xml:space="preserve">     </w:t>
      </w:r>
      <w:r>
        <w:rPr>
          <w:i/>
          <w:color w:val="000000"/>
          <w:sz w:val="24"/>
        </w:rPr>
        <w:t xml:space="preserve">32 Динамика первичной заболеваемости вследствие травм и </w:t>
      </w:r>
      <w:proofErr w:type="spellStart"/>
      <w:proofErr w:type="gramStart"/>
      <w:r>
        <w:rPr>
          <w:i/>
          <w:color w:val="000000"/>
          <w:sz w:val="24"/>
        </w:rPr>
        <w:t>др.внешних</w:t>
      </w:r>
      <w:proofErr w:type="spellEnd"/>
      <w:proofErr w:type="gramEnd"/>
      <w:r>
        <w:rPr>
          <w:i/>
          <w:color w:val="000000"/>
          <w:sz w:val="24"/>
        </w:rPr>
        <w:t xml:space="preserve"> причин</w:t>
      </w:r>
    </w:p>
    <w:p w14:paraId="1BBF8251" w14:textId="14773739" w:rsidR="00B26604" w:rsidRDefault="00B26604" w:rsidP="00B26604">
      <w:pPr>
        <w:rPr>
          <w:iCs/>
          <w:color w:val="000000"/>
          <w:szCs w:val="28"/>
        </w:rPr>
      </w:pPr>
      <w:r>
        <w:rPr>
          <w:i/>
          <w:color w:val="000000"/>
          <w:sz w:val="24"/>
        </w:rPr>
        <w:t xml:space="preserve">                             </w:t>
      </w:r>
    </w:p>
    <w:p w14:paraId="1CF71254" w14:textId="77777777" w:rsidR="00B26604" w:rsidRDefault="00B26604" w:rsidP="00B26604">
      <w:pPr>
        <w:tabs>
          <w:tab w:val="left" w:pos="168"/>
          <w:tab w:val="left" w:pos="709"/>
        </w:tabs>
        <w:rPr>
          <w:szCs w:val="28"/>
        </w:rPr>
      </w:pPr>
    </w:p>
    <w:p w14:paraId="49DE392B" w14:textId="77777777" w:rsidR="00753567" w:rsidRDefault="00753567" w:rsidP="00753567">
      <w:pPr>
        <w:rPr>
          <w:szCs w:val="28"/>
        </w:rPr>
      </w:pPr>
      <w:r>
        <w:rPr>
          <w:iCs/>
          <w:color w:val="000000"/>
          <w:szCs w:val="28"/>
        </w:rPr>
        <w:t>П</w:t>
      </w:r>
      <w:r w:rsidRPr="00887259">
        <w:rPr>
          <w:iCs/>
          <w:color w:val="000000"/>
          <w:szCs w:val="28"/>
        </w:rPr>
        <w:t>о средне</w:t>
      </w:r>
      <w:r>
        <w:rPr>
          <w:iCs/>
          <w:color w:val="000000"/>
          <w:szCs w:val="28"/>
        </w:rPr>
        <w:t>многолетнему</w:t>
      </w:r>
      <w:r w:rsidRPr="00887259">
        <w:rPr>
          <w:iCs/>
          <w:color w:val="000000"/>
          <w:szCs w:val="28"/>
        </w:rPr>
        <w:t xml:space="preserve"> показателю за период 2014-2023 годы </w:t>
      </w:r>
      <w:r>
        <w:rPr>
          <w:iCs/>
          <w:color w:val="000000"/>
          <w:szCs w:val="28"/>
        </w:rPr>
        <w:t>заболеваемость</w:t>
      </w:r>
      <w:r w:rsidRPr="00887259">
        <w:rPr>
          <w:iCs/>
          <w:color w:val="000000"/>
          <w:szCs w:val="28"/>
        </w:rPr>
        <w:t xml:space="preserve"> выше средн</w:t>
      </w:r>
      <w:r>
        <w:rPr>
          <w:iCs/>
          <w:color w:val="000000"/>
          <w:szCs w:val="28"/>
        </w:rPr>
        <w:t>егодового областного уровня.</w:t>
      </w:r>
    </w:p>
    <w:p w14:paraId="6D43FBF6" w14:textId="77777777" w:rsidR="008F57DA" w:rsidRDefault="008F57DA" w:rsidP="008F57DA">
      <w:pPr>
        <w:tabs>
          <w:tab w:val="left" w:pos="168"/>
          <w:tab w:val="left" w:pos="709"/>
        </w:tabs>
        <w:ind w:right="-53"/>
        <w:rPr>
          <w:szCs w:val="28"/>
        </w:rPr>
      </w:pPr>
      <w:r>
        <w:rPr>
          <w:szCs w:val="28"/>
        </w:rPr>
        <w:t xml:space="preserve">Сравнительный анализ первичной заболеваемости от внешних причин по району и </w:t>
      </w:r>
      <w:proofErr w:type="spellStart"/>
      <w:r>
        <w:rPr>
          <w:szCs w:val="28"/>
        </w:rPr>
        <w:t>г.п</w:t>
      </w:r>
      <w:proofErr w:type="spellEnd"/>
      <w:r>
        <w:rPr>
          <w:szCs w:val="28"/>
        </w:rPr>
        <w:t>. Шумилино за 201</w:t>
      </w:r>
      <w:r w:rsidR="00753567">
        <w:rPr>
          <w:szCs w:val="28"/>
        </w:rPr>
        <w:t>9-2023</w:t>
      </w:r>
      <w:r>
        <w:rPr>
          <w:szCs w:val="28"/>
        </w:rPr>
        <w:t xml:space="preserve"> годы представлен в табл</w:t>
      </w:r>
      <w:r w:rsidR="00B26604">
        <w:rPr>
          <w:szCs w:val="28"/>
        </w:rPr>
        <w:t>. 16</w:t>
      </w:r>
      <w:r>
        <w:rPr>
          <w:szCs w:val="28"/>
        </w:rPr>
        <w:t>.</w:t>
      </w:r>
    </w:p>
    <w:p w14:paraId="6426084C" w14:textId="77777777" w:rsidR="00753567" w:rsidRDefault="00753567" w:rsidP="008F57DA">
      <w:pPr>
        <w:tabs>
          <w:tab w:val="left" w:pos="168"/>
          <w:tab w:val="left" w:pos="709"/>
        </w:tabs>
        <w:ind w:right="-53"/>
        <w:rPr>
          <w:szCs w:val="28"/>
        </w:rPr>
      </w:pPr>
    </w:p>
    <w:p w14:paraId="2219363C" w14:textId="77777777" w:rsidR="009E7D98" w:rsidRDefault="00B26604" w:rsidP="008F57DA">
      <w:pPr>
        <w:tabs>
          <w:tab w:val="left" w:pos="168"/>
          <w:tab w:val="left" w:pos="709"/>
        </w:tabs>
        <w:ind w:right="-53"/>
        <w:rPr>
          <w:szCs w:val="28"/>
        </w:rPr>
      </w:pPr>
      <w:r>
        <w:rPr>
          <w:szCs w:val="28"/>
        </w:rPr>
        <w:t xml:space="preserve">                                                                                                                                                                               </w:t>
      </w:r>
    </w:p>
    <w:p w14:paraId="3C42617B" w14:textId="77777777" w:rsidR="00753567" w:rsidRDefault="00B26604" w:rsidP="008F57DA">
      <w:pPr>
        <w:tabs>
          <w:tab w:val="left" w:pos="168"/>
          <w:tab w:val="left" w:pos="709"/>
        </w:tabs>
        <w:ind w:right="-53"/>
        <w:rPr>
          <w:szCs w:val="28"/>
        </w:rPr>
      </w:pPr>
      <w:r>
        <w:rPr>
          <w:szCs w:val="28"/>
        </w:rPr>
        <w:t xml:space="preserve">  Таблица 16</w:t>
      </w:r>
    </w:p>
    <w:tbl>
      <w:tblPr>
        <w:tblStyle w:val="a5"/>
        <w:tblW w:w="0" w:type="auto"/>
        <w:tblLook w:val="04A0" w:firstRow="1" w:lastRow="0" w:firstColumn="1" w:lastColumn="0" w:noHBand="0" w:noVBand="1"/>
      </w:tblPr>
      <w:tblGrid>
        <w:gridCol w:w="2635"/>
        <w:gridCol w:w="1536"/>
        <w:gridCol w:w="1951"/>
        <w:gridCol w:w="3592"/>
        <w:gridCol w:w="2425"/>
        <w:gridCol w:w="2421"/>
      </w:tblGrid>
      <w:tr w:rsidR="00B6043A" w:rsidRPr="00D0716E" w14:paraId="5AB86C76" w14:textId="77777777" w:rsidTr="007F25DC">
        <w:tc>
          <w:tcPr>
            <w:tcW w:w="2660" w:type="dxa"/>
          </w:tcPr>
          <w:p w14:paraId="59A282AD" w14:textId="77777777" w:rsidR="00753567" w:rsidRPr="00D0716E" w:rsidRDefault="00753567" w:rsidP="007F25DC">
            <w:pPr>
              <w:ind w:firstLine="0"/>
              <w:jc w:val="center"/>
              <w:rPr>
                <w:sz w:val="24"/>
              </w:rPr>
            </w:pPr>
            <w:r>
              <w:rPr>
                <w:sz w:val="24"/>
              </w:rPr>
              <w:t>Травмы, отравления и другие внешние причины</w:t>
            </w:r>
          </w:p>
        </w:tc>
        <w:tc>
          <w:tcPr>
            <w:tcW w:w="1559" w:type="dxa"/>
          </w:tcPr>
          <w:p w14:paraId="4A7BFC44" w14:textId="77777777" w:rsidR="00753567" w:rsidRPr="00D0716E" w:rsidRDefault="00753567" w:rsidP="007F25DC">
            <w:pPr>
              <w:ind w:firstLine="0"/>
              <w:jc w:val="center"/>
              <w:rPr>
                <w:sz w:val="24"/>
              </w:rPr>
            </w:pPr>
            <w:r>
              <w:rPr>
                <w:sz w:val="24"/>
              </w:rPr>
              <w:t>2022</w:t>
            </w:r>
          </w:p>
        </w:tc>
        <w:tc>
          <w:tcPr>
            <w:tcW w:w="1985" w:type="dxa"/>
          </w:tcPr>
          <w:p w14:paraId="1189993E" w14:textId="77777777" w:rsidR="00753567" w:rsidRPr="00D0716E" w:rsidRDefault="00753567" w:rsidP="007F25DC">
            <w:pPr>
              <w:ind w:firstLine="0"/>
              <w:jc w:val="center"/>
              <w:rPr>
                <w:sz w:val="24"/>
              </w:rPr>
            </w:pPr>
            <w:r>
              <w:rPr>
                <w:sz w:val="24"/>
              </w:rPr>
              <w:t>2023</w:t>
            </w:r>
          </w:p>
        </w:tc>
        <w:tc>
          <w:tcPr>
            <w:tcW w:w="3652" w:type="dxa"/>
          </w:tcPr>
          <w:p w14:paraId="66C89F83" w14:textId="77777777" w:rsidR="00753567" w:rsidRPr="00D0716E" w:rsidRDefault="00753567" w:rsidP="00753567">
            <w:pPr>
              <w:ind w:firstLine="0"/>
              <w:jc w:val="center"/>
              <w:rPr>
                <w:sz w:val="24"/>
              </w:rPr>
            </w:pPr>
            <w:r>
              <w:rPr>
                <w:sz w:val="24"/>
              </w:rPr>
              <w:t>Т</w:t>
            </w:r>
            <w:r>
              <w:rPr>
                <w:sz w:val="24"/>
                <w:vertAlign w:val="subscript"/>
              </w:rPr>
              <w:t>пр2023/2022,%</w:t>
            </w:r>
          </w:p>
        </w:tc>
        <w:tc>
          <w:tcPr>
            <w:tcW w:w="2465" w:type="dxa"/>
          </w:tcPr>
          <w:p w14:paraId="399C4313" w14:textId="77777777" w:rsidR="00753567" w:rsidRPr="00D0716E" w:rsidRDefault="00753567" w:rsidP="00753567">
            <w:pPr>
              <w:ind w:firstLine="0"/>
              <w:jc w:val="center"/>
              <w:rPr>
                <w:sz w:val="24"/>
                <w:vertAlign w:val="subscript"/>
              </w:rPr>
            </w:pPr>
            <w:proofErr w:type="spellStart"/>
            <w:r>
              <w:rPr>
                <w:sz w:val="24"/>
              </w:rPr>
              <w:t>С</w:t>
            </w:r>
            <w:r>
              <w:rPr>
                <w:sz w:val="24"/>
                <w:vertAlign w:val="subscript"/>
              </w:rPr>
              <w:t>рг</w:t>
            </w:r>
            <w:proofErr w:type="spellEnd"/>
            <w:r>
              <w:rPr>
                <w:sz w:val="24"/>
                <w:vertAlign w:val="subscript"/>
              </w:rPr>
              <w:t xml:space="preserve"> показатель за период 2019-2023 годы</w:t>
            </w:r>
          </w:p>
        </w:tc>
        <w:tc>
          <w:tcPr>
            <w:tcW w:w="2465" w:type="dxa"/>
          </w:tcPr>
          <w:p w14:paraId="3AC60B9D" w14:textId="77777777" w:rsidR="00753567" w:rsidRPr="00D0716E" w:rsidRDefault="00753567" w:rsidP="00753567">
            <w:pPr>
              <w:ind w:firstLine="0"/>
              <w:jc w:val="center"/>
              <w:rPr>
                <w:sz w:val="24"/>
                <w:vertAlign w:val="subscript"/>
              </w:rPr>
            </w:pPr>
            <w:proofErr w:type="spellStart"/>
            <w:r>
              <w:rPr>
                <w:sz w:val="24"/>
              </w:rPr>
              <w:t>Т</w:t>
            </w:r>
            <w:r>
              <w:rPr>
                <w:sz w:val="24"/>
                <w:vertAlign w:val="subscript"/>
              </w:rPr>
              <w:t>срг.пр</w:t>
            </w:r>
            <w:proofErr w:type="spellEnd"/>
            <w:r>
              <w:rPr>
                <w:sz w:val="24"/>
                <w:vertAlign w:val="subscript"/>
              </w:rPr>
              <w:t>. 2019-2023 %</w:t>
            </w:r>
          </w:p>
        </w:tc>
      </w:tr>
      <w:tr w:rsidR="00B6043A" w:rsidRPr="00D0716E" w14:paraId="4CDCCD6F" w14:textId="77777777" w:rsidTr="007F25DC">
        <w:tc>
          <w:tcPr>
            <w:tcW w:w="2660" w:type="dxa"/>
          </w:tcPr>
          <w:p w14:paraId="7025D051" w14:textId="77777777" w:rsidR="00753567" w:rsidRDefault="00753567" w:rsidP="007F25DC">
            <w:pPr>
              <w:ind w:firstLine="0"/>
              <w:jc w:val="center"/>
              <w:rPr>
                <w:sz w:val="24"/>
              </w:rPr>
            </w:pPr>
            <w:r>
              <w:rPr>
                <w:sz w:val="24"/>
              </w:rPr>
              <w:t>Шумилинский район</w:t>
            </w:r>
          </w:p>
        </w:tc>
        <w:tc>
          <w:tcPr>
            <w:tcW w:w="1559" w:type="dxa"/>
          </w:tcPr>
          <w:p w14:paraId="75B5B161" w14:textId="77777777" w:rsidR="00753567" w:rsidRDefault="00753567" w:rsidP="007F25DC">
            <w:pPr>
              <w:ind w:firstLine="0"/>
              <w:jc w:val="center"/>
              <w:rPr>
                <w:sz w:val="24"/>
              </w:rPr>
            </w:pPr>
            <w:r>
              <w:rPr>
                <w:sz w:val="24"/>
              </w:rPr>
              <w:t>76,4</w:t>
            </w:r>
          </w:p>
        </w:tc>
        <w:tc>
          <w:tcPr>
            <w:tcW w:w="1985" w:type="dxa"/>
          </w:tcPr>
          <w:p w14:paraId="5662BD1D" w14:textId="77777777" w:rsidR="00753567" w:rsidRDefault="00753567" w:rsidP="007F25DC">
            <w:pPr>
              <w:ind w:firstLine="0"/>
              <w:jc w:val="center"/>
              <w:rPr>
                <w:sz w:val="24"/>
              </w:rPr>
            </w:pPr>
            <w:r>
              <w:rPr>
                <w:sz w:val="24"/>
              </w:rPr>
              <w:t>68,2</w:t>
            </w:r>
          </w:p>
        </w:tc>
        <w:tc>
          <w:tcPr>
            <w:tcW w:w="3652" w:type="dxa"/>
          </w:tcPr>
          <w:p w14:paraId="24FDEA83" w14:textId="77777777" w:rsidR="00753567" w:rsidRDefault="00753567" w:rsidP="007F25DC">
            <w:pPr>
              <w:ind w:firstLine="0"/>
              <w:jc w:val="center"/>
              <w:rPr>
                <w:sz w:val="24"/>
              </w:rPr>
            </w:pPr>
            <w:r>
              <w:rPr>
                <w:sz w:val="24"/>
              </w:rPr>
              <w:t>-10,7</w:t>
            </w:r>
          </w:p>
        </w:tc>
        <w:tc>
          <w:tcPr>
            <w:tcW w:w="2465" w:type="dxa"/>
          </w:tcPr>
          <w:p w14:paraId="3C1A696C" w14:textId="77777777" w:rsidR="00753567" w:rsidRPr="00903693" w:rsidRDefault="00753567" w:rsidP="007F25DC">
            <w:pPr>
              <w:ind w:firstLine="0"/>
              <w:jc w:val="center"/>
              <w:rPr>
                <w:color w:val="000000" w:themeColor="text1"/>
                <w:sz w:val="24"/>
              </w:rPr>
            </w:pPr>
            <w:r>
              <w:rPr>
                <w:color w:val="000000" w:themeColor="text1"/>
                <w:sz w:val="24"/>
              </w:rPr>
              <w:t>70</w:t>
            </w:r>
          </w:p>
        </w:tc>
        <w:tc>
          <w:tcPr>
            <w:tcW w:w="2465" w:type="dxa"/>
          </w:tcPr>
          <w:p w14:paraId="5C4B3929" w14:textId="77777777" w:rsidR="00753567" w:rsidRPr="00903693" w:rsidRDefault="00753567" w:rsidP="007F25DC">
            <w:pPr>
              <w:ind w:firstLine="0"/>
              <w:jc w:val="center"/>
              <w:rPr>
                <w:color w:val="000000" w:themeColor="text1"/>
                <w:sz w:val="24"/>
              </w:rPr>
            </w:pPr>
            <w:r>
              <w:rPr>
                <w:color w:val="000000" w:themeColor="text1"/>
                <w:sz w:val="24"/>
              </w:rPr>
              <w:t>-1,6</w:t>
            </w:r>
          </w:p>
        </w:tc>
      </w:tr>
      <w:tr w:rsidR="00B6043A" w:rsidRPr="00D0716E" w14:paraId="4F82A074" w14:textId="77777777" w:rsidTr="007F25DC">
        <w:tc>
          <w:tcPr>
            <w:tcW w:w="2660" w:type="dxa"/>
          </w:tcPr>
          <w:p w14:paraId="4DC1F89C" w14:textId="77777777" w:rsidR="00753567" w:rsidRDefault="00753567" w:rsidP="007F25DC">
            <w:pPr>
              <w:ind w:firstLine="0"/>
              <w:jc w:val="center"/>
              <w:rPr>
                <w:sz w:val="24"/>
              </w:rPr>
            </w:pPr>
            <w:proofErr w:type="spellStart"/>
            <w:r>
              <w:rPr>
                <w:sz w:val="24"/>
              </w:rPr>
              <w:t>г.п</w:t>
            </w:r>
            <w:proofErr w:type="spellEnd"/>
            <w:r>
              <w:rPr>
                <w:sz w:val="24"/>
              </w:rPr>
              <w:t>. Шумилино</w:t>
            </w:r>
          </w:p>
        </w:tc>
        <w:tc>
          <w:tcPr>
            <w:tcW w:w="1559" w:type="dxa"/>
          </w:tcPr>
          <w:p w14:paraId="256B57FC" w14:textId="77777777" w:rsidR="00753567" w:rsidRDefault="00753567" w:rsidP="007F25DC">
            <w:pPr>
              <w:ind w:firstLine="0"/>
              <w:jc w:val="center"/>
              <w:rPr>
                <w:sz w:val="24"/>
              </w:rPr>
            </w:pPr>
            <w:r>
              <w:rPr>
                <w:sz w:val="24"/>
              </w:rPr>
              <w:t>89,5</w:t>
            </w:r>
          </w:p>
        </w:tc>
        <w:tc>
          <w:tcPr>
            <w:tcW w:w="1985" w:type="dxa"/>
          </w:tcPr>
          <w:p w14:paraId="221B13D3" w14:textId="77777777" w:rsidR="00753567" w:rsidRDefault="00753567" w:rsidP="007F25DC">
            <w:pPr>
              <w:ind w:firstLine="0"/>
              <w:jc w:val="center"/>
              <w:rPr>
                <w:sz w:val="24"/>
              </w:rPr>
            </w:pPr>
            <w:r>
              <w:rPr>
                <w:sz w:val="24"/>
              </w:rPr>
              <w:t>81,8</w:t>
            </w:r>
          </w:p>
        </w:tc>
        <w:tc>
          <w:tcPr>
            <w:tcW w:w="3652" w:type="dxa"/>
          </w:tcPr>
          <w:p w14:paraId="03D43EC0" w14:textId="77777777" w:rsidR="00753567" w:rsidRDefault="00753567" w:rsidP="007F25DC">
            <w:pPr>
              <w:ind w:firstLine="0"/>
              <w:jc w:val="center"/>
              <w:rPr>
                <w:sz w:val="24"/>
              </w:rPr>
            </w:pPr>
            <w:r>
              <w:rPr>
                <w:sz w:val="24"/>
              </w:rPr>
              <w:t>-8,6</w:t>
            </w:r>
          </w:p>
        </w:tc>
        <w:tc>
          <w:tcPr>
            <w:tcW w:w="2465" w:type="dxa"/>
          </w:tcPr>
          <w:p w14:paraId="00780EF7" w14:textId="77777777" w:rsidR="00753567" w:rsidRDefault="00753567" w:rsidP="007F25DC">
            <w:pPr>
              <w:ind w:firstLine="0"/>
              <w:jc w:val="center"/>
              <w:rPr>
                <w:sz w:val="24"/>
              </w:rPr>
            </w:pPr>
            <w:r>
              <w:rPr>
                <w:sz w:val="24"/>
              </w:rPr>
              <w:t>82,8</w:t>
            </w:r>
          </w:p>
        </w:tc>
        <w:tc>
          <w:tcPr>
            <w:tcW w:w="2465" w:type="dxa"/>
          </w:tcPr>
          <w:p w14:paraId="18E2CA96" w14:textId="77777777" w:rsidR="00753567" w:rsidRDefault="00753567" w:rsidP="007F25DC">
            <w:pPr>
              <w:ind w:firstLine="0"/>
              <w:jc w:val="center"/>
              <w:rPr>
                <w:sz w:val="24"/>
              </w:rPr>
            </w:pPr>
            <w:r>
              <w:rPr>
                <w:sz w:val="24"/>
              </w:rPr>
              <w:t>-4,3</w:t>
            </w:r>
          </w:p>
        </w:tc>
      </w:tr>
    </w:tbl>
    <w:p w14:paraId="61525DD0" w14:textId="77777777" w:rsidR="00753567" w:rsidRDefault="00753567" w:rsidP="008F57DA">
      <w:pPr>
        <w:tabs>
          <w:tab w:val="left" w:pos="168"/>
          <w:tab w:val="left" w:pos="709"/>
        </w:tabs>
        <w:ind w:right="-53"/>
        <w:rPr>
          <w:noProof/>
          <w:szCs w:val="28"/>
        </w:rPr>
      </w:pPr>
    </w:p>
    <w:p w14:paraId="2FE5EAA7" w14:textId="77777777" w:rsidR="00753567" w:rsidRPr="003D6973" w:rsidRDefault="00753567" w:rsidP="003D6973">
      <w:pPr>
        <w:tabs>
          <w:tab w:val="left" w:pos="168"/>
          <w:tab w:val="left" w:pos="709"/>
        </w:tabs>
        <w:rPr>
          <w:iCs/>
          <w:color w:val="000000"/>
          <w:szCs w:val="28"/>
        </w:rPr>
      </w:pPr>
      <w:r>
        <w:rPr>
          <w:noProof/>
          <w:color w:val="000000"/>
          <w:szCs w:val="28"/>
          <w:u w:val="single"/>
        </w:rPr>
        <w:drawing>
          <wp:anchor distT="0" distB="0" distL="114300" distR="114300" simplePos="0" relativeHeight="251639296" behindDoc="0" locked="0" layoutInCell="1" allowOverlap="1" wp14:anchorId="41CCFCD4" wp14:editId="1EB3EA10">
            <wp:simplePos x="0" y="0"/>
            <wp:positionH relativeFrom="column">
              <wp:posOffset>51435</wp:posOffset>
            </wp:positionH>
            <wp:positionV relativeFrom="paragraph">
              <wp:posOffset>0</wp:posOffset>
            </wp:positionV>
            <wp:extent cx="4076700" cy="2286000"/>
            <wp:effectExtent l="0" t="0" r="0" b="0"/>
            <wp:wrapSquare wrapText="bothSides"/>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Pr="00090178">
        <w:rPr>
          <w:color w:val="000000"/>
          <w:szCs w:val="28"/>
          <w:u w:val="single"/>
        </w:rPr>
        <w:t xml:space="preserve">Первичная заболеваемость населения психическими расстройствами, расстройствами поведения (кроме заболеваний, связанных с употреблением </w:t>
      </w:r>
      <w:proofErr w:type="spellStart"/>
      <w:r w:rsidRPr="00090178">
        <w:rPr>
          <w:color w:val="000000"/>
          <w:szCs w:val="28"/>
          <w:u w:val="single"/>
        </w:rPr>
        <w:t>психоактивных</w:t>
      </w:r>
      <w:proofErr w:type="spellEnd"/>
      <w:r w:rsidRPr="00090178">
        <w:rPr>
          <w:color w:val="000000"/>
          <w:szCs w:val="28"/>
          <w:u w:val="single"/>
        </w:rPr>
        <w:t xml:space="preserve"> веществ)</w:t>
      </w:r>
      <w:r>
        <w:rPr>
          <w:color w:val="000000"/>
          <w:szCs w:val="28"/>
          <w:u w:val="single"/>
        </w:rPr>
        <w:t xml:space="preserve"> </w:t>
      </w:r>
      <w:r w:rsidR="003D6973">
        <w:rPr>
          <w:iCs/>
          <w:color w:val="000000"/>
          <w:szCs w:val="28"/>
        </w:rPr>
        <w:t>(рис.33</w:t>
      </w:r>
      <w:r>
        <w:rPr>
          <w:iCs/>
          <w:color w:val="000000"/>
          <w:szCs w:val="28"/>
        </w:rPr>
        <w:t xml:space="preserve">) </w:t>
      </w:r>
      <w:r w:rsidRPr="00090178">
        <w:rPr>
          <w:iCs/>
          <w:color w:val="000000"/>
          <w:szCs w:val="28"/>
        </w:rPr>
        <w:t>по</w:t>
      </w:r>
      <w:r w:rsidRPr="00887259">
        <w:rPr>
          <w:iCs/>
          <w:color w:val="000000"/>
          <w:szCs w:val="28"/>
        </w:rPr>
        <w:t xml:space="preserve"> </w:t>
      </w:r>
      <w:r>
        <w:rPr>
          <w:iCs/>
          <w:color w:val="000000"/>
          <w:szCs w:val="28"/>
        </w:rPr>
        <w:t>району</w:t>
      </w:r>
      <w:r w:rsidRPr="00887259">
        <w:rPr>
          <w:iCs/>
          <w:color w:val="000000"/>
          <w:szCs w:val="28"/>
        </w:rPr>
        <w:t xml:space="preserve"> в 2023 году</w:t>
      </w:r>
      <w:r>
        <w:rPr>
          <w:iCs/>
          <w:color w:val="000000"/>
          <w:szCs w:val="28"/>
        </w:rPr>
        <w:t xml:space="preserve"> </w:t>
      </w:r>
      <w:r w:rsidRPr="00887259">
        <w:rPr>
          <w:iCs/>
          <w:color w:val="000000"/>
          <w:szCs w:val="28"/>
        </w:rPr>
        <w:t xml:space="preserve">составила </w:t>
      </w:r>
      <w:r>
        <w:rPr>
          <w:iCs/>
          <w:color w:val="000000"/>
          <w:szCs w:val="28"/>
        </w:rPr>
        <w:t>8,7</w:t>
      </w:r>
      <w:r w:rsidRPr="00887259">
        <w:rPr>
          <w:iCs/>
          <w:color w:val="000000"/>
          <w:szCs w:val="28"/>
        </w:rPr>
        <w:t>‰, прирост к уровню предыдущего года (</w:t>
      </w:r>
      <w:r>
        <w:rPr>
          <w:iCs/>
          <w:color w:val="000000"/>
          <w:szCs w:val="28"/>
        </w:rPr>
        <w:t>-2,0</w:t>
      </w:r>
      <w:r w:rsidRPr="00887259">
        <w:rPr>
          <w:iCs/>
          <w:color w:val="000000"/>
          <w:szCs w:val="28"/>
        </w:rPr>
        <w:t xml:space="preserve">%), многолетняя динамика характеризуется </w:t>
      </w:r>
      <w:r>
        <w:rPr>
          <w:iCs/>
          <w:color w:val="000000"/>
          <w:szCs w:val="28"/>
        </w:rPr>
        <w:t>умеренной тенденцией к росту (+3,3%).</w:t>
      </w:r>
    </w:p>
    <w:p w14:paraId="2267C656" w14:textId="16612DE4" w:rsidR="007F25DC" w:rsidRPr="007F25DC" w:rsidRDefault="007F25DC" w:rsidP="007F25DC">
      <w:pPr>
        <w:tabs>
          <w:tab w:val="left" w:pos="168"/>
          <w:tab w:val="left" w:pos="709"/>
        </w:tabs>
        <w:rPr>
          <w:iCs/>
          <w:color w:val="000000"/>
          <w:szCs w:val="28"/>
        </w:rPr>
      </w:pPr>
      <w:r>
        <w:rPr>
          <w:iCs/>
          <w:color w:val="000000"/>
          <w:szCs w:val="28"/>
        </w:rPr>
        <w:t>П</w:t>
      </w:r>
      <w:r w:rsidRPr="00887259">
        <w:rPr>
          <w:iCs/>
          <w:color w:val="000000"/>
          <w:szCs w:val="28"/>
        </w:rPr>
        <w:t>о средне</w:t>
      </w:r>
      <w:r>
        <w:rPr>
          <w:iCs/>
          <w:color w:val="000000"/>
          <w:szCs w:val="28"/>
        </w:rPr>
        <w:t>многолетнему</w:t>
      </w:r>
      <w:r w:rsidRPr="00887259">
        <w:rPr>
          <w:iCs/>
          <w:color w:val="000000"/>
          <w:szCs w:val="28"/>
        </w:rPr>
        <w:t xml:space="preserve"> показателю за период 2014-2023 годы </w:t>
      </w:r>
      <w:r w:rsidR="00822ECF">
        <w:rPr>
          <w:iCs/>
          <w:color w:val="000000"/>
          <w:szCs w:val="28"/>
        </w:rPr>
        <w:t>показатель заболеваемости</w:t>
      </w:r>
      <w:r>
        <w:rPr>
          <w:iCs/>
          <w:color w:val="000000"/>
          <w:szCs w:val="28"/>
        </w:rPr>
        <w:t xml:space="preserve"> ниже </w:t>
      </w:r>
      <w:proofErr w:type="spellStart"/>
      <w:r>
        <w:rPr>
          <w:iCs/>
          <w:color w:val="000000"/>
          <w:szCs w:val="28"/>
        </w:rPr>
        <w:t>средне</w:t>
      </w:r>
      <w:r w:rsidRPr="00887259">
        <w:rPr>
          <w:iCs/>
          <w:color w:val="000000"/>
          <w:szCs w:val="28"/>
        </w:rPr>
        <w:t>областного</w:t>
      </w:r>
      <w:proofErr w:type="spellEnd"/>
      <w:r w:rsidRPr="00887259">
        <w:rPr>
          <w:iCs/>
          <w:color w:val="000000"/>
          <w:szCs w:val="28"/>
        </w:rPr>
        <w:t xml:space="preserve"> уровня </w:t>
      </w:r>
      <w:r w:rsidRPr="007F25DC">
        <w:rPr>
          <w:iCs/>
          <w:color w:val="000000"/>
          <w:szCs w:val="28"/>
        </w:rPr>
        <w:t>9,7</w:t>
      </w:r>
      <w:r w:rsidRPr="007F25DC">
        <w:rPr>
          <w:color w:val="000000"/>
          <w:szCs w:val="28"/>
        </w:rPr>
        <w:t>‰ (область – 12,9‰).</w:t>
      </w:r>
    </w:p>
    <w:p w14:paraId="02309787" w14:textId="77777777" w:rsidR="0087217A" w:rsidRDefault="0087217A" w:rsidP="0087217A">
      <w:pPr>
        <w:tabs>
          <w:tab w:val="left" w:pos="168"/>
          <w:tab w:val="left" w:pos="709"/>
        </w:tabs>
        <w:ind w:right="-53"/>
        <w:rPr>
          <w:color w:val="000000"/>
          <w:szCs w:val="28"/>
        </w:rPr>
      </w:pPr>
    </w:p>
    <w:p w14:paraId="1D31D80F" w14:textId="77777777" w:rsidR="007F25DC" w:rsidRDefault="007F25DC" w:rsidP="00C50576">
      <w:pPr>
        <w:ind w:firstLine="0"/>
        <w:jc w:val="center"/>
        <w:rPr>
          <w:b/>
          <w:szCs w:val="28"/>
        </w:rPr>
      </w:pPr>
    </w:p>
    <w:p w14:paraId="1C3A6BE7" w14:textId="77777777" w:rsidR="003D6973" w:rsidRDefault="003D6973" w:rsidP="00D21B58">
      <w:pPr>
        <w:jc w:val="center"/>
        <w:rPr>
          <w:szCs w:val="28"/>
        </w:rPr>
      </w:pPr>
      <w:r>
        <w:rPr>
          <w:szCs w:val="28"/>
        </w:rPr>
        <w:t xml:space="preserve">                                                                                      </w:t>
      </w:r>
    </w:p>
    <w:p w14:paraId="084A4D18" w14:textId="77777777" w:rsidR="003D6973" w:rsidRDefault="003D6973" w:rsidP="00D21B58">
      <w:pPr>
        <w:jc w:val="center"/>
        <w:rPr>
          <w:szCs w:val="28"/>
        </w:rPr>
      </w:pPr>
    </w:p>
    <w:p w14:paraId="257C52D5" w14:textId="77777777" w:rsidR="003D6973" w:rsidRDefault="003D6973" w:rsidP="003D6973">
      <w:pPr>
        <w:ind w:firstLine="0"/>
        <w:rPr>
          <w:iCs/>
          <w:color w:val="000000"/>
          <w:szCs w:val="28"/>
        </w:rPr>
      </w:pPr>
      <w:r>
        <w:rPr>
          <w:i/>
          <w:color w:val="000000"/>
          <w:sz w:val="24"/>
        </w:rPr>
        <w:t>Рис. 33 Динамика первичной заболеваемости психическими расстройствами</w:t>
      </w:r>
    </w:p>
    <w:p w14:paraId="03DA133D" w14:textId="77777777" w:rsidR="003D6973" w:rsidRDefault="003D6973" w:rsidP="003D6973">
      <w:pPr>
        <w:tabs>
          <w:tab w:val="left" w:pos="168"/>
          <w:tab w:val="left" w:pos="709"/>
        </w:tabs>
        <w:rPr>
          <w:szCs w:val="28"/>
        </w:rPr>
      </w:pPr>
    </w:p>
    <w:p w14:paraId="3EA13883" w14:textId="203CE8A4" w:rsidR="00D21B58" w:rsidRDefault="00D21B58" w:rsidP="00D21B58">
      <w:pPr>
        <w:jc w:val="center"/>
        <w:rPr>
          <w:szCs w:val="28"/>
        </w:rPr>
      </w:pPr>
      <w:r>
        <w:rPr>
          <w:szCs w:val="28"/>
        </w:rPr>
        <w:t>Нормированный интенсивный показатель</w:t>
      </w:r>
    </w:p>
    <w:p w14:paraId="4A01D813" w14:textId="77777777" w:rsidR="003A14FF" w:rsidRPr="00887259" w:rsidRDefault="003A14FF" w:rsidP="003A14FF">
      <w:pPr>
        <w:tabs>
          <w:tab w:val="left" w:pos="168"/>
          <w:tab w:val="left" w:pos="709"/>
          <w:tab w:val="left" w:pos="2504"/>
        </w:tabs>
        <w:ind w:right="-28"/>
        <w:jc w:val="center"/>
        <w:rPr>
          <w:i/>
          <w:iCs/>
          <w:color w:val="000000"/>
          <w:szCs w:val="28"/>
        </w:rPr>
      </w:pPr>
      <w:r w:rsidRPr="00887259">
        <w:rPr>
          <w:iCs/>
          <w:color w:val="000000"/>
          <w:szCs w:val="28"/>
        </w:rPr>
        <w:t>(отношение средне</w:t>
      </w:r>
      <w:r>
        <w:rPr>
          <w:iCs/>
          <w:color w:val="000000"/>
          <w:szCs w:val="28"/>
        </w:rPr>
        <w:t>многолетнего</w:t>
      </w:r>
      <w:r w:rsidRPr="00887259">
        <w:rPr>
          <w:iCs/>
          <w:color w:val="000000"/>
          <w:szCs w:val="28"/>
        </w:rPr>
        <w:t xml:space="preserve"> показателя первичной заболеваемости взрослого населения </w:t>
      </w:r>
      <w:r>
        <w:rPr>
          <w:iCs/>
          <w:color w:val="000000"/>
          <w:szCs w:val="28"/>
        </w:rPr>
        <w:t xml:space="preserve">в </w:t>
      </w:r>
      <w:proofErr w:type="spellStart"/>
      <w:r>
        <w:rPr>
          <w:iCs/>
          <w:color w:val="000000"/>
          <w:szCs w:val="28"/>
        </w:rPr>
        <w:t>Шумилинском</w:t>
      </w:r>
      <w:proofErr w:type="spellEnd"/>
      <w:r>
        <w:rPr>
          <w:iCs/>
          <w:color w:val="000000"/>
          <w:szCs w:val="28"/>
        </w:rPr>
        <w:t xml:space="preserve"> районе</w:t>
      </w:r>
      <w:r w:rsidRPr="00887259">
        <w:rPr>
          <w:iCs/>
          <w:color w:val="000000"/>
          <w:szCs w:val="28"/>
        </w:rPr>
        <w:t xml:space="preserve"> к средне</w:t>
      </w:r>
      <w:r>
        <w:rPr>
          <w:iCs/>
          <w:color w:val="000000"/>
          <w:szCs w:val="28"/>
        </w:rPr>
        <w:t>многолетнему</w:t>
      </w:r>
      <w:r w:rsidRPr="00887259">
        <w:rPr>
          <w:iCs/>
          <w:color w:val="000000"/>
          <w:szCs w:val="28"/>
        </w:rPr>
        <w:t xml:space="preserve"> областному показателю)</w:t>
      </w:r>
    </w:p>
    <w:p w14:paraId="57975661" w14:textId="77777777" w:rsidR="003A14FF" w:rsidRDefault="003D6973" w:rsidP="003A14FF">
      <w:pPr>
        <w:jc w:val="right"/>
        <w:rPr>
          <w:szCs w:val="28"/>
        </w:rPr>
      </w:pPr>
      <w:r>
        <w:rPr>
          <w:szCs w:val="28"/>
        </w:rPr>
        <w:t>Таблица 17</w:t>
      </w:r>
    </w:p>
    <w:p w14:paraId="63D9AE1D" w14:textId="77777777" w:rsidR="00D21B58" w:rsidRDefault="00D21B58" w:rsidP="00D21B58">
      <w:pPr>
        <w:jc w:val="center"/>
        <w:rPr>
          <w:szCs w:val="28"/>
        </w:rPr>
      </w:pPr>
    </w:p>
    <w:tbl>
      <w:tblPr>
        <w:tblW w:w="14616" w:type="dxa"/>
        <w:tblInd w:w="93" w:type="dxa"/>
        <w:tblLook w:val="04A0" w:firstRow="1" w:lastRow="0" w:firstColumn="1" w:lastColumn="0" w:noHBand="0" w:noVBand="1"/>
      </w:tblPr>
      <w:tblGrid>
        <w:gridCol w:w="2567"/>
        <w:gridCol w:w="4536"/>
        <w:gridCol w:w="3969"/>
        <w:gridCol w:w="3544"/>
      </w:tblGrid>
      <w:tr w:rsidR="003A14FF" w:rsidRPr="003A14FF" w14:paraId="409F8446" w14:textId="77777777" w:rsidTr="003A14FF">
        <w:trPr>
          <w:trHeight w:val="497"/>
        </w:trPr>
        <w:tc>
          <w:tcPr>
            <w:tcW w:w="2567" w:type="dxa"/>
            <w:tcBorders>
              <w:top w:val="single" w:sz="8" w:space="0" w:color="000000"/>
              <w:left w:val="single" w:sz="8" w:space="0" w:color="000000"/>
              <w:bottom w:val="single" w:sz="8" w:space="0" w:color="000000"/>
              <w:right w:val="single" w:sz="8" w:space="0" w:color="000000"/>
            </w:tcBorders>
            <w:shd w:val="clear" w:color="auto" w:fill="auto"/>
            <w:hideMark/>
          </w:tcPr>
          <w:p w14:paraId="30F97770" w14:textId="77777777" w:rsidR="003A14FF" w:rsidRPr="003A14FF" w:rsidRDefault="003A14FF" w:rsidP="003A14FF">
            <w:pPr>
              <w:ind w:firstLine="0"/>
              <w:jc w:val="center"/>
              <w:rPr>
                <w:color w:val="000000"/>
                <w:sz w:val="24"/>
              </w:rPr>
            </w:pPr>
            <w:r w:rsidRPr="003A14FF">
              <w:rPr>
                <w:color w:val="000000"/>
                <w:sz w:val="24"/>
              </w:rPr>
              <w:t>Шумилинский район</w:t>
            </w:r>
          </w:p>
        </w:tc>
        <w:tc>
          <w:tcPr>
            <w:tcW w:w="12049" w:type="dxa"/>
            <w:gridSpan w:val="3"/>
            <w:tcBorders>
              <w:top w:val="single" w:sz="8" w:space="0" w:color="000000"/>
              <w:left w:val="nil"/>
              <w:bottom w:val="single" w:sz="8" w:space="0" w:color="000000"/>
              <w:right w:val="single" w:sz="8" w:space="0" w:color="000000"/>
            </w:tcBorders>
            <w:shd w:val="clear" w:color="auto" w:fill="auto"/>
            <w:hideMark/>
          </w:tcPr>
          <w:p w14:paraId="6D67C28D" w14:textId="77777777" w:rsidR="003A14FF" w:rsidRPr="003A14FF" w:rsidRDefault="003A14FF" w:rsidP="003A14FF">
            <w:pPr>
              <w:ind w:firstLine="0"/>
              <w:jc w:val="center"/>
              <w:rPr>
                <w:color w:val="000000"/>
                <w:sz w:val="24"/>
              </w:rPr>
            </w:pPr>
            <w:r w:rsidRPr="003A14FF">
              <w:rPr>
                <w:color w:val="000000"/>
                <w:sz w:val="24"/>
              </w:rPr>
              <w:t>НИП</w:t>
            </w:r>
          </w:p>
        </w:tc>
      </w:tr>
      <w:tr w:rsidR="003A14FF" w:rsidRPr="003A14FF" w14:paraId="62FF71DB" w14:textId="77777777" w:rsidTr="003A14FF">
        <w:trPr>
          <w:trHeight w:val="207"/>
        </w:trPr>
        <w:tc>
          <w:tcPr>
            <w:tcW w:w="2567" w:type="dxa"/>
            <w:tcBorders>
              <w:top w:val="nil"/>
              <w:left w:val="single" w:sz="8" w:space="0" w:color="000000"/>
              <w:bottom w:val="single" w:sz="8" w:space="0" w:color="000000"/>
              <w:right w:val="single" w:sz="8" w:space="0" w:color="000000"/>
            </w:tcBorders>
            <w:shd w:val="clear" w:color="auto" w:fill="auto"/>
            <w:hideMark/>
          </w:tcPr>
          <w:p w14:paraId="42A23E62" w14:textId="77777777" w:rsidR="003A14FF" w:rsidRPr="003A14FF" w:rsidRDefault="003A14FF" w:rsidP="003A14FF">
            <w:pPr>
              <w:ind w:firstLine="0"/>
              <w:jc w:val="center"/>
              <w:rPr>
                <w:color w:val="000000"/>
                <w:sz w:val="24"/>
              </w:rPr>
            </w:pPr>
            <w:r w:rsidRPr="003A14FF">
              <w:rPr>
                <w:color w:val="000000"/>
                <w:sz w:val="24"/>
              </w:rPr>
              <w:t>ЗНО</w:t>
            </w:r>
          </w:p>
        </w:tc>
        <w:tc>
          <w:tcPr>
            <w:tcW w:w="12049" w:type="dxa"/>
            <w:gridSpan w:val="3"/>
            <w:tcBorders>
              <w:top w:val="single" w:sz="8" w:space="0" w:color="000000"/>
              <w:left w:val="nil"/>
              <w:bottom w:val="single" w:sz="8" w:space="0" w:color="000000"/>
              <w:right w:val="single" w:sz="8" w:space="0" w:color="000000"/>
            </w:tcBorders>
            <w:shd w:val="clear" w:color="000000" w:fill="FFFF00"/>
            <w:hideMark/>
          </w:tcPr>
          <w:p w14:paraId="653FFDFB" w14:textId="77777777" w:rsidR="003A14FF" w:rsidRPr="003A14FF" w:rsidRDefault="003A14FF" w:rsidP="003A14FF">
            <w:pPr>
              <w:ind w:firstLine="0"/>
              <w:jc w:val="center"/>
              <w:rPr>
                <w:color w:val="000000"/>
                <w:sz w:val="24"/>
              </w:rPr>
            </w:pPr>
            <w:r w:rsidRPr="003A14FF">
              <w:rPr>
                <w:color w:val="000000"/>
                <w:sz w:val="24"/>
              </w:rPr>
              <w:t>1,2</w:t>
            </w:r>
          </w:p>
        </w:tc>
      </w:tr>
      <w:tr w:rsidR="003A14FF" w:rsidRPr="003A14FF" w14:paraId="46135C0D" w14:textId="77777777" w:rsidTr="003A14FF">
        <w:trPr>
          <w:trHeight w:val="184"/>
        </w:trPr>
        <w:tc>
          <w:tcPr>
            <w:tcW w:w="2567" w:type="dxa"/>
            <w:tcBorders>
              <w:top w:val="nil"/>
              <w:left w:val="single" w:sz="8" w:space="0" w:color="000000"/>
              <w:bottom w:val="single" w:sz="8" w:space="0" w:color="000000"/>
              <w:right w:val="single" w:sz="8" w:space="0" w:color="000000"/>
            </w:tcBorders>
            <w:shd w:val="clear" w:color="auto" w:fill="auto"/>
            <w:hideMark/>
          </w:tcPr>
          <w:p w14:paraId="7CBFB912" w14:textId="77777777" w:rsidR="003A14FF" w:rsidRPr="003A14FF" w:rsidRDefault="003A14FF" w:rsidP="003A14FF">
            <w:pPr>
              <w:ind w:firstLine="0"/>
              <w:jc w:val="center"/>
              <w:rPr>
                <w:color w:val="000000"/>
                <w:sz w:val="24"/>
              </w:rPr>
            </w:pPr>
            <w:r w:rsidRPr="003A14FF">
              <w:rPr>
                <w:color w:val="000000"/>
                <w:sz w:val="24"/>
              </w:rPr>
              <w:t>БСК</w:t>
            </w:r>
          </w:p>
        </w:tc>
        <w:tc>
          <w:tcPr>
            <w:tcW w:w="12049" w:type="dxa"/>
            <w:gridSpan w:val="3"/>
            <w:tcBorders>
              <w:top w:val="single" w:sz="8" w:space="0" w:color="000000"/>
              <w:left w:val="nil"/>
              <w:bottom w:val="single" w:sz="8" w:space="0" w:color="000000"/>
              <w:right w:val="single" w:sz="8" w:space="0" w:color="000000"/>
            </w:tcBorders>
            <w:shd w:val="clear" w:color="000000" w:fill="9BBB59"/>
            <w:hideMark/>
          </w:tcPr>
          <w:p w14:paraId="622BD190" w14:textId="77777777" w:rsidR="003A14FF" w:rsidRPr="003A14FF" w:rsidRDefault="003A14FF" w:rsidP="003A14FF">
            <w:pPr>
              <w:ind w:firstLine="0"/>
              <w:jc w:val="center"/>
              <w:rPr>
                <w:color w:val="000000"/>
                <w:sz w:val="24"/>
              </w:rPr>
            </w:pPr>
            <w:r w:rsidRPr="003A14FF">
              <w:rPr>
                <w:color w:val="000000"/>
                <w:sz w:val="24"/>
              </w:rPr>
              <w:t>0,9</w:t>
            </w:r>
          </w:p>
        </w:tc>
      </w:tr>
      <w:tr w:rsidR="003A14FF" w:rsidRPr="003A14FF" w14:paraId="707D3DDE" w14:textId="77777777" w:rsidTr="003A14FF">
        <w:trPr>
          <w:trHeight w:val="229"/>
        </w:trPr>
        <w:tc>
          <w:tcPr>
            <w:tcW w:w="2567" w:type="dxa"/>
            <w:tcBorders>
              <w:top w:val="nil"/>
              <w:left w:val="single" w:sz="8" w:space="0" w:color="000000"/>
              <w:bottom w:val="single" w:sz="8" w:space="0" w:color="000000"/>
              <w:right w:val="single" w:sz="8" w:space="0" w:color="000000"/>
            </w:tcBorders>
            <w:shd w:val="clear" w:color="auto" w:fill="auto"/>
            <w:hideMark/>
          </w:tcPr>
          <w:p w14:paraId="6FBF3749" w14:textId="77777777" w:rsidR="003A14FF" w:rsidRPr="003A14FF" w:rsidRDefault="003A14FF" w:rsidP="003A14FF">
            <w:pPr>
              <w:ind w:firstLine="0"/>
              <w:jc w:val="center"/>
              <w:rPr>
                <w:color w:val="000000"/>
                <w:sz w:val="24"/>
              </w:rPr>
            </w:pPr>
            <w:r w:rsidRPr="003A14FF">
              <w:rPr>
                <w:color w:val="000000"/>
                <w:sz w:val="24"/>
              </w:rPr>
              <w:t>сахарный диабет</w:t>
            </w:r>
          </w:p>
        </w:tc>
        <w:tc>
          <w:tcPr>
            <w:tcW w:w="12049" w:type="dxa"/>
            <w:gridSpan w:val="3"/>
            <w:tcBorders>
              <w:top w:val="single" w:sz="8" w:space="0" w:color="000000"/>
              <w:left w:val="nil"/>
              <w:bottom w:val="single" w:sz="8" w:space="0" w:color="000000"/>
              <w:right w:val="single" w:sz="8" w:space="0" w:color="000000"/>
            </w:tcBorders>
            <w:shd w:val="clear" w:color="000000" w:fill="FFC000"/>
            <w:hideMark/>
          </w:tcPr>
          <w:p w14:paraId="15B8E030" w14:textId="77777777" w:rsidR="003A14FF" w:rsidRPr="003A14FF" w:rsidRDefault="003A14FF" w:rsidP="003A14FF">
            <w:pPr>
              <w:ind w:firstLine="0"/>
              <w:jc w:val="center"/>
              <w:rPr>
                <w:color w:val="000000"/>
                <w:sz w:val="24"/>
              </w:rPr>
            </w:pPr>
            <w:r w:rsidRPr="003A14FF">
              <w:rPr>
                <w:color w:val="000000"/>
                <w:sz w:val="24"/>
              </w:rPr>
              <w:t>1,5</w:t>
            </w:r>
          </w:p>
        </w:tc>
      </w:tr>
      <w:tr w:rsidR="003A14FF" w:rsidRPr="003A14FF" w14:paraId="754EF11C" w14:textId="77777777" w:rsidTr="003A14FF">
        <w:trPr>
          <w:trHeight w:val="181"/>
        </w:trPr>
        <w:tc>
          <w:tcPr>
            <w:tcW w:w="2567" w:type="dxa"/>
            <w:tcBorders>
              <w:top w:val="nil"/>
              <w:left w:val="single" w:sz="8" w:space="0" w:color="000000"/>
              <w:bottom w:val="single" w:sz="8" w:space="0" w:color="000000"/>
              <w:right w:val="single" w:sz="8" w:space="0" w:color="000000"/>
            </w:tcBorders>
            <w:shd w:val="clear" w:color="auto" w:fill="auto"/>
            <w:hideMark/>
          </w:tcPr>
          <w:p w14:paraId="0FBB62D7" w14:textId="77777777" w:rsidR="003A14FF" w:rsidRPr="003A14FF" w:rsidRDefault="003A14FF" w:rsidP="003A14FF">
            <w:pPr>
              <w:ind w:firstLine="0"/>
              <w:jc w:val="center"/>
              <w:rPr>
                <w:color w:val="000000"/>
                <w:sz w:val="24"/>
              </w:rPr>
            </w:pPr>
            <w:r w:rsidRPr="003A14FF">
              <w:rPr>
                <w:color w:val="000000"/>
                <w:sz w:val="24"/>
              </w:rPr>
              <w:t>ХРЗ</w:t>
            </w:r>
          </w:p>
        </w:tc>
        <w:tc>
          <w:tcPr>
            <w:tcW w:w="12049" w:type="dxa"/>
            <w:gridSpan w:val="3"/>
            <w:tcBorders>
              <w:top w:val="single" w:sz="8" w:space="0" w:color="000000"/>
              <w:left w:val="nil"/>
              <w:bottom w:val="single" w:sz="8" w:space="0" w:color="000000"/>
              <w:right w:val="single" w:sz="8" w:space="0" w:color="000000"/>
            </w:tcBorders>
            <w:shd w:val="clear" w:color="000000" w:fill="FFFF00"/>
            <w:hideMark/>
          </w:tcPr>
          <w:p w14:paraId="22CB88E1" w14:textId="77777777" w:rsidR="003A14FF" w:rsidRPr="003A14FF" w:rsidRDefault="003A14FF" w:rsidP="003A14FF">
            <w:pPr>
              <w:ind w:firstLine="0"/>
              <w:jc w:val="center"/>
              <w:rPr>
                <w:color w:val="000000"/>
                <w:sz w:val="24"/>
              </w:rPr>
            </w:pPr>
            <w:r w:rsidRPr="003A14FF">
              <w:rPr>
                <w:color w:val="000000"/>
                <w:sz w:val="24"/>
              </w:rPr>
              <w:t>1,3</w:t>
            </w:r>
          </w:p>
        </w:tc>
      </w:tr>
      <w:tr w:rsidR="003A14FF" w:rsidRPr="003A14FF" w14:paraId="04033487" w14:textId="77777777" w:rsidTr="003A14FF">
        <w:trPr>
          <w:trHeight w:val="351"/>
        </w:trPr>
        <w:tc>
          <w:tcPr>
            <w:tcW w:w="2567" w:type="dxa"/>
            <w:tcBorders>
              <w:top w:val="nil"/>
              <w:left w:val="single" w:sz="8" w:space="0" w:color="000000"/>
              <w:bottom w:val="single" w:sz="8" w:space="0" w:color="000000"/>
              <w:right w:val="single" w:sz="8" w:space="0" w:color="000000"/>
            </w:tcBorders>
            <w:shd w:val="clear" w:color="auto" w:fill="auto"/>
            <w:hideMark/>
          </w:tcPr>
          <w:p w14:paraId="7084A30C" w14:textId="77777777" w:rsidR="003A14FF" w:rsidRPr="003A14FF" w:rsidRDefault="003A14FF" w:rsidP="003A14FF">
            <w:pPr>
              <w:ind w:firstLine="0"/>
              <w:jc w:val="center"/>
              <w:rPr>
                <w:color w:val="000000"/>
                <w:sz w:val="24"/>
              </w:rPr>
            </w:pPr>
            <w:r w:rsidRPr="003A14FF">
              <w:rPr>
                <w:color w:val="000000"/>
                <w:sz w:val="24"/>
              </w:rPr>
              <w:t>травмы и отравления</w:t>
            </w:r>
          </w:p>
        </w:tc>
        <w:tc>
          <w:tcPr>
            <w:tcW w:w="12049" w:type="dxa"/>
            <w:gridSpan w:val="3"/>
            <w:tcBorders>
              <w:top w:val="single" w:sz="8" w:space="0" w:color="000000"/>
              <w:left w:val="nil"/>
              <w:bottom w:val="single" w:sz="8" w:space="0" w:color="000000"/>
              <w:right w:val="single" w:sz="8" w:space="0" w:color="000000"/>
            </w:tcBorders>
            <w:shd w:val="clear" w:color="000000" w:fill="FFFF00"/>
            <w:hideMark/>
          </w:tcPr>
          <w:p w14:paraId="2B700882" w14:textId="77777777" w:rsidR="003A14FF" w:rsidRPr="003A14FF" w:rsidRDefault="003A14FF" w:rsidP="003A14FF">
            <w:pPr>
              <w:ind w:firstLine="0"/>
              <w:jc w:val="center"/>
              <w:rPr>
                <w:color w:val="000000"/>
                <w:sz w:val="24"/>
              </w:rPr>
            </w:pPr>
            <w:r w:rsidRPr="003A14FF">
              <w:rPr>
                <w:color w:val="000000"/>
                <w:sz w:val="24"/>
              </w:rPr>
              <w:t>1,4</w:t>
            </w:r>
          </w:p>
        </w:tc>
      </w:tr>
      <w:tr w:rsidR="003A14FF" w:rsidRPr="003A14FF" w14:paraId="1AF9FDD2" w14:textId="77777777" w:rsidTr="003A14FF">
        <w:trPr>
          <w:trHeight w:val="543"/>
        </w:trPr>
        <w:tc>
          <w:tcPr>
            <w:tcW w:w="2567" w:type="dxa"/>
            <w:tcBorders>
              <w:top w:val="nil"/>
              <w:left w:val="single" w:sz="8" w:space="0" w:color="000000"/>
              <w:bottom w:val="single" w:sz="8" w:space="0" w:color="000000"/>
              <w:right w:val="single" w:sz="8" w:space="0" w:color="000000"/>
            </w:tcBorders>
            <w:shd w:val="clear" w:color="auto" w:fill="auto"/>
            <w:hideMark/>
          </w:tcPr>
          <w:p w14:paraId="0A02D598" w14:textId="77777777" w:rsidR="003A14FF" w:rsidRPr="003A14FF" w:rsidRDefault="003A14FF" w:rsidP="003A14FF">
            <w:pPr>
              <w:ind w:firstLine="0"/>
              <w:jc w:val="center"/>
              <w:rPr>
                <w:color w:val="000000"/>
                <w:sz w:val="24"/>
              </w:rPr>
            </w:pPr>
            <w:r w:rsidRPr="003A14FF">
              <w:rPr>
                <w:color w:val="000000"/>
                <w:sz w:val="24"/>
              </w:rPr>
              <w:t>психические расстройства</w:t>
            </w:r>
          </w:p>
        </w:tc>
        <w:tc>
          <w:tcPr>
            <w:tcW w:w="12049" w:type="dxa"/>
            <w:gridSpan w:val="3"/>
            <w:tcBorders>
              <w:top w:val="single" w:sz="8" w:space="0" w:color="000000"/>
              <w:left w:val="nil"/>
              <w:bottom w:val="single" w:sz="8" w:space="0" w:color="000000"/>
              <w:right w:val="single" w:sz="8" w:space="0" w:color="000000"/>
            </w:tcBorders>
            <w:shd w:val="clear" w:color="000000" w:fill="92D050"/>
            <w:hideMark/>
          </w:tcPr>
          <w:p w14:paraId="29C8E4B0" w14:textId="77777777" w:rsidR="003A14FF" w:rsidRPr="003A14FF" w:rsidRDefault="003A14FF" w:rsidP="003A14FF">
            <w:pPr>
              <w:ind w:firstLine="0"/>
              <w:jc w:val="center"/>
              <w:rPr>
                <w:color w:val="000000"/>
                <w:sz w:val="24"/>
              </w:rPr>
            </w:pPr>
            <w:r w:rsidRPr="003A14FF">
              <w:rPr>
                <w:color w:val="000000"/>
                <w:sz w:val="24"/>
              </w:rPr>
              <w:t>0,8</w:t>
            </w:r>
          </w:p>
        </w:tc>
      </w:tr>
      <w:tr w:rsidR="003A14FF" w:rsidRPr="003A14FF" w14:paraId="20252F2A" w14:textId="77777777" w:rsidTr="003A14FF">
        <w:trPr>
          <w:trHeight w:val="549"/>
        </w:trPr>
        <w:tc>
          <w:tcPr>
            <w:tcW w:w="2567" w:type="dxa"/>
            <w:tcBorders>
              <w:top w:val="nil"/>
              <w:left w:val="single" w:sz="8" w:space="0" w:color="000000"/>
              <w:bottom w:val="single" w:sz="8" w:space="0" w:color="000000"/>
              <w:right w:val="single" w:sz="8" w:space="0" w:color="000000"/>
            </w:tcBorders>
            <w:shd w:val="clear" w:color="000000" w:fill="9BBB59"/>
            <w:hideMark/>
          </w:tcPr>
          <w:p w14:paraId="038B1884" w14:textId="77777777" w:rsidR="003A14FF" w:rsidRPr="003A14FF" w:rsidRDefault="003A14FF" w:rsidP="003A14FF">
            <w:pPr>
              <w:ind w:firstLine="0"/>
              <w:jc w:val="center"/>
              <w:rPr>
                <w:color w:val="000000"/>
                <w:sz w:val="24"/>
              </w:rPr>
            </w:pPr>
            <w:r w:rsidRPr="003A14FF">
              <w:rPr>
                <w:color w:val="000000"/>
                <w:sz w:val="24"/>
              </w:rPr>
              <w:t>не превышает областной уровень</w:t>
            </w:r>
          </w:p>
        </w:tc>
        <w:tc>
          <w:tcPr>
            <w:tcW w:w="4536" w:type="dxa"/>
            <w:tcBorders>
              <w:top w:val="nil"/>
              <w:left w:val="nil"/>
              <w:bottom w:val="single" w:sz="8" w:space="0" w:color="000000"/>
              <w:right w:val="single" w:sz="8" w:space="0" w:color="auto"/>
            </w:tcBorders>
            <w:shd w:val="clear" w:color="000000" w:fill="FFFF00"/>
            <w:hideMark/>
          </w:tcPr>
          <w:p w14:paraId="0A382E6A" w14:textId="77777777" w:rsidR="003A14FF" w:rsidRPr="003A14FF" w:rsidRDefault="003A14FF" w:rsidP="003A14FF">
            <w:pPr>
              <w:ind w:firstLine="0"/>
              <w:jc w:val="center"/>
              <w:rPr>
                <w:color w:val="000000"/>
                <w:sz w:val="24"/>
              </w:rPr>
            </w:pPr>
            <w:r w:rsidRPr="003A14FF">
              <w:rPr>
                <w:color w:val="000000"/>
                <w:sz w:val="24"/>
              </w:rPr>
              <w:t xml:space="preserve"> превышает областной уровень в 1,1-1,4 раза</w:t>
            </w:r>
          </w:p>
        </w:tc>
        <w:tc>
          <w:tcPr>
            <w:tcW w:w="3969" w:type="dxa"/>
            <w:tcBorders>
              <w:top w:val="nil"/>
              <w:left w:val="nil"/>
              <w:bottom w:val="single" w:sz="8" w:space="0" w:color="000000"/>
              <w:right w:val="single" w:sz="8" w:space="0" w:color="auto"/>
            </w:tcBorders>
            <w:shd w:val="clear" w:color="000000" w:fill="FFC000"/>
            <w:hideMark/>
          </w:tcPr>
          <w:p w14:paraId="28593D4D" w14:textId="77777777" w:rsidR="003A14FF" w:rsidRPr="003A14FF" w:rsidRDefault="003A14FF" w:rsidP="003A14FF">
            <w:pPr>
              <w:ind w:firstLine="0"/>
              <w:jc w:val="center"/>
              <w:rPr>
                <w:color w:val="000000"/>
                <w:sz w:val="24"/>
              </w:rPr>
            </w:pPr>
            <w:r w:rsidRPr="003A14FF">
              <w:rPr>
                <w:color w:val="000000"/>
                <w:sz w:val="24"/>
              </w:rPr>
              <w:t xml:space="preserve"> превышает областной уровень в 1,5-1,9 раза</w:t>
            </w:r>
          </w:p>
        </w:tc>
        <w:tc>
          <w:tcPr>
            <w:tcW w:w="3544" w:type="dxa"/>
            <w:tcBorders>
              <w:top w:val="nil"/>
              <w:left w:val="nil"/>
              <w:bottom w:val="single" w:sz="8" w:space="0" w:color="000000"/>
              <w:right w:val="single" w:sz="8" w:space="0" w:color="000000"/>
            </w:tcBorders>
            <w:shd w:val="clear" w:color="000000" w:fill="FF0000"/>
            <w:hideMark/>
          </w:tcPr>
          <w:p w14:paraId="02916D92" w14:textId="77777777" w:rsidR="003A14FF" w:rsidRPr="003A14FF" w:rsidRDefault="003A14FF" w:rsidP="003A14FF">
            <w:pPr>
              <w:ind w:firstLine="0"/>
              <w:jc w:val="center"/>
              <w:rPr>
                <w:color w:val="000000"/>
                <w:sz w:val="24"/>
              </w:rPr>
            </w:pPr>
            <w:r w:rsidRPr="003A14FF">
              <w:rPr>
                <w:color w:val="000000"/>
                <w:sz w:val="24"/>
              </w:rPr>
              <w:t xml:space="preserve"> превышает областной уровень в 2 и более раза</w:t>
            </w:r>
          </w:p>
        </w:tc>
      </w:tr>
    </w:tbl>
    <w:p w14:paraId="0928EE1E" w14:textId="77777777" w:rsidR="003A14FF" w:rsidRDefault="003A14FF" w:rsidP="003A14FF">
      <w:pPr>
        <w:ind w:firstLine="687"/>
        <w:rPr>
          <w:szCs w:val="28"/>
        </w:rPr>
      </w:pPr>
      <w:r>
        <w:rPr>
          <w:szCs w:val="28"/>
        </w:rPr>
        <w:t xml:space="preserve">За 2023 год по району нет превышений областных среднегодовых показателей за период 2014-2023 годы по 2-м нозологиям: БСК, психические расстройства. </w:t>
      </w:r>
    </w:p>
    <w:p w14:paraId="02439BF1" w14:textId="77777777" w:rsidR="003A14FF" w:rsidRDefault="003A14FF" w:rsidP="003A14FF">
      <w:pPr>
        <w:rPr>
          <w:szCs w:val="28"/>
        </w:rPr>
      </w:pPr>
      <w:r>
        <w:rPr>
          <w:szCs w:val="28"/>
        </w:rPr>
        <w:t xml:space="preserve">Анализ среднегодовых показателей и тенденции распространения неинфекционной заболеваемости по Шумилинскому району и </w:t>
      </w:r>
      <w:proofErr w:type="spellStart"/>
      <w:r>
        <w:rPr>
          <w:szCs w:val="28"/>
        </w:rPr>
        <w:t>г.п</w:t>
      </w:r>
      <w:proofErr w:type="spellEnd"/>
      <w:r>
        <w:rPr>
          <w:szCs w:val="28"/>
        </w:rPr>
        <w:t>. Шумилино (здоровый город) за период 2019-2023 годы:</w:t>
      </w:r>
    </w:p>
    <w:p w14:paraId="76C21203" w14:textId="77777777" w:rsidR="003A14FF" w:rsidRDefault="00321FDB" w:rsidP="003A14FF">
      <w:pPr>
        <w:rPr>
          <w:szCs w:val="28"/>
        </w:rPr>
      </w:pPr>
      <w:r>
        <w:rPr>
          <w:szCs w:val="28"/>
        </w:rPr>
        <w:t xml:space="preserve">первичная заболеваемость ЗНО всего населения, так и взрослого населения характеризуется выраженной тенденцией к росту </w:t>
      </w:r>
      <w:r w:rsidRPr="00321FDB">
        <w:rPr>
          <w:szCs w:val="28"/>
          <w:u w:val="single"/>
        </w:rPr>
        <w:t>по району</w:t>
      </w:r>
      <w:r>
        <w:rPr>
          <w:szCs w:val="28"/>
        </w:rPr>
        <w:t xml:space="preserve">; на территории </w:t>
      </w:r>
      <w:proofErr w:type="spellStart"/>
      <w:r w:rsidRPr="00321FDB">
        <w:rPr>
          <w:szCs w:val="28"/>
          <w:u w:val="single"/>
        </w:rPr>
        <w:t>г.п</w:t>
      </w:r>
      <w:proofErr w:type="spellEnd"/>
      <w:r w:rsidRPr="00321FDB">
        <w:rPr>
          <w:szCs w:val="28"/>
          <w:u w:val="single"/>
        </w:rPr>
        <w:t>. Шумилино</w:t>
      </w:r>
      <w:r w:rsidRPr="00321FDB">
        <w:rPr>
          <w:szCs w:val="28"/>
        </w:rPr>
        <w:t xml:space="preserve"> заболеваемость </w:t>
      </w:r>
      <w:r>
        <w:rPr>
          <w:szCs w:val="28"/>
        </w:rPr>
        <w:t>всего населения характеризуется тенденцией к умеренному снижению (-1,4%), населения 18 лет и старше -</w:t>
      </w:r>
      <w:r w:rsidRPr="00321FDB">
        <w:rPr>
          <w:szCs w:val="28"/>
        </w:rPr>
        <w:t xml:space="preserve"> умеренной</w:t>
      </w:r>
      <w:r>
        <w:rPr>
          <w:szCs w:val="28"/>
        </w:rPr>
        <w:t xml:space="preserve"> тенденцией к росту (+3,3%);</w:t>
      </w:r>
    </w:p>
    <w:p w14:paraId="0E39F668" w14:textId="77777777" w:rsidR="00330B5D" w:rsidRDefault="00321FDB" w:rsidP="00330B5D">
      <w:pPr>
        <w:rPr>
          <w:szCs w:val="28"/>
        </w:rPr>
      </w:pPr>
      <w:r>
        <w:rPr>
          <w:szCs w:val="28"/>
        </w:rPr>
        <w:t>БСК - районные показатели характеризуются выраженной тенденцией к снижению (-2</w:t>
      </w:r>
      <w:r w:rsidR="00330B5D">
        <w:rPr>
          <w:szCs w:val="28"/>
        </w:rPr>
        <w:t>8,5</w:t>
      </w:r>
      <w:r>
        <w:rPr>
          <w:szCs w:val="28"/>
        </w:rPr>
        <w:t>%);</w:t>
      </w:r>
      <w:r w:rsidR="00330B5D">
        <w:rPr>
          <w:szCs w:val="28"/>
        </w:rPr>
        <w:t xml:space="preserve"> на территории </w:t>
      </w:r>
      <w:proofErr w:type="spellStart"/>
      <w:r w:rsidR="00330B5D">
        <w:rPr>
          <w:szCs w:val="28"/>
        </w:rPr>
        <w:t>г.п</w:t>
      </w:r>
      <w:proofErr w:type="spellEnd"/>
      <w:r w:rsidR="00330B5D">
        <w:rPr>
          <w:szCs w:val="28"/>
        </w:rPr>
        <w:t>. Шумилино – (-31,7%);</w:t>
      </w:r>
    </w:p>
    <w:p w14:paraId="60AE9AD1" w14:textId="77777777" w:rsidR="00D21B58" w:rsidRDefault="00D21B58" w:rsidP="00330B5D">
      <w:pPr>
        <w:rPr>
          <w:szCs w:val="28"/>
        </w:rPr>
      </w:pPr>
      <w:r>
        <w:rPr>
          <w:szCs w:val="28"/>
          <w:u w:val="single"/>
        </w:rPr>
        <w:t>сахарный диабет</w:t>
      </w:r>
      <w:r w:rsidR="0017341A" w:rsidRPr="0017341A">
        <w:rPr>
          <w:szCs w:val="28"/>
        </w:rPr>
        <w:t xml:space="preserve"> </w:t>
      </w:r>
      <w:r w:rsidR="00330B5D">
        <w:rPr>
          <w:szCs w:val="28"/>
        </w:rPr>
        <w:t>–</w:t>
      </w:r>
      <w:r>
        <w:rPr>
          <w:szCs w:val="28"/>
        </w:rPr>
        <w:t xml:space="preserve"> </w:t>
      </w:r>
      <w:r w:rsidR="00330B5D">
        <w:rPr>
          <w:szCs w:val="28"/>
        </w:rPr>
        <w:t xml:space="preserve">районный показатель характеризуется </w:t>
      </w:r>
      <w:r>
        <w:rPr>
          <w:szCs w:val="28"/>
        </w:rPr>
        <w:t>выраженн</w:t>
      </w:r>
      <w:r w:rsidR="00330B5D">
        <w:rPr>
          <w:szCs w:val="28"/>
        </w:rPr>
        <w:t>ой</w:t>
      </w:r>
      <w:r>
        <w:rPr>
          <w:szCs w:val="28"/>
        </w:rPr>
        <w:t xml:space="preserve"> тенденци</w:t>
      </w:r>
      <w:r w:rsidR="00330B5D">
        <w:rPr>
          <w:szCs w:val="28"/>
        </w:rPr>
        <w:t>ей</w:t>
      </w:r>
      <w:r>
        <w:rPr>
          <w:szCs w:val="28"/>
        </w:rPr>
        <w:t xml:space="preserve"> к </w:t>
      </w:r>
      <w:r w:rsidR="00330B5D">
        <w:rPr>
          <w:szCs w:val="28"/>
        </w:rPr>
        <w:t>росту</w:t>
      </w:r>
      <w:r w:rsidR="00820C5E">
        <w:rPr>
          <w:szCs w:val="28"/>
        </w:rPr>
        <w:t xml:space="preserve"> </w:t>
      </w:r>
      <w:r>
        <w:rPr>
          <w:szCs w:val="28"/>
        </w:rPr>
        <w:t>(</w:t>
      </w:r>
      <w:r w:rsidR="00330B5D">
        <w:rPr>
          <w:szCs w:val="28"/>
        </w:rPr>
        <w:t>+14,45</w:t>
      </w:r>
      <w:r>
        <w:rPr>
          <w:szCs w:val="28"/>
        </w:rPr>
        <w:t xml:space="preserve">%); на территории </w:t>
      </w:r>
      <w:proofErr w:type="spellStart"/>
      <w:r>
        <w:rPr>
          <w:szCs w:val="28"/>
        </w:rPr>
        <w:t>г.п</w:t>
      </w:r>
      <w:proofErr w:type="spellEnd"/>
      <w:r>
        <w:rPr>
          <w:szCs w:val="28"/>
        </w:rPr>
        <w:t xml:space="preserve">. Шумилино </w:t>
      </w:r>
      <w:r w:rsidR="00330B5D">
        <w:rPr>
          <w:szCs w:val="28"/>
        </w:rPr>
        <w:t>наблюдается выраженная</w:t>
      </w:r>
      <w:r>
        <w:rPr>
          <w:szCs w:val="28"/>
        </w:rPr>
        <w:t xml:space="preserve"> тенденция к </w:t>
      </w:r>
      <w:r w:rsidR="00330B5D">
        <w:rPr>
          <w:szCs w:val="28"/>
        </w:rPr>
        <w:t>снижению</w:t>
      </w:r>
      <w:r>
        <w:rPr>
          <w:szCs w:val="28"/>
        </w:rPr>
        <w:t xml:space="preserve"> (</w:t>
      </w:r>
      <w:r w:rsidR="00330B5D">
        <w:rPr>
          <w:szCs w:val="28"/>
        </w:rPr>
        <w:t>-5,1</w:t>
      </w:r>
      <w:r>
        <w:rPr>
          <w:szCs w:val="28"/>
        </w:rPr>
        <w:t>%);</w:t>
      </w:r>
    </w:p>
    <w:p w14:paraId="2576361E" w14:textId="77777777" w:rsidR="00D21B58" w:rsidRDefault="00D21B58" w:rsidP="00D21B58">
      <w:pPr>
        <w:rPr>
          <w:szCs w:val="28"/>
        </w:rPr>
      </w:pPr>
      <w:r>
        <w:rPr>
          <w:szCs w:val="28"/>
          <w:u w:val="single"/>
        </w:rPr>
        <w:t>травмы, отравления и некоторые другие последствия воздействия внешних причин</w:t>
      </w:r>
      <w:r>
        <w:rPr>
          <w:szCs w:val="28"/>
        </w:rPr>
        <w:t xml:space="preserve"> районные показатели </w:t>
      </w:r>
      <w:r w:rsidR="00330B5D">
        <w:rPr>
          <w:szCs w:val="28"/>
        </w:rPr>
        <w:t xml:space="preserve">– умеренная </w:t>
      </w:r>
      <w:r>
        <w:rPr>
          <w:szCs w:val="28"/>
        </w:rPr>
        <w:t>тенденция к снижению (-</w:t>
      </w:r>
      <w:r w:rsidR="00330B5D">
        <w:rPr>
          <w:szCs w:val="28"/>
        </w:rPr>
        <w:t>1,6</w:t>
      </w:r>
      <w:r>
        <w:rPr>
          <w:szCs w:val="28"/>
        </w:rPr>
        <w:t xml:space="preserve">%); на территории </w:t>
      </w:r>
      <w:proofErr w:type="spellStart"/>
      <w:r>
        <w:rPr>
          <w:szCs w:val="28"/>
        </w:rPr>
        <w:t>г.п</w:t>
      </w:r>
      <w:proofErr w:type="spellEnd"/>
      <w:r>
        <w:rPr>
          <w:szCs w:val="28"/>
        </w:rPr>
        <w:t xml:space="preserve">. Шумилино </w:t>
      </w:r>
      <w:r w:rsidR="00330B5D">
        <w:rPr>
          <w:szCs w:val="28"/>
        </w:rPr>
        <w:t>умеренная</w:t>
      </w:r>
      <w:r>
        <w:rPr>
          <w:szCs w:val="28"/>
        </w:rPr>
        <w:t xml:space="preserve"> тенденция к </w:t>
      </w:r>
      <w:r w:rsidR="0049656D">
        <w:rPr>
          <w:szCs w:val="28"/>
        </w:rPr>
        <w:t>снижению (-</w:t>
      </w:r>
      <w:r w:rsidR="00330B5D">
        <w:rPr>
          <w:szCs w:val="28"/>
        </w:rPr>
        <w:t>4,3</w:t>
      </w:r>
      <w:r>
        <w:rPr>
          <w:szCs w:val="28"/>
        </w:rPr>
        <w:t>%).</w:t>
      </w:r>
    </w:p>
    <w:p w14:paraId="4306EFD8" w14:textId="77777777" w:rsidR="00A120B1" w:rsidRDefault="00A120B1" w:rsidP="00330911">
      <w:pPr>
        <w:pStyle w:val="2"/>
        <w:spacing w:before="0" w:after="0"/>
        <w:jc w:val="both"/>
      </w:pPr>
      <w:bookmarkStart w:id="18" w:name="_Toc112768024"/>
    </w:p>
    <w:p w14:paraId="7C2C0E3A" w14:textId="77777777" w:rsidR="00584EC1" w:rsidRDefault="005C6280" w:rsidP="00B2057D">
      <w:pPr>
        <w:pStyle w:val="2"/>
        <w:spacing w:before="0" w:after="0"/>
      </w:pPr>
      <w:r>
        <w:t>2</w:t>
      </w:r>
      <w:r w:rsidR="00C71164" w:rsidRPr="00C71164">
        <w:t>.2. Качество среды обитания по гигиеническим параметрам безопасности для здоровья населения</w:t>
      </w:r>
      <w:bookmarkEnd w:id="18"/>
    </w:p>
    <w:p w14:paraId="412AC254" w14:textId="77777777" w:rsidR="003059B7" w:rsidRPr="003059B7" w:rsidRDefault="003059B7" w:rsidP="003059B7"/>
    <w:p w14:paraId="206DE2B7" w14:textId="77777777" w:rsidR="00337323" w:rsidRPr="00337323" w:rsidRDefault="00337323" w:rsidP="00337323">
      <w:pPr>
        <w:rPr>
          <w:szCs w:val="28"/>
        </w:rPr>
      </w:pPr>
      <w:r w:rsidRPr="00337323">
        <w:rPr>
          <w:szCs w:val="28"/>
        </w:rPr>
        <w:t>Согла</w:t>
      </w:r>
      <w:r>
        <w:rPr>
          <w:szCs w:val="28"/>
        </w:rPr>
        <w:t>сно данным ВОЗ, факторы влияющие</w:t>
      </w:r>
      <w:r w:rsidRPr="00337323">
        <w:rPr>
          <w:szCs w:val="28"/>
        </w:rPr>
        <w:t xml:space="preserve"> на </w:t>
      </w:r>
      <w:r>
        <w:rPr>
          <w:szCs w:val="28"/>
        </w:rPr>
        <w:t>формирование здоровья, складываю</w:t>
      </w:r>
      <w:r w:rsidRPr="00337323">
        <w:rPr>
          <w:szCs w:val="28"/>
        </w:rPr>
        <w:t xml:space="preserve">тся в следующей последовательности – образ жизни (50-55%), состояние окружающей среды (до 25%), наследственность 15-20%, уровень развития здравоохранения – 10-15%. </w:t>
      </w:r>
    </w:p>
    <w:p w14:paraId="329F43EC" w14:textId="77777777" w:rsidR="00337323" w:rsidRDefault="00337323" w:rsidP="00337323">
      <w:pPr>
        <w:rPr>
          <w:szCs w:val="28"/>
        </w:rPr>
      </w:pPr>
      <w:r w:rsidRPr="00337323">
        <w:rPr>
          <w:szCs w:val="28"/>
        </w:rPr>
        <w:t>Законодательство Республики Беларусь направлено на предупреждение воздействия неблагоприятных факторов среды обитания на здоровье населения. Ответственность за обеспечения санитарно-эпидемиологического благополучия возлагается не только на органы государственной власти и управления, предприятия, учреждения, общественные объединения, должностных лиц, но и на каждого гражданина страны, только консолидация усилий всех сторон способствует повышению безопасности среды обитания и здоровья населения.</w:t>
      </w:r>
      <w:r>
        <w:rPr>
          <w:szCs w:val="28"/>
        </w:rPr>
        <w:t xml:space="preserve"> </w:t>
      </w:r>
    </w:p>
    <w:p w14:paraId="22FD8C7A" w14:textId="77777777" w:rsidR="0002247E" w:rsidRPr="006C4A1B" w:rsidRDefault="0002247E" w:rsidP="0002247E">
      <w:pPr>
        <w:rPr>
          <w:szCs w:val="28"/>
        </w:rPr>
      </w:pPr>
      <w:r w:rsidRPr="00C76690">
        <w:rPr>
          <w:szCs w:val="28"/>
          <w:u w:val="single"/>
        </w:rPr>
        <w:t>Контроль за оборотом продовольственных и непродовольственных товаров</w:t>
      </w:r>
      <w:r>
        <w:rPr>
          <w:szCs w:val="28"/>
          <w:u w:val="single"/>
        </w:rPr>
        <w:t>.</w:t>
      </w:r>
      <w:r>
        <w:rPr>
          <w:szCs w:val="28"/>
        </w:rPr>
        <w:t xml:space="preserve"> В процессе реализации мероприятий </w:t>
      </w:r>
      <w:r w:rsidRPr="006C4A1B">
        <w:rPr>
          <w:szCs w:val="28"/>
        </w:rPr>
        <w:t>Комплекс</w:t>
      </w:r>
      <w:r>
        <w:rPr>
          <w:szCs w:val="28"/>
        </w:rPr>
        <w:t>а</w:t>
      </w:r>
      <w:r w:rsidRPr="006C4A1B">
        <w:rPr>
          <w:szCs w:val="28"/>
        </w:rPr>
        <w:t xml:space="preserve"> мер по защите внутреннего рынка в 202</w:t>
      </w:r>
      <w:r>
        <w:rPr>
          <w:szCs w:val="28"/>
        </w:rPr>
        <w:t>3</w:t>
      </w:r>
      <w:r w:rsidRPr="006C4A1B">
        <w:rPr>
          <w:szCs w:val="28"/>
        </w:rPr>
        <w:t xml:space="preserve"> год</w:t>
      </w:r>
      <w:r>
        <w:rPr>
          <w:szCs w:val="28"/>
        </w:rPr>
        <w:t xml:space="preserve">у </w:t>
      </w:r>
      <w:r w:rsidRPr="0073546B">
        <w:rPr>
          <w:szCs w:val="28"/>
        </w:rPr>
        <w:t xml:space="preserve">на территории </w:t>
      </w:r>
      <w:r>
        <w:rPr>
          <w:szCs w:val="28"/>
        </w:rPr>
        <w:t>района</w:t>
      </w:r>
      <w:r w:rsidRPr="0073546B">
        <w:rPr>
          <w:szCs w:val="28"/>
        </w:rPr>
        <w:t xml:space="preserve"> осуществлялся контроль за применением и реализацией химических и биологических веществ, материалов и изделий из них, товаров для личных нужд (детские товары и игрушки, одежда, парфюмерно-косметическая продукция, предметы личной гигиены, синтетические моющие средства и др.) в целях обеспечения безопасности людей.</w:t>
      </w:r>
    </w:p>
    <w:p w14:paraId="7402F2B1" w14:textId="77777777" w:rsidR="00337323" w:rsidRPr="006C4A1B" w:rsidRDefault="00BB5279" w:rsidP="00337323">
      <w:pPr>
        <w:rPr>
          <w:szCs w:val="28"/>
        </w:rPr>
      </w:pPr>
      <w:r w:rsidRPr="006C4A1B">
        <w:rPr>
          <w:szCs w:val="28"/>
        </w:rPr>
        <w:t xml:space="preserve">В ходе мероприятий технического (технологического, поверочного) характера лабораторно исследовано </w:t>
      </w:r>
      <w:r w:rsidR="0002247E">
        <w:rPr>
          <w:szCs w:val="28"/>
        </w:rPr>
        <w:t>64</w:t>
      </w:r>
      <w:r>
        <w:rPr>
          <w:szCs w:val="28"/>
        </w:rPr>
        <w:t xml:space="preserve"> </w:t>
      </w:r>
      <w:r w:rsidRPr="007E59FA">
        <w:rPr>
          <w:i/>
          <w:iCs/>
          <w:szCs w:val="28"/>
        </w:rPr>
        <w:t>проб</w:t>
      </w:r>
      <w:r w:rsidR="0002247E">
        <w:rPr>
          <w:i/>
          <w:iCs/>
          <w:szCs w:val="28"/>
        </w:rPr>
        <w:t>ы</w:t>
      </w:r>
      <w:r w:rsidRPr="007E59FA">
        <w:rPr>
          <w:i/>
          <w:iCs/>
          <w:szCs w:val="28"/>
        </w:rPr>
        <w:t xml:space="preserve"> </w:t>
      </w:r>
      <w:r w:rsidRPr="00584EC1">
        <w:rPr>
          <w:i/>
          <w:iCs/>
          <w:szCs w:val="28"/>
          <w:u w:val="single"/>
        </w:rPr>
        <w:t>пищевых продуктов и продовольственного сырья</w:t>
      </w:r>
      <w:r w:rsidRPr="006C4A1B">
        <w:rPr>
          <w:szCs w:val="28"/>
        </w:rPr>
        <w:t xml:space="preserve">, </w:t>
      </w:r>
      <w:r w:rsidR="00337323" w:rsidRPr="006C4A1B">
        <w:rPr>
          <w:szCs w:val="28"/>
        </w:rPr>
        <w:t xml:space="preserve">в том числе </w:t>
      </w:r>
      <w:r w:rsidR="0002247E">
        <w:rPr>
          <w:szCs w:val="28"/>
        </w:rPr>
        <w:t>58</w:t>
      </w:r>
      <w:r w:rsidR="00337323" w:rsidRPr="006C4A1B">
        <w:rPr>
          <w:szCs w:val="28"/>
        </w:rPr>
        <w:t xml:space="preserve"> (</w:t>
      </w:r>
      <w:r w:rsidR="0002247E">
        <w:rPr>
          <w:szCs w:val="28"/>
        </w:rPr>
        <w:t>90,6</w:t>
      </w:r>
      <w:r w:rsidR="00337323" w:rsidRPr="006C4A1B">
        <w:rPr>
          <w:szCs w:val="28"/>
        </w:rPr>
        <w:t>%)</w:t>
      </w:r>
      <w:r w:rsidR="00337323">
        <w:rPr>
          <w:szCs w:val="28"/>
        </w:rPr>
        <w:t xml:space="preserve"> проб импортного производства.</w:t>
      </w:r>
      <w:r w:rsidR="00337323" w:rsidRPr="006C4A1B">
        <w:rPr>
          <w:szCs w:val="28"/>
        </w:rPr>
        <w:t xml:space="preserve"> По результатам лабораторных исследований </w:t>
      </w:r>
      <w:r w:rsidR="0002247E">
        <w:rPr>
          <w:szCs w:val="28"/>
        </w:rPr>
        <w:t>2</w:t>
      </w:r>
      <w:r w:rsidR="00337323" w:rsidRPr="006C4A1B">
        <w:rPr>
          <w:szCs w:val="28"/>
        </w:rPr>
        <w:t xml:space="preserve"> (</w:t>
      </w:r>
      <w:r w:rsidR="0002247E">
        <w:rPr>
          <w:szCs w:val="28"/>
        </w:rPr>
        <w:t>3,1</w:t>
      </w:r>
      <w:r w:rsidR="00337323">
        <w:rPr>
          <w:szCs w:val="28"/>
        </w:rPr>
        <w:t>%</w:t>
      </w:r>
      <w:r w:rsidR="00337323" w:rsidRPr="006C4A1B">
        <w:rPr>
          <w:szCs w:val="28"/>
        </w:rPr>
        <w:t xml:space="preserve"> от общего числа отобранных) пробы не соответствовали ТНПА, из них </w:t>
      </w:r>
      <w:r w:rsidR="00337323">
        <w:rPr>
          <w:szCs w:val="28"/>
        </w:rPr>
        <w:t>2</w:t>
      </w:r>
      <w:r w:rsidR="00337323" w:rsidRPr="006C4A1B">
        <w:rPr>
          <w:szCs w:val="28"/>
        </w:rPr>
        <w:t xml:space="preserve"> проб</w:t>
      </w:r>
      <w:r w:rsidR="00337323">
        <w:rPr>
          <w:szCs w:val="28"/>
        </w:rPr>
        <w:t>ы</w:t>
      </w:r>
      <w:r w:rsidR="00337323" w:rsidRPr="006C4A1B">
        <w:rPr>
          <w:szCs w:val="28"/>
        </w:rPr>
        <w:t xml:space="preserve"> импортного производства (</w:t>
      </w:r>
      <w:r w:rsidR="0002247E">
        <w:rPr>
          <w:szCs w:val="28"/>
        </w:rPr>
        <w:t>3,4</w:t>
      </w:r>
      <w:r w:rsidR="00337323" w:rsidRPr="006C4A1B">
        <w:rPr>
          <w:szCs w:val="28"/>
        </w:rPr>
        <w:t>%) от числа отобранных проб импортного производства.</w:t>
      </w:r>
      <w:r w:rsidR="00337323">
        <w:rPr>
          <w:szCs w:val="28"/>
        </w:rPr>
        <w:t xml:space="preserve"> </w:t>
      </w:r>
      <w:r w:rsidR="00337323" w:rsidRPr="006C4A1B">
        <w:rPr>
          <w:szCs w:val="28"/>
        </w:rPr>
        <w:t xml:space="preserve">По фактам выявленных нарушений </w:t>
      </w:r>
      <w:r w:rsidR="00337323">
        <w:rPr>
          <w:szCs w:val="28"/>
        </w:rPr>
        <w:t xml:space="preserve">на объектах вынесено </w:t>
      </w:r>
      <w:r w:rsidR="0002247E">
        <w:rPr>
          <w:szCs w:val="28"/>
        </w:rPr>
        <w:t>46</w:t>
      </w:r>
      <w:r w:rsidR="00337323" w:rsidRPr="006C4A1B">
        <w:rPr>
          <w:szCs w:val="28"/>
        </w:rPr>
        <w:t xml:space="preserve"> предписани</w:t>
      </w:r>
      <w:r w:rsidR="00337323">
        <w:rPr>
          <w:szCs w:val="28"/>
        </w:rPr>
        <w:t xml:space="preserve">й </w:t>
      </w:r>
      <w:r w:rsidR="00337323" w:rsidRPr="006C4A1B">
        <w:rPr>
          <w:szCs w:val="28"/>
        </w:rPr>
        <w:t xml:space="preserve">о запрете реализации товаров весом </w:t>
      </w:r>
      <w:r w:rsidR="00BA446B">
        <w:rPr>
          <w:szCs w:val="28"/>
        </w:rPr>
        <w:t>292,5</w:t>
      </w:r>
      <w:r w:rsidR="00337323">
        <w:rPr>
          <w:szCs w:val="28"/>
        </w:rPr>
        <w:t xml:space="preserve"> кг</w:t>
      </w:r>
      <w:r w:rsidR="00337323" w:rsidRPr="006C4A1B">
        <w:rPr>
          <w:szCs w:val="28"/>
        </w:rPr>
        <w:t xml:space="preserve">; </w:t>
      </w:r>
      <w:r w:rsidR="00337323">
        <w:rPr>
          <w:szCs w:val="28"/>
        </w:rPr>
        <w:t>1</w:t>
      </w:r>
      <w:r w:rsidR="00337323" w:rsidRPr="006C4A1B">
        <w:rPr>
          <w:szCs w:val="28"/>
        </w:rPr>
        <w:t xml:space="preserve"> предписани</w:t>
      </w:r>
      <w:r w:rsidR="00337323">
        <w:rPr>
          <w:szCs w:val="28"/>
        </w:rPr>
        <w:t>е</w:t>
      </w:r>
      <w:r w:rsidR="00337323" w:rsidRPr="006C4A1B">
        <w:rPr>
          <w:szCs w:val="28"/>
        </w:rPr>
        <w:t xml:space="preserve"> (предложени</w:t>
      </w:r>
      <w:r w:rsidR="00337323">
        <w:rPr>
          <w:szCs w:val="28"/>
        </w:rPr>
        <w:t>е</w:t>
      </w:r>
      <w:r w:rsidR="00337323" w:rsidRPr="006C4A1B">
        <w:rPr>
          <w:szCs w:val="28"/>
        </w:rPr>
        <w:t>) о приостановлении (запрете) деятельности (эксплуатации) объектов.</w:t>
      </w:r>
      <w:r w:rsidR="00337323">
        <w:rPr>
          <w:szCs w:val="28"/>
        </w:rPr>
        <w:t xml:space="preserve"> </w:t>
      </w:r>
      <w:r w:rsidR="00337323" w:rsidRPr="006C4A1B">
        <w:rPr>
          <w:szCs w:val="28"/>
        </w:rPr>
        <w:t xml:space="preserve">Для информирования и принятия мер реагирования направлено </w:t>
      </w:r>
      <w:r w:rsidR="00BA446B">
        <w:rPr>
          <w:szCs w:val="28"/>
        </w:rPr>
        <w:t>10</w:t>
      </w:r>
      <w:r w:rsidR="00337323" w:rsidRPr="006C4A1B">
        <w:rPr>
          <w:szCs w:val="28"/>
        </w:rPr>
        <w:t xml:space="preserve"> материал</w:t>
      </w:r>
      <w:r w:rsidR="00337323">
        <w:rPr>
          <w:szCs w:val="28"/>
        </w:rPr>
        <w:t>ов</w:t>
      </w:r>
      <w:r w:rsidR="00337323" w:rsidRPr="006C4A1B">
        <w:rPr>
          <w:szCs w:val="28"/>
        </w:rPr>
        <w:t xml:space="preserve"> в </w:t>
      </w:r>
      <w:r w:rsidR="00337323">
        <w:rPr>
          <w:szCs w:val="28"/>
        </w:rPr>
        <w:t>Шумилинский районный</w:t>
      </w:r>
      <w:r w:rsidR="00337323" w:rsidRPr="006C4A1B">
        <w:rPr>
          <w:szCs w:val="28"/>
        </w:rPr>
        <w:t xml:space="preserve"> исполнительн</w:t>
      </w:r>
      <w:r w:rsidR="00337323">
        <w:rPr>
          <w:szCs w:val="28"/>
        </w:rPr>
        <w:t>ый комитет, 1</w:t>
      </w:r>
      <w:r w:rsidR="00BA446B">
        <w:rPr>
          <w:szCs w:val="28"/>
        </w:rPr>
        <w:t>5</w:t>
      </w:r>
      <w:r w:rsidR="00337323">
        <w:rPr>
          <w:szCs w:val="28"/>
        </w:rPr>
        <w:t xml:space="preserve"> материал</w:t>
      </w:r>
      <w:r w:rsidR="00BA446B">
        <w:rPr>
          <w:szCs w:val="28"/>
        </w:rPr>
        <w:t>ов</w:t>
      </w:r>
      <w:r w:rsidR="00337323">
        <w:rPr>
          <w:szCs w:val="28"/>
        </w:rPr>
        <w:t xml:space="preserve"> в </w:t>
      </w:r>
      <w:r w:rsidR="00337323" w:rsidRPr="006C4A1B">
        <w:rPr>
          <w:szCs w:val="28"/>
        </w:rPr>
        <w:t xml:space="preserve">заинтересованные ведомства. </w:t>
      </w:r>
    </w:p>
    <w:p w14:paraId="3025705B" w14:textId="15408E74" w:rsidR="00BB5279" w:rsidRDefault="00BB5279" w:rsidP="00BB5279">
      <w:pPr>
        <w:rPr>
          <w:color w:val="000000"/>
          <w:szCs w:val="28"/>
        </w:rPr>
      </w:pPr>
      <w:r w:rsidRPr="006B0115">
        <w:rPr>
          <w:color w:val="000000"/>
          <w:szCs w:val="28"/>
        </w:rPr>
        <w:t xml:space="preserve">При реализации </w:t>
      </w:r>
      <w:r w:rsidRPr="006B0115">
        <w:rPr>
          <w:i/>
          <w:iCs/>
          <w:color w:val="000000"/>
          <w:szCs w:val="28"/>
          <w:u w:val="single"/>
        </w:rPr>
        <w:t>непродовольственной группы товаров</w:t>
      </w:r>
      <w:r w:rsidR="003C2F9B" w:rsidRPr="006B0115">
        <w:rPr>
          <w:color w:val="000000"/>
          <w:szCs w:val="28"/>
        </w:rPr>
        <w:t xml:space="preserve"> (в том числе продукцию, предназначенную для детей и подростков, игрушки) </w:t>
      </w:r>
      <w:r w:rsidRPr="006B0115">
        <w:rPr>
          <w:color w:val="000000"/>
          <w:szCs w:val="28"/>
        </w:rPr>
        <w:t xml:space="preserve">по вопросам соблюдения безопасности надзорными мероприятиями охвачено </w:t>
      </w:r>
      <w:r w:rsidR="004905A9">
        <w:rPr>
          <w:color w:val="000000"/>
          <w:szCs w:val="28"/>
        </w:rPr>
        <w:t>31</w:t>
      </w:r>
      <w:r w:rsidRPr="006B0115">
        <w:rPr>
          <w:color w:val="000000"/>
          <w:szCs w:val="28"/>
        </w:rPr>
        <w:t xml:space="preserve"> субъект хозяйствования. </w:t>
      </w:r>
      <w:r w:rsidR="00822ECF" w:rsidRPr="006B0115">
        <w:rPr>
          <w:color w:val="000000"/>
          <w:szCs w:val="28"/>
        </w:rPr>
        <w:t>Обследовано 41</w:t>
      </w:r>
      <w:r w:rsidR="004905A9">
        <w:rPr>
          <w:color w:val="000000"/>
          <w:szCs w:val="28"/>
        </w:rPr>
        <w:t xml:space="preserve"> </w:t>
      </w:r>
      <w:r w:rsidRPr="006B0115">
        <w:rPr>
          <w:color w:val="000000"/>
          <w:szCs w:val="28"/>
        </w:rPr>
        <w:t xml:space="preserve">объекта, выявлены нарушения – на </w:t>
      </w:r>
      <w:r w:rsidR="004905A9">
        <w:rPr>
          <w:color w:val="000000"/>
          <w:szCs w:val="28"/>
        </w:rPr>
        <w:t>38</w:t>
      </w:r>
      <w:r w:rsidRPr="006B0115">
        <w:rPr>
          <w:color w:val="000000"/>
          <w:szCs w:val="28"/>
        </w:rPr>
        <w:t xml:space="preserve"> (</w:t>
      </w:r>
      <w:r w:rsidR="004905A9">
        <w:rPr>
          <w:color w:val="000000"/>
          <w:szCs w:val="28"/>
        </w:rPr>
        <w:t>92,7</w:t>
      </w:r>
      <w:r w:rsidRPr="006B0115">
        <w:rPr>
          <w:color w:val="000000"/>
          <w:szCs w:val="28"/>
        </w:rPr>
        <w:t xml:space="preserve">%) занятых в обороте продукции импортного производства. </w:t>
      </w:r>
      <w:r w:rsidR="001A056A" w:rsidRPr="006B0115">
        <w:rPr>
          <w:color w:val="000000"/>
          <w:szCs w:val="28"/>
        </w:rPr>
        <w:t xml:space="preserve">По фактам выявленных нарушений выданы предписания (рекомендации) об устранении </w:t>
      </w:r>
      <w:r w:rsidR="00F261EA">
        <w:rPr>
          <w:color w:val="000000"/>
          <w:szCs w:val="28"/>
        </w:rPr>
        <w:t>выявленных нарушений</w:t>
      </w:r>
      <w:r w:rsidR="001A056A" w:rsidRPr="006B0115">
        <w:rPr>
          <w:color w:val="000000"/>
          <w:szCs w:val="28"/>
        </w:rPr>
        <w:t xml:space="preserve">. </w:t>
      </w:r>
      <w:r w:rsidR="003C2F9B" w:rsidRPr="006B0115">
        <w:rPr>
          <w:color w:val="000000"/>
          <w:szCs w:val="28"/>
        </w:rPr>
        <w:t xml:space="preserve">Отобрано и лабораторно исследовано </w:t>
      </w:r>
      <w:r w:rsidR="00F261EA">
        <w:rPr>
          <w:color w:val="000000"/>
          <w:szCs w:val="28"/>
        </w:rPr>
        <w:t>45</w:t>
      </w:r>
      <w:r w:rsidR="003C2F9B" w:rsidRPr="006B0115">
        <w:rPr>
          <w:color w:val="000000"/>
          <w:szCs w:val="28"/>
        </w:rPr>
        <w:t xml:space="preserve"> проб (образц</w:t>
      </w:r>
      <w:r w:rsidR="00957AF5" w:rsidRPr="006B0115">
        <w:rPr>
          <w:color w:val="000000"/>
          <w:szCs w:val="28"/>
        </w:rPr>
        <w:t>ов</w:t>
      </w:r>
      <w:r w:rsidR="003C2F9B" w:rsidRPr="006B0115">
        <w:rPr>
          <w:color w:val="000000"/>
          <w:szCs w:val="28"/>
        </w:rPr>
        <w:t>) продукции</w:t>
      </w:r>
      <w:r w:rsidR="004905A9">
        <w:rPr>
          <w:color w:val="000000"/>
          <w:szCs w:val="28"/>
        </w:rPr>
        <w:t xml:space="preserve">, в </w:t>
      </w:r>
      <w:proofErr w:type="spellStart"/>
      <w:r w:rsidR="004905A9">
        <w:rPr>
          <w:color w:val="000000"/>
          <w:szCs w:val="28"/>
        </w:rPr>
        <w:t>т.ч</w:t>
      </w:r>
      <w:proofErr w:type="spellEnd"/>
      <w:r w:rsidR="004905A9">
        <w:rPr>
          <w:color w:val="000000"/>
          <w:szCs w:val="28"/>
        </w:rPr>
        <w:t xml:space="preserve">. </w:t>
      </w:r>
      <w:r w:rsidR="00F261EA">
        <w:rPr>
          <w:color w:val="000000"/>
          <w:szCs w:val="28"/>
        </w:rPr>
        <w:t>17</w:t>
      </w:r>
      <w:r w:rsidR="004905A9">
        <w:rPr>
          <w:color w:val="000000"/>
          <w:szCs w:val="28"/>
        </w:rPr>
        <w:t xml:space="preserve"> проб продукции, предназначенной для детей и подростков</w:t>
      </w:r>
      <w:r w:rsidR="003C2F9B" w:rsidRPr="006B0115">
        <w:rPr>
          <w:color w:val="000000"/>
          <w:szCs w:val="28"/>
        </w:rPr>
        <w:t xml:space="preserve">, из них </w:t>
      </w:r>
      <w:r w:rsidR="00F261EA">
        <w:rPr>
          <w:color w:val="000000"/>
          <w:szCs w:val="28"/>
        </w:rPr>
        <w:t>44</w:t>
      </w:r>
      <w:r w:rsidR="003C2F9B" w:rsidRPr="006B0115">
        <w:rPr>
          <w:color w:val="000000"/>
          <w:szCs w:val="28"/>
        </w:rPr>
        <w:t xml:space="preserve"> (</w:t>
      </w:r>
      <w:r w:rsidR="00F261EA">
        <w:rPr>
          <w:color w:val="000000"/>
          <w:szCs w:val="28"/>
        </w:rPr>
        <w:t>97,8</w:t>
      </w:r>
      <w:r w:rsidR="003C2F9B" w:rsidRPr="006B0115">
        <w:rPr>
          <w:color w:val="000000"/>
          <w:szCs w:val="28"/>
        </w:rPr>
        <w:t>%) импортного производства. Не соответствий установлено не было.</w:t>
      </w:r>
    </w:p>
    <w:p w14:paraId="275416DF" w14:textId="77777777" w:rsidR="001A056A" w:rsidRDefault="001A056A" w:rsidP="00BB5279">
      <w:pPr>
        <w:rPr>
          <w:color w:val="000000"/>
          <w:szCs w:val="28"/>
        </w:rPr>
      </w:pPr>
      <w:r>
        <w:rPr>
          <w:color w:val="000000"/>
          <w:szCs w:val="28"/>
        </w:rPr>
        <w:t>Информация по вопросам качества и безопасности реализуемых товаров размещается в средствах массовой информации, на официальном сайте учреждения.</w:t>
      </w:r>
    </w:p>
    <w:p w14:paraId="5FFE2B3F" w14:textId="77777777" w:rsidR="00315D7B" w:rsidRDefault="00315D7B" w:rsidP="00BB5279">
      <w:pPr>
        <w:rPr>
          <w:color w:val="000000"/>
          <w:szCs w:val="28"/>
        </w:rPr>
      </w:pPr>
    </w:p>
    <w:p w14:paraId="34CDFF9B" w14:textId="77777777" w:rsidR="00315D7B" w:rsidRDefault="00315D7B" w:rsidP="00315D7B">
      <w:pPr>
        <w:jc w:val="center"/>
        <w:rPr>
          <w:szCs w:val="28"/>
        </w:rPr>
      </w:pPr>
      <w:r w:rsidRPr="000351A5">
        <w:rPr>
          <w:b/>
          <w:bCs/>
          <w:szCs w:val="28"/>
        </w:rPr>
        <w:t>Физические факторы окружающей среды</w:t>
      </w:r>
    </w:p>
    <w:p w14:paraId="5DD3B07A" w14:textId="77777777" w:rsidR="00950A3F" w:rsidRPr="00F250CD" w:rsidRDefault="00950A3F" w:rsidP="00950A3F">
      <w:pPr>
        <w:ind w:firstLine="567"/>
        <w:rPr>
          <w:szCs w:val="28"/>
        </w:rPr>
      </w:pPr>
      <w:r w:rsidRPr="00F250CD">
        <w:rPr>
          <w:szCs w:val="28"/>
        </w:rPr>
        <w:t>Одним из наиболее распространенных физических факторов, значительно ухудшающим условия труда и быта населения в городах, является шум. В решении проблемы защиты от шума значительная роль принадлежит органам государственного санитарного надзора, особенно на стадии проектирования планировки микрорайонов, отдельных зданий и сооружений, когда наиболее эффективно могут быть решены вопросы относительно защиты от вредного воздействия физических факторов.</w:t>
      </w:r>
    </w:p>
    <w:p w14:paraId="1D2629FD" w14:textId="77777777" w:rsidR="00950A3F" w:rsidRPr="00F250CD" w:rsidRDefault="00950A3F" w:rsidP="00950A3F">
      <w:pPr>
        <w:ind w:firstLine="567"/>
        <w:rPr>
          <w:szCs w:val="28"/>
        </w:rPr>
      </w:pPr>
      <w:r w:rsidRPr="00F250CD">
        <w:rPr>
          <w:szCs w:val="28"/>
        </w:rPr>
        <w:t xml:space="preserve">Длительное воздействие высоких уровней шума вызывает неблагоприятные последствия, сопряженные со значительным социально-гигиеническим ущербом: развитие утомления, снижение работоспособности, повышение общей заболеваемости, в том числе нарушения в системе кровообращения, которые со временем могут привести к стойким изменениям сосудистого тонуса, </w:t>
      </w:r>
      <w:r w:rsidR="00B2057D" w:rsidRPr="00F250CD">
        <w:rPr>
          <w:szCs w:val="28"/>
        </w:rPr>
        <w:t xml:space="preserve">способствующего </w:t>
      </w:r>
      <w:r w:rsidRPr="00F250CD">
        <w:rPr>
          <w:szCs w:val="28"/>
        </w:rPr>
        <w:t>развитию гипертонической болезни, ишемической болезни сердца, возникновению инфаркта миокарда.</w:t>
      </w:r>
    </w:p>
    <w:p w14:paraId="5C259770" w14:textId="77777777" w:rsidR="00315D7B" w:rsidRDefault="00950A3F" w:rsidP="00950A3F">
      <w:pPr>
        <w:ind w:firstLine="567"/>
        <w:rPr>
          <w:szCs w:val="28"/>
        </w:rPr>
      </w:pPr>
      <w:r w:rsidRPr="00F250CD">
        <w:rPr>
          <w:szCs w:val="28"/>
        </w:rPr>
        <w:t>Н</w:t>
      </w:r>
      <w:r w:rsidR="00315D7B" w:rsidRPr="00F250CD">
        <w:rPr>
          <w:szCs w:val="28"/>
        </w:rPr>
        <w:t>а территории Шумилинского района</w:t>
      </w:r>
      <w:r w:rsidRPr="00F250CD">
        <w:rPr>
          <w:szCs w:val="28"/>
        </w:rPr>
        <w:t xml:space="preserve"> </w:t>
      </w:r>
      <w:r w:rsidR="00315D7B" w:rsidRPr="00F250CD">
        <w:rPr>
          <w:szCs w:val="28"/>
        </w:rPr>
        <w:t xml:space="preserve">2 раза в год (май, октябрь) осуществляются мониторинговые наблюдения шумовой нагрузки в 8 точках на территории жилой застройки </w:t>
      </w:r>
      <w:proofErr w:type="spellStart"/>
      <w:r w:rsidR="00315D7B" w:rsidRPr="00F250CD">
        <w:rPr>
          <w:szCs w:val="28"/>
        </w:rPr>
        <w:t>г.п</w:t>
      </w:r>
      <w:proofErr w:type="spellEnd"/>
      <w:r w:rsidR="00315D7B" w:rsidRPr="00F250CD">
        <w:rPr>
          <w:szCs w:val="28"/>
        </w:rPr>
        <w:t xml:space="preserve">. </w:t>
      </w:r>
      <w:proofErr w:type="spellStart"/>
      <w:r w:rsidR="00315D7B" w:rsidRPr="00F250CD">
        <w:rPr>
          <w:szCs w:val="28"/>
        </w:rPr>
        <w:t>Оболь</w:t>
      </w:r>
      <w:proofErr w:type="spellEnd"/>
      <w:r w:rsidR="00315D7B" w:rsidRPr="00F250CD">
        <w:rPr>
          <w:szCs w:val="28"/>
        </w:rPr>
        <w:t xml:space="preserve"> и </w:t>
      </w:r>
      <w:proofErr w:type="spellStart"/>
      <w:r w:rsidR="00315D7B" w:rsidRPr="00F250CD">
        <w:rPr>
          <w:szCs w:val="28"/>
        </w:rPr>
        <w:t>г.п</w:t>
      </w:r>
      <w:proofErr w:type="spellEnd"/>
      <w:r w:rsidR="00315D7B" w:rsidRPr="00F250CD">
        <w:rPr>
          <w:szCs w:val="28"/>
        </w:rPr>
        <w:t>. Шумилино (на территории городской автомагистрали трасса Р-</w:t>
      </w:r>
      <w:proofErr w:type="gramStart"/>
      <w:r w:rsidR="00315D7B" w:rsidRPr="00F250CD">
        <w:rPr>
          <w:szCs w:val="28"/>
        </w:rPr>
        <w:t>20,возле</w:t>
      </w:r>
      <w:proofErr w:type="gramEnd"/>
      <w:r w:rsidR="00315D7B" w:rsidRPr="00F250CD">
        <w:rPr>
          <w:szCs w:val="28"/>
        </w:rPr>
        <w:t xml:space="preserve">  железнодорожных путей, проходящих через жилую застройку, на границе санитарно-защитной зоны и жилой застройки). Из всех проведенных замеров за период 2018-20</w:t>
      </w:r>
      <w:r w:rsidRPr="00F250CD">
        <w:rPr>
          <w:szCs w:val="28"/>
        </w:rPr>
        <w:t>19</w:t>
      </w:r>
      <w:r w:rsidR="00315D7B" w:rsidRPr="00F250CD">
        <w:rPr>
          <w:szCs w:val="28"/>
        </w:rPr>
        <w:t xml:space="preserve"> годы превышений ПДК по исследованным показателям не выявлено. В 2020 году установлено 12,5% исследований, не соответствующих гигиеническим нормативам по превышению уровня шума на территории жилой застройки, прилегающей к автомагистрали Р-20.</w:t>
      </w:r>
      <w:r w:rsidRPr="00F250CD">
        <w:rPr>
          <w:szCs w:val="28"/>
        </w:rPr>
        <w:t xml:space="preserve"> В 2022 году при проведении замеров шума в мониторинговых точках превышени</w:t>
      </w:r>
      <w:r w:rsidR="003A6301" w:rsidRPr="00F250CD">
        <w:rPr>
          <w:szCs w:val="28"/>
        </w:rPr>
        <w:t>я</w:t>
      </w:r>
      <w:r w:rsidRPr="00F250CD">
        <w:rPr>
          <w:szCs w:val="28"/>
        </w:rPr>
        <w:t xml:space="preserve"> ПДК установлен</w:t>
      </w:r>
      <w:r w:rsidR="003A6301" w:rsidRPr="00F250CD">
        <w:rPr>
          <w:szCs w:val="28"/>
        </w:rPr>
        <w:t>ы в 100%</w:t>
      </w:r>
      <w:r w:rsidR="00F250CD">
        <w:rPr>
          <w:szCs w:val="28"/>
        </w:rPr>
        <w:t xml:space="preserve">, со стороны органов власти приняты компенсирующие меры: заменено покрытие </w:t>
      </w:r>
      <w:proofErr w:type="spellStart"/>
      <w:r w:rsidR="00F250CD">
        <w:rPr>
          <w:szCs w:val="28"/>
        </w:rPr>
        <w:t>шумозащитных</w:t>
      </w:r>
      <w:proofErr w:type="spellEnd"/>
      <w:r w:rsidR="00F250CD">
        <w:rPr>
          <w:szCs w:val="28"/>
        </w:rPr>
        <w:t xml:space="preserve"> щитов, при проведении замеров в 2023 году превышений ПДК по шумовому загрязнению не установлено.</w:t>
      </w:r>
    </w:p>
    <w:p w14:paraId="292F9D4C" w14:textId="77777777" w:rsidR="000E2B2E" w:rsidRDefault="000E2B2E" w:rsidP="00950A3F">
      <w:pPr>
        <w:ind w:firstLine="567"/>
        <w:rPr>
          <w:szCs w:val="28"/>
        </w:rPr>
      </w:pPr>
    </w:p>
    <w:p w14:paraId="22B23EE2" w14:textId="77777777" w:rsidR="002260A4" w:rsidRDefault="002260A4" w:rsidP="002260A4">
      <w:pPr>
        <w:tabs>
          <w:tab w:val="left" w:pos="3855"/>
        </w:tabs>
        <w:jc w:val="center"/>
        <w:rPr>
          <w:b/>
          <w:bCs/>
          <w:szCs w:val="28"/>
        </w:rPr>
      </w:pPr>
      <w:r w:rsidRPr="008D66B1">
        <w:rPr>
          <w:b/>
          <w:bCs/>
          <w:szCs w:val="28"/>
        </w:rPr>
        <w:t>Радиационный контроль</w:t>
      </w:r>
    </w:p>
    <w:p w14:paraId="2B232883" w14:textId="77777777" w:rsidR="002260A4" w:rsidRDefault="002260A4" w:rsidP="002260A4">
      <w:pPr>
        <w:tabs>
          <w:tab w:val="left" w:pos="3855"/>
        </w:tabs>
        <w:rPr>
          <w:szCs w:val="28"/>
        </w:rPr>
      </w:pPr>
      <w:r w:rsidRPr="0054644F">
        <w:rPr>
          <w:szCs w:val="28"/>
        </w:rPr>
        <w:t xml:space="preserve">По данным ГУ «Республиканский центр по гидрометеорологии, контролю радиоактивного загрязнения и мониторингу окружающей среды» Минприроды Республики Беларусь </w:t>
      </w:r>
      <w:r>
        <w:rPr>
          <w:szCs w:val="28"/>
        </w:rPr>
        <w:t>с</w:t>
      </w:r>
      <w:r w:rsidRPr="0054644F">
        <w:rPr>
          <w:szCs w:val="28"/>
        </w:rPr>
        <w:t>редние за 202</w:t>
      </w:r>
      <w:r>
        <w:rPr>
          <w:szCs w:val="28"/>
        </w:rPr>
        <w:t>3</w:t>
      </w:r>
      <w:r w:rsidRPr="0054644F">
        <w:rPr>
          <w:szCs w:val="28"/>
        </w:rPr>
        <w:t xml:space="preserve"> г. значения МД гамма-излучения в пунктах наблюдений Витебской области не превышали 0,10 </w:t>
      </w:r>
      <w:proofErr w:type="spellStart"/>
      <w:r w:rsidRPr="0054644F">
        <w:rPr>
          <w:szCs w:val="28"/>
        </w:rPr>
        <w:t>мкЗв</w:t>
      </w:r>
      <w:proofErr w:type="spellEnd"/>
      <w:r w:rsidRPr="0054644F">
        <w:rPr>
          <w:szCs w:val="28"/>
        </w:rPr>
        <w:t xml:space="preserve">/ч (10 </w:t>
      </w:r>
      <w:proofErr w:type="spellStart"/>
      <w:r w:rsidRPr="0054644F">
        <w:rPr>
          <w:szCs w:val="28"/>
        </w:rPr>
        <w:t>мкР</w:t>
      </w:r>
      <w:proofErr w:type="spellEnd"/>
      <w:r w:rsidRPr="0054644F">
        <w:rPr>
          <w:szCs w:val="28"/>
        </w:rPr>
        <w:t>/ч)</w:t>
      </w:r>
      <w:r>
        <w:rPr>
          <w:szCs w:val="28"/>
        </w:rPr>
        <w:t xml:space="preserve"> – </w:t>
      </w:r>
      <w:r w:rsidRPr="00635C7A">
        <w:rPr>
          <w:szCs w:val="28"/>
        </w:rPr>
        <w:t xml:space="preserve">радиационная обстановка на территории </w:t>
      </w:r>
      <w:r>
        <w:rPr>
          <w:szCs w:val="28"/>
        </w:rPr>
        <w:t xml:space="preserve">области </w:t>
      </w:r>
      <w:r w:rsidRPr="00635C7A">
        <w:rPr>
          <w:szCs w:val="28"/>
        </w:rPr>
        <w:t>оставалась стабильной</w:t>
      </w:r>
      <w:r>
        <w:rPr>
          <w:szCs w:val="28"/>
        </w:rPr>
        <w:t xml:space="preserve">. </w:t>
      </w:r>
      <w:r w:rsidRPr="00421A36">
        <w:rPr>
          <w:szCs w:val="28"/>
        </w:rPr>
        <w:t>В порядке радиационно-гигиенического мониторинга проводятся исследования пищевых продуктов, продовольственного сырья, питьевой воды, лекарственно-технического сырья на содержание радионуклидов цезия-137 и стронция-90; объектов внешней среды – на цезий-137 и ЕРН, питьевой воды на α, β – активность</w:t>
      </w:r>
      <w:r>
        <w:rPr>
          <w:szCs w:val="28"/>
        </w:rPr>
        <w:t>.</w:t>
      </w:r>
    </w:p>
    <w:p w14:paraId="7ED5FD35" w14:textId="77777777" w:rsidR="002260A4" w:rsidRDefault="002260A4" w:rsidP="002260A4">
      <w:pPr>
        <w:tabs>
          <w:tab w:val="left" w:pos="743"/>
        </w:tabs>
        <w:rPr>
          <w:szCs w:val="28"/>
        </w:rPr>
      </w:pPr>
      <w:r>
        <w:rPr>
          <w:szCs w:val="28"/>
        </w:rPr>
        <w:t>За 2023 год исследовано 26 проб воды, несоответствий не установлено</w:t>
      </w:r>
      <w:r w:rsidRPr="00421A36">
        <w:rPr>
          <w:szCs w:val="28"/>
        </w:rPr>
        <w:t xml:space="preserve">. </w:t>
      </w:r>
    </w:p>
    <w:p w14:paraId="725FCF5D" w14:textId="77777777" w:rsidR="002260A4" w:rsidRPr="00421A36" w:rsidRDefault="002260A4" w:rsidP="002260A4">
      <w:pPr>
        <w:tabs>
          <w:tab w:val="left" w:pos="1035"/>
        </w:tabs>
        <w:rPr>
          <w:szCs w:val="28"/>
        </w:rPr>
      </w:pPr>
      <w:r w:rsidRPr="00421A36">
        <w:rPr>
          <w:szCs w:val="28"/>
        </w:rPr>
        <w:t xml:space="preserve">По данным ведомственной отчетности ГЛХУ «Витебский лесхоз» плотность радиоактивного загрязнения </w:t>
      </w:r>
      <w:proofErr w:type="spellStart"/>
      <w:r w:rsidRPr="00421A36">
        <w:rPr>
          <w:szCs w:val="28"/>
        </w:rPr>
        <w:t>почвогрунтов</w:t>
      </w:r>
      <w:proofErr w:type="spellEnd"/>
      <w:r w:rsidRPr="00421A36">
        <w:rPr>
          <w:szCs w:val="28"/>
        </w:rPr>
        <w:t xml:space="preserve"> цезием-137 за 20</w:t>
      </w:r>
      <w:r>
        <w:rPr>
          <w:szCs w:val="28"/>
        </w:rPr>
        <w:t>23</w:t>
      </w:r>
      <w:r w:rsidRPr="00421A36">
        <w:rPr>
          <w:szCs w:val="28"/>
        </w:rPr>
        <w:t xml:space="preserve"> год на территории Витебской области не превышала допустимый уровень(1</w:t>
      </w:r>
      <w:r w:rsidRPr="00421A36">
        <w:rPr>
          <w:szCs w:val="28"/>
          <w:lang w:val="en-US"/>
        </w:rPr>
        <w:t>Ku</w:t>
      </w:r>
      <w:r w:rsidRPr="00421A36">
        <w:rPr>
          <w:szCs w:val="28"/>
        </w:rPr>
        <w:t>/км</w:t>
      </w:r>
      <w:r w:rsidRPr="00421A36">
        <w:rPr>
          <w:szCs w:val="28"/>
          <w:vertAlign w:val="superscript"/>
        </w:rPr>
        <w:t>2</w:t>
      </w:r>
      <w:r w:rsidRPr="00421A36">
        <w:rPr>
          <w:szCs w:val="28"/>
        </w:rPr>
        <w:t>).</w:t>
      </w:r>
    </w:p>
    <w:p w14:paraId="60A31F64" w14:textId="77777777" w:rsidR="002260A4" w:rsidRDefault="002260A4" w:rsidP="000E2B2E">
      <w:pPr>
        <w:tabs>
          <w:tab w:val="left" w:pos="709"/>
        </w:tabs>
        <w:jc w:val="center"/>
        <w:rPr>
          <w:b/>
          <w:bCs/>
          <w:szCs w:val="28"/>
        </w:rPr>
      </w:pPr>
    </w:p>
    <w:p w14:paraId="6CF81BDD" w14:textId="77777777" w:rsidR="000E2B2E" w:rsidRDefault="000E2B2E" w:rsidP="000E2B2E">
      <w:pPr>
        <w:tabs>
          <w:tab w:val="left" w:pos="709"/>
        </w:tabs>
        <w:jc w:val="center"/>
        <w:rPr>
          <w:b/>
          <w:bCs/>
          <w:szCs w:val="28"/>
        </w:rPr>
      </w:pPr>
      <w:r>
        <w:rPr>
          <w:b/>
          <w:bCs/>
          <w:szCs w:val="28"/>
        </w:rPr>
        <w:t>Условия туда работающего населения</w:t>
      </w:r>
    </w:p>
    <w:p w14:paraId="0551D3A4" w14:textId="77777777" w:rsidR="000E2B2E" w:rsidRPr="004A1D45" w:rsidRDefault="000E2B2E" w:rsidP="000E2B2E">
      <w:pPr>
        <w:tabs>
          <w:tab w:val="left" w:pos="709"/>
        </w:tabs>
        <w:jc w:val="center"/>
        <w:rPr>
          <w:bCs/>
          <w:szCs w:val="28"/>
          <w:u w:val="single"/>
        </w:rPr>
      </w:pPr>
      <w:r w:rsidRPr="004A1D45">
        <w:rPr>
          <w:bCs/>
          <w:szCs w:val="28"/>
          <w:u w:val="single"/>
        </w:rPr>
        <w:t xml:space="preserve">Состояние воздушной среды и физические факторы в закрытых помещениях </w:t>
      </w:r>
    </w:p>
    <w:p w14:paraId="2F30F2DA" w14:textId="77777777" w:rsidR="00CD5C9A" w:rsidRDefault="00CD5C9A" w:rsidP="000E2B2E">
      <w:pPr>
        <w:widowControl w:val="0"/>
        <w:ind w:firstLine="567"/>
        <w:rPr>
          <w:szCs w:val="28"/>
          <w:u w:val="single"/>
        </w:rPr>
      </w:pPr>
    </w:p>
    <w:p w14:paraId="03E1587C" w14:textId="77777777" w:rsidR="00CD5C9A" w:rsidRDefault="00CD5C9A" w:rsidP="00CD5C9A">
      <w:pPr>
        <w:widowControl w:val="0"/>
        <w:rPr>
          <w:szCs w:val="28"/>
          <w:u w:val="single"/>
        </w:rPr>
      </w:pPr>
      <w:r w:rsidRPr="00CD5C9A">
        <w:rPr>
          <w:noProof/>
          <w:szCs w:val="28"/>
          <w:u w:val="single"/>
        </w:rPr>
        <w:drawing>
          <wp:inline distT="0" distB="0" distL="0" distR="0" wp14:anchorId="1F95510F" wp14:editId="21AAEE65">
            <wp:extent cx="8478317" cy="1565453"/>
            <wp:effectExtent l="0" t="0" r="0" b="0"/>
            <wp:docPr id="148805754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70C44DE" w14:textId="77777777" w:rsidR="00CD5C9A" w:rsidRDefault="00CD5C9A" w:rsidP="00CD5C9A">
      <w:pPr>
        <w:widowControl w:val="0"/>
        <w:rPr>
          <w:szCs w:val="28"/>
          <w:u w:val="single"/>
        </w:rPr>
      </w:pPr>
    </w:p>
    <w:p w14:paraId="2CBADEDA" w14:textId="3C8E3A62" w:rsidR="00BA341A" w:rsidRDefault="00BA341A" w:rsidP="00BA341A">
      <w:pPr>
        <w:ind w:firstLine="0"/>
        <w:rPr>
          <w:iCs/>
          <w:color w:val="000000"/>
          <w:szCs w:val="28"/>
        </w:rPr>
      </w:pPr>
      <w:r>
        <w:rPr>
          <w:i/>
          <w:color w:val="000000"/>
          <w:sz w:val="24"/>
        </w:rPr>
        <w:t xml:space="preserve">                                        Рис. 34 Анализ условий труда в промышленных организациях </w:t>
      </w:r>
    </w:p>
    <w:p w14:paraId="180421BF" w14:textId="77777777" w:rsidR="00BA341A" w:rsidRDefault="00BA341A" w:rsidP="00BA341A">
      <w:pPr>
        <w:widowControl w:val="0"/>
        <w:ind w:firstLine="0"/>
        <w:rPr>
          <w:szCs w:val="28"/>
        </w:rPr>
      </w:pPr>
    </w:p>
    <w:p w14:paraId="718F59FA" w14:textId="77777777" w:rsidR="00CD5C9A" w:rsidRDefault="00BA341A" w:rsidP="00BA341A">
      <w:pPr>
        <w:widowControl w:val="0"/>
        <w:ind w:firstLine="0"/>
        <w:rPr>
          <w:szCs w:val="28"/>
        </w:rPr>
      </w:pPr>
      <w:r>
        <w:rPr>
          <w:szCs w:val="28"/>
        </w:rPr>
        <w:t xml:space="preserve">        </w:t>
      </w:r>
      <w:r w:rsidR="00CD5C9A" w:rsidRPr="005F5F89">
        <w:rPr>
          <w:szCs w:val="28"/>
          <w:u w:val="single"/>
        </w:rPr>
        <w:t xml:space="preserve">Анализ условий труда в </w:t>
      </w:r>
      <w:r w:rsidR="00CD5C9A" w:rsidRPr="00CD20B8">
        <w:rPr>
          <w:b/>
          <w:bCs/>
          <w:szCs w:val="28"/>
          <w:u w:val="single"/>
        </w:rPr>
        <w:t>промышленных организациях</w:t>
      </w:r>
      <w:r w:rsidR="00CD5C9A" w:rsidRPr="005F5F89">
        <w:rPr>
          <w:szCs w:val="28"/>
          <w:u w:val="single"/>
        </w:rPr>
        <w:t xml:space="preserve"> за период 201</w:t>
      </w:r>
      <w:r w:rsidR="00CD5C9A">
        <w:rPr>
          <w:szCs w:val="28"/>
          <w:u w:val="single"/>
        </w:rPr>
        <w:t>9</w:t>
      </w:r>
      <w:r w:rsidR="00CD5C9A" w:rsidRPr="005F5F89">
        <w:rPr>
          <w:szCs w:val="28"/>
          <w:u w:val="single"/>
        </w:rPr>
        <w:t>-202</w:t>
      </w:r>
      <w:r w:rsidR="00CD5C9A">
        <w:rPr>
          <w:szCs w:val="28"/>
          <w:u w:val="single"/>
        </w:rPr>
        <w:t>3</w:t>
      </w:r>
      <w:r w:rsidR="00CD5C9A" w:rsidRPr="005F5F89">
        <w:rPr>
          <w:szCs w:val="28"/>
          <w:u w:val="single"/>
        </w:rPr>
        <w:t xml:space="preserve"> годы</w:t>
      </w:r>
      <w:r w:rsidR="00CD5C9A">
        <w:rPr>
          <w:szCs w:val="28"/>
          <w:u w:val="single"/>
        </w:rPr>
        <w:t xml:space="preserve"> </w:t>
      </w:r>
      <w:r w:rsidR="00CD5C9A">
        <w:rPr>
          <w:szCs w:val="28"/>
        </w:rPr>
        <w:t>наиболее высокий удельн</w:t>
      </w:r>
      <w:r>
        <w:rPr>
          <w:szCs w:val="28"/>
        </w:rPr>
        <w:t>ый вес нестандартных проб (рис.34</w:t>
      </w:r>
      <w:r w:rsidR="00CD5C9A">
        <w:rPr>
          <w:szCs w:val="28"/>
        </w:rPr>
        <w:t>) (среднемноголетний показатель) регистрируется по шумовому фактору, на 2-ом месте химический фактор (пыль, аэрозоль), 3-е место – ультрафиолетовое излучение.</w:t>
      </w:r>
    </w:p>
    <w:p w14:paraId="237BB180" w14:textId="77777777" w:rsidR="00CD5C9A" w:rsidRDefault="001F49ED" w:rsidP="00CD5C9A">
      <w:pPr>
        <w:widowControl w:val="0"/>
        <w:rPr>
          <w:szCs w:val="28"/>
        </w:rPr>
      </w:pPr>
      <w:r>
        <w:rPr>
          <w:noProof/>
          <w:szCs w:val="28"/>
        </w:rPr>
        <w:drawing>
          <wp:anchor distT="0" distB="0" distL="114300" distR="114300" simplePos="0" relativeHeight="251648512" behindDoc="0" locked="0" layoutInCell="1" allowOverlap="1" wp14:anchorId="20ECC941" wp14:editId="1E6E23D7">
            <wp:simplePos x="0" y="0"/>
            <wp:positionH relativeFrom="column">
              <wp:posOffset>33020</wp:posOffset>
            </wp:positionH>
            <wp:positionV relativeFrom="paragraph">
              <wp:posOffset>254000</wp:posOffset>
            </wp:positionV>
            <wp:extent cx="3766820" cy="1440815"/>
            <wp:effectExtent l="0" t="0" r="0" b="0"/>
            <wp:wrapSquare wrapText="bothSides"/>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CD5C9A">
        <w:rPr>
          <w:szCs w:val="28"/>
        </w:rPr>
        <w:t>Многолетняя динамика удельного веса нестандартных проб – наблюдается устойчивая тенденция к росту по факторам шум, вибрация, микроклимат, что обусловлено риск-ориентированным подходом при осуществлении контрольно-надзорной деятельности.</w:t>
      </w:r>
    </w:p>
    <w:p w14:paraId="2C2314C4" w14:textId="77777777" w:rsidR="00CC688A" w:rsidRDefault="00CD5C9A" w:rsidP="00CC688A">
      <w:pPr>
        <w:widowControl w:val="0"/>
        <w:rPr>
          <w:szCs w:val="28"/>
        </w:rPr>
      </w:pPr>
      <w:r w:rsidRPr="001F49ED">
        <w:rPr>
          <w:szCs w:val="28"/>
          <w:u w:val="single"/>
        </w:rPr>
        <w:t xml:space="preserve">Анализ условий труда </w:t>
      </w:r>
      <w:r w:rsidRPr="001F49ED">
        <w:rPr>
          <w:b/>
          <w:bCs/>
          <w:szCs w:val="28"/>
          <w:u w:val="single"/>
        </w:rPr>
        <w:t>в детских и подростковых учреждениях</w:t>
      </w:r>
      <w:r w:rsidR="00FD3540" w:rsidRPr="001F49ED">
        <w:rPr>
          <w:b/>
          <w:bCs/>
          <w:szCs w:val="28"/>
          <w:u w:val="single"/>
        </w:rPr>
        <w:t xml:space="preserve"> </w:t>
      </w:r>
      <w:r w:rsidRPr="001F49ED">
        <w:rPr>
          <w:szCs w:val="28"/>
          <w:u w:val="single"/>
        </w:rPr>
        <w:t>за период 2019-2023 годы</w:t>
      </w:r>
      <w:r w:rsidRPr="001F49ED">
        <w:rPr>
          <w:szCs w:val="28"/>
        </w:rPr>
        <w:t xml:space="preserve"> наиболее высокий удельный вес нестандартных проб (среднемноголетний показатель) </w:t>
      </w:r>
      <w:r w:rsidR="00CC688A">
        <w:rPr>
          <w:szCs w:val="28"/>
        </w:rPr>
        <w:t>(рис.35</w:t>
      </w:r>
      <w:r w:rsidR="00CC688A" w:rsidRPr="001F49ED">
        <w:rPr>
          <w:szCs w:val="28"/>
        </w:rPr>
        <w:t>) регистрируется по электромагнитным полям, на 2-ом месте– освещенность, 3-е место –микроклимат, многолетняя динамика неустойчивая.</w:t>
      </w:r>
    </w:p>
    <w:p w14:paraId="3C1B70EB" w14:textId="77777777" w:rsidR="00BA341A" w:rsidRDefault="00BA341A" w:rsidP="001F49ED">
      <w:pPr>
        <w:widowControl w:val="0"/>
        <w:rPr>
          <w:i/>
          <w:color w:val="000000"/>
          <w:sz w:val="24"/>
        </w:rPr>
      </w:pPr>
      <w:r>
        <w:rPr>
          <w:i/>
          <w:color w:val="000000"/>
          <w:sz w:val="24"/>
        </w:rPr>
        <w:t>Рис. 35 Анализ условий труда в детских и подростковых</w:t>
      </w:r>
    </w:p>
    <w:p w14:paraId="03C7CAF4" w14:textId="37628FAD" w:rsidR="00BA341A" w:rsidRDefault="00BA341A" w:rsidP="001F49ED">
      <w:pPr>
        <w:widowControl w:val="0"/>
        <w:rPr>
          <w:szCs w:val="28"/>
        </w:rPr>
      </w:pPr>
      <w:r>
        <w:rPr>
          <w:i/>
          <w:color w:val="000000"/>
          <w:sz w:val="24"/>
        </w:rPr>
        <w:t xml:space="preserve"> учреждениях </w:t>
      </w:r>
    </w:p>
    <w:p w14:paraId="22C1B57B" w14:textId="77777777" w:rsidR="00BA341A" w:rsidRDefault="00BA341A" w:rsidP="001F49ED">
      <w:pPr>
        <w:widowControl w:val="0"/>
        <w:rPr>
          <w:szCs w:val="28"/>
        </w:rPr>
      </w:pPr>
    </w:p>
    <w:p w14:paraId="1D780E41" w14:textId="77777777" w:rsidR="00F261EA" w:rsidRDefault="00705AD4" w:rsidP="00FD3540">
      <w:pPr>
        <w:jc w:val="center"/>
        <w:rPr>
          <w:szCs w:val="28"/>
        </w:rPr>
      </w:pPr>
      <w:r w:rsidRPr="00B217D8">
        <w:rPr>
          <w:b/>
          <w:szCs w:val="28"/>
        </w:rPr>
        <w:t xml:space="preserve">Гигиеническая характеристика продовольственного сырья и пищевых продуктов </w:t>
      </w:r>
    </w:p>
    <w:p w14:paraId="21C78B23" w14:textId="77777777" w:rsidR="00F261EA" w:rsidRDefault="00F261EA" w:rsidP="00F261EA">
      <w:pPr>
        <w:rPr>
          <w:szCs w:val="28"/>
        </w:rPr>
      </w:pPr>
      <w:r>
        <w:rPr>
          <w:rFonts w:eastAsia="Calibri"/>
          <w:szCs w:val="28"/>
          <w:lang w:eastAsia="en-US"/>
        </w:rPr>
        <w:t>За 2023 год л</w:t>
      </w:r>
      <w:r w:rsidRPr="00876E4B">
        <w:rPr>
          <w:rFonts w:eastAsia="Calibri"/>
          <w:szCs w:val="28"/>
          <w:lang w:eastAsia="en-US"/>
        </w:rPr>
        <w:t xml:space="preserve">абораторно исследовано </w:t>
      </w:r>
      <w:r w:rsidR="00D93E60">
        <w:rPr>
          <w:rFonts w:eastAsia="Calibri"/>
          <w:szCs w:val="28"/>
          <w:lang w:eastAsia="en-US"/>
        </w:rPr>
        <w:t>64</w:t>
      </w:r>
      <w:r>
        <w:rPr>
          <w:rFonts w:eastAsia="Calibri"/>
          <w:szCs w:val="28"/>
          <w:lang w:eastAsia="en-US"/>
        </w:rPr>
        <w:t xml:space="preserve"> проб</w:t>
      </w:r>
      <w:r w:rsidR="00D93E60">
        <w:rPr>
          <w:rFonts w:eastAsia="Calibri"/>
          <w:szCs w:val="28"/>
          <w:lang w:eastAsia="en-US"/>
        </w:rPr>
        <w:t>ы</w:t>
      </w:r>
      <w:r>
        <w:rPr>
          <w:rFonts w:eastAsia="Calibri"/>
          <w:szCs w:val="28"/>
          <w:lang w:eastAsia="en-US"/>
        </w:rPr>
        <w:t xml:space="preserve"> (2022 год </w:t>
      </w:r>
      <w:r w:rsidRPr="00380C7E">
        <w:rPr>
          <w:szCs w:val="28"/>
        </w:rPr>
        <w:t>–</w:t>
      </w:r>
      <w:r>
        <w:rPr>
          <w:rFonts w:eastAsia="Calibri"/>
          <w:szCs w:val="28"/>
          <w:lang w:eastAsia="en-US"/>
        </w:rPr>
        <w:t xml:space="preserve"> </w:t>
      </w:r>
      <w:r w:rsidR="00FD3540">
        <w:rPr>
          <w:rFonts w:eastAsia="Calibri"/>
          <w:szCs w:val="28"/>
          <w:lang w:eastAsia="en-US"/>
        </w:rPr>
        <w:t>50</w:t>
      </w:r>
      <w:r>
        <w:rPr>
          <w:rFonts w:eastAsia="Calibri"/>
          <w:szCs w:val="28"/>
          <w:lang w:eastAsia="en-US"/>
        </w:rPr>
        <w:t>)</w:t>
      </w:r>
      <w:r w:rsidRPr="00876E4B">
        <w:rPr>
          <w:rFonts w:eastAsia="Calibri"/>
          <w:szCs w:val="28"/>
          <w:lang w:eastAsia="en-US"/>
        </w:rPr>
        <w:t xml:space="preserve"> продовольственного сырья и пищевых продуктов по микробиологическим показателям</w:t>
      </w:r>
      <w:r>
        <w:rPr>
          <w:rFonts w:eastAsia="Calibri"/>
          <w:szCs w:val="28"/>
          <w:lang w:eastAsia="en-US"/>
        </w:rPr>
        <w:t xml:space="preserve"> – </w:t>
      </w:r>
      <w:r w:rsidRPr="00876E4B">
        <w:rPr>
          <w:rFonts w:eastAsia="Calibri"/>
          <w:szCs w:val="28"/>
          <w:lang w:eastAsia="en-US"/>
        </w:rPr>
        <w:t xml:space="preserve">не соответствовали </w:t>
      </w:r>
      <w:r>
        <w:rPr>
          <w:rFonts w:eastAsia="Calibri"/>
          <w:szCs w:val="28"/>
          <w:lang w:eastAsia="en-US"/>
        </w:rPr>
        <w:t xml:space="preserve">гигиеническим нормативам </w:t>
      </w:r>
      <w:r w:rsidR="00D93E60">
        <w:rPr>
          <w:rFonts w:eastAsia="Calibri"/>
          <w:szCs w:val="28"/>
          <w:lang w:eastAsia="en-US"/>
        </w:rPr>
        <w:t>2</w:t>
      </w:r>
      <w:r>
        <w:rPr>
          <w:rFonts w:eastAsia="Calibri"/>
          <w:szCs w:val="28"/>
          <w:lang w:eastAsia="en-US"/>
        </w:rPr>
        <w:t xml:space="preserve"> </w:t>
      </w:r>
      <w:r w:rsidRPr="00876E4B">
        <w:rPr>
          <w:rFonts w:eastAsia="Calibri"/>
          <w:szCs w:val="28"/>
          <w:lang w:eastAsia="en-US"/>
        </w:rPr>
        <w:t xml:space="preserve">или </w:t>
      </w:r>
      <w:r w:rsidR="00D93E60">
        <w:rPr>
          <w:rFonts w:eastAsia="Calibri"/>
          <w:szCs w:val="28"/>
          <w:lang w:eastAsia="en-US"/>
        </w:rPr>
        <w:t>3,1</w:t>
      </w:r>
      <w:r w:rsidRPr="00876E4B">
        <w:rPr>
          <w:rFonts w:eastAsia="Calibri"/>
          <w:szCs w:val="28"/>
          <w:lang w:eastAsia="en-US"/>
        </w:rPr>
        <w:t>% (202</w:t>
      </w:r>
      <w:r>
        <w:rPr>
          <w:rFonts w:eastAsia="Calibri"/>
          <w:szCs w:val="28"/>
          <w:lang w:eastAsia="en-US"/>
        </w:rPr>
        <w:t>2</w:t>
      </w:r>
      <w:r w:rsidRPr="00876E4B">
        <w:rPr>
          <w:rFonts w:eastAsia="Calibri"/>
          <w:szCs w:val="28"/>
          <w:lang w:eastAsia="en-US"/>
        </w:rPr>
        <w:t xml:space="preserve">г. – </w:t>
      </w:r>
      <w:r w:rsidR="00FD3540">
        <w:rPr>
          <w:rFonts w:eastAsia="Calibri"/>
          <w:szCs w:val="28"/>
          <w:lang w:eastAsia="en-US"/>
        </w:rPr>
        <w:t>8</w:t>
      </w:r>
      <w:r w:rsidR="00D93E60">
        <w:rPr>
          <w:rFonts w:eastAsia="Calibri"/>
          <w:szCs w:val="28"/>
          <w:lang w:eastAsia="en-US"/>
        </w:rPr>
        <w:t>%).</w:t>
      </w:r>
    </w:p>
    <w:p w14:paraId="7F31880A" w14:textId="77777777" w:rsidR="00E87476" w:rsidRDefault="00E87476" w:rsidP="00E87476">
      <w:pPr>
        <w:ind w:right="-57"/>
        <w:jc w:val="center"/>
        <w:rPr>
          <w:b/>
          <w:bCs/>
          <w:szCs w:val="28"/>
        </w:rPr>
      </w:pPr>
    </w:p>
    <w:p w14:paraId="2A3CEF08" w14:textId="77777777" w:rsidR="00E87476" w:rsidRDefault="00E87476" w:rsidP="00E87476">
      <w:pPr>
        <w:ind w:right="-57"/>
        <w:jc w:val="center"/>
        <w:rPr>
          <w:b/>
          <w:bCs/>
          <w:szCs w:val="28"/>
        </w:rPr>
      </w:pPr>
      <w:r w:rsidRPr="00743250">
        <w:rPr>
          <w:b/>
          <w:bCs/>
          <w:szCs w:val="28"/>
        </w:rPr>
        <w:t>Хоз</w:t>
      </w:r>
      <w:r>
        <w:rPr>
          <w:b/>
          <w:bCs/>
          <w:szCs w:val="28"/>
        </w:rPr>
        <w:t>яйственно-питьевое водоснабжение</w:t>
      </w:r>
    </w:p>
    <w:p w14:paraId="7EAAC212" w14:textId="77777777" w:rsidR="00FD3540" w:rsidRPr="00D45E5A" w:rsidRDefault="00FD3540" w:rsidP="00FD3540">
      <w:pPr>
        <w:rPr>
          <w:szCs w:val="28"/>
        </w:rPr>
      </w:pPr>
      <w:r w:rsidRPr="00D45E5A">
        <w:rPr>
          <w:szCs w:val="28"/>
        </w:rPr>
        <w:t xml:space="preserve">Централизованным водоснабжением обеспечены </w:t>
      </w:r>
      <w:r>
        <w:rPr>
          <w:szCs w:val="28"/>
        </w:rPr>
        <w:t>76</w:t>
      </w:r>
      <w:r w:rsidRPr="00D45E5A">
        <w:rPr>
          <w:szCs w:val="28"/>
        </w:rPr>
        <w:t xml:space="preserve"> населенных пунктов </w:t>
      </w:r>
      <w:r>
        <w:rPr>
          <w:szCs w:val="28"/>
        </w:rPr>
        <w:t>района</w:t>
      </w:r>
      <w:r w:rsidRPr="00D45E5A">
        <w:rPr>
          <w:szCs w:val="28"/>
        </w:rPr>
        <w:t xml:space="preserve"> или </w:t>
      </w:r>
      <w:r w:rsidR="00F01657">
        <w:rPr>
          <w:szCs w:val="28"/>
        </w:rPr>
        <w:t>30,4</w:t>
      </w:r>
      <w:r w:rsidRPr="00D45E5A">
        <w:rPr>
          <w:szCs w:val="28"/>
        </w:rPr>
        <w:t>%</w:t>
      </w:r>
      <w:r w:rsidR="00F01657">
        <w:rPr>
          <w:szCs w:val="28"/>
        </w:rPr>
        <w:t xml:space="preserve">, </w:t>
      </w:r>
      <w:r w:rsidR="00F01657" w:rsidRPr="00E87476">
        <w:rPr>
          <w:szCs w:val="28"/>
        </w:rPr>
        <w:t xml:space="preserve">из них 7 </w:t>
      </w:r>
      <w:proofErr w:type="spellStart"/>
      <w:r w:rsidR="00F01657" w:rsidRPr="00E87476">
        <w:rPr>
          <w:szCs w:val="28"/>
        </w:rPr>
        <w:t>н.п</w:t>
      </w:r>
      <w:proofErr w:type="spellEnd"/>
      <w:r w:rsidR="00F01657" w:rsidRPr="00E87476">
        <w:rPr>
          <w:szCs w:val="28"/>
        </w:rPr>
        <w:t xml:space="preserve">. с постоянно проживающим количеством населения до 5 человек, 7 </w:t>
      </w:r>
      <w:proofErr w:type="spellStart"/>
      <w:r w:rsidR="00F01657" w:rsidRPr="00E87476">
        <w:rPr>
          <w:szCs w:val="28"/>
        </w:rPr>
        <w:t>н.п</w:t>
      </w:r>
      <w:proofErr w:type="spellEnd"/>
      <w:r w:rsidR="00F01657" w:rsidRPr="00E87476">
        <w:rPr>
          <w:szCs w:val="28"/>
        </w:rPr>
        <w:t xml:space="preserve">. – до 10 человек, 22 </w:t>
      </w:r>
      <w:proofErr w:type="spellStart"/>
      <w:r w:rsidR="00F01657" w:rsidRPr="00E87476">
        <w:rPr>
          <w:szCs w:val="28"/>
        </w:rPr>
        <w:t>н.п</w:t>
      </w:r>
      <w:proofErr w:type="spellEnd"/>
      <w:r w:rsidR="00F01657" w:rsidRPr="00E87476">
        <w:rPr>
          <w:szCs w:val="28"/>
        </w:rPr>
        <w:t xml:space="preserve">. до – 50 человек, 5 </w:t>
      </w:r>
      <w:proofErr w:type="spellStart"/>
      <w:r w:rsidR="00F01657" w:rsidRPr="00E87476">
        <w:rPr>
          <w:szCs w:val="28"/>
        </w:rPr>
        <w:t>н.п</w:t>
      </w:r>
      <w:proofErr w:type="spellEnd"/>
      <w:r w:rsidR="00F01657" w:rsidRPr="00E87476">
        <w:rPr>
          <w:szCs w:val="28"/>
        </w:rPr>
        <w:t xml:space="preserve">. – до 100 человек, 23 </w:t>
      </w:r>
      <w:proofErr w:type="spellStart"/>
      <w:r w:rsidR="00F01657" w:rsidRPr="00E87476">
        <w:rPr>
          <w:szCs w:val="28"/>
        </w:rPr>
        <w:t>н.п</w:t>
      </w:r>
      <w:proofErr w:type="spellEnd"/>
      <w:r w:rsidR="00F01657" w:rsidRPr="00E87476">
        <w:rPr>
          <w:szCs w:val="28"/>
        </w:rPr>
        <w:t>. выше 100 человек.</w:t>
      </w:r>
      <w:r w:rsidR="00F01657" w:rsidRPr="00F01657">
        <w:rPr>
          <w:szCs w:val="28"/>
        </w:rPr>
        <w:t xml:space="preserve"> </w:t>
      </w:r>
      <w:r w:rsidR="00F01657" w:rsidRPr="00E87476">
        <w:rPr>
          <w:szCs w:val="28"/>
        </w:rPr>
        <w:t>Обеспеченность централизованными системами водоснабжения составила 95,3% (городского населения – 92,5%, сельского населения – 86,04%).</w:t>
      </w:r>
    </w:p>
    <w:p w14:paraId="77E42745" w14:textId="77777777" w:rsidR="00E87476" w:rsidRPr="00E87476" w:rsidRDefault="00E87476" w:rsidP="00E87476">
      <w:pPr>
        <w:pStyle w:val="21"/>
        <w:spacing w:after="0" w:line="240" w:lineRule="auto"/>
        <w:ind w:firstLine="709"/>
        <w:jc w:val="both"/>
        <w:rPr>
          <w:sz w:val="28"/>
          <w:szCs w:val="28"/>
        </w:rPr>
      </w:pPr>
      <w:r w:rsidRPr="00E87476">
        <w:rPr>
          <w:sz w:val="28"/>
          <w:szCs w:val="28"/>
        </w:rPr>
        <w:t>Для питьевого водоснабжения населения в районе используются 62 подземных источника водоснабжения, 46 водопроводов УП «</w:t>
      </w:r>
      <w:proofErr w:type="spellStart"/>
      <w:r w:rsidRPr="00E87476">
        <w:rPr>
          <w:sz w:val="28"/>
          <w:szCs w:val="28"/>
        </w:rPr>
        <w:t>Витебскоблводоканал</w:t>
      </w:r>
      <w:proofErr w:type="spellEnd"/>
      <w:r w:rsidRPr="00E87476">
        <w:rPr>
          <w:sz w:val="28"/>
          <w:szCs w:val="28"/>
        </w:rPr>
        <w:t>» филиал «</w:t>
      </w:r>
      <w:proofErr w:type="spellStart"/>
      <w:r w:rsidRPr="00E87476">
        <w:rPr>
          <w:sz w:val="28"/>
          <w:szCs w:val="28"/>
        </w:rPr>
        <w:t>Полоцкводоканал</w:t>
      </w:r>
      <w:proofErr w:type="spellEnd"/>
      <w:r w:rsidRPr="00E87476">
        <w:rPr>
          <w:sz w:val="28"/>
          <w:szCs w:val="28"/>
        </w:rPr>
        <w:t xml:space="preserve">» и 6 ведомственных водопроводов, 136 общественных шахтных колодцев. </w:t>
      </w:r>
    </w:p>
    <w:p w14:paraId="06C3704A" w14:textId="77777777" w:rsidR="00A110F0" w:rsidRDefault="00A110F0" w:rsidP="00A110F0">
      <w:pPr>
        <w:rPr>
          <w:szCs w:val="30"/>
        </w:rPr>
      </w:pPr>
      <w:r>
        <w:rPr>
          <w:szCs w:val="30"/>
        </w:rPr>
        <w:t>Пробы воды, не соответствующие гигиеническим нормативам по микробиологическим показателям, за текущий период 2023, 2022 и 2021 годы на коммунальных и ведомственных водопроводах не регистрируются.</w:t>
      </w:r>
    </w:p>
    <w:p w14:paraId="12B781DB" w14:textId="77777777" w:rsidR="00F01657" w:rsidRDefault="00F01657" w:rsidP="00F01657">
      <w:pPr>
        <w:rPr>
          <w:szCs w:val="28"/>
        </w:rPr>
      </w:pPr>
      <w:r w:rsidRPr="00F6706E">
        <w:rPr>
          <w:szCs w:val="28"/>
        </w:rPr>
        <w:t xml:space="preserve">Удельный вес проб воды из коммунальных водопроводов, несоответствующих гигиеническим нормативам по санитарно-химическим показателям, в 2023году составил </w:t>
      </w:r>
      <w:r>
        <w:rPr>
          <w:szCs w:val="28"/>
        </w:rPr>
        <w:t>23,</w:t>
      </w:r>
      <w:r w:rsidRPr="00F6706E">
        <w:rPr>
          <w:szCs w:val="28"/>
        </w:rPr>
        <w:t xml:space="preserve">9% (2022 год – </w:t>
      </w:r>
      <w:r>
        <w:rPr>
          <w:szCs w:val="28"/>
        </w:rPr>
        <w:t>2</w:t>
      </w:r>
      <w:r w:rsidRPr="00F6706E">
        <w:rPr>
          <w:szCs w:val="28"/>
        </w:rPr>
        <w:t>3,</w:t>
      </w:r>
      <w:r>
        <w:rPr>
          <w:szCs w:val="28"/>
        </w:rPr>
        <w:t>5</w:t>
      </w:r>
      <w:r w:rsidRPr="00F6706E">
        <w:rPr>
          <w:szCs w:val="28"/>
        </w:rPr>
        <w:t xml:space="preserve">%), из ведомственных – </w:t>
      </w:r>
      <w:r>
        <w:rPr>
          <w:szCs w:val="28"/>
        </w:rPr>
        <w:t>0</w:t>
      </w:r>
      <w:r w:rsidRPr="00F6706E">
        <w:rPr>
          <w:szCs w:val="28"/>
        </w:rPr>
        <w:t>.</w:t>
      </w:r>
    </w:p>
    <w:p w14:paraId="24FD602A" w14:textId="77777777" w:rsidR="005231CF" w:rsidRDefault="005231CF" w:rsidP="005231CF">
      <w:pPr>
        <w:rPr>
          <w:szCs w:val="28"/>
        </w:rPr>
      </w:pPr>
      <w:r w:rsidRPr="008B51A1">
        <w:rPr>
          <w:szCs w:val="28"/>
          <w:u w:val="single"/>
        </w:rPr>
        <w:t>Состояние водоемов</w:t>
      </w:r>
      <w:r>
        <w:rPr>
          <w:szCs w:val="28"/>
        </w:rPr>
        <w:t xml:space="preserve"> в 2023 году лабораториями санитарно-эпидемиологической службы исследовано на соответствие гигиеническим нормативам по микробиологическим показателям 26 проб (нестандартных проб 0).</w:t>
      </w:r>
    </w:p>
    <w:p w14:paraId="275EE82D" w14:textId="77777777" w:rsidR="001A056A" w:rsidRDefault="005231CF" w:rsidP="00660023">
      <w:pPr>
        <w:ind w:right="-57"/>
        <w:rPr>
          <w:color w:val="000000"/>
          <w:szCs w:val="28"/>
        </w:rPr>
      </w:pPr>
      <w:r w:rsidRPr="00836FCE">
        <w:rPr>
          <w:szCs w:val="28"/>
          <w:u w:val="single"/>
        </w:rPr>
        <w:t>Доля безопасно очищаемых хозяйственно-бытовых и промышленных сточных вод</w:t>
      </w:r>
      <w:r>
        <w:rPr>
          <w:szCs w:val="28"/>
        </w:rPr>
        <w:t xml:space="preserve"> в районе за 2023 год составляет 100%.</w:t>
      </w:r>
    </w:p>
    <w:p w14:paraId="7EFDD3AC" w14:textId="77777777" w:rsidR="00652ADA" w:rsidRDefault="00652ADA" w:rsidP="001C63D8">
      <w:pPr>
        <w:jc w:val="center"/>
        <w:rPr>
          <w:b/>
          <w:bCs/>
          <w:szCs w:val="28"/>
        </w:rPr>
      </w:pPr>
      <w:r>
        <w:rPr>
          <w:b/>
          <w:bCs/>
          <w:szCs w:val="28"/>
        </w:rPr>
        <w:t>Атмосферный воздух</w:t>
      </w:r>
    </w:p>
    <w:p w14:paraId="6AAE58B4" w14:textId="77777777" w:rsidR="009A6861" w:rsidRDefault="0087217A" w:rsidP="00652ADA">
      <w:pPr>
        <w:rPr>
          <w:color w:val="000000"/>
          <w:szCs w:val="28"/>
        </w:rPr>
      </w:pPr>
      <w:r>
        <w:rPr>
          <w:color w:val="000000"/>
          <w:szCs w:val="28"/>
        </w:rPr>
        <w:t xml:space="preserve">Шумилинский район не относится к крупному промышленному центру области, основные источники выбросов в атмосферный воздух осуществляются стационарными </w:t>
      </w:r>
      <w:r w:rsidR="00BA341A">
        <w:rPr>
          <w:color w:val="000000"/>
          <w:szCs w:val="28"/>
        </w:rPr>
        <w:t>источниками загрязнения (рис. 36</w:t>
      </w:r>
      <w:r>
        <w:rPr>
          <w:color w:val="000000"/>
          <w:szCs w:val="28"/>
        </w:rPr>
        <w:t>).</w:t>
      </w:r>
    </w:p>
    <w:p w14:paraId="3D8DEEE5" w14:textId="77777777" w:rsidR="00660023" w:rsidRPr="00B97F97" w:rsidRDefault="00FA4432" w:rsidP="00660023">
      <w:pPr>
        <w:ind w:firstLine="684"/>
        <w:rPr>
          <w:color w:val="000000"/>
          <w:szCs w:val="28"/>
        </w:rPr>
      </w:pPr>
      <w:r>
        <w:rPr>
          <w:color w:val="000000"/>
          <w:szCs w:val="28"/>
        </w:rPr>
        <w:t>О</w:t>
      </w:r>
      <w:r w:rsidR="00660023" w:rsidRPr="00B97F97">
        <w:rPr>
          <w:color w:val="000000"/>
          <w:szCs w:val="28"/>
        </w:rPr>
        <w:t>сновными источниками загрязнения атмосферного воздуха являются предприятия теплоэнергетики, стройматериалов</w:t>
      </w:r>
      <w:r>
        <w:rPr>
          <w:color w:val="000000"/>
          <w:szCs w:val="28"/>
        </w:rPr>
        <w:t>,</w:t>
      </w:r>
      <w:r w:rsidR="00660023" w:rsidRPr="00B97F97">
        <w:rPr>
          <w:color w:val="000000"/>
          <w:szCs w:val="28"/>
        </w:rPr>
        <w:t xml:space="preserve"> автотранспорт.</w:t>
      </w:r>
    </w:p>
    <w:p w14:paraId="0912AA8D" w14:textId="77777777" w:rsidR="00660023" w:rsidRPr="00B97F97" w:rsidRDefault="00FA4432" w:rsidP="00660023">
      <w:pPr>
        <w:ind w:firstLine="684"/>
        <w:rPr>
          <w:color w:val="000000"/>
          <w:szCs w:val="28"/>
        </w:rPr>
      </w:pPr>
      <w:r>
        <w:rPr>
          <w:color w:val="000000"/>
          <w:szCs w:val="28"/>
        </w:rPr>
        <w:t xml:space="preserve">В </w:t>
      </w:r>
      <w:r w:rsidRPr="00B97F97">
        <w:rPr>
          <w:color w:val="000000"/>
          <w:szCs w:val="28"/>
        </w:rPr>
        <w:t>ср</w:t>
      </w:r>
      <w:r>
        <w:rPr>
          <w:color w:val="000000"/>
          <w:szCs w:val="28"/>
        </w:rPr>
        <w:t>а</w:t>
      </w:r>
      <w:r w:rsidRPr="00B97F97">
        <w:rPr>
          <w:color w:val="000000"/>
          <w:szCs w:val="28"/>
        </w:rPr>
        <w:t xml:space="preserve">внении с 2022 годом </w:t>
      </w:r>
      <w:r w:rsidR="00660023" w:rsidRPr="00B97F97">
        <w:rPr>
          <w:color w:val="000000"/>
          <w:szCs w:val="28"/>
        </w:rPr>
        <w:t xml:space="preserve">уровень загрязнения воздуха </w:t>
      </w:r>
      <w:r>
        <w:rPr>
          <w:color w:val="000000"/>
          <w:szCs w:val="28"/>
        </w:rPr>
        <w:t xml:space="preserve">в 2023 году увеличился только по уровню загрязнения летучими органическими соединениями кроме метана (+38,1%), по остальным </w:t>
      </w:r>
      <w:r w:rsidR="00660023" w:rsidRPr="00B97F97">
        <w:rPr>
          <w:color w:val="000000"/>
          <w:szCs w:val="28"/>
        </w:rPr>
        <w:t xml:space="preserve">твердыми частицами (недифференцированная по составу пыль/аэрозоль) и </w:t>
      </w:r>
      <w:r>
        <w:rPr>
          <w:color w:val="000000"/>
          <w:szCs w:val="28"/>
        </w:rPr>
        <w:t xml:space="preserve">загрязняющим веществам уровень загрязнения воздуха </w:t>
      </w:r>
      <w:r w:rsidR="00660023" w:rsidRPr="00B97F97">
        <w:rPr>
          <w:color w:val="000000"/>
          <w:szCs w:val="28"/>
        </w:rPr>
        <w:t>существенно не изменился</w:t>
      </w:r>
      <w:r>
        <w:rPr>
          <w:color w:val="000000"/>
          <w:szCs w:val="28"/>
        </w:rPr>
        <w:t xml:space="preserve">. </w:t>
      </w:r>
    </w:p>
    <w:p w14:paraId="2C259128" w14:textId="77777777" w:rsidR="0087217A" w:rsidRDefault="0087217A" w:rsidP="0087217A">
      <w:pPr>
        <w:rPr>
          <w:color w:val="000000"/>
          <w:szCs w:val="28"/>
        </w:rPr>
      </w:pPr>
      <w:r>
        <w:rPr>
          <w:color w:val="000000"/>
          <w:szCs w:val="28"/>
        </w:rPr>
        <w:t>Многолетняя динамика по выбросам от стационарных источников в атмосферный воздух за период 20</w:t>
      </w:r>
      <w:r w:rsidR="005D35A9">
        <w:rPr>
          <w:color w:val="000000"/>
          <w:szCs w:val="28"/>
        </w:rPr>
        <w:t>14</w:t>
      </w:r>
      <w:r>
        <w:rPr>
          <w:color w:val="000000"/>
          <w:szCs w:val="28"/>
        </w:rPr>
        <w:t>-202</w:t>
      </w:r>
      <w:r w:rsidR="005D35A9">
        <w:rPr>
          <w:color w:val="000000"/>
          <w:szCs w:val="28"/>
        </w:rPr>
        <w:t>3</w:t>
      </w:r>
      <w:r>
        <w:rPr>
          <w:color w:val="000000"/>
          <w:szCs w:val="28"/>
        </w:rPr>
        <w:t xml:space="preserve"> годы характеризуется </w:t>
      </w:r>
      <w:r w:rsidR="00D16CAB">
        <w:rPr>
          <w:color w:val="000000"/>
          <w:szCs w:val="28"/>
        </w:rPr>
        <w:t>выраженной</w:t>
      </w:r>
      <w:r>
        <w:rPr>
          <w:color w:val="000000"/>
          <w:szCs w:val="28"/>
        </w:rPr>
        <w:t xml:space="preserve"> тенденци</w:t>
      </w:r>
      <w:r w:rsidR="00D16CAB">
        <w:rPr>
          <w:color w:val="000000"/>
          <w:szCs w:val="28"/>
        </w:rPr>
        <w:t>ей</w:t>
      </w:r>
      <w:r>
        <w:rPr>
          <w:color w:val="000000"/>
          <w:szCs w:val="28"/>
        </w:rPr>
        <w:t xml:space="preserve"> к снижению со средним темпом прироста (</w:t>
      </w:r>
      <w:r w:rsidR="005D35A9">
        <w:rPr>
          <w:color w:val="000000"/>
          <w:szCs w:val="28"/>
        </w:rPr>
        <w:t>-5,03</w:t>
      </w:r>
      <w:r w:rsidR="00D16CAB">
        <w:rPr>
          <w:color w:val="000000"/>
          <w:szCs w:val="28"/>
        </w:rPr>
        <w:t>%) (рис. 40).</w:t>
      </w:r>
    </w:p>
    <w:p w14:paraId="383E6C45" w14:textId="77777777" w:rsidR="00652ADA" w:rsidRDefault="00D16CAB" w:rsidP="00D16CAB">
      <w:pPr>
        <w:rPr>
          <w:b/>
          <w:bCs/>
          <w:szCs w:val="28"/>
        </w:rPr>
      </w:pPr>
      <w:r w:rsidRPr="00D16CAB">
        <w:rPr>
          <w:b/>
          <w:bCs/>
          <w:noProof/>
          <w:szCs w:val="28"/>
        </w:rPr>
        <w:drawing>
          <wp:inline distT="0" distB="0" distL="0" distR="0" wp14:anchorId="68DBDB8F" wp14:editId="715FF09D">
            <wp:extent cx="8393430" cy="2136038"/>
            <wp:effectExtent l="0" t="0" r="0" b="0"/>
            <wp:docPr id="148805754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DCC6A82" w14:textId="77777777" w:rsidR="00D16CAB" w:rsidRDefault="00D16CAB" w:rsidP="00D16CAB">
      <w:pPr>
        <w:ind w:firstLine="0"/>
        <w:rPr>
          <w:b/>
          <w:bCs/>
          <w:szCs w:val="28"/>
        </w:rPr>
      </w:pPr>
    </w:p>
    <w:p w14:paraId="361ED618" w14:textId="325B9805" w:rsidR="00BA341A" w:rsidRDefault="00BA341A" w:rsidP="00D548ED">
      <w:pPr>
        <w:jc w:val="center"/>
        <w:rPr>
          <w:b/>
          <w:bCs/>
          <w:szCs w:val="28"/>
        </w:rPr>
      </w:pPr>
      <w:r>
        <w:rPr>
          <w:i/>
          <w:color w:val="000000"/>
          <w:sz w:val="24"/>
        </w:rPr>
        <w:t xml:space="preserve">Рис. 36 Выбросы от стационарных источников </w:t>
      </w:r>
    </w:p>
    <w:p w14:paraId="7071E6ED" w14:textId="77777777" w:rsidR="004B4815" w:rsidRDefault="004B4815" w:rsidP="00D548ED">
      <w:pPr>
        <w:jc w:val="center"/>
        <w:rPr>
          <w:b/>
          <w:bCs/>
          <w:szCs w:val="28"/>
        </w:rPr>
      </w:pPr>
    </w:p>
    <w:p w14:paraId="283B94ED" w14:textId="77777777" w:rsidR="004B4815" w:rsidRDefault="004B4815" w:rsidP="00D548ED">
      <w:pPr>
        <w:jc w:val="center"/>
        <w:rPr>
          <w:b/>
          <w:bCs/>
          <w:szCs w:val="28"/>
        </w:rPr>
      </w:pPr>
    </w:p>
    <w:p w14:paraId="58081A87" w14:textId="5CB50988" w:rsidR="00D548ED" w:rsidRDefault="008A151C" w:rsidP="00D548ED">
      <w:pPr>
        <w:jc w:val="center"/>
        <w:rPr>
          <w:b/>
          <w:bCs/>
          <w:szCs w:val="28"/>
        </w:rPr>
      </w:pPr>
      <w:r>
        <w:rPr>
          <w:b/>
          <w:bCs/>
          <w:szCs w:val="28"/>
        </w:rPr>
        <w:t>Обращение с отходами</w:t>
      </w:r>
    </w:p>
    <w:p w14:paraId="49EE95A5" w14:textId="77777777" w:rsidR="00D16CAB" w:rsidRPr="00D16CAB" w:rsidRDefault="00D16CAB" w:rsidP="00D16CAB">
      <w:pPr>
        <w:shd w:val="clear" w:color="auto" w:fill="FFFFFF"/>
        <w:outlineLvl w:val="1"/>
        <w:rPr>
          <w:rFonts w:eastAsia="Calibri"/>
          <w:szCs w:val="28"/>
          <w:u w:val="single"/>
        </w:rPr>
      </w:pPr>
      <w:r w:rsidRPr="00CD3A61">
        <w:rPr>
          <w:rFonts w:eastAsia="Calibri"/>
          <w:szCs w:val="28"/>
          <w:u w:val="single"/>
        </w:rPr>
        <w:t xml:space="preserve">По информации </w:t>
      </w:r>
      <w:r w:rsidRPr="00873EED">
        <w:rPr>
          <w:rFonts w:eastAsia="Calibri"/>
          <w:szCs w:val="28"/>
          <w:u w:val="single"/>
        </w:rPr>
        <w:t>Витебск</w:t>
      </w:r>
      <w:r w:rsidRPr="00CD3A61">
        <w:rPr>
          <w:rFonts w:eastAsia="Calibri"/>
          <w:szCs w:val="28"/>
          <w:u w:val="single"/>
        </w:rPr>
        <w:t>ого</w:t>
      </w:r>
      <w:r w:rsidRPr="00873EED">
        <w:rPr>
          <w:rFonts w:eastAsia="Calibri"/>
          <w:szCs w:val="28"/>
          <w:u w:val="single"/>
        </w:rPr>
        <w:t xml:space="preserve"> областно</w:t>
      </w:r>
      <w:r>
        <w:rPr>
          <w:rFonts w:eastAsia="Calibri"/>
          <w:szCs w:val="28"/>
          <w:u w:val="single"/>
        </w:rPr>
        <w:t>го</w:t>
      </w:r>
      <w:r w:rsidRPr="00873EED">
        <w:rPr>
          <w:rFonts w:eastAsia="Calibri"/>
          <w:szCs w:val="28"/>
          <w:u w:val="single"/>
        </w:rPr>
        <w:t xml:space="preserve"> комитет</w:t>
      </w:r>
      <w:r>
        <w:rPr>
          <w:rFonts w:eastAsia="Calibri"/>
          <w:szCs w:val="28"/>
          <w:u w:val="single"/>
        </w:rPr>
        <w:t>а</w:t>
      </w:r>
      <w:r w:rsidRPr="00873EED">
        <w:rPr>
          <w:rFonts w:eastAsia="Calibri"/>
          <w:szCs w:val="28"/>
          <w:u w:val="single"/>
        </w:rPr>
        <w:t xml:space="preserve"> природных ресурсов и охраны окружающей среды</w:t>
      </w:r>
      <w:r>
        <w:rPr>
          <w:rFonts w:eastAsia="Calibri"/>
          <w:szCs w:val="28"/>
          <w:u w:val="single"/>
        </w:rPr>
        <w:t xml:space="preserve"> в</w:t>
      </w:r>
      <w:r w:rsidRPr="00E874C7">
        <w:rPr>
          <w:szCs w:val="28"/>
        </w:rPr>
        <w:t>опросы обеспечения эксплуатации объектов захоронения, порядка сбора и удаления коммунальных отходов, извлечения вторичных материальных ресурсов (далее – ВМР) являются приоритетными в сфере обращения с отходами.</w:t>
      </w:r>
    </w:p>
    <w:p w14:paraId="60EFA44B" w14:textId="77777777" w:rsidR="00D548ED" w:rsidRPr="006873E4" w:rsidRDefault="00D548ED" w:rsidP="00D548ED">
      <w:pPr>
        <w:rPr>
          <w:szCs w:val="30"/>
        </w:rPr>
      </w:pPr>
      <w:r w:rsidRPr="006873E4">
        <w:rPr>
          <w:szCs w:val="30"/>
        </w:rPr>
        <w:t>Основным способом обезвреживания коммунальных отходов (далее - ТКО) в районе является размещение их на полигонах «Шумилино» и «</w:t>
      </w:r>
      <w:proofErr w:type="spellStart"/>
      <w:r w:rsidRPr="006873E4">
        <w:rPr>
          <w:szCs w:val="30"/>
        </w:rPr>
        <w:t>Оболь</w:t>
      </w:r>
      <w:proofErr w:type="spellEnd"/>
      <w:r w:rsidRPr="006873E4">
        <w:rPr>
          <w:szCs w:val="30"/>
        </w:rPr>
        <w:t>»</w:t>
      </w:r>
      <w:r>
        <w:rPr>
          <w:szCs w:val="30"/>
        </w:rPr>
        <w:t xml:space="preserve"> (всего в районе 2 полигона для захоронения ТКО)</w:t>
      </w:r>
      <w:r w:rsidRPr="006873E4">
        <w:rPr>
          <w:szCs w:val="30"/>
        </w:rPr>
        <w:t>.</w:t>
      </w:r>
    </w:p>
    <w:p w14:paraId="647ECAC7" w14:textId="77777777" w:rsidR="00D548ED" w:rsidRDefault="00D548ED" w:rsidP="00D548ED">
      <w:pPr>
        <w:rPr>
          <w:szCs w:val="28"/>
        </w:rPr>
      </w:pPr>
      <w:r w:rsidRPr="006873E4">
        <w:rPr>
          <w:szCs w:val="30"/>
        </w:rPr>
        <w:t xml:space="preserve">В районе действует планово-регулярная и заявочная санитарная очистка территорий. Предприятием, оказывающим услуги по сбору, удалению и захоронению, коммунальных отходов, образующихся в </w:t>
      </w:r>
      <w:proofErr w:type="spellStart"/>
      <w:r w:rsidRPr="006873E4">
        <w:rPr>
          <w:szCs w:val="30"/>
        </w:rPr>
        <w:t>Шумилинском</w:t>
      </w:r>
      <w:proofErr w:type="spellEnd"/>
      <w:r w:rsidRPr="006873E4">
        <w:rPr>
          <w:szCs w:val="30"/>
        </w:rPr>
        <w:t xml:space="preserve"> районе,</w:t>
      </w:r>
      <w:r w:rsidRPr="0026338A">
        <w:rPr>
          <w:szCs w:val="28"/>
        </w:rPr>
        <w:t xml:space="preserve"> </w:t>
      </w:r>
      <w:r w:rsidRPr="006873E4">
        <w:rPr>
          <w:szCs w:val="30"/>
        </w:rPr>
        <w:t xml:space="preserve">является унитарное предприятие жилищно-коммунального хозяйства Шумилинского района (далее </w:t>
      </w:r>
      <w:r>
        <w:rPr>
          <w:szCs w:val="30"/>
        </w:rPr>
        <w:t xml:space="preserve">- </w:t>
      </w:r>
      <w:r w:rsidRPr="006873E4">
        <w:rPr>
          <w:szCs w:val="30"/>
        </w:rPr>
        <w:t>УП ЖКХ). Порядок сбора и удаления коммунальных отходов района определяется схемой обращения с коммунальными отходами на территории Шумилинского района</w:t>
      </w:r>
      <w:r>
        <w:rPr>
          <w:szCs w:val="30"/>
        </w:rPr>
        <w:t xml:space="preserve"> (ежегодно разрабатывается и утверждается распоряжением Шумилинского районного исполнительного комитета)</w:t>
      </w:r>
      <w:r w:rsidRPr="006873E4">
        <w:rPr>
          <w:szCs w:val="30"/>
        </w:rPr>
        <w:t>.</w:t>
      </w:r>
    </w:p>
    <w:p w14:paraId="6F3625F5" w14:textId="77777777" w:rsidR="00D548ED" w:rsidRDefault="00D548ED" w:rsidP="00D548ED">
      <w:pPr>
        <w:rPr>
          <w:szCs w:val="28"/>
        </w:rPr>
      </w:pPr>
      <w:r w:rsidRPr="00034A7E">
        <w:rPr>
          <w:szCs w:val="28"/>
        </w:rPr>
        <w:t>Для перевозки ТКО используется специализированный транспорт</w:t>
      </w:r>
      <w:r>
        <w:rPr>
          <w:szCs w:val="28"/>
        </w:rPr>
        <w:t>.</w:t>
      </w:r>
    </w:p>
    <w:p w14:paraId="0B5B16E7" w14:textId="77777777" w:rsidR="00D548ED" w:rsidRDefault="00D548ED" w:rsidP="00D548ED">
      <w:pPr>
        <w:rPr>
          <w:bCs/>
          <w:color w:val="000000"/>
          <w:szCs w:val="28"/>
        </w:rPr>
      </w:pPr>
      <w:r w:rsidRPr="002A202F">
        <w:rPr>
          <w:szCs w:val="28"/>
        </w:rPr>
        <w:t>Для накопления коммунальных отходов используется</w:t>
      </w:r>
      <w:r>
        <w:rPr>
          <w:noProof/>
          <w:szCs w:val="28"/>
        </w:rPr>
        <w:t xml:space="preserve"> 409 контейнеров, расположенных на контейнерных площадках, оборудованных в соответствии с требованиями ТНПА. </w:t>
      </w:r>
      <w:r>
        <w:rPr>
          <w:szCs w:val="28"/>
        </w:rPr>
        <w:t xml:space="preserve">Так же в секторе индивидуальной жилой застройки установлено 1950 пластиковых контейнеров, 975 из которых предназначены для сбора различных видов ВМР, а 975 – для сбора ТКО. </w:t>
      </w:r>
      <w:r w:rsidRPr="00D548ED">
        <w:rPr>
          <w:bCs/>
          <w:color w:val="000000"/>
          <w:szCs w:val="28"/>
        </w:rPr>
        <w:t>Перевод частного сектора на сбор ТКО и ВМР посредством индивидуальных контейнеров обеспечил профилактику формирования несанкционированных мест складирования ТКО.</w:t>
      </w:r>
    </w:p>
    <w:p w14:paraId="408A48CD" w14:textId="677CC6AD" w:rsidR="00D548ED" w:rsidRPr="00EF52E0" w:rsidRDefault="00D548ED" w:rsidP="004A4593">
      <w:pPr>
        <w:rPr>
          <w:szCs w:val="28"/>
        </w:rPr>
      </w:pPr>
      <w:r w:rsidRPr="00D548ED">
        <w:rPr>
          <w:szCs w:val="28"/>
        </w:rPr>
        <w:t xml:space="preserve">Выполнены задания Государственной программы «Комфортное жилье и </w:t>
      </w:r>
      <w:r w:rsidR="00BF46EE" w:rsidRPr="00D548ED">
        <w:rPr>
          <w:szCs w:val="28"/>
        </w:rPr>
        <w:t>благоприятная среда</w:t>
      </w:r>
      <w:r w:rsidRPr="00D548ED">
        <w:rPr>
          <w:szCs w:val="28"/>
        </w:rPr>
        <w:t>» на 2021-2025 годы по сбору (заготовке) основных видов BMP</w:t>
      </w:r>
      <w:r>
        <w:rPr>
          <w:szCs w:val="28"/>
        </w:rPr>
        <w:t>.</w:t>
      </w:r>
      <w:r w:rsidRPr="00D548ED">
        <w:rPr>
          <w:szCs w:val="28"/>
        </w:rPr>
        <w:t xml:space="preserve"> </w:t>
      </w:r>
      <w:r w:rsidRPr="004A4593">
        <w:rPr>
          <w:szCs w:val="28"/>
        </w:rPr>
        <w:t xml:space="preserve">Доля использования отходов производства составляет </w:t>
      </w:r>
      <w:r w:rsidR="004A4593" w:rsidRPr="004A4593">
        <w:rPr>
          <w:szCs w:val="28"/>
        </w:rPr>
        <w:t>86,4%.</w:t>
      </w:r>
      <w:r w:rsidRPr="004A4593">
        <w:rPr>
          <w:szCs w:val="28"/>
        </w:rPr>
        <w:t xml:space="preserve"> </w:t>
      </w:r>
    </w:p>
    <w:p w14:paraId="1417B2BF" w14:textId="77777777" w:rsidR="00B2057D" w:rsidRDefault="009F2FA4" w:rsidP="00B2057D">
      <w:pPr>
        <w:pStyle w:val="2"/>
        <w:spacing w:before="0" w:after="0"/>
      </w:pPr>
      <w:r>
        <w:t>2.</w:t>
      </w:r>
      <w:r w:rsidRPr="009955D0">
        <w:t>3 Социально-экономическая индикация качества среды жизнедеятельности</w:t>
      </w:r>
    </w:p>
    <w:p w14:paraId="6C310DCB" w14:textId="57BCD7CA" w:rsidR="009F2FA4" w:rsidRPr="00B2057D" w:rsidRDefault="009F2FA4" w:rsidP="00B2057D">
      <w:pPr>
        <w:pStyle w:val="2"/>
        <w:spacing w:before="0" w:after="0"/>
        <w:ind w:firstLine="709"/>
        <w:jc w:val="both"/>
        <w:rPr>
          <w:b w:val="0"/>
          <w:szCs w:val="28"/>
        </w:rPr>
      </w:pPr>
      <w:r w:rsidRPr="00B2057D">
        <w:rPr>
          <w:b w:val="0"/>
          <w:szCs w:val="28"/>
        </w:rPr>
        <w:t>Устойчивое региональное развитие – одно из приоритетных направлений деятельности. Фундаментом</w:t>
      </w:r>
      <w:r w:rsidR="00B2057D">
        <w:rPr>
          <w:b w:val="0"/>
          <w:szCs w:val="28"/>
        </w:rPr>
        <w:t xml:space="preserve"> </w:t>
      </w:r>
      <w:r w:rsidRPr="00B2057D">
        <w:rPr>
          <w:b w:val="0"/>
          <w:szCs w:val="28"/>
        </w:rPr>
        <w:t>устойчивого развития является экономика, поэтому приоритетное направление – развитие экономики</w:t>
      </w:r>
      <w:r w:rsidR="00645EF3">
        <w:rPr>
          <w:b w:val="0"/>
          <w:szCs w:val="28"/>
        </w:rPr>
        <w:t xml:space="preserve"> </w:t>
      </w:r>
      <w:r w:rsidRPr="00B2057D">
        <w:rPr>
          <w:b w:val="0"/>
          <w:szCs w:val="28"/>
        </w:rPr>
        <w:t>и создание рабочих мест с достойным уровнем зарплаты.</w:t>
      </w:r>
    </w:p>
    <w:p w14:paraId="30EB1EBB" w14:textId="56BDD60A" w:rsidR="004316AB" w:rsidRPr="008473D4" w:rsidRDefault="00645EF3" w:rsidP="004316AB">
      <w:pPr>
        <w:jc w:val="center"/>
        <w:rPr>
          <w:bCs/>
          <w:szCs w:val="28"/>
          <w:u w:val="single"/>
        </w:rPr>
      </w:pPr>
      <w:r w:rsidRPr="008473D4">
        <w:rPr>
          <w:rFonts w:asciiTheme="minorHAnsi" w:eastAsiaTheme="minorHAnsi" w:hAnsiTheme="minorHAnsi" w:cstheme="minorBidi"/>
          <w:noProof/>
          <w:sz w:val="22"/>
          <w:szCs w:val="22"/>
        </w:rPr>
        <w:drawing>
          <wp:anchor distT="0" distB="0" distL="114300" distR="114300" simplePos="0" relativeHeight="251645440" behindDoc="0" locked="0" layoutInCell="1" allowOverlap="1" wp14:anchorId="1B032C31" wp14:editId="662A96D3">
            <wp:simplePos x="0" y="0"/>
            <wp:positionH relativeFrom="margin">
              <wp:posOffset>-3810</wp:posOffset>
            </wp:positionH>
            <wp:positionV relativeFrom="paragraph">
              <wp:posOffset>207010</wp:posOffset>
            </wp:positionV>
            <wp:extent cx="3971925" cy="1718945"/>
            <wp:effectExtent l="0" t="0" r="0" b="0"/>
            <wp:wrapSquare wrapText="bothSides"/>
            <wp:docPr id="1003952639" name="Диаграмма 1">
              <a:extLst xmlns:a="http://schemas.openxmlformats.org/drawingml/2006/main">
                <a:ext uri="{FF2B5EF4-FFF2-40B4-BE49-F238E27FC236}">
                  <a16:creationId xmlns:a16="http://schemas.microsoft.com/office/drawing/2014/main" id="{47A9C23D-19F7-4FD9-B5CD-C1CD2E5401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4316AB" w:rsidRPr="008473D4">
        <w:rPr>
          <w:bCs/>
          <w:szCs w:val="28"/>
          <w:u w:val="single"/>
        </w:rPr>
        <w:t xml:space="preserve">Уровень социально-экономической дифференциации </w:t>
      </w:r>
    </w:p>
    <w:p w14:paraId="4706BAAF" w14:textId="77777777" w:rsidR="004316AB" w:rsidRDefault="002F227F" w:rsidP="004316AB">
      <w:pPr>
        <w:rPr>
          <w:szCs w:val="28"/>
        </w:rPr>
      </w:pPr>
      <w:r>
        <w:rPr>
          <w:szCs w:val="28"/>
        </w:rPr>
        <w:t>Рисунок 37</w:t>
      </w:r>
    </w:p>
    <w:p w14:paraId="6834A1BD" w14:textId="38A4FAE6" w:rsidR="004316AB" w:rsidRPr="008473D4" w:rsidRDefault="004316AB" w:rsidP="004316AB">
      <w:pPr>
        <w:rPr>
          <w:szCs w:val="28"/>
        </w:rPr>
      </w:pPr>
      <w:r w:rsidRPr="008473D4">
        <w:rPr>
          <w:szCs w:val="28"/>
        </w:rPr>
        <w:t>Для показателя Целей устойчивого развития 1.2.1 «Доля населения страны, живущего за национальной чертой бедности, в разбивке по полу и возрасту (процент)</w:t>
      </w:r>
      <w:r>
        <w:rPr>
          <w:szCs w:val="28"/>
        </w:rPr>
        <w:t>»</w:t>
      </w:r>
      <w:r w:rsidRPr="008473D4">
        <w:rPr>
          <w:szCs w:val="28"/>
        </w:rPr>
        <w:t xml:space="preserve"> установлено целевое значение для республики Беларусь на 2020 год – 5,5%; 2025 – 4,5% - в целом по республике показатель ниже целевого значения, установленного на 2025 год. Витебская область </w:t>
      </w:r>
      <w:r w:rsidR="00645EF3">
        <w:rPr>
          <w:szCs w:val="28"/>
        </w:rPr>
        <w:t>–</w:t>
      </w:r>
      <w:r w:rsidRPr="008473D4">
        <w:rPr>
          <w:szCs w:val="28"/>
        </w:rPr>
        <w:t xml:space="preserve"> многолетняя динамика показателя (2019-2023гг.) характеризуется достоверной тенденцией к выраженному снижению со средним темпом прироста (-9,2%)</w:t>
      </w:r>
      <w:r>
        <w:rPr>
          <w:szCs w:val="28"/>
        </w:rPr>
        <w:t xml:space="preserve"> (рис.</w:t>
      </w:r>
      <w:r w:rsidR="002F227F">
        <w:rPr>
          <w:szCs w:val="28"/>
        </w:rPr>
        <w:t>37)</w:t>
      </w:r>
      <w:r w:rsidRPr="008473D4">
        <w:rPr>
          <w:szCs w:val="28"/>
        </w:rPr>
        <w:t>.</w:t>
      </w:r>
    </w:p>
    <w:p w14:paraId="462DCB84" w14:textId="77777777" w:rsidR="004316AB" w:rsidRDefault="004316AB" w:rsidP="009F2FA4">
      <w:pPr>
        <w:shd w:val="clear" w:color="auto" w:fill="FFFFFF"/>
        <w:textAlignment w:val="baseline"/>
        <w:rPr>
          <w:szCs w:val="28"/>
        </w:rPr>
      </w:pPr>
    </w:p>
    <w:p w14:paraId="65E56A75" w14:textId="77777777" w:rsidR="009F2FA4" w:rsidRDefault="009F2FA4" w:rsidP="004C467A">
      <w:pPr>
        <w:pStyle w:val="af1"/>
        <w:shd w:val="clear" w:color="auto" w:fill="FFFFFF"/>
        <w:spacing w:before="0" w:beforeAutospacing="0" w:after="0" w:afterAutospacing="0"/>
        <w:ind w:firstLine="709"/>
        <w:jc w:val="center"/>
        <w:rPr>
          <w:bCs/>
          <w:sz w:val="28"/>
          <w:szCs w:val="28"/>
          <w:u w:val="single"/>
        </w:rPr>
      </w:pPr>
      <w:r>
        <w:rPr>
          <w:bCs/>
          <w:sz w:val="28"/>
          <w:szCs w:val="28"/>
          <w:u w:val="single"/>
        </w:rPr>
        <w:t>Трудовые ресурсы</w:t>
      </w:r>
    </w:p>
    <w:p w14:paraId="2D31ECBD" w14:textId="77777777" w:rsidR="004C467A" w:rsidRPr="008473D4" w:rsidRDefault="004C467A" w:rsidP="004C467A">
      <w:pPr>
        <w:textAlignment w:val="baseline"/>
        <w:rPr>
          <w:color w:val="000000"/>
          <w:szCs w:val="28"/>
          <w:shd w:val="clear" w:color="auto" w:fill="FFFFFF"/>
        </w:rPr>
      </w:pPr>
      <w:r w:rsidRPr="008473D4">
        <w:rPr>
          <w:color w:val="000000"/>
          <w:szCs w:val="28"/>
          <w:shd w:val="clear" w:color="auto" w:fill="FFFFFF"/>
        </w:rPr>
        <w:t>Одним из факторов обеспечения устойчивого развития региональной экономики является повышение уровня занятости населения. Для рынка труда Беларуси характерен высокий образовательный уровень работающего населения, вместе с тем наблюдается дефицит работников, обладающих квалификацией, на которую имеется спрос на рынке труда. Важным трендом в развитии рынка труда Беларуси является постепенное уменьшение численности трудовых ресурсов и трудоспособного населения в трудоспособном возрасте, происходящее на фоне сохранения высокого уровня занятости и низкого уровня официально</w:t>
      </w:r>
      <w:r>
        <w:rPr>
          <w:color w:val="000000"/>
          <w:szCs w:val="28"/>
          <w:shd w:val="clear" w:color="auto" w:fill="FFFFFF"/>
        </w:rPr>
        <w:t>й</w:t>
      </w:r>
      <w:r w:rsidRPr="008473D4">
        <w:rPr>
          <w:color w:val="000000"/>
          <w:szCs w:val="28"/>
          <w:shd w:val="clear" w:color="auto" w:fill="FFFFFF"/>
        </w:rPr>
        <w:t xml:space="preserve"> безработицы.</w:t>
      </w:r>
      <w:r>
        <w:rPr>
          <w:color w:val="000000"/>
          <w:szCs w:val="28"/>
          <w:shd w:val="clear" w:color="auto" w:fill="FFFFFF"/>
        </w:rPr>
        <w:t xml:space="preserve"> </w:t>
      </w:r>
      <w:r w:rsidRPr="008473D4">
        <w:rPr>
          <w:color w:val="000000"/>
          <w:szCs w:val="28"/>
          <w:shd w:val="clear" w:color="auto" w:fill="FFFFFF"/>
        </w:rPr>
        <w:t>Эта тенденция сохранится, основной причиной такой ситуации является демографическая яма 1990-х. Кандидаты, которые сейчас наиболее привлекательны на рынке труда (от 25 до 35 лет) и могли бы занять вакантные должности, просто не родились. И эта тенденция будет влиять на рынок еще около 10 лет.</w:t>
      </w:r>
    </w:p>
    <w:tbl>
      <w:tblPr>
        <w:tblStyle w:val="34"/>
        <w:tblW w:w="148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6"/>
        <w:gridCol w:w="4116"/>
        <w:gridCol w:w="5454"/>
      </w:tblGrid>
      <w:tr w:rsidR="001F49ED" w:rsidRPr="008473D4" w14:paraId="2B9B802E" w14:textId="77777777" w:rsidTr="005E7BCF">
        <w:trPr>
          <w:trHeight w:val="3996"/>
        </w:trPr>
        <w:tc>
          <w:tcPr>
            <w:tcW w:w="5316" w:type="dxa"/>
          </w:tcPr>
          <w:p w14:paraId="6F53C727" w14:textId="77777777" w:rsidR="001F49ED" w:rsidRPr="008473D4" w:rsidRDefault="001F49ED" w:rsidP="00F250CD">
            <w:pPr>
              <w:rPr>
                <w:color w:val="000000"/>
                <w:szCs w:val="28"/>
                <w:highlight w:val="yellow"/>
                <w:shd w:val="clear" w:color="auto" w:fill="FFFFFF"/>
              </w:rPr>
            </w:pPr>
            <w:r w:rsidRPr="001F49ED">
              <w:rPr>
                <w:noProof/>
                <w:color w:val="000000"/>
                <w:szCs w:val="28"/>
                <w:shd w:val="clear" w:color="auto" w:fill="FFFFFF"/>
              </w:rPr>
              <w:drawing>
                <wp:inline distT="0" distB="0" distL="0" distR="0" wp14:anchorId="4C3A3D9F" wp14:editId="715AC836">
                  <wp:extent cx="3238500" cy="2743200"/>
                  <wp:effectExtent l="0" t="0" r="0" b="0"/>
                  <wp:docPr id="1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4116" w:type="dxa"/>
          </w:tcPr>
          <w:p w14:paraId="7C0C21B8" w14:textId="77777777" w:rsidR="001F49ED" w:rsidRPr="008473D4" w:rsidRDefault="001F49ED" w:rsidP="00F250CD">
            <w:pPr>
              <w:rPr>
                <w:color w:val="000000"/>
                <w:szCs w:val="28"/>
                <w:shd w:val="clear" w:color="auto" w:fill="FFFFFF"/>
              </w:rPr>
            </w:pPr>
          </w:p>
          <w:p w14:paraId="7876881A" w14:textId="77777777" w:rsidR="005E7BCF" w:rsidRDefault="005E7BCF" w:rsidP="005E7BCF">
            <w:pPr>
              <w:pStyle w:val="af1"/>
              <w:shd w:val="clear" w:color="auto" w:fill="FFFFFF"/>
              <w:spacing w:before="0" w:beforeAutospacing="0" w:after="0" w:afterAutospacing="0"/>
              <w:ind w:firstLine="709"/>
              <w:jc w:val="both"/>
              <w:rPr>
                <w:bCs/>
                <w:sz w:val="28"/>
                <w:szCs w:val="28"/>
              </w:rPr>
            </w:pPr>
            <w:r>
              <w:rPr>
                <w:bCs/>
                <w:sz w:val="28"/>
                <w:szCs w:val="28"/>
                <w:u w:val="single"/>
              </w:rPr>
              <w:t>Процент лиц трудоспособного возраста</w:t>
            </w:r>
            <w:r>
              <w:rPr>
                <w:bCs/>
                <w:sz w:val="28"/>
                <w:szCs w:val="28"/>
              </w:rPr>
              <w:t xml:space="preserve"> </w:t>
            </w:r>
            <w:proofErr w:type="spellStart"/>
            <w:r>
              <w:rPr>
                <w:bCs/>
                <w:sz w:val="28"/>
                <w:szCs w:val="28"/>
              </w:rPr>
              <w:t>ва</w:t>
            </w:r>
            <w:proofErr w:type="spellEnd"/>
            <w:r>
              <w:rPr>
                <w:bCs/>
                <w:sz w:val="28"/>
                <w:szCs w:val="28"/>
              </w:rPr>
              <w:t xml:space="preserve"> 2023 году – 53,5%, прирост к уровню прошлого</w:t>
            </w:r>
            <w:r w:rsidR="002F227F">
              <w:rPr>
                <w:bCs/>
                <w:sz w:val="28"/>
                <w:szCs w:val="28"/>
              </w:rPr>
              <w:t xml:space="preserve"> года составил (-0,07%) (рис. 38</w:t>
            </w:r>
            <w:r>
              <w:rPr>
                <w:bCs/>
                <w:sz w:val="28"/>
                <w:szCs w:val="28"/>
              </w:rPr>
              <w:t>).</w:t>
            </w:r>
          </w:p>
          <w:p w14:paraId="76503BD0" w14:textId="77777777" w:rsidR="001F49ED" w:rsidRPr="008473D4" w:rsidRDefault="001F49ED" w:rsidP="00B12E87">
            <w:pPr>
              <w:ind w:firstLine="709"/>
              <w:jc w:val="both"/>
              <w:rPr>
                <w:color w:val="000000"/>
                <w:szCs w:val="28"/>
                <w:shd w:val="clear" w:color="auto" w:fill="FFFFFF"/>
              </w:rPr>
            </w:pPr>
            <w:r w:rsidRPr="008473D4">
              <w:rPr>
                <w:color w:val="000000"/>
                <w:szCs w:val="28"/>
                <w:shd w:val="clear" w:color="auto" w:fill="FFFFFF"/>
              </w:rPr>
              <w:t xml:space="preserve">Доля возрастных групп в структуре занятого населения </w:t>
            </w:r>
            <w:r>
              <w:rPr>
                <w:color w:val="000000"/>
                <w:szCs w:val="28"/>
                <w:shd w:val="clear" w:color="auto" w:fill="FFFFFF"/>
              </w:rPr>
              <w:t>(рис.</w:t>
            </w:r>
            <w:r w:rsidR="002F227F">
              <w:rPr>
                <w:color w:val="000000"/>
                <w:szCs w:val="28"/>
                <w:shd w:val="clear" w:color="auto" w:fill="FFFFFF"/>
              </w:rPr>
              <w:t xml:space="preserve"> 39</w:t>
            </w:r>
            <w:r>
              <w:rPr>
                <w:color w:val="000000"/>
                <w:szCs w:val="28"/>
                <w:shd w:val="clear" w:color="auto" w:fill="FFFFFF"/>
              </w:rPr>
              <w:t xml:space="preserve">) </w:t>
            </w:r>
            <w:r w:rsidR="00B12E87">
              <w:rPr>
                <w:color w:val="000000"/>
                <w:szCs w:val="28"/>
                <w:shd w:val="clear" w:color="auto" w:fill="FFFFFF"/>
              </w:rPr>
              <w:t xml:space="preserve">за последние пять лет </w:t>
            </w:r>
            <w:r w:rsidRPr="008473D4">
              <w:rPr>
                <w:color w:val="000000"/>
                <w:szCs w:val="28"/>
                <w:shd w:val="clear" w:color="auto" w:fill="FFFFFF"/>
              </w:rPr>
              <w:t>претерпела значительные изменения в группе 15-29 лет (</w:t>
            </w:r>
            <w:r w:rsidR="00B12E87">
              <w:rPr>
                <w:color w:val="000000"/>
                <w:szCs w:val="28"/>
                <w:shd w:val="clear" w:color="auto" w:fill="FFFFFF"/>
              </w:rPr>
              <w:t>+10,24%</w:t>
            </w:r>
            <w:r w:rsidRPr="008473D4">
              <w:rPr>
                <w:color w:val="000000"/>
                <w:szCs w:val="28"/>
                <w:shd w:val="clear" w:color="auto" w:fill="FFFFFF"/>
              </w:rPr>
              <w:t>) и группе 60-74 года (+</w:t>
            </w:r>
            <w:r w:rsidR="00B12E87">
              <w:rPr>
                <w:color w:val="000000"/>
                <w:szCs w:val="28"/>
                <w:shd w:val="clear" w:color="auto" w:fill="FFFFFF"/>
              </w:rPr>
              <w:t>11,99%</w:t>
            </w:r>
            <w:r w:rsidRPr="008473D4">
              <w:rPr>
                <w:color w:val="000000"/>
                <w:szCs w:val="28"/>
                <w:shd w:val="clear" w:color="auto" w:fill="FFFFFF"/>
              </w:rPr>
              <w:t>)</w:t>
            </w:r>
            <w:r>
              <w:rPr>
                <w:color w:val="000000"/>
                <w:szCs w:val="28"/>
                <w:shd w:val="clear" w:color="auto" w:fill="FFFFFF"/>
              </w:rPr>
              <w:t>.</w:t>
            </w:r>
          </w:p>
        </w:tc>
        <w:tc>
          <w:tcPr>
            <w:tcW w:w="5454" w:type="dxa"/>
          </w:tcPr>
          <w:p w14:paraId="7F1389D4" w14:textId="77777777" w:rsidR="001F49ED" w:rsidRPr="008473D4" w:rsidRDefault="00B12E87" w:rsidP="00F250CD">
            <w:pPr>
              <w:rPr>
                <w:color w:val="000000"/>
                <w:szCs w:val="28"/>
                <w:highlight w:val="yellow"/>
                <w:shd w:val="clear" w:color="auto" w:fill="FFFFFF"/>
              </w:rPr>
            </w:pPr>
            <w:r w:rsidRPr="00B12E87">
              <w:rPr>
                <w:noProof/>
                <w:color w:val="000000"/>
                <w:szCs w:val="28"/>
                <w:shd w:val="clear" w:color="auto" w:fill="FFFFFF"/>
              </w:rPr>
              <w:drawing>
                <wp:inline distT="0" distB="0" distL="0" distR="0" wp14:anchorId="42BFBC73" wp14:editId="50AD52EE">
                  <wp:extent cx="2962275" cy="2552700"/>
                  <wp:effectExtent l="0" t="0" r="0" b="0"/>
                  <wp:docPr id="2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14:paraId="0791296D" w14:textId="77777777" w:rsidR="002F227F" w:rsidRPr="002F227F" w:rsidRDefault="002F227F" w:rsidP="007447A7">
      <w:pPr>
        <w:rPr>
          <w:color w:val="000000"/>
          <w:szCs w:val="28"/>
          <w:shd w:val="clear" w:color="auto" w:fill="FFFFFF"/>
        </w:rPr>
      </w:pPr>
      <w:r w:rsidRPr="002F227F">
        <w:rPr>
          <w:color w:val="000000"/>
          <w:szCs w:val="28"/>
          <w:shd w:val="clear" w:color="auto" w:fill="FFFFFF"/>
        </w:rPr>
        <w:t>Рисунок 38                                                                                                                     Рисунок 39</w:t>
      </w:r>
    </w:p>
    <w:p w14:paraId="66EEDD5D" w14:textId="77777777" w:rsidR="002F227F" w:rsidRPr="002F227F" w:rsidRDefault="002F227F" w:rsidP="007447A7">
      <w:pPr>
        <w:rPr>
          <w:color w:val="000000"/>
          <w:szCs w:val="28"/>
          <w:shd w:val="clear" w:color="auto" w:fill="FFFFFF"/>
        </w:rPr>
      </w:pPr>
    </w:p>
    <w:p w14:paraId="74AF1D69" w14:textId="77777777" w:rsidR="007447A7" w:rsidRDefault="007447A7" w:rsidP="007447A7">
      <w:pPr>
        <w:rPr>
          <w:color w:val="000000"/>
          <w:szCs w:val="28"/>
          <w:shd w:val="clear" w:color="auto" w:fill="FFFFFF"/>
        </w:rPr>
      </w:pPr>
      <w:r w:rsidRPr="008473D4">
        <w:rPr>
          <w:color w:val="000000"/>
          <w:szCs w:val="28"/>
          <w:u w:val="single"/>
          <w:shd w:val="clear" w:color="auto" w:fill="FFFFFF"/>
        </w:rPr>
        <w:t>Численности граждан, работающих за пределами республики</w:t>
      </w:r>
      <w:r w:rsidRPr="008473D4">
        <w:rPr>
          <w:color w:val="000000"/>
          <w:szCs w:val="28"/>
          <w:shd w:val="clear" w:color="auto" w:fill="FFFFFF"/>
        </w:rPr>
        <w:t xml:space="preserve"> до 1 года (по данным выборочного обследования домашних хозяйств) в 2023 году составила </w:t>
      </w:r>
      <w:r w:rsidRPr="008473D4">
        <w:rPr>
          <w:b/>
          <w:bCs/>
          <w:color w:val="000000"/>
          <w:szCs w:val="28"/>
          <w:shd w:val="clear" w:color="auto" w:fill="FFFFFF"/>
        </w:rPr>
        <w:t>21866</w:t>
      </w:r>
      <w:r w:rsidRPr="008473D4">
        <w:rPr>
          <w:color w:val="000000"/>
          <w:szCs w:val="28"/>
          <w:shd w:val="clear" w:color="auto" w:fill="FFFFFF"/>
        </w:rPr>
        <w:t xml:space="preserve"> человек, из них </w:t>
      </w:r>
      <w:r w:rsidRPr="008473D4">
        <w:rPr>
          <w:b/>
          <w:bCs/>
          <w:color w:val="000000"/>
          <w:szCs w:val="28"/>
          <w:shd w:val="clear" w:color="auto" w:fill="FFFFFF"/>
        </w:rPr>
        <w:t>20977</w:t>
      </w:r>
      <w:r w:rsidRPr="008473D4">
        <w:rPr>
          <w:color w:val="000000"/>
          <w:szCs w:val="28"/>
          <w:shd w:val="clear" w:color="auto" w:fill="FFFFFF"/>
        </w:rPr>
        <w:t xml:space="preserve"> мужчин и </w:t>
      </w:r>
      <w:r w:rsidRPr="008473D4">
        <w:rPr>
          <w:b/>
          <w:bCs/>
          <w:color w:val="000000"/>
          <w:szCs w:val="28"/>
          <w:shd w:val="clear" w:color="auto" w:fill="FFFFFF"/>
        </w:rPr>
        <w:t>888</w:t>
      </w:r>
      <w:r w:rsidRPr="008473D4">
        <w:rPr>
          <w:color w:val="000000"/>
          <w:szCs w:val="28"/>
          <w:shd w:val="clear" w:color="auto" w:fill="FFFFFF"/>
        </w:rPr>
        <w:t xml:space="preserve"> женщин, снижение показателя к уровню предыдущего года составило (-7,0%).</w:t>
      </w:r>
    </w:p>
    <w:p w14:paraId="7D08432C" w14:textId="77777777" w:rsidR="007447A7" w:rsidRDefault="009F2FA4" w:rsidP="007447A7">
      <w:pPr>
        <w:rPr>
          <w:bCs/>
          <w:szCs w:val="28"/>
        </w:rPr>
      </w:pPr>
      <w:r>
        <w:rPr>
          <w:bCs/>
          <w:szCs w:val="28"/>
        </w:rPr>
        <w:t xml:space="preserve">Уровень официально зарегистрированной </w:t>
      </w:r>
      <w:r w:rsidRPr="004A4593">
        <w:rPr>
          <w:bCs/>
          <w:szCs w:val="28"/>
          <w:u w:val="single"/>
        </w:rPr>
        <w:t>безработицы</w:t>
      </w:r>
      <w:r>
        <w:rPr>
          <w:bCs/>
          <w:szCs w:val="28"/>
        </w:rPr>
        <w:t xml:space="preserve"> по итогам 202</w:t>
      </w:r>
      <w:r w:rsidR="007447A7">
        <w:rPr>
          <w:bCs/>
          <w:szCs w:val="28"/>
        </w:rPr>
        <w:t>3</w:t>
      </w:r>
      <w:r w:rsidR="00C30F0B">
        <w:rPr>
          <w:bCs/>
          <w:szCs w:val="28"/>
        </w:rPr>
        <w:t xml:space="preserve"> года составил 0,1%. </w:t>
      </w:r>
      <w:r w:rsidR="00C30F0B" w:rsidRPr="00C30F0B">
        <w:rPr>
          <w:bCs/>
          <w:szCs w:val="28"/>
        </w:rPr>
        <w:t>Численность безработных, зарегистрированных в органах по труду, занятости и социальной защите в 202</w:t>
      </w:r>
      <w:r w:rsidR="007447A7">
        <w:rPr>
          <w:bCs/>
          <w:szCs w:val="28"/>
        </w:rPr>
        <w:t>3</w:t>
      </w:r>
      <w:r w:rsidR="00C30F0B" w:rsidRPr="00C30F0B">
        <w:rPr>
          <w:bCs/>
          <w:szCs w:val="28"/>
        </w:rPr>
        <w:t xml:space="preserve"> году составил </w:t>
      </w:r>
      <w:r w:rsidR="00C30F0B">
        <w:rPr>
          <w:bCs/>
          <w:szCs w:val="28"/>
        </w:rPr>
        <w:t>1</w:t>
      </w:r>
      <w:r w:rsidR="007447A7">
        <w:rPr>
          <w:bCs/>
          <w:szCs w:val="28"/>
        </w:rPr>
        <w:t>6</w:t>
      </w:r>
      <w:r w:rsidR="00C30F0B" w:rsidRPr="00C30F0B">
        <w:rPr>
          <w:bCs/>
          <w:szCs w:val="28"/>
        </w:rPr>
        <w:t xml:space="preserve"> человек (</w:t>
      </w:r>
      <w:r w:rsidR="00C30F0B">
        <w:rPr>
          <w:bCs/>
          <w:szCs w:val="28"/>
        </w:rPr>
        <w:t>202</w:t>
      </w:r>
      <w:r w:rsidR="007447A7">
        <w:rPr>
          <w:bCs/>
          <w:szCs w:val="28"/>
        </w:rPr>
        <w:t>2</w:t>
      </w:r>
      <w:r w:rsidR="00C30F0B">
        <w:rPr>
          <w:bCs/>
          <w:szCs w:val="28"/>
        </w:rPr>
        <w:t xml:space="preserve"> </w:t>
      </w:r>
      <w:r w:rsidR="00C30F0B" w:rsidRPr="00C30F0B">
        <w:rPr>
          <w:bCs/>
          <w:szCs w:val="28"/>
        </w:rPr>
        <w:t>–</w:t>
      </w:r>
      <w:r w:rsidR="00C30F0B">
        <w:rPr>
          <w:bCs/>
          <w:szCs w:val="28"/>
        </w:rPr>
        <w:t xml:space="preserve"> </w:t>
      </w:r>
      <w:r w:rsidR="007447A7">
        <w:rPr>
          <w:bCs/>
          <w:szCs w:val="28"/>
        </w:rPr>
        <w:t>11</w:t>
      </w:r>
      <w:r w:rsidR="00C30F0B" w:rsidRPr="00C30F0B">
        <w:rPr>
          <w:bCs/>
          <w:szCs w:val="28"/>
        </w:rPr>
        <w:t>)</w:t>
      </w:r>
      <w:r w:rsidR="00C30F0B">
        <w:rPr>
          <w:bCs/>
          <w:szCs w:val="28"/>
        </w:rPr>
        <w:t>.</w:t>
      </w:r>
    </w:p>
    <w:p w14:paraId="4105DCE8" w14:textId="77777777" w:rsidR="007447A7" w:rsidRDefault="007447A7" w:rsidP="007447A7">
      <w:pPr>
        <w:rPr>
          <w:bCs/>
          <w:szCs w:val="28"/>
        </w:rPr>
      </w:pPr>
      <w:r w:rsidRPr="008473D4">
        <w:rPr>
          <w:color w:val="000000"/>
          <w:szCs w:val="28"/>
          <w:u w:val="single"/>
        </w:rPr>
        <w:t>Стоимость рабочей силы</w:t>
      </w:r>
      <w:r w:rsidRPr="008473D4">
        <w:rPr>
          <w:color w:val="000000"/>
          <w:szCs w:val="28"/>
          <w:shd w:val="clear" w:color="auto" w:fill="FFFFFF"/>
        </w:rPr>
        <w:t xml:space="preserve"> –</w:t>
      </w:r>
      <w:r>
        <w:rPr>
          <w:color w:val="000000"/>
          <w:szCs w:val="28"/>
          <w:shd w:val="clear" w:color="auto" w:fill="FFFFFF"/>
        </w:rPr>
        <w:t xml:space="preserve"> </w:t>
      </w:r>
      <w:r w:rsidRPr="008473D4">
        <w:rPr>
          <w:color w:val="000000"/>
          <w:szCs w:val="28"/>
          <w:shd w:val="clear" w:color="auto" w:fill="FFFFFF"/>
        </w:rPr>
        <w:t>номинально начисленная среднемесячная зарплат</w:t>
      </w:r>
      <w:r>
        <w:rPr>
          <w:color w:val="000000"/>
          <w:szCs w:val="28"/>
          <w:shd w:val="clear" w:color="auto" w:fill="FFFFFF"/>
        </w:rPr>
        <w:t>а</w:t>
      </w:r>
      <w:r w:rsidRPr="008473D4">
        <w:rPr>
          <w:color w:val="000000"/>
          <w:szCs w:val="28"/>
          <w:shd w:val="clear" w:color="auto" w:fill="FFFFFF"/>
        </w:rPr>
        <w:t xml:space="preserve"> по </w:t>
      </w:r>
      <w:r>
        <w:rPr>
          <w:color w:val="000000"/>
          <w:szCs w:val="28"/>
          <w:shd w:val="clear" w:color="auto" w:fill="FFFFFF"/>
        </w:rPr>
        <w:t>району</w:t>
      </w:r>
      <w:r w:rsidRPr="008473D4">
        <w:rPr>
          <w:color w:val="000000"/>
          <w:szCs w:val="28"/>
          <w:shd w:val="clear" w:color="auto" w:fill="FFFFFF"/>
        </w:rPr>
        <w:t xml:space="preserve"> в 2023 году составила </w:t>
      </w:r>
      <w:r>
        <w:rPr>
          <w:color w:val="000000"/>
          <w:szCs w:val="28"/>
          <w:shd w:val="clear" w:color="auto" w:fill="FFFFFF"/>
        </w:rPr>
        <w:t xml:space="preserve">1366,6 </w:t>
      </w:r>
      <w:r w:rsidRPr="008473D4">
        <w:rPr>
          <w:color w:val="000000"/>
          <w:szCs w:val="28"/>
          <w:shd w:val="clear" w:color="auto" w:fill="FFFFFF"/>
        </w:rPr>
        <w:t>руб. (</w:t>
      </w:r>
      <w:r>
        <w:rPr>
          <w:color w:val="000000"/>
          <w:szCs w:val="28"/>
          <w:shd w:val="clear" w:color="auto" w:fill="FFFFFF"/>
        </w:rPr>
        <w:t>областной</w:t>
      </w:r>
      <w:r w:rsidRPr="008473D4">
        <w:rPr>
          <w:color w:val="000000"/>
          <w:szCs w:val="28"/>
          <w:shd w:val="clear" w:color="auto" w:fill="FFFFFF"/>
        </w:rPr>
        <w:t xml:space="preserve"> показатель – 16</w:t>
      </w:r>
      <w:r>
        <w:rPr>
          <w:color w:val="000000"/>
          <w:szCs w:val="28"/>
          <w:shd w:val="clear" w:color="auto" w:fill="FFFFFF"/>
        </w:rPr>
        <w:t xml:space="preserve">02,9 </w:t>
      </w:r>
      <w:r w:rsidRPr="008473D4">
        <w:rPr>
          <w:color w:val="000000"/>
          <w:szCs w:val="28"/>
          <w:shd w:val="clear" w:color="auto" w:fill="FFFFFF"/>
        </w:rPr>
        <w:t>руб.), прирост к уровню 2022 года составил (+18,</w:t>
      </w:r>
      <w:r>
        <w:rPr>
          <w:color w:val="000000"/>
          <w:szCs w:val="28"/>
          <w:shd w:val="clear" w:color="auto" w:fill="FFFFFF"/>
        </w:rPr>
        <w:t>05</w:t>
      </w:r>
      <w:r w:rsidRPr="008473D4">
        <w:rPr>
          <w:color w:val="000000"/>
          <w:szCs w:val="28"/>
          <w:shd w:val="clear" w:color="auto" w:fill="FFFFFF"/>
        </w:rPr>
        <w:t xml:space="preserve">%), 5-летняя динамика характеризуется достоверной тенденцией к выраженному росту. </w:t>
      </w:r>
    </w:p>
    <w:p w14:paraId="18F875BE" w14:textId="77777777" w:rsidR="009F2FA4" w:rsidRPr="00C30F0B" w:rsidRDefault="00C30F0B" w:rsidP="007447A7">
      <w:pPr>
        <w:rPr>
          <w:bCs/>
          <w:szCs w:val="28"/>
        </w:rPr>
      </w:pPr>
      <w:r w:rsidRPr="00C30F0B">
        <w:rPr>
          <w:bCs/>
          <w:szCs w:val="28"/>
          <w:u w:val="single"/>
        </w:rPr>
        <w:t>Гендерное соотношение</w:t>
      </w:r>
      <w:r>
        <w:rPr>
          <w:bCs/>
          <w:szCs w:val="28"/>
          <w:u w:val="single"/>
        </w:rPr>
        <w:t xml:space="preserve"> </w:t>
      </w:r>
      <w:r w:rsidRPr="00C30F0B">
        <w:rPr>
          <w:bCs/>
          <w:szCs w:val="28"/>
        </w:rPr>
        <w:t>структура населения района достаточно сбалансирована. Ж</w:t>
      </w:r>
      <w:r w:rsidR="007447A7">
        <w:rPr>
          <w:bCs/>
          <w:szCs w:val="28"/>
        </w:rPr>
        <w:t>енское население составляет 53,5</w:t>
      </w:r>
      <w:r w:rsidRPr="00C30F0B">
        <w:rPr>
          <w:bCs/>
          <w:szCs w:val="28"/>
        </w:rPr>
        <w:t xml:space="preserve">%, мужское население – </w:t>
      </w:r>
      <w:r w:rsidR="007447A7">
        <w:rPr>
          <w:bCs/>
          <w:szCs w:val="28"/>
        </w:rPr>
        <w:t>46,5</w:t>
      </w:r>
      <w:r w:rsidRPr="00C30F0B">
        <w:rPr>
          <w:bCs/>
          <w:szCs w:val="28"/>
        </w:rPr>
        <w:t>%.</w:t>
      </w:r>
      <w:r>
        <w:rPr>
          <w:bCs/>
          <w:szCs w:val="28"/>
        </w:rPr>
        <w:t xml:space="preserve"> </w:t>
      </w:r>
      <w:r w:rsidR="009F2FA4" w:rsidRPr="00081513">
        <w:rPr>
          <w:color w:val="000000"/>
          <w:szCs w:val="28"/>
          <w:shd w:val="clear" w:color="auto" w:fill="FFFFFF"/>
        </w:rPr>
        <w:t xml:space="preserve">Главной причиной дисбаланса соотношения мужчин и женщин является большой разрыв между продолжительностью жизни мужчин и женщин. </w:t>
      </w:r>
      <w:r w:rsidR="009F2FA4" w:rsidRPr="009C3DDA">
        <w:rPr>
          <w:szCs w:val="28"/>
        </w:rPr>
        <w:t xml:space="preserve">Есть две причины этого. Первая – </w:t>
      </w:r>
      <w:r>
        <w:rPr>
          <w:szCs w:val="28"/>
        </w:rPr>
        <w:t xml:space="preserve">более высокая </w:t>
      </w:r>
      <w:r w:rsidR="009F2FA4" w:rsidRPr="009C3DDA">
        <w:rPr>
          <w:szCs w:val="28"/>
        </w:rPr>
        <w:t>смертность муж</w:t>
      </w:r>
      <w:r>
        <w:rPr>
          <w:szCs w:val="28"/>
        </w:rPr>
        <w:t>ского населения (женское население 65 лет и старше превышает мужское на 29,4%)</w:t>
      </w:r>
      <w:r w:rsidR="009F2FA4" w:rsidRPr="009C3DDA">
        <w:rPr>
          <w:szCs w:val="28"/>
        </w:rPr>
        <w:t xml:space="preserve">. Вторая причина – более высокая миграционная подвижность мужчин в сравнении с женщинами. </w:t>
      </w:r>
    </w:p>
    <w:p w14:paraId="0EC9BC1D" w14:textId="77777777" w:rsidR="0093063D" w:rsidRDefault="009F2FA4" w:rsidP="0093063D">
      <w:pPr>
        <w:pStyle w:val="af1"/>
        <w:shd w:val="clear" w:color="auto" w:fill="FFFFFF"/>
        <w:spacing w:before="0" w:beforeAutospacing="0" w:after="0" w:afterAutospacing="0"/>
        <w:ind w:firstLine="709"/>
        <w:jc w:val="both"/>
        <w:rPr>
          <w:sz w:val="28"/>
          <w:szCs w:val="28"/>
          <w:u w:val="single"/>
        </w:rPr>
      </w:pPr>
      <w:r>
        <w:rPr>
          <w:sz w:val="28"/>
          <w:szCs w:val="28"/>
          <w:u w:val="single"/>
        </w:rPr>
        <w:t>Обеспеченность населения комфортным жильем</w:t>
      </w:r>
    </w:p>
    <w:p w14:paraId="6C425FF3" w14:textId="77777777" w:rsidR="0093063D" w:rsidRPr="0093063D" w:rsidRDefault="0093063D" w:rsidP="0093063D">
      <w:pPr>
        <w:pStyle w:val="af1"/>
        <w:shd w:val="clear" w:color="auto" w:fill="FFFFFF"/>
        <w:spacing w:before="0" w:beforeAutospacing="0" w:after="0" w:afterAutospacing="0"/>
        <w:ind w:firstLine="709"/>
        <w:jc w:val="both"/>
        <w:rPr>
          <w:sz w:val="28"/>
          <w:szCs w:val="28"/>
        </w:rPr>
      </w:pPr>
      <w:r w:rsidRPr="0093063D">
        <w:rPr>
          <w:sz w:val="28"/>
          <w:szCs w:val="28"/>
        </w:rPr>
        <w:t xml:space="preserve">Жилье – одна из базовых ценностей, </w:t>
      </w:r>
      <w:r w:rsidR="00B2057D">
        <w:rPr>
          <w:sz w:val="28"/>
          <w:szCs w:val="28"/>
        </w:rPr>
        <w:t xml:space="preserve">которые </w:t>
      </w:r>
      <w:r w:rsidRPr="0093063D">
        <w:rPr>
          <w:sz w:val="28"/>
          <w:szCs w:val="28"/>
        </w:rPr>
        <w:t xml:space="preserve">обеспечивают гражданам </w:t>
      </w:r>
      <w:r w:rsidR="00B2057D">
        <w:rPr>
          <w:sz w:val="28"/>
          <w:szCs w:val="28"/>
        </w:rPr>
        <w:t xml:space="preserve">ощущение </w:t>
      </w:r>
      <w:r w:rsidRPr="0093063D">
        <w:rPr>
          <w:sz w:val="28"/>
          <w:szCs w:val="28"/>
        </w:rPr>
        <w:t>экономической стабильности и безопасности, а также стимулируют их к производительному труду. Результаты обеспечения населения качественным и доступным жильем в значительной степени формируют отношение общества к государству. По итогам решения жилищных вопросов граждане во многом судят об эффективности реализации государством своих функций в целом.</w:t>
      </w:r>
    </w:p>
    <w:p w14:paraId="4967EF0E" w14:textId="77777777" w:rsidR="001E2553" w:rsidRDefault="001E2553" w:rsidP="001E2553">
      <w:pPr>
        <w:pStyle w:val="af1"/>
        <w:shd w:val="clear" w:color="auto" w:fill="FFFFFF"/>
        <w:spacing w:before="0" w:beforeAutospacing="0" w:after="0" w:afterAutospacing="0"/>
        <w:jc w:val="both"/>
        <w:rPr>
          <w:sz w:val="28"/>
          <w:szCs w:val="28"/>
        </w:rPr>
      </w:pPr>
    </w:p>
    <w:p w14:paraId="334AB6A4" w14:textId="26D63918" w:rsidR="009F2FA4" w:rsidRPr="004C677D" w:rsidRDefault="0093063D" w:rsidP="00C6703E">
      <w:pPr>
        <w:pStyle w:val="af1"/>
        <w:shd w:val="clear" w:color="auto" w:fill="FFFFFF"/>
        <w:spacing w:before="0" w:beforeAutospacing="0" w:after="0" w:afterAutospacing="0"/>
        <w:ind w:firstLine="709"/>
        <w:jc w:val="both"/>
        <w:rPr>
          <w:sz w:val="28"/>
          <w:szCs w:val="28"/>
        </w:rPr>
      </w:pPr>
      <w:r w:rsidRPr="0093063D">
        <w:rPr>
          <w:sz w:val="28"/>
          <w:szCs w:val="28"/>
        </w:rPr>
        <w:t>Благоустройство жилья</w:t>
      </w:r>
      <w:r w:rsidR="00C6703E">
        <w:rPr>
          <w:sz w:val="28"/>
          <w:szCs w:val="28"/>
        </w:rPr>
        <w:t xml:space="preserve">: </w:t>
      </w:r>
      <w:r w:rsidR="00C6703E" w:rsidRPr="00C6703E">
        <w:rPr>
          <w:sz w:val="28"/>
          <w:szCs w:val="28"/>
        </w:rPr>
        <w:t>удельный вес</w:t>
      </w:r>
      <w:r w:rsidR="00C6703E" w:rsidRPr="00C6703E">
        <w:rPr>
          <w:color w:val="000000"/>
          <w:sz w:val="28"/>
          <w:szCs w:val="28"/>
        </w:rPr>
        <w:t xml:space="preserve"> общей площади жилого фонда, оборудованного </w:t>
      </w:r>
      <w:r w:rsidR="00C26990" w:rsidRPr="00C6703E">
        <w:rPr>
          <w:bCs/>
          <w:iCs/>
          <w:color w:val="000000"/>
          <w:sz w:val="28"/>
          <w:szCs w:val="28"/>
        </w:rPr>
        <w:t>водопроводом,</w:t>
      </w:r>
      <w:r w:rsidR="00C6703E" w:rsidRPr="00C6703E">
        <w:rPr>
          <w:bCs/>
          <w:iCs/>
          <w:color w:val="000000"/>
          <w:sz w:val="28"/>
          <w:szCs w:val="28"/>
        </w:rPr>
        <w:t xml:space="preserve"> составляет – 59,2%, </w:t>
      </w:r>
      <w:r w:rsidR="00C6703E">
        <w:rPr>
          <w:bCs/>
          <w:iCs/>
          <w:color w:val="000000"/>
          <w:sz w:val="28"/>
          <w:szCs w:val="28"/>
        </w:rPr>
        <w:t xml:space="preserve">оборудованного канализацией – 55,8%, </w:t>
      </w:r>
      <w:r w:rsidR="009F2FA4">
        <w:rPr>
          <w:sz w:val="28"/>
          <w:szCs w:val="28"/>
        </w:rPr>
        <w:t>процент жилищ с</w:t>
      </w:r>
      <w:r w:rsidR="00C6703E">
        <w:rPr>
          <w:sz w:val="28"/>
          <w:szCs w:val="28"/>
        </w:rPr>
        <w:t xml:space="preserve"> центральным отоплением – 90,1%,</w:t>
      </w:r>
      <w:r w:rsidR="009F2FA4">
        <w:rPr>
          <w:sz w:val="28"/>
          <w:szCs w:val="28"/>
        </w:rPr>
        <w:t xml:space="preserve"> </w:t>
      </w:r>
      <w:r w:rsidR="009F2FA4" w:rsidRPr="004C677D">
        <w:rPr>
          <w:snapToGrid w:val="0"/>
          <w:spacing w:val="-6"/>
          <w:sz w:val="28"/>
          <w:szCs w:val="28"/>
        </w:rPr>
        <w:t>жилые дома с использованием электрической энергии для целей отопления, горячего водоснабжения и пище</w:t>
      </w:r>
      <w:r w:rsidR="00B2057D">
        <w:rPr>
          <w:snapToGrid w:val="0"/>
          <w:spacing w:val="-6"/>
          <w:sz w:val="28"/>
          <w:szCs w:val="28"/>
        </w:rPr>
        <w:t xml:space="preserve"> </w:t>
      </w:r>
      <w:r w:rsidR="009F2FA4" w:rsidRPr="004C677D">
        <w:rPr>
          <w:snapToGrid w:val="0"/>
          <w:spacing w:val="-6"/>
          <w:sz w:val="28"/>
          <w:szCs w:val="28"/>
        </w:rPr>
        <w:t>приготовления</w:t>
      </w:r>
      <w:r w:rsidR="009F2FA4">
        <w:rPr>
          <w:snapToGrid w:val="0"/>
          <w:spacing w:val="-6"/>
          <w:sz w:val="28"/>
          <w:szCs w:val="28"/>
        </w:rPr>
        <w:t xml:space="preserve"> – 30,7%.</w:t>
      </w:r>
    </w:p>
    <w:p w14:paraId="544D8127" w14:textId="77777777" w:rsidR="001E2553" w:rsidRPr="008473D4" w:rsidRDefault="001E2553" w:rsidP="001E2553">
      <w:pPr>
        <w:rPr>
          <w:bCs/>
          <w:szCs w:val="28"/>
          <w:u w:val="single"/>
        </w:rPr>
      </w:pPr>
      <w:r w:rsidRPr="008473D4">
        <w:rPr>
          <w:bCs/>
          <w:szCs w:val="28"/>
          <w:u w:val="single"/>
        </w:rPr>
        <w:t>Показатель ЦУР 3.8.2 «Доля населения с большим удельным весом семейных расходов на медицинскую помощь в общем объеме расходов домохозяйств»:</w:t>
      </w:r>
    </w:p>
    <w:p w14:paraId="3C608B43" w14:textId="77777777" w:rsidR="001E2553" w:rsidRPr="008473D4" w:rsidRDefault="001E2553" w:rsidP="001E2553">
      <w:pPr>
        <w:rPr>
          <w:bCs/>
          <w:szCs w:val="28"/>
        </w:rPr>
      </w:pPr>
      <w:r w:rsidRPr="008473D4">
        <w:rPr>
          <w:bCs/>
          <w:szCs w:val="28"/>
        </w:rPr>
        <w:t>расходы более 10% – в 2020 году произошел значительный рост доли населения с расходами на медпомощь более 10%, в последующие годы удельный вес такого населения значительно не меняется;</w:t>
      </w:r>
    </w:p>
    <w:p w14:paraId="5ECB57DD" w14:textId="77777777" w:rsidR="001E2553" w:rsidRPr="008473D4" w:rsidRDefault="001E2553" w:rsidP="001E2553">
      <w:pPr>
        <w:rPr>
          <w:bCs/>
          <w:szCs w:val="28"/>
        </w:rPr>
      </w:pPr>
      <w:r w:rsidRPr="008473D4">
        <w:rPr>
          <w:bCs/>
          <w:szCs w:val="28"/>
        </w:rPr>
        <w:t>расходы более 25% – в 2023 году областной показатель 1,5% (2022 год – 0,5%).</w:t>
      </w:r>
    </w:p>
    <w:p w14:paraId="39F6A0E9" w14:textId="77777777" w:rsidR="001E2553" w:rsidRPr="008473D4" w:rsidRDefault="001E2553" w:rsidP="001E2553">
      <w:pPr>
        <w:rPr>
          <w:bCs/>
          <w:szCs w:val="28"/>
        </w:rPr>
      </w:pPr>
      <w:r w:rsidRPr="008473D4">
        <w:rPr>
          <w:bCs/>
          <w:szCs w:val="28"/>
        </w:rPr>
        <w:t xml:space="preserve">Платные медицинские </w:t>
      </w:r>
      <w:r>
        <w:rPr>
          <w:bCs/>
          <w:szCs w:val="28"/>
        </w:rPr>
        <w:t xml:space="preserve">услуги </w:t>
      </w:r>
      <w:r w:rsidRPr="008473D4">
        <w:rPr>
          <w:bCs/>
          <w:szCs w:val="28"/>
        </w:rPr>
        <w:t>оказываются на добровольной основе сверх гарантированной государством бесплатной медицинской помощи, что позволяют увеличить доступность квалифицированной и специализированной медицинской помощи населению.</w:t>
      </w:r>
    </w:p>
    <w:p w14:paraId="4587EC80" w14:textId="77777777" w:rsidR="001E2553" w:rsidRPr="008473D4" w:rsidRDefault="001E2553" w:rsidP="001E2553">
      <w:pPr>
        <w:rPr>
          <w:bCs/>
          <w:szCs w:val="28"/>
        </w:rPr>
      </w:pPr>
      <w:r w:rsidRPr="008473D4">
        <w:rPr>
          <w:bCs/>
          <w:szCs w:val="28"/>
          <w:u w:val="single"/>
        </w:rPr>
        <w:t>Протяженность автомобильных дорог с твердым покрытием</w:t>
      </w:r>
      <w:r w:rsidRPr="008473D4">
        <w:rPr>
          <w:bCs/>
          <w:szCs w:val="28"/>
        </w:rPr>
        <w:t xml:space="preserve"> в 2023 году </w:t>
      </w:r>
      <w:r>
        <w:rPr>
          <w:bCs/>
          <w:szCs w:val="28"/>
        </w:rPr>
        <w:t xml:space="preserve">увеличилась на 15,312 км </w:t>
      </w:r>
      <w:r w:rsidRPr="006A24AA">
        <w:rPr>
          <w:bCs/>
          <w:szCs w:val="28"/>
        </w:rPr>
        <w:t xml:space="preserve">составила </w:t>
      </w:r>
      <w:r w:rsidR="006A24AA" w:rsidRPr="006A24AA">
        <w:rPr>
          <w:bCs/>
          <w:szCs w:val="28"/>
        </w:rPr>
        <w:t>417,2 к</w:t>
      </w:r>
      <w:r w:rsidRPr="006A24AA">
        <w:rPr>
          <w:bCs/>
          <w:szCs w:val="28"/>
        </w:rPr>
        <w:t xml:space="preserve">м </w:t>
      </w:r>
      <w:r w:rsidR="006A24AA" w:rsidRPr="006A24AA">
        <w:rPr>
          <w:bCs/>
          <w:szCs w:val="28"/>
        </w:rPr>
        <w:t>от общей протяженности дорог 969,7 км</w:t>
      </w:r>
      <w:r w:rsidRPr="006A24AA">
        <w:rPr>
          <w:bCs/>
          <w:szCs w:val="28"/>
        </w:rPr>
        <w:t>.</w:t>
      </w:r>
    </w:p>
    <w:p w14:paraId="0A88CCE2" w14:textId="2C3A2CB0" w:rsidR="005C70DE" w:rsidRPr="008473D4" w:rsidRDefault="005C70DE" w:rsidP="005C70DE">
      <w:pPr>
        <w:rPr>
          <w:bCs/>
          <w:szCs w:val="28"/>
        </w:rPr>
      </w:pPr>
      <w:r w:rsidRPr="008473D4">
        <w:rPr>
          <w:bCs/>
          <w:szCs w:val="28"/>
          <w:u w:val="single"/>
        </w:rPr>
        <w:t>Расходы консолидированного бюджета на социальную сферу</w:t>
      </w:r>
      <w:r w:rsidRPr="008473D4">
        <w:rPr>
          <w:bCs/>
          <w:szCs w:val="28"/>
        </w:rPr>
        <w:t xml:space="preserve"> </w:t>
      </w:r>
      <w:r>
        <w:rPr>
          <w:bCs/>
          <w:szCs w:val="28"/>
        </w:rPr>
        <w:t xml:space="preserve">по области </w:t>
      </w:r>
      <w:r w:rsidRPr="008473D4">
        <w:rPr>
          <w:bCs/>
          <w:szCs w:val="28"/>
        </w:rPr>
        <w:t>в 202</w:t>
      </w:r>
      <w:r>
        <w:rPr>
          <w:bCs/>
          <w:szCs w:val="28"/>
        </w:rPr>
        <w:t>3</w:t>
      </w:r>
      <w:r w:rsidRPr="008473D4">
        <w:rPr>
          <w:bCs/>
          <w:szCs w:val="28"/>
        </w:rPr>
        <w:t xml:space="preserve"> году составили </w:t>
      </w:r>
      <w:r>
        <w:rPr>
          <w:bCs/>
          <w:szCs w:val="28"/>
        </w:rPr>
        <w:t xml:space="preserve">2580,6 </w:t>
      </w:r>
      <w:proofErr w:type="spellStart"/>
      <w:r>
        <w:rPr>
          <w:bCs/>
          <w:szCs w:val="28"/>
        </w:rPr>
        <w:t>млн.руб</w:t>
      </w:r>
      <w:proofErr w:type="spellEnd"/>
      <w:r>
        <w:rPr>
          <w:bCs/>
          <w:szCs w:val="28"/>
        </w:rPr>
        <w:t xml:space="preserve">. (2022 год - </w:t>
      </w:r>
      <w:r w:rsidRPr="008473D4">
        <w:rPr>
          <w:bCs/>
          <w:szCs w:val="28"/>
        </w:rPr>
        <w:t xml:space="preserve">2151,8 </w:t>
      </w:r>
      <w:proofErr w:type="spellStart"/>
      <w:r w:rsidRPr="008473D4">
        <w:rPr>
          <w:bCs/>
          <w:szCs w:val="28"/>
        </w:rPr>
        <w:t>млн.руб</w:t>
      </w:r>
      <w:proofErr w:type="spellEnd"/>
      <w:r w:rsidRPr="008473D4">
        <w:rPr>
          <w:bCs/>
          <w:szCs w:val="28"/>
        </w:rPr>
        <w:t>.</w:t>
      </w:r>
      <w:r>
        <w:rPr>
          <w:bCs/>
          <w:szCs w:val="28"/>
        </w:rPr>
        <w:t>)</w:t>
      </w:r>
      <w:r w:rsidRPr="008473D4">
        <w:rPr>
          <w:bCs/>
          <w:szCs w:val="28"/>
        </w:rPr>
        <w:t>; из них в процентах к итогу здравоохранение 4</w:t>
      </w:r>
      <w:r>
        <w:rPr>
          <w:bCs/>
          <w:szCs w:val="28"/>
        </w:rPr>
        <w:t>0,9</w:t>
      </w:r>
      <w:r w:rsidRPr="008473D4">
        <w:rPr>
          <w:bCs/>
          <w:szCs w:val="28"/>
        </w:rPr>
        <w:t>%, образование 4</w:t>
      </w:r>
      <w:r>
        <w:rPr>
          <w:bCs/>
          <w:szCs w:val="28"/>
        </w:rPr>
        <w:t>1,5</w:t>
      </w:r>
      <w:r w:rsidRPr="008473D4">
        <w:rPr>
          <w:bCs/>
          <w:szCs w:val="28"/>
        </w:rPr>
        <w:t xml:space="preserve">%, социальная политика </w:t>
      </w:r>
      <w:r>
        <w:rPr>
          <w:bCs/>
          <w:szCs w:val="28"/>
        </w:rPr>
        <w:t>9,9</w:t>
      </w:r>
      <w:r w:rsidRPr="008473D4">
        <w:rPr>
          <w:bCs/>
          <w:szCs w:val="28"/>
        </w:rPr>
        <w:t xml:space="preserve">%, физическую культуру, спорт, культуру и средства массовой информации </w:t>
      </w:r>
      <w:r>
        <w:rPr>
          <w:bCs/>
          <w:szCs w:val="28"/>
        </w:rPr>
        <w:t>7</w:t>
      </w:r>
      <w:r w:rsidRPr="008473D4">
        <w:rPr>
          <w:bCs/>
          <w:szCs w:val="28"/>
        </w:rPr>
        <w:t>,7%.</w:t>
      </w:r>
    </w:p>
    <w:p w14:paraId="3D28C089" w14:textId="202CADB8" w:rsidR="00C6703E" w:rsidRPr="005C70DE" w:rsidRDefault="005C70DE" w:rsidP="005C70DE">
      <w:pPr>
        <w:rPr>
          <w:bCs/>
          <w:szCs w:val="28"/>
        </w:rPr>
      </w:pPr>
      <w:r w:rsidRPr="008473D4">
        <w:rPr>
          <w:bCs/>
          <w:szCs w:val="28"/>
          <w:u w:val="single"/>
        </w:rPr>
        <w:t>Обеспеченность детей учреждениями дошкольного образования</w:t>
      </w:r>
      <w:r w:rsidRPr="008473D4">
        <w:rPr>
          <w:bCs/>
          <w:szCs w:val="28"/>
        </w:rPr>
        <w:t xml:space="preserve"> численность детей, приходящихся на 100 мест в учреждения дошкольного образования </w:t>
      </w:r>
      <w:r w:rsidR="00645EF3" w:rsidRPr="008473D4">
        <w:rPr>
          <w:bCs/>
          <w:szCs w:val="28"/>
        </w:rPr>
        <w:t>в 2023 году,</w:t>
      </w:r>
      <w:r w:rsidRPr="008473D4">
        <w:rPr>
          <w:bCs/>
          <w:szCs w:val="28"/>
        </w:rPr>
        <w:t xml:space="preserve"> составила 100 (</w:t>
      </w:r>
      <w:r>
        <w:rPr>
          <w:bCs/>
          <w:szCs w:val="28"/>
        </w:rPr>
        <w:t>Витебская область</w:t>
      </w:r>
      <w:r w:rsidRPr="008473D4">
        <w:rPr>
          <w:bCs/>
          <w:szCs w:val="28"/>
        </w:rPr>
        <w:t xml:space="preserve"> – 100).</w:t>
      </w:r>
    </w:p>
    <w:p w14:paraId="5F6F17B7" w14:textId="77777777" w:rsidR="009F2FA4" w:rsidRDefault="009F2FA4" w:rsidP="009F2FA4">
      <w:pPr>
        <w:pStyle w:val="af1"/>
        <w:shd w:val="clear" w:color="auto" w:fill="FFFFFF"/>
        <w:spacing w:before="0" w:beforeAutospacing="0" w:after="0" w:afterAutospacing="0"/>
        <w:ind w:firstLine="709"/>
        <w:jc w:val="both"/>
        <w:rPr>
          <w:sz w:val="28"/>
          <w:szCs w:val="28"/>
        </w:rPr>
      </w:pPr>
      <w:r w:rsidRPr="004C677D">
        <w:rPr>
          <w:bCs/>
          <w:sz w:val="28"/>
          <w:szCs w:val="28"/>
          <w:u w:val="single"/>
          <w:shd w:val="clear" w:color="auto" w:fill="FFFFFF"/>
        </w:rPr>
        <w:t xml:space="preserve">Употребление </w:t>
      </w:r>
      <w:r>
        <w:rPr>
          <w:bCs/>
          <w:sz w:val="28"/>
          <w:szCs w:val="28"/>
          <w:u w:val="single"/>
          <w:shd w:val="clear" w:color="auto" w:fill="FFFFFF"/>
        </w:rPr>
        <w:t xml:space="preserve">зарегистрированного </w:t>
      </w:r>
      <w:r w:rsidRPr="004C677D">
        <w:rPr>
          <w:bCs/>
          <w:sz w:val="28"/>
          <w:szCs w:val="28"/>
          <w:u w:val="single"/>
          <w:shd w:val="clear" w:color="auto" w:fill="FFFFFF"/>
        </w:rPr>
        <w:t>алкоголя на душу населения (в возрасте 15 лет и старше) в литрах чистого спирта в календарный год (показатель ЦУР 3.5.2)</w:t>
      </w:r>
      <w:r w:rsidR="00C6703E">
        <w:rPr>
          <w:bCs/>
          <w:sz w:val="28"/>
          <w:szCs w:val="28"/>
          <w:u w:val="single"/>
          <w:shd w:val="clear" w:color="auto" w:fill="FFFFFF"/>
        </w:rPr>
        <w:t xml:space="preserve"> </w:t>
      </w:r>
      <w:r w:rsidRPr="004C677D">
        <w:rPr>
          <w:sz w:val="28"/>
          <w:szCs w:val="28"/>
        </w:rPr>
        <w:t>в 202</w:t>
      </w:r>
      <w:r w:rsidR="005F0A46">
        <w:rPr>
          <w:sz w:val="28"/>
          <w:szCs w:val="28"/>
        </w:rPr>
        <w:t>2</w:t>
      </w:r>
      <w:r w:rsidRPr="004C677D">
        <w:rPr>
          <w:sz w:val="28"/>
          <w:szCs w:val="28"/>
        </w:rPr>
        <w:t xml:space="preserve"> году составило</w:t>
      </w:r>
      <w:r>
        <w:rPr>
          <w:sz w:val="28"/>
          <w:szCs w:val="28"/>
        </w:rPr>
        <w:t xml:space="preserve"> 10,</w:t>
      </w:r>
      <w:r w:rsidR="005F0A46">
        <w:rPr>
          <w:sz w:val="28"/>
          <w:szCs w:val="28"/>
        </w:rPr>
        <w:t>2</w:t>
      </w:r>
      <w:r>
        <w:rPr>
          <w:sz w:val="28"/>
          <w:szCs w:val="28"/>
        </w:rPr>
        <w:t xml:space="preserve"> </w:t>
      </w:r>
      <w:r w:rsidR="005F0A46">
        <w:rPr>
          <w:sz w:val="28"/>
          <w:szCs w:val="28"/>
        </w:rPr>
        <w:t xml:space="preserve">л (2020 – 11,4 л). </w:t>
      </w:r>
    </w:p>
    <w:p w14:paraId="43EDC06A" w14:textId="77777777" w:rsidR="00345643" w:rsidRDefault="00345643" w:rsidP="00345643">
      <w:pPr>
        <w:rPr>
          <w:szCs w:val="28"/>
        </w:rPr>
      </w:pPr>
      <w:r w:rsidRPr="008473D4">
        <w:rPr>
          <w:szCs w:val="28"/>
          <w:u w:val="single"/>
        </w:rPr>
        <w:t>Число абортов</w:t>
      </w:r>
      <w:r w:rsidRPr="008473D4">
        <w:rPr>
          <w:szCs w:val="28"/>
        </w:rPr>
        <w:t xml:space="preserve"> в Беларуси</w:t>
      </w:r>
      <w:r>
        <w:rPr>
          <w:szCs w:val="28"/>
        </w:rPr>
        <w:t xml:space="preserve"> </w:t>
      </w:r>
      <w:r w:rsidRPr="008473D4">
        <w:rPr>
          <w:szCs w:val="28"/>
        </w:rPr>
        <w:t xml:space="preserve">продолжает ежегодно сокращаться, однако процент прерывания беременностей по-прежнему остается высоким. В </w:t>
      </w:r>
      <w:proofErr w:type="spellStart"/>
      <w:r>
        <w:rPr>
          <w:szCs w:val="28"/>
        </w:rPr>
        <w:t>Шумилинском</w:t>
      </w:r>
      <w:proofErr w:type="spellEnd"/>
      <w:r>
        <w:rPr>
          <w:szCs w:val="28"/>
        </w:rPr>
        <w:t xml:space="preserve"> районе</w:t>
      </w:r>
      <w:r w:rsidRPr="008473D4">
        <w:rPr>
          <w:szCs w:val="28"/>
        </w:rPr>
        <w:t xml:space="preserve"> этот показатель </w:t>
      </w:r>
      <w:r>
        <w:rPr>
          <w:szCs w:val="28"/>
        </w:rPr>
        <w:t>ниже областного</w:t>
      </w:r>
      <w:r w:rsidRPr="008473D4">
        <w:rPr>
          <w:szCs w:val="28"/>
        </w:rPr>
        <w:t xml:space="preserve">, так в 2023 году количество абортов на 1000 женщин составило </w:t>
      </w:r>
      <w:r>
        <w:rPr>
          <w:szCs w:val="28"/>
        </w:rPr>
        <w:t xml:space="preserve">2,4‰. </w:t>
      </w:r>
    </w:p>
    <w:p w14:paraId="12FB82CB" w14:textId="77777777" w:rsidR="00345643" w:rsidRDefault="00345643" w:rsidP="00345643">
      <w:pPr>
        <w:rPr>
          <w:szCs w:val="28"/>
        </w:rPr>
      </w:pPr>
      <w:r w:rsidRPr="008473D4">
        <w:rPr>
          <w:szCs w:val="28"/>
        </w:rPr>
        <w:t xml:space="preserve">Нельзя не признать, что подходы к планированию семьи, сохранению репродуктивного здоровья серьезно изменились. Большая роль в профилактике отводится </w:t>
      </w:r>
      <w:proofErr w:type="spellStart"/>
      <w:r w:rsidRPr="008473D4">
        <w:rPr>
          <w:szCs w:val="28"/>
        </w:rPr>
        <w:t>предабортному</w:t>
      </w:r>
      <w:proofErr w:type="spellEnd"/>
      <w:r w:rsidRPr="008473D4">
        <w:rPr>
          <w:szCs w:val="28"/>
        </w:rPr>
        <w:t xml:space="preserve"> консультированию, его охват составляет 100%. В условиях снижения рождаемости, возрастающих проблем в сфере репродуктивного здоровья возрастает роль информирования и просвещения населения, особенно в среде подростков.</w:t>
      </w:r>
    </w:p>
    <w:p w14:paraId="55D568E1" w14:textId="77777777" w:rsidR="00315D7B" w:rsidRDefault="00345643" w:rsidP="00315D7B">
      <w:pPr>
        <w:rPr>
          <w:b/>
          <w:szCs w:val="28"/>
        </w:rPr>
      </w:pPr>
      <w:r>
        <w:rPr>
          <w:szCs w:val="28"/>
        </w:rPr>
        <w:t>Р</w:t>
      </w:r>
      <w:r w:rsidR="00315D7B" w:rsidRPr="00315D7B">
        <w:rPr>
          <w:szCs w:val="28"/>
        </w:rPr>
        <w:t>о</w:t>
      </w:r>
      <w:r>
        <w:rPr>
          <w:szCs w:val="28"/>
        </w:rPr>
        <w:t xml:space="preserve">дов </w:t>
      </w:r>
      <w:r w:rsidR="00315D7B" w:rsidRPr="00315D7B">
        <w:rPr>
          <w:szCs w:val="28"/>
        </w:rPr>
        <w:t>среди девушек-подростков</w:t>
      </w:r>
      <w:r w:rsidR="00315D7B">
        <w:rPr>
          <w:b/>
          <w:szCs w:val="28"/>
        </w:rPr>
        <w:t xml:space="preserve"> </w:t>
      </w:r>
      <w:r w:rsidR="00315D7B" w:rsidRPr="00315D7B">
        <w:rPr>
          <w:szCs w:val="28"/>
        </w:rPr>
        <w:t xml:space="preserve">в районе в </w:t>
      </w:r>
      <w:r>
        <w:rPr>
          <w:szCs w:val="28"/>
        </w:rPr>
        <w:t xml:space="preserve">2023 году не было, в </w:t>
      </w:r>
      <w:r w:rsidR="00315D7B" w:rsidRPr="00315D7B">
        <w:rPr>
          <w:szCs w:val="28"/>
        </w:rPr>
        <w:t xml:space="preserve">2022 году </w:t>
      </w:r>
      <w:r>
        <w:rPr>
          <w:szCs w:val="28"/>
        </w:rPr>
        <w:t xml:space="preserve">показатель рождаемости </w:t>
      </w:r>
      <w:r w:rsidR="00315D7B" w:rsidRPr="00315D7B">
        <w:rPr>
          <w:szCs w:val="28"/>
        </w:rPr>
        <w:t>составил – 15,81</w:t>
      </w:r>
      <w:r w:rsidR="00FF6B55">
        <w:rPr>
          <w:szCs w:val="28"/>
        </w:rPr>
        <w:t>‰</w:t>
      </w:r>
      <w:r w:rsidR="00315D7B" w:rsidRPr="00315D7B">
        <w:rPr>
          <w:szCs w:val="28"/>
        </w:rPr>
        <w:t xml:space="preserve"> (самый высокий среди районов области).</w:t>
      </w:r>
    </w:p>
    <w:p w14:paraId="77257659" w14:textId="77777777" w:rsidR="005C7A0F" w:rsidRDefault="00FB0CF6" w:rsidP="005C7A0F">
      <w:pPr>
        <w:pStyle w:val="2"/>
        <w:spacing w:before="0" w:after="0"/>
      </w:pPr>
      <w:bookmarkStart w:id="19" w:name="_Toc112768026"/>
      <w:r>
        <w:t>2</w:t>
      </w:r>
      <w:r w:rsidR="005057A7" w:rsidRPr="005057A7">
        <w:t>.4</w:t>
      </w:r>
      <w:r w:rsidR="00CE1FEF">
        <w:t xml:space="preserve"> </w:t>
      </w:r>
      <w:r w:rsidR="005057A7" w:rsidRPr="005057A7">
        <w:t>Анализ рисков здоровью</w:t>
      </w:r>
      <w:bookmarkEnd w:id="19"/>
    </w:p>
    <w:p w14:paraId="733A22C6" w14:textId="77777777" w:rsidR="00FF6B55" w:rsidRPr="003F4318" w:rsidRDefault="00FF6B55" w:rsidP="00822ECF">
      <w:pPr>
        <w:rPr>
          <w:szCs w:val="28"/>
        </w:rPr>
      </w:pPr>
      <w:r w:rsidRPr="003F4318">
        <w:rPr>
          <w:szCs w:val="28"/>
        </w:rPr>
        <w:t xml:space="preserve">Анализ медико-демографической и социально-гигиенической ситуации показывает, что в 2023 году на территории </w:t>
      </w:r>
      <w:r>
        <w:rPr>
          <w:szCs w:val="28"/>
        </w:rPr>
        <w:t>района</w:t>
      </w:r>
      <w:r w:rsidRPr="003F4318">
        <w:rPr>
          <w:szCs w:val="28"/>
        </w:rPr>
        <w:t xml:space="preserve"> имеются условия для формирования рисков здоровью на популяционном уровне и как следствие распространение хронических неинфекционных заболеваний (ХНИЗ).</w:t>
      </w:r>
    </w:p>
    <w:p w14:paraId="1854FC3F" w14:textId="77777777" w:rsidR="00A33131" w:rsidRPr="000D5049" w:rsidRDefault="00A33131" w:rsidP="00822ECF">
      <w:pPr>
        <w:tabs>
          <w:tab w:val="left" w:pos="168"/>
          <w:tab w:val="left" w:pos="709"/>
        </w:tabs>
        <w:ind w:right="-31"/>
        <w:jc w:val="center"/>
        <w:rPr>
          <w:color w:val="000000"/>
          <w:szCs w:val="28"/>
          <w:u w:val="single"/>
        </w:rPr>
      </w:pPr>
      <w:r w:rsidRPr="000D5049">
        <w:rPr>
          <w:color w:val="000000"/>
          <w:szCs w:val="28"/>
          <w:u w:val="single"/>
        </w:rPr>
        <w:t>Поведенческие риски</w:t>
      </w:r>
    </w:p>
    <w:p w14:paraId="0F5DA92C" w14:textId="77777777" w:rsidR="00FF6B55" w:rsidRPr="003F4318" w:rsidRDefault="00FF6B55" w:rsidP="00822ECF">
      <w:pPr>
        <w:rPr>
          <w:szCs w:val="28"/>
        </w:rPr>
      </w:pPr>
      <w:r w:rsidRPr="003F4318">
        <w:rPr>
          <w:i/>
          <w:iCs/>
          <w:szCs w:val="28"/>
          <w:u w:val="single"/>
        </w:rPr>
        <w:t>Употребление алкоголя</w:t>
      </w:r>
      <w:r w:rsidRPr="00FF6B55">
        <w:rPr>
          <w:i/>
          <w:iCs/>
          <w:szCs w:val="28"/>
        </w:rPr>
        <w:t xml:space="preserve">. </w:t>
      </w:r>
      <w:r w:rsidRPr="003F4318">
        <w:rPr>
          <w:szCs w:val="28"/>
        </w:rPr>
        <w:t>По информации ВОЗ вредное употребление алкоголя является причиной более чем 200 заболеваний и травм. Во всем мире в результате вредного употребления алкоголя ежегодно умирают 3 миллиона человек, что составляет 5,3% всех случаев смерти. В целом на употребление алкоголя приходится 5,1% глобального бремени болезней и травм согласно оценкам, полученным на основании числа лет жизни с поправкой на инвалидность (показатель DALY). Употребление алкоголя приводит к смерти и инвалидности на относительно раннем этапе жизни. Среди людей в возрасте от 20 до 39 лет примерно 13,5% всех случаев смерти связаны с употреблением алкоголя. Существует причинно-следственная связь между вредным употреблением алкоголя и целым рядом психических и поведенческих расстройств, других неинфекционных нарушений здоровья, а также травм.</w:t>
      </w:r>
    </w:p>
    <w:p w14:paraId="172FBDE0" w14:textId="5EA136D3" w:rsidR="00446B9D" w:rsidRPr="003F4318" w:rsidRDefault="00446B9D" w:rsidP="00822ECF">
      <w:pPr>
        <w:shd w:val="clear" w:color="auto" w:fill="FFFFFF"/>
        <w:rPr>
          <w:color w:val="000000"/>
          <w:spacing w:val="1"/>
          <w:szCs w:val="28"/>
        </w:rPr>
      </w:pPr>
      <w:r w:rsidRPr="003F4318">
        <w:rPr>
          <w:szCs w:val="28"/>
        </w:rPr>
        <w:t>Уровень потребления алкоголя</w:t>
      </w:r>
      <w:r>
        <w:rPr>
          <w:szCs w:val="28"/>
        </w:rPr>
        <w:t xml:space="preserve"> (зарегистрированного и незарегистрированного)</w:t>
      </w:r>
      <w:r w:rsidRPr="003F4318">
        <w:rPr>
          <w:szCs w:val="28"/>
        </w:rPr>
        <w:t xml:space="preserve"> на душу населения в возрасте 15 лет и старше в </w:t>
      </w:r>
      <w:r>
        <w:rPr>
          <w:szCs w:val="28"/>
        </w:rPr>
        <w:t>районе 10,6 л</w:t>
      </w:r>
      <w:r w:rsidRPr="003F4318">
        <w:rPr>
          <w:szCs w:val="28"/>
        </w:rPr>
        <w:t>. Многолетняя динамика характеризуется тенденцией к умеренному росту со средним темпом прироста (+1</w:t>
      </w:r>
      <w:r w:rsidR="00E1137D">
        <w:rPr>
          <w:szCs w:val="28"/>
        </w:rPr>
        <w:t>,7</w:t>
      </w:r>
      <w:r w:rsidRPr="003F4318">
        <w:rPr>
          <w:szCs w:val="28"/>
        </w:rPr>
        <w:t xml:space="preserve">%). Показатель хронического алкоголизма </w:t>
      </w:r>
      <w:r w:rsidR="00025D27">
        <w:rPr>
          <w:szCs w:val="28"/>
        </w:rPr>
        <w:t xml:space="preserve">в районе </w:t>
      </w:r>
      <w:r w:rsidRPr="003F4318">
        <w:rPr>
          <w:szCs w:val="28"/>
        </w:rPr>
        <w:t xml:space="preserve">в 2023 году </w:t>
      </w:r>
      <w:r>
        <w:rPr>
          <w:szCs w:val="28"/>
        </w:rPr>
        <w:t>3145,3</w:t>
      </w:r>
      <w:r w:rsidRPr="003F4318">
        <w:rPr>
          <w:color w:val="000000"/>
          <w:spacing w:val="1"/>
          <w:szCs w:val="28"/>
        </w:rPr>
        <w:t xml:space="preserve"> случаев на 100 000 населения</w:t>
      </w:r>
      <w:r w:rsidRPr="003F4318">
        <w:rPr>
          <w:szCs w:val="28"/>
        </w:rPr>
        <w:t xml:space="preserve"> (2022 </w:t>
      </w:r>
      <w:r w:rsidRPr="008473D4">
        <w:rPr>
          <w:bCs/>
          <w:szCs w:val="28"/>
        </w:rPr>
        <w:t>–</w:t>
      </w:r>
      <w:r>
        <w:rPr>
          <w:bCs/>
          <w:szCs w:val="28"/>
        </w:rPr>
        <w:t xml:space="preserve"> 3216,6</w:t>
      </w:r>
      <w:r w:rsidRPr="003F4318">
        <w:rPr>
          <w:color w:val="000000"/>
          <w:spacing w:val="1"/>
          <w:szCs w:val="28"/>
        </w:rPr>
        <w:t>), прирост к предыдущему году (</w:t>
      </w:r>
      <w:r>
        <w:rPr>
          <w:color w:val="000000"/>
          <w:spacing w:val="1"/>
          <w:szCs w:val="28"/>
        </w:rPr>
        <w:t>-2,2</w:t>
      </w:r>
      <w:r w:rsidRPr="003F4318">
        <w:rPr>
          <w:color w:val="000000"/>
          <w:spacing w:val="1"/>
          <w:szCs w:val="28"/>
        </w:rPr>
        <w:t>%).</w:t>
      </w:r>
    </w:p>
    <w:p w14:paraId="1D93F964" w14:textId="77777777" w:rsidR="00FF6B55" w:rsidRDefault="00FF6B55" w:rsidP="00822ECF">
      <w:pPr>
        <w:shd w:val="clear" w:color="auto" w:fill="FFFFFF"/>
        <w:rPr>
          <w:szCs w:val="28"/>
          <w:u w:val="single"/>
        </w:rPr>
      </w:pPr>
    </w:p>
    <w:p w14:paraId="50D341F3" w14:textId="77777777" w:rsidR="00E1137D" w:rsidRPr="003F4318" w:rsidRDefault="00E1137D" w:rsidP="00822ECF">
      <w:pPr>
        <w:shd w:val="clear" w:color="auto" w:fill="FFFFFF"/>
        <w:rPr>
          <w:szCs w:val="28"/>
        </w:rPr>
      </w:pPr>
      <w:r w:rsidRPr="003F4318">
        <w:rPr>
          <w:i/>
          <w:iCs/>
          <w:color w:val="000000"/>
          <w:spacing w:val="1"/>
          <w:szCs w:val="28"/>
          <w:u w:val="single"/>
        </w:rPr>
        <w:t>Распространенность употребления табака населением в возрасте 16 лет и старше</w:t>
      </w:r>
      <w:r>
        <w:rPr>
          <w:i/>
          <w:iCs/>
          <w:color w:val="000000"/>
          <w:spacing w:val="1"/>
          <w:szCs w:val="28"/>
          <w:u w:val="single"/>
        </w:rPr>
        <w:t>.</w:t>
      </w:r>
      <w:r w:rsidRPr="00E1137D">
        <w:rPr>
          <w:i/>
          <w:iCs/>
          <w:color w:val="000000"/>
          <w:spacing w:val="1"/>
          <w:szCs w:val="28"/>
        </w:rPr>
        <w:t xml:space="preserve"> </w:t>
      </w:r>
      <w:r w:rsidRPr="003F4318">
        <w:rPr>
          <w:szCs w:val="28"/>
        </w:rPr>
        <w:t>По информации ВОЗ от табака умирает более 8 миллионов человек в год, в том числе 1,3 миллиона некурящих, подверженных воздействию вторичного табачного дыма. В 2020 г. табак употребляли 22,3% населения планеты: 36,7% мужчин и 7,8% женщин. Табак причиняет ущерб здоровью в любом виде, и безопасной дозы табака не существует.</w:t>
      </w:r>
    </w:p>
    <w:p w14:paraId="5395F233" w14:textId="3935F8D4" w:rsidR="00E1137D" w:rsidRPr="00982507" w:rsidRDefault="00E1137D" w:rsidP="00982507">
      <w:pPr>
        <w:rPr>
          <w:spacing w:val="1"/>
          <w:szCs w:val="28"/>
        </w:rPr>
      </w:pPr>
      <w:r w:rsidRPr="003F4318">
        <w:rPr>
          <w:rFonts w:eastAsiaTheme="minorHAnsi" w:cstheme="minorBidi"/>
          <w:szCs w:val="28"/>
          <w:lang w:eastAsia="en-US"/>
        </w:rPr>
        <w:t>По итогам 2023 года</w:t>
      </w:r>
      <w:r w:rsidR="00982507" w:rsidRPr="00982507">
        <w:rPr>
          <w:spacing w:val="1"/>
          <w:szCs w:val="28"/>
        </w:rPr>
        <w:t xml:space="preserve"> </w:t>
      </w:r>
      <w:r w:rsidR="00982507">
        <w:rPr>
          <w:spacing w:val="1"/>
          <w:szCs w:val="28"/>
        </w:rPr>
        <w:t xml:space="preserve">(данные потребления табака сформированы на основании результатов анкетирования населения Шумилинского района специалистами районного центра гигиены и эпидемиологии) </w:t>
      </w:r>
      <w:r w:rsidR="00982507" w:rsidRPr="00982507">
        <w:rPr>
          <w:iCs/>
          <w:color w:val="000000"/>
          <w:spacing w:val="1"/>
          <w:szCs w:val="28"/>
        </w:rPr>
        <w:t>распространенность употребления табака населением в возрасте 16 лет и старше</w:t>
      </w:r>
      <w:r w:rsidRPr="003F4318">
        <w:rPr>
          <w:rFonts w:eastAsiaTheme="minorHAnsi" w:cstheme="minorBidi"/>
          <w:szCs w:val="28"/>
          <w:lang w:eastAsia="en-US"/>
        </w:rPr>
        <w:t xml:space="preserve"> в </w:t>
      </w:r>
      <w:r>
        <w:rPr>
          <w:rFonts w:eastAsiaTheme="minorHAnsi" w:cstheme="minorBidi"/>
          <w:szCs w:val="28"/>
          <w:lang w:eastAsia="en-US"/>
        </w:rPr>
        <w:t>районе</w:t>
      </w:r>
      <w:r w:rsidRPr="003F4318">
        <w:rPr>
          <w:rFonts w:eastAsiaTheme="minorHAnsi" w:cstheme="minorBidi"/>
          <w:szCs w:val="28"/>
          <w:lang w:eastAsia="en-US"/>
        </w:rPr>
        <w:t xml:space="preserve"> составила </w:t>
      </w:r>
      <w:r>
        <w:rPr>
          <w:rFonts w:eastAsiaTheme="minorHAnsi" w:cstheme="minorBidi"/>
          <w:szCs w:val="28"/>
          <w:lang w:eastAsia="en-US"/>
        </w:rPr>
        <w:t>16,1</w:t>
      </w:r>
      <w:r w:rsidRPr="003F4318">
        <w:rPr>
          <w:rFonts w:eastAsiaTheme="minorHAnsi" w:cstheme="minorBidi"/>
          <w:szCs w:val="28"/>
          <w:lang w:eastAsia="en-US"/>
        </w:rPr>
        <w:t>%, прирост к уровню 2022 году отрицательный (-1,</w:t>
      </w:r>
      <w:r>
        <w:rPr>
          <w:rFonts w:eastAsiaTheme="minorHAnsi" w:cstheme="minorBidi"/>
          <w:szCs w:val="28"/>
          <w:lang w:eastAsia="en-US"/>
        </w:rPr>
        <w:t>2</w:t>
      </w:r>
      <w:r w:rsidRPr="003F4318">
        <w:rPr>
          <w:rFonts w:eastAsiaTheme="minorHAnsi" w:cstheme="minorBidi"/>
          <w:szCs w:val="28"/>
          <w:lang w:eastAsia="en-US"/>
        </w:rPr>
        <w:t>%), многолетняя д</w:t>
      </w:r>
      <w:r w:rsidRPr="003F4318">
        <w:rPr>
          <w:rFonts w:eastAsiaTheme="minorHAnsi"/>
          <w:kern w:val="2"/>
          <w:szCs w:val="28"/>
          <w:lang w:eastAsia="en-US"/>
        </w:rPr>
        <w:t>инамика за период 201</w:t>
      </w:r>
      <w:r>
        <w:rPr>
          <w:rFonts w:eastAsiaTheme="minorHAnsi"/>
          <w:kern w:val="2"/>
          <w:szCs w:val="28"/>
          <w:lang w:eastAsia="en-US"/>
        </w:rPr>
        <w:t>9</w:t>
      </w:r>
      <w:r w:rsidRPr="003F4318">
        <w:rPr>
          <w:rFonts w:eastAsiaTheme="minorHAnsi"/>
          <w:kern w:val="2"/>
          <w:szCs w:val="28"/>
          <w:lang w:eastAsia="en-US"/>
        </w:rPr>
        <w:t xml:space="preserve">-2023 годы характеризуется </w:t>
      </w:r>
      <w:r>
        <w:rPr>
          <w:rFonts w:eastAsiaTheme="minorHAnsi"/>
          <w:kern w:val="2"/>
          <w:szCs w:val="28"/>
          <w:lang w:eastAsia="en-US"/>
        </w:rPr>
        <w:t xml:space="preserve">выраженной </w:t>
      </w:r>
      <w:r w:rsidRPr="003F4318">
        <w:rPr>
          <w:rFonts w:eastAsiaTheme="minorHAnsi"/>
          <w:kern w:val="2"/>
          <w:szCs w:val="28"/>
          <w:lang w:eastAsia="en-US"/>
        </w:rPr>
        <w:t>тенденци</w:t>
      </w:r>
      <w:r>
        <w:rPr>
          <w:rFonts w:eastAsiaTheme="minorHAnsi"/>
          <w:kern w:val="2"/>
          <w:szCs w:val="28"/>
          <w:lang w:eastAsia="en-US"/>
        </w:rPr>
        <w:t>ей</w:t>
      </w:r>
      <w:r w:rsidRPr="003F4318">
        <w:rPr>
          <w:rFonts w:eastAsiaTheme="minorHAnsi"/>
          <w:kern w:val="2"/>
          <w:szCs w:val="28"/>
          <w:lang w:eastAsia="en-US"/>
        </w:rPr>
        <w:t xml:space="preserve"> к </w:t>
      </w:r>
      <w:r>
        <w:rPr>
          <w:rFonts w:eastAsiaTheme="minorHAnsi"/>
          <w:kern w:val="2"/>
          <w:szCs w:val="28"/>
          <w:lang w:eastAsia="en-US"/>
        </w:rPr>
        <w:t>снижению (-5,92%)</w:t>
      </w:r>
      <w:r w:rsidRPr="003F4318">
        <w:rPr>
          <w:rFonts w:eastAsiaTheme="minorHAnsi"/>
          <w:kern w:val="2"/>
          <w:szCs w:val="28"/>
          <w:lang w:eastAsia="en-US"/>
        </w:rPr>
        <w:t>.</w:t>
      </w:r>
    </w:p>
    <w:p w14:paraId="3A797016" w14:textId="77777777" w:rsidR="00E1137D" w:rsidRDefault="00E1137D" w:rsidP="00822ECF">
      <w:pPr>
        <w:rPr>
          <w:szCs w:val="28"/>
          <w:u w:val="single"/>
        </w:rPr>
      </w:pPr>
    </w:p>
    <w:p w14:paraId="5FCDC280" w14:textId="77777777" w:rsidR="00976DB2" w:rsidRDefault="00976DB2" w:rsidP="00822ECF">
      <w:pPr>
        <w:shd w:val="clear" w:color="auto" w:fill="FFFFFF"/>
        <w:rPr>
          <w:bCs/>
          <w:szCs w:val="28"/>
        </w:rPr>
      </w:pPr>
      <w:r w:rsidRPr="003F4318">
        <w:rPr>
          <w:bCs/>
          <w:i/>
          <w:iCs/>
          <w:szCs w:val="28"/>
          <w:u w:val="single"/>
        </w:rPr>
        <w:t>Нерациональное, нездоровое питание</w:t>
      </w:r>
      <w:r w:rsidRPr="003F4318">
        <w:rPr>
          <w:bCs/>
          <w:szCs w:val="28"/>
        </w:rPr>
        <w:t xml:space="preserve"> способствует развитию в организме человека различных вторичных физиологических нарушений, так называемых «алиментарно-зависимых факторов риска и состояний»: повышенного артериального давления, </w:t>
      </w:r>
      <w:proofErr w:type="spellStart"/>
      <w:r w:rsidRPr="003F4318">
        <w:rPr>
          <w:bCs/>
          <w:szCs w:val="28"/>
        </w:rPr>
        <w:t>гиперхолестеринемии</w:t>
      </w:r>
      <w:proofErr w:type="spellEnd"/>
      <w:r w:rsidRPr="003F4318">
        <w:rPr>
          <w:bCs/>
          <w:szCs w:val="28"/>
        </w:rPr>
        <w:t>, избыточной массы тела (ожирения), гипергликемии, распространенность которых в</w:t>
      </w:r>
      <w:r>
        <w:rPr>
          <w:bCs/>
          <w:szCs w:val="28"/>
        </w:rPr>
        <w:t xml:space="preserve"> </w:t>
      </w:r>
      <w:r w:rsidRPr="003F4318">
        <w:rPr>
          <w:bCs/>
          <w:szCs w:val="28"/>
        </w:rPr>
        <w:t>нашей стране значительна.</w:t>
      </w:r>
    </w:p>
    <w:p w14:paraId="73AB7F6A" w14:textId="77777777" w:rsidR="00976DB2" w:rsidRDefault="00976DB2" w:rsidP="00822ECF">
      <w:pPr>
        <w:rPr>
          <w:rFonts w:eastAsiaTheme="minorHAnsi"/>
          <w:bCs/>
          <w:szCs w:val="28"/>
          <w:lang w:eastAsia="en-US"/>
        </w:rPr>
      </w:pPr>
      <w:r w:rsidRPr="003F4318">
        <w:rPr>
          <w:rFonts w:eastAsiaTheme="minorHAnsi"/>
          <w:bCs/>
          <w:szCs w:val="28"/>
          <w:lang w:eastAsia="en-US"/>
        </w:rPr>
        <w:t xml:space="preserve">Нерациональное питание и ожирение, в частности, значительно увеличивают риск заболеваемости </w:t>
      </w:r>
      <w:r>
        <w:rPr>
          <w:rFonts w:eastAsiaTheme="minorHAnsi"/>
          <w:bCs/>
          <w:szCs w:val="28"/>
          <w:lang w:eastAsia="en-US"/>
        </w:rPr>
        <w:t xml:space="preserve">основными </w:t>
      </w:r>
      <w:r w:rsidRPr="003F4318">
        <w:rPr>
          <w:rFonts w:eastAsiaTheme="minorHAnsi"/>
          <w:bCs/>
          <w:szCs w:val="28"/>
          <w:lang w:eastAsia="en-US"/>
        </w:rPr>
        <w:t xml:space="preserve">неинфекционными болезнями. </w:t>
      </w:r>
    </w:p>
    <w:p w14:paraId="1543FA53" w14:textId="77777777" w:rsidR="006C2A44" w:rsidRDefault="007C79F6" w:rsidP="00822ECF">
      <w:pPr>
        <w:shd w:val="clear" w:color="auto" w:fill="FFFFFF"/>
        <w:rPr>
          <w:bCs/>
          <w:szCs w:val="28"/>
        </w:rPr>
      </w:pPr>
      <w:r>
        <w:rPr>
          <w:bCs/>
          <w:szCs w:val="28"/>
        </w:rPr>
        <w:t xml:space="preserve">                                                                                                                                                                                </w:t>
      </w:r>
    </w:p>
    <w:p w14:paraId="6BE6FC85" w14:textId="77777777" w:rsidR="00976DB2" w:rsidRPr="003F4318" w:rsidRDefault="007C79F6" w:rsidP="00976DB2">
      <w:pPr>
        <w:shd w:val="clear" w:color="auto" w:fill="FFFFFF"/>
        <w:rPr>
          <w:bCs/>
          <w:szCs w:val="28"/>
        </w:rPr>
      </w:pPr>
      <w:r>
        <w:rPr>
          <w:bCs/>
          <w:szCs w:val="28"/>
        </w:rPr>
        <w:t>Таблица 18</w:t>
      </w:r>
    </w:p>
    <w:tbl>
      <w:tblPr>
        <w:tblW w:w="146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3"/>
        <w:gridCol w:w="3402"/>
        <w:gridCol w:w="4394"/>
        <w:gridCol w:w="2977"/>
      </w:tblGrid>
      <w:tr w:rsidR="000B20BC" w:rsidRPr="000B20BC" w14:paraId="10BB6225" w14:textId="77777777" w:rsidTr="00822ECF">
        <w:trPr>
          <w:trHeight w:val="235"/>
        </w:trPr>
        <w:tc>
          <w:tcPr>
            <w:tcW w:w="14616" w:type="dxa"/>
            <w:gridSpan w:val="4"/>
            <w:shd w:val="clear" w:color="auto" w:fill="auto"/>
            <w:vAlign w:val="bottom"/>
            <w:hideMark/>
          </w:tcPr>
          <w:p w14:paraId="1AF05361" w14:textId="77777777" w:rsidR="000B20BC" w:rsidRPr="000B20BC" w:rsidRDefault="000B20BC" w:rsidP="000B20BC">
            <w:pPr>
              <w:ind w:firstLine="0"/>
              <w:jc w:val="center"/>
              <w:rPr>
                <w:color w:val="000000"/>
                <w:sz w:val="24"/>
              </w:rPr>
            </w:pPr>
            <w:r w:rsidRPr="000B20BC">
              <w:rPr>
                <w:color w:val="000000"/>
                <w:sz w:val="24"/>
              </w:rPr>
              <w:t>Население с избыточным весом и ожирением – Шумилинский район</w:t>
            </w:r>
          </w:p>
        </w:tc>
      </w:tr>
      <w:tr w:rsidR="000B20BC" w:rsidRPr="000B20BC" w14:paraId="45102C63" w14:textId="77777777" w:rsidTr="004B4815">
        <w:trPr>
          <w:trHeight w:val="291"/>
        </w:trPr>
        <w:tc>
          <w:tcPr>
            <w:tcW w:w="3843" w:type="dxa"/>
            <w:shd w:val="clear" w:color="auto" w:fill="auto"/>
            <w:vAlign w:val="bottom"/>
            <w:hideMark/>
          </w:tcPr>
          <w:p w14:paraId="7FB0D7DD" w14:textId="77777777" w:rsidR="000B20BC" w:rsidRPr="000B20BC" w:rsidRDefault="000B20BC" w:rsidP="000B20BC">
            <w:pPr>
              <w:ind w:firstLine="0"/>
              <w:jc w:val="center"/>
              <w:rPr>
                <w:color w:val="000000"/>
                <w:sz w:val="24"/>
              </w:rPr>
            </w:pPr>
            <w:r w:rsidRPr="000B20BC">
              <w:rPr>
                <w:color w:val="000000"/>
                <w:sz w:val="24"/>
              </w:rPr>
              <w:t>Возраст</w:t>
            </w:r>
          </w:p>
        </w:tc>
        <w:tc>
          <w:tcPr>
            <w:tcW w:w="3402" w:type="dxa"/>
            <w:shd w:val="clear" w:color="auto" w:fill="auto"/>
            <w:vAlign w:val="bottom"/>
            <w:hideMark/>
          </w:tcPr>
          <w:p w14:paraId="3E5642DB" w14:textId="77777777" w:rsidR="000B20BC" w:rsidRPr="000B20BC" w:rsidRDefault="000B20BC" w:rsidP="000B20BC">
            <w:pPr>
              <w:ind w:firstLine="0"/>
              <w:jc w:val="center"/>
              <w:rPr>
                <w:color w:val="000000"/>
                <w:sz w:val="24"/>
              </w:rPr>
            </w:pPr>
            <w:r w:rsidRPr="000B20BC">
              <w:rPr>
                <w:color w:val="000000"/>
                <w:sz w:val="24"/>
              </w:rPr>
              <w:t>выше среднего масса тела, %</w:t>
            </w:r>
          </w:p>
        </w:tc>
        <w:tc>
          <w:tcPr>
            <w:tcW w:w="4394" w:type="dxa"/>
            <w:shd w:val="clear" w:color="auto" w:fill="auto"/>
            <w:vAlign w:val="bottom"/>
            <w:hideMark/>
          </w:tcPr>
          <w:p w14:paraId="0E4F91EB" w14:textId="77777777" w:rsidR="000B20BC" w:rsidRPr="000B20BC" w:rsidRDefault="000B20BC" w:rsidP="000B20BC">
            <w:pPr>
              <w:ind w:firstLine="0"/>
              <w:jc w:val="center"/>
              <w:rPr>
                <w:color w:val="000000"/>
                <w:sz w:val="24"/>
              </w:rPr>
            </w:pPr>
            <w:r w:rsidRPr="000B20BC">
              <w:rPr>
                <w:color w:val="000000"/>
                <w:sz w:val="24"/>
              </w:rPr>
              <w:t>Ожирение, %</w:t>
            </w:r>
          </w:p>
        </w:tc>
        <w:tc>
          <w:tcPr>
            <w:tcW w:w="2977" w:type="dxa"/>
            <w:shd w:val="clear" w:color="auto" w:fill="auto"/>
            <w:vAlign w:val="bottom"/>
            <w:hideMark/>
          </w:tcPr>
          <w:p w14:paraId="1D9DAD5B" w14:textId="77777777" w:rsidR="000B20BC" w:rsidRPr="000B20BC" w:rsidRDefault="000B20BC" w:rsidP="000B20BC">
            <w:pPr>
              <w:ind w:firstLine="0"/>
              <w:jc w:val="center"/>
              <w:rPr>
                <w:color w:val="000000"/>
                <w:sz w:val="24"/>
              </w:rPr>
            </w:pPr>
            <w:r w:rsidRPr="000B20BC">
              <w:rPr>
                <w:color w:val="000000"/>
                <w:sz w:val="24"/>
              </w:rPr>
              <w:t>Население</w:t>
            </w:r>
          </w:p>
        </w:tc>
      </w:tr>
      <w:tr w:rsidR="000B20BC" w:rsidRPr="000B20BC" w14:paraId="679798C4" w14:textId="77777777" w:rsidTr="00822ECF">
        <w:trPr>
          <w:trHeight w:val="227"/>
        </w:trPr>
        <w:tc>
          <w:tcPr>
            <w:tcW w:w="3843" w:type="dxa"/>
            <w:shd w:val="clear" w:color="auto" w:fill="auto"/>
            <w:vAlign w:val="bottom"/>
            <w:hideMark/>
          </w:tcPr>
          <w:p w14:paraId="1883B1E0" w14:textId="77777777" w:rsidR="000B20BC" w:rsidRPr="000B20BC" w:rsidRDefault="000B20BC" w:rsidP="000B20BC">
            <w:pPr>
              <w:ind w:firstLine="0"/>
              <w:jc w:val="left"/>
              <w:rPr>
                <w:color w:val="000000"/>
                <w:sz w:val="24"/>
              </w:rPr>
            </w:pPr>
            <w:r w:rsidRPr="000B20BC">
              <w:rPr>
                <w:color w:val="000000"/>
                <w:sz w:val="24"/>
              </w:rPr>
              <w:t>до 1 года</w:t>
            </w:r>
          </w:p>
        </w:tc>
        <w:tc>
          <w:tcPr>
            <w:tcW w:w="3402" w:type="dxa"/>
            <w:shd w:val="clear" w:color="auto" w:fill="auto"/>
            <w:vAlign w:val="bottom"/>
            <w:hideMark/>
          </w:tcPr>
          <w:p w14:paraId="0F4BA509" w14:textId="77777777" w:rsidR="000B20BC" w:rsidRPr="000B20BC" w:rsidRDefault="000B20BC" w:rsidP="000B20BC">
            <w:pPr>
              <w:ind w:firstLine="0"/>
              <w:jc w:val="center"/>
              <w:rPr>
                <w:color w:val="000000"/>
                <w:sz w:val="24"/>
              </w:rPr>
            </w:pPr>
            <w:r w:rsidRPr="000B20BC">
              <w:rPr>
                <w:color w:val="000000"/>
                <w:sz w:val="24"/>
              </w:rPr>
              <w:t>16,8</w:t>
            </w:r>
          </w:p>
        </w:tc>
        <w:tc>
          <w:tcPr>
            <w:tcW w:w="4394" w:type="dxa"/>
            <w:shd w:val="clear" w:color="auto" w:fill="auto"/>
            <w:vAlign w:val="bottom"/>
            <w:hideMark/>
          </w:tcPr>
          <w:p w14:paraId="640708C2" w14:textId="77777777" w:rsidR="000B20BC" w:rsidRPr="000B20BC" w:rsidRDefault="000B20BC" w:rsidP="000B20BC">
            <w:pPr>
              <w:ind w:firstLine="0"/>
              <w:jc w:val="center"/>
              <w:rPr>
                <w:color w:val="000000"/>
                <w:sz w:val="24"/>
              </w:rPr>
            </w:pPr>
            <w:r w:rsidRPr="000B20BC">
              <w:rPr>
                <w:color w:val="000000"/>
                <w:sz w:val="24"/>
              </w:rPr>
              <w:t>2,5</w:t>
            </w:r>
          </w:p>
        </w:tc>
        <w:tc>
          <w:tcPr>
            <w:tcW w:w="2977" w:type="dxa"/>
            <w:shd w:val="clear" w:color="auto" w:fill="auto"/>
            <w:vAlign w:val="bottom"/>
            <w:hideMark/>
          </w:tcPr>
          <w:p w14:paraId="7CE7E70B" w14:textId="77777777" w:rsidR="000B20BC" w:rsidRPr="000B20BC" w:rsidRDefault="000B20BC" w:rsidP="000B20BC">
            <w:pPr>
              <w:ind w:firstLine="0"/>
              <w:jc w:val="center"/>
              <w:rPr>
                <w:color w:val="000000"/>
                <w:sz w:val="24"/>
              </w:rPr>
            </w:pPr>
            <w:r w:rsidRPr="000B20BC">
              <w:rPr>
                <w:color w:val="000000"/>
                <w:sz w:val="24"/>
              </w:rPr>
              <w:t>119</w:t>
            </w:r>
          </w:p>
        </w:tc>
      </w:tr>
      <w:tr w:rsidR="000B20BC" w:rsidRPr="000B20BC" w14:paraId="47513AC5" w14:textId="77777777" w:rsidTr="00822ECF">
        <w:trPr>
          <w:trHeight w:val="330"/>
        </w:trPr>
        <w:tc>
          <w:tcPr>
            <w:tcW w:w="3843" w:type="dxa"/>
            <w:shd w:val="clear" w:color="auto" w:fill="auto"/>
            <w:vAlign w:val="bottom"/>
            <w:hideMark/>
          </w:tcPr>
          <w:p w14:paraId="3DCC7623" w14:textId="77777777" w:rsidR="000B20BC" w:rsidRPr="000B20BC" w:rsidRDefault="000B20BC" w:rsidP="000B20BC">
            <w:pPr>
              <w:ind w:firstLine="0"/>
              <w:jc w:val="left"/>
              <w:rPr>
                <w:color w:val="000000"/>
                <w:sz w:val="24"/>
              </w:rPr>
            </w:pPr>
            <w:r w:rsidRPr="000B20BC">
              <w:rPr>
                <w:color w:val="000000"/>
                <w:sz w:val="24"/>
              </w:rPr>
              <w:t>1-5 лет</w:t>
            </w:r>
          </w:p>
        </w:tc>
        <w:tc>
          <w:tcPr>
            <w:tcW w:w="3402" w:type="dxa"/>
            <w:shd w:val="clear" w:color="auto" w:fill="auto"/>
            <w:vAlign w:val="bottom"/>
            <w:hideMark/>
          </w:tcPr>
          <w:p w14:paraId="67DCFBDF" w14:textId="77777777" w:rsidR="000B20BC" w:rsidRPr="000B20BC" w:rsidRDefault="000B20BC" w:rsidP="000B20BC">
            <w:pPr>
              <w:ind w:firstLine="0"/>
              <w:jc w:val="center"/>
              <w:rPr>
                <w:color w:val="000000"/>
                <w:sz w:val="24"/>
              </w:rPr>
            </w:pPr>
            <w:r w:rsidRPr="000B20BC">
              <w:rPr>
                <w:color w:val="000000"/>
                <w:sz w:val="24"/>
              </w:rPr>
              <w:t>17,8</w:t>
            </w:r>
          </w:p>
        </w:tc>
        <w:tc>
          <w:tcPr>
            <w:tcW w:w="4394" w:type="dxa"/>
            <w:shd w:val="clear" w:color="auto" w:fill="auto"/>
            <w:vAlign w:val="bottom"/>
            <w:hideMark/>
          </w:tcPr>
          <w:p w14:paraId="23B78E14" w14:textId="77777777" w:rsidR="000B20BC" w:rsidRPr="000B20BC" w:rsidRDefault="000B20BC" w:rsidP="000B20BC">
            <w:pPr>
              <w:ind w:firstLine="0"/>
              <w:jc w:val="center"/>
              <w:rPr>
                <w:color w:val="000000"/>
                <w:sz w:val="24"/>
              </w:rPr>
            </w:pPr>
            <w:r w:rsidRPr="000B20BC">
              <w:rPr>
                <w:color w:val="000000"/>
                <w:sz w:val="24"/>
              </w:rPr>
              <w:t>3,9</w:t>
            </w:r>
          </w:p>
        </w:tc>
        <w:tc>
          <w:tcPr>
            <w:tcW w:w="2977" w:type="dxa"/>
            <w:shd w:val="clear" w:color="auto" w:fill="auto"/>
            <w:vAlign w:val="bottom"/>
            <w:hideMark/>
          </w:tcPr>
          <w:p w14:paraId="53D2569A" w14:textId="77777777" w:rsidR="000B20BC" w:rsidRPr="000B20BC" w:rsidRDefault="000B20BC" w:rsidP="000B20BC">
            <w:pPr>
              <w:ind w:firstLine="0"/>
              <w:jc w:val="center"/>
              <w:rPr>
                <w:color w:val="000000"/>
                <w:sz w:val="24"/>
              </w:rPr>
            </w:pPr>
            <w:r w:rsidRPr="000B20BC">
              <w:rPr>
                <w:color w:val="000000"/>
                <w:sz w:val="24"/>
              </w:rPr>
              <w:t>465</w:t>
            </w:r>
          </w:p>
        </w:tc>
      </w:tr>
      <w:tr w:rsidR="000B20BC" w:rsidRPr="000B20BC" w14:paraId="5B2B6AD6" w14:textId="77777777" w:rsidTr="00822ECF">
        <w:trPr>
          <w:trHeight w:val="330"/>
        </w:trPr>
        <w:tc>
          <w:tcPr>
            <w:tcW w:w="3843" w:type="dxa"/>
            <w:shd w:val="clear" w:color="auto" w:fill="auto"/>
            <w:vAlign w:val="bottom"/>
            <w:hideMark/>
          </w:tcPr>
          <w:p w14:paraId="124875D4" w14:textId="77777777" w:rsidR="000B20BC" w:rsidRPr="000B20BC" w:rsidRDefault="000B20BC" w:rsidP="000B20BC">
            <w:pPr>
              <w:ind w:firstLine="0"/>
              <w:jc w:val="left"/>
              <w:rPr>
                <w:color w:val="000000"/>
                <w:sz w:val="24"/>
              </w:rPr>
            </w:pPr>
            <w:r w:rsidRPr="000B20BC">
              <w:rPr>
                <w:color w:val="000000"/>
                <w:sz w:val="24"/>
              </w:rPr>
              <w:t>6-17 лет</w:t>
            </w:r>
          </w:p>
        </w:tc>
        <w:tc>
          <w:tcPr>
            <w:tcW w:w="3402" w:type="dxa"/>
            <w:shd w:val="clear" w:color="auto" w:fill="auto"/>
            <w:vAlign w:val="bottom"/>
            <w:hideMark/>
          </w:tcPr>
          <w:p w14:paraId="00DD0CD4" w14:textId="77777777" w:rsidR="000B20BC" w:rsidRPr="000B20BC" w:rsidRDefault="000B20BC" w:rsidP="000B20BC">
            <w:pPr>
              <w:ind w:firstLine="0"/>
              <w:jc w:val="center"/>
              <w:rPr>
                <w:color w:val="000000"/>
                <w:sz w:val="24"/>
              </w:rPr>
            </w:pPr>
            <w:r w:rsidRPr="000B20BC">
              <w:rPr>
                <w:color w:val="000000"/>
                <w:sz w:val="24"/>
              </w:rPr>
              <w:t>13,4</w:t>
            </w:r>
          </w:p>
        </w:tc>
        <w:tc>
          <w:tcPr>
            <w:tcW w:w="4394" w:type="dxa"/>
            <w:shd w:val="clear" w:color="auto" w:fill="auto"/>
            <w:vAlign w:val="bottom"/>
            <w:hideMark/>
          </w:tcPr>
          <w:p w14:paraId="3B41C714" w14:textId="77777777" w:rsidR="000B20BC" w:rsidRPr="000B20BC" w:rsidRDefault="000B20BC" w:rsidP="000B20BC">
            <w:pPr>
              <w:ind w:firstLine="0"/>
              <w:jc w:val="center"/>
              <w:rPr>
                <w:color w:val="000000"/>
                <w:sz w:val="24"/>
              </w:rPr>
            </w:pPr>
            <w:r w:rsidRPr="000B20BC">
              <w:rPr>
                <w:color w:val="000000"/>
                <w:sz w:val="24"/>
              </w:rPr>
              <w:t>2,1</w:t>
            </w:r>
          </w:p>
        </w:tc>
        <w:tc>
          <w:tcPr>
            <w:tcW w:w="2977" w:type="dxa"/>
            <w:shd w:val="clear" w:color="auto" w:fill="auto"/>
            <w:vAlign w:val="bottom"/>
            <w:hideMark/>
          </w:tcPr>
          <w:p w14:paraId="657F2E98" w14:textId="77777777" w:rsidR="000B20BC" w:rsidRPr="000B20BC" w:rsidRDefault="000B20BC" w:rsidP="000B20BC">
            <w:pPr>
              <w:ind w:firstLine="0"/>
              <w:jc w:val="center"/>
              <w:rPr>
                <w:color w:val="000000"/>
                <w:sz w:val="24"/>
              </w:rPr>
            </w:pPr>
            <w:r w:rsidRPr="000B20BC">
              <w:rPr>
                <w:color w:val="000000"/>
                <w:sz w:val="24"/>
              </w:rPr>
              <w:t>2377</w:t>
            </w:r>
          </w:p>
        </w:tc>
      </w:tr>
      <w:tr w:rsidR="000B20BC" w:rsidRPr="000B20BC" w14:paraId="3D119131" w14:textId="77777777" w:rsidTr="00822ECF">
        <w:trPr>
          <w:trHeight w:val="330"/>
        </w:trPr>
        <w:tc>
          <w:tcPr>
            <w:tcW w:w="3843" w:type="dxa"/>
            <w:shd w:val="clear" w:color="auto" w:fill="auto"/>
            <w:vAlign w:val="bottom"/>
            <w:hideMark/>
          </w:tcPr>
          <w:p w14:paraId="2BAE89FB" w14:textId="77777777" w:rsidR="000B20BC" w:rsidRPr="000B20BC" w:rsidRDefault="000B20BC" w:rsidP="000B20BC">
            <w:pPr>
              <w:ind w:firstLine="0"/>
              <w:jc w:val="left"/>
              <w:rPr>
                <w:b/>
                <w:bCs/>
                <w:color w:val="000000"/>
                <w:sz w:val="24"/>
              </w:rPr>
            </w:pPr>
            <w:r w:rsidRPr="000B20BC">
              <w:rPr>
                <w:b/>
                <w:bCs/>
                <w:color w:val="000000"/>
                <w:sz w:val="24"/>
              </w:rPr>
              <w:t>всего</w:t>
            </w:r>
          </w:p>
        </w:tc>
        <w:tc>
          <w:tcPr>
            <w:tcW w:w="3402" w:type="dxa"/>
            <w:shd w:val="clear" w:color="auto" w:fill="auto"/>
            <w:vAlign w:val="bottom"/>
            <w:hideMark/>
          </w:tcPr>
          <w:p w14:paraId="61F02DC9" w14:textId="77777777" w:rsidR="000B20BC" w:rsidRPr="000B20BC" w:rsidRDefault="000B20BC" w:rsidP="000B20BC">
            <w:pPr>
              <w:ind w:firstLine="0"/>
              <w:jc w:val="center"/>
              <w:rPr>
                <w:color w:val="000000"/>
                <w:sz w:val="24"/>
              </w:rPr>
            </w:pPr>
            <w:r w:rsidRPr="000B20BC">
              <w:rPr>
                <w:bCs/>
                <w:color w:val="000000"/>
                <w:sz w:val="24"/>
              </w:rPr>
              <w:t>14,2</w:t>
            </w:r>
          </w:p>
        </w:tc>
        <w:tc>
          <w:tcPr>
            <w:tcW w:w="4394" w:type="dxa"/>
            <w:shd w:val="clear" w:color="auto" w:fill="auto"/>
            <w:vAlign w:val="bottom"/>
            <w:hideMark/>
          </w:tcPr>
          <w:p w14:paraId="56195C6C" w14:textId="77777777" w:rsidR="000B20BC" w:rsidRPr="000B20BC" w:rsidRDefault="000B20BC" w:rsidP="000B20BC">
            <w:pPr>
              <w:ind w:firstLine="0"/>
              <w:jc w:val="center"/>
              <w:rPr>
                <w:color w:val="000000"/>
                <w:sz w:val="24"/>
              </w:rPr>
            </w:pPr>
            <w:r w:rsidRPr="000B20BC">
              <w:rPr>
                <w:bCs/>
                <w:color w:val="000000"/>
                <w:sz w:val="24"/>
              </w:rPr>
              <w:t>2,4</w:t>
            </w:r>
          </w:p>
        </w:tc>
        <w:tc>
          <w:tcPr>
            <w:tcW w:w="2977" w:type="dxa"/>
            <w:shd w:val="clear" w:color="auto" w:fill="auto"/>
            <w:vAlign w:val="bottom"/>
            <w:hideMark/>
          </w:tcPr>
          <w:p w14:paraId="25FB845C" w14:textId="77777777" w:rsidR="000B20BC" w:rsidRPr="000B20BC" w:rsidRDefault="000B20BC" w:rsidP="000B20BC">
            <w:pPr>
              <w:ind w:firstLine="0"/>
              <w:jc w:val="center"/>
              <w:rPr>
                <w:color w:val="000000"/>
                <w:sz w:val="24"/>
              </w:rPr>
            </w:pPr>
            <w:r w:rsidRPr="000B20BC">
              <w:rPr>
                <w:color w:val="000000"/>
                <w:sz w:val="24"/>
              </w:rPr>
              <w:t>2961</w:t>
            </w:r>
          </w:p>
        </w:tc>
      </w:tr>
    </w:tbl>
    <w:p w14:paraId="65FBE17C" w14:textId="77777777" w:rsidR="00976DB2" w:rsidRDefault="00976DB2" w:rsidP="00D11B5A">
      <w:pPr>
        <w:ind w:firstLine="567"/>
        <w:rPr>
          <w:szCs w:val="28"/>
          <w:u w:val="single"/>
        </w:rPr>
      </w:pPr>
    </w:p>
    <w:p w14:paraId="0B064657" w14:textId="77777777" w:rsidR="000B20BC" w:rsidRDefault="000B20BC" w:rsidP="000B20BC">
      <w:pPr>
        <w:shd w:val="clear" w:color="auto" w:fill="FFFFFF"/>
        <w:rPr>
          <w:bCs/>
          <w:szCs w:val="28"/>
        </w:rPr>
      </w:pPr>
      <w:r w:rsidRPr="003F4318">
        <w:rPr>
          <w:bCs/>
          <w:i/>
          <w:iCs/>
          <w:szCs w:val="28"/>
          <w:u w:val="single"/>
        </w:rPr>
        <w:t>Психоэмоциональный стресс.</w:t>
      </w:r>
      <w:r w:rsidRPr="003F4318">
        <w:rPr>
          <w:bCs/>
          <w:szCs w:val="28"/>
        </w:rPr>
        <w:t xml:space="preserve"> Наряду с</w:t>
      </w:r>
      <w:r>
        <w:rPr>
          <w:bCs/>
          <w:szCs w:val="28"/>
        </w:rPr>
        <w:t xml:space="preserve"> </w:t>
      </w:r>
      <w:r w:rsidRPr="003F4318">
        <w:rPr>
          <w:bCs/>
          <w:szCs w:val="28"/>
        </w:rPr>
        <w:t xml:space="preserve">традиционными факторами риска развития ХНИЗ (повышенное артериальное давление, </w:t>
      </w:r>
      <w:proofErr w:type="spellStart"/>
      <w:r w:rsidRPr="003F4318">
        <w:rPr>
          <w:bCs/>
          <w:szCs w:val="28"/>
        </w:rPr>
        <w:t>гиперхолестеринемия</w:t>
      </w:r>
      <w:proofErr w:type="spellEnd"/>
      <w:r w:rsidRPr="003F4318">
        <w:rPr>
          <w:bCs/>
          <w:szCs w:val="28"/>
        </w:rPr>
        <w:t>, повышенный уровень глюкозы, курение и другие факторы риска) психоэмоциональный стресс (ПЭС) вносит значительный вклад в</w:t>
      </w:r>
      <w:r>
        <w:rPr>
          <w:bCs/>
          <w:szCs w:val="28"/>
        </w:rPr>
        <w:t xml:space="preserve"> </w:t>
      </w:r>
      <w:r w:rsidRPr="003F4318">
        <w:rPr>
          <w:bCs/>
          <w:szCs w:val="28"/>
        </w:rPr>
        <w:t>заболеваемость ХНИЗ и смертность от них. По оценкам экспертов, ПЭС повышает риск развития сердечно-сосудистых заболеваний, сахарного диабета 2-го типа, ожирения, онкологических заболеваний, хронических болезней органов дыхания в 1,5</w:t>
      </w:r>
      <w:r>
        <w:rPr>
          <w:bCs/>
          <w:szCs w:val="28"/>
        </w:rPr>
        <w:t>-</w:t>
      </w:r>
      <w:r w:rsidRPr="003F4318">
        <w:rPr>
          <w:bCs/>
          <w:szCs w:val="28"/>
        </w:rPr>
        <w:t>2,5 раза. Лица, страдающие различными расстройствами в психоэмоциональной (ПЭМ) сфере, умирают, в среднем, на 20 лет раньше, чем население в целом, и, в подавляющем большинстве случаев, причиной смерти становятся сердечно-сосудистые заболевания (ССЗ).</w:t>
      </w:r>
    </w:p>
    <w:p w14:paraId="48889C82" w14:textId="7322F4A2" w:rsidR="000B20BC" w:rsidRDefault="000B20BC" w:rsidP="00125A26">
      <w:pPr>
        <w:shd w:val="clear" w:color="auto" w:fill="FFFFFF"/>
        <w:rPr>
          <w:bCs/>
          <w:szCs w:val="28"/>
        </w:rPr>
      </w:pPr>
      <w:r w:rsidRPr="003F4318">
        <w:rPr>
          <w:bCs/>
          <w:szCs w:val="28"/>
        </w:rPr>
        <w:t>По данным республиканского социологического исследования по теме «Оценка эффективности реализации государственного профилактического проекта «Здоровые города и поселки», проведенного государственным научным учреждением «Институт социологии Национальной академии наук Беларуси» в 2023 году 60,8% респондентов (проживающих в отдельных городах и сельских населенных пунктах Витебской области, принимающих участие в реализации государственного профилактического проекта «Здоровые города и поселки») ответили, что хуже всего сказывается на состоянии их здоровья стресс и волнение.</w:t>
      </w:r>
    </w:p>
    <w:p w14:paraId="4480190B" w14:textId="77777777" w:rsidR="00125A26" w:rsidRDefault="00125A26" w:rsidP="00125A26">
      <w:pPr>
        <w:shd w:val="clear" w:color="auto" w:fill="FFFFFF"/>
        <w:rPr>
          <w:bCs/>
          <w:szCs w:val="28"/>
        </w:rPr>
      </w:pPr>
    </w:p>
    <w:p w14:paraId="16EF4E75" w14:textId="77777777" w:rsidR="00125A26" w:rsidRDefault="00125A26" w:rsidP="00125A26">
      <w:pPr>
        <w:shd w:val="clear" w:color="auto" w:fill="FFFFFF"/>
        <w:rPr>
          <w:bCs/>
          <w:szCs w:val="28"/>
        </w:rPr>
      </w:pPr>
    </w:p>
    <w:p w14:paraId="52D48292" w14:textId="77777777" w:rsidR="00125A26" w:rsidRDefault="00125A26" w:rsidP="00125A26">
      <w:pPr>
        <w:shd w:val="clear" w:color="auto" w:fill="FFFFFF"/>
        <w:rPr>
          <w:bCs/>
          <w:szCs w:val="28"/>
        </w:rPr>
      </w:pPr>
    </w:p>
    <w:p w14:paraId="0B869308" w14:textId="77777777" w:rsidR="00125A26" w:rsidRDefault="00125A26" w:rsidP="00125A26">
      <w:pPr>
        <w:shd w:val="clear" w:color="auto" w:fill="FFFFFF"/>
        <w:rPr>
          <w:bCs/>
          <w:szCs w:val="28"/>
        </w:rPr>
      </w:pPr>
    </w:p>
    <w:p w14:paraId="13E9B55D" w14:textId="77777777" w:rsidR="00125A26" w:rsidRPr="00125A26" w:rsidRDefault="00125A26" w:rsidP="00125A26">
      <w:pPr>
        <w:shd w:val="clear" w:color="auto" w:fill="FFFFFF"/>
        <w:rPr>
          <w:bCs/>
          <w:szCs w:val="28"/>
        </w:rPr>
      </w:pPr>
    </w:p>
    <w:p w14:paraId="3BE9069C" w14:textId="77777777" w:rsidR="003905CF" w:rsidRDefault="003905CF" w:rsidP="000B20BC">
      <w:pPr>
        <w:ind w:firstLine="0"/>
        <w:jc w:val="center"/>
        <w:rPr>
          <w:szCs w:val="28"/>
          <w:u w:val="single"/>
        </w:rPr>
      </w:pPr>
      <w:r w:rsidRPr="00E40295">
        <w:rPr>
          <w:szCs w:val="28"/>
          <w:u w:val="single"/>
        </w:rPr>
        <w:t>Состояние среды жизнедеятельности</w:t>
      </w:r>
    </w:p>
    <w:p w14:paraId="2BA1B803" w14:textId="77777777" w:rsidR="000B20BC" w:rsidRPr="007C79F6" w:rsidRDefault="007C79F6" w:rsidP="007C79F6">
      <w:pPr>
        <w:ind w:firstLine="0"/>
        <w:rPr>
          <w:szCs w:val="28"/>
        </w:rPr>
      </w:pPr>
      <w:r w:rsidRPr="007C79F6">
        <w:rPr>
          <w:szCs w:val="28"/>
        </w:rPr>
        <w:t>Таблица 19</w:t>
      </w:r>
    </w:p>
    <w:tbl>
      <w:tblPr>
        <w:tblStyle w:val="4"/>
        <w:tblpPr w:leftFromText="180" w:rightFromText="180" w:vertAnchor="text" w:tblpY="1"/>
        <w:tblOverlap w:val="never"/>
        <w:tblW w:w="0" w:type="auto"/>
        <w:tblLook w:val="04A0" w:firstRow="1" w:lastRow="0" w:firstColumn="1" w:lastColumn="0" w:noHBand="0" w:noVBand="1"/>
      </w:tblPr>
      <w:tblGrid>
        <w:gridCol w:w="3457"/>
        <w:gridCol w:w="1009"/>
        <w:gridCol w:w="4039"/>
        <w:gridCol w:w="1008"/>
      </w:tblGrid>
      <w:tr w:rsidR="000B20BC" w:rsidRPr="00822ECF" w14:paraId="63EAE1F3" w14:textId="77777777" w:rsidTr="00F250CD">
        <w:trPr>
          <w:trHeight w:val="386"/>
        </w:trPr>
        <w:tc>
          <w:tcPr>
            <w:tcW w:w="3457" w:type="dxa"/>
          </w:tcPr>
          <w:p w14:paraId="761D25C0" w14:textId="77777777" w:rsidR="000B20BC" w:rsidRPr="00822ECF" w:rsidRDefault="000B20BC" w:rsidP="00F250CD">
            <w:pPr>
              <w:widowControl w:val="0"/>
              <w:jc w:val="both"/>
              <w:rPr>
                <w:rFonts w:eastAsia="SimSun"/>
                <w:b/>
                <w:bCs/>
                <w:sz w:val="24"/>
                <w:lang w:eastAsia="zh-CN"/>
              </w:rPr>
            </w:pPr>
            <w:r w:rsidRPr="00822ECF">
              <w:rPr>
                <w:rFonts w:eastAsia="SimSun"/>
                <w:b/>
                <w:bCs/>
                <w:sz w:val="24"/>
                <w:lang w:eastAsia="zh-CN"/>
              </w:rPr>
              <w:t>Удельный вес занятых во вредных условиях</w:t>
            </w:r>
          </w:p>
        </w:tc>
        <w:tc>
          <w:tcPr>
            <w:tcW w:w="1009" w:type="dxa"/>
          </w:tcPr>
          <w:p w14:paraId="573E2EB6" w14:textId="77777777" w:rsidR="000B20BC" w:rsidRPr="00822ECF" w:rsidRDefault="000B20BC" w:rsidP="00F250CD">
            <w:pPr>
              <w:widowControl w:val="0"/>
              <w:jc w:val="both"/>
              <w:rPr>
                <w:rFonts w:eastAsia="SimSun"/>
                <w:sz w:val="24"/>
                <w:lang w:eastAsia="zh-CN"/>
              </w:rPr>
            </w:pPr>
            <w:r w:rsidRPr="00822ECF">
              <w:rPr>
                <w:rFonts w:eastAsia="SimSun"/>
                <w:sz w:val="24"/>
                <w:lang w:eastAsia="zh-CN"/>
              </w:rPr>
              <w:t>%</w:t>
            </w:r>
          </w:p>
        </w:tc>
        <w:tc>
          <w:tcPr>
            <w:tcW w:w="4039" w:type="dxa"/>
          </w:tcPr>
          <w:p w14:paraId="0792CE9E" w14:textId="77777777" w:rsidR="000B20BC" w:rsidRPr="00822ECF" w:rsidRDefault="000B20BC" w:rsidP="00F250CD">
            <w:pPr>
              <w:widowControl w:val="0"/>
              <w:jc w:val="both"/>
              <w:rPr>
                <w:rFonts w:eastAsia="SimSun"/>
                <w:sz w:val="24"/>
                <w:lang w:eastAsia="zh-CN"/>
              </w:rPr>
            </w:pPr>
            <w:r w:rsidRPr="00822ECF">
              <w:rPr>
                <w:rFonts w:eastAsia="SimSun"/>
                <w:b/>
                <w:bCs/>
                <w:sz w:val="24"/>
                <w:lang w:eastAsia="zh-CN"/>
              </w:rPr>
              <w:t>Удельный вес занятых во вредных условиях</w:t>
            </w:r>
          </w:p>
        </w:tc>
        <w:tc>
          <w:tcPr>
            <w:tcW w:w="1008" w:type="dxa"/>
          </w:tcPr>
          <w:p w14:paraId="260D365A" w14:textId="77777777" w:rsidR="000B20BC" w:rsidRPr="00822ECF" w:rsidRDefault="000B20BC" w:rsidP="00F250CD">
            <w:pPr>
              <w:widowControl w:val="0"/>
              <w:jc w:val="both"/>
              <w:rPr>
                <w:rFonts w:eastAsia="SimSun"/>
                <w:b/>
                <w:bCs/>
                <w:sz w:val="24"/>
                <w:lang w:eastAsia="zh-CN"/>
              </w:rPr>
            </w:pPr>
            <w:r w:rsidRPr="00822ECF">
              <w:rPr>
                <w:rFonts w:eastAsia="SimSun"/>
                <w:sz w:val="24"/>
                <w:lang w:eastAsia="zh-CN"/>
              </w:rPr>
              <w:t>%</w:t>
            </w:r>
          </w:p>
        </w:tc>
      </w:tr>
      <w:tr w:rsidR="000B20BC" w:rsidRPr="00822ECF" w14:paraId="4482230A" w14:textId="77777777" w:rsidTr="00F250CD">
        <w:trPr>
          <w:trHeight w:val="386"/>
        </w:trPr>
        <w:tc>
          <w:tcPr>
            <w:tcW w:w="3457" w:type="dxa"/>
          </w:tcPr>
          <w:p w14:paraId="44EB1D84" w14:textId="77777777" w:rsidR="000B20BC" w:rsidRPr="00822ECF" w:rsidRDefault="000B20BC" w:rsidP="00F250CD">
            <w:pPr>
              <w:widowControl w:val="0"/>
              <w:jc w:val="both"/>
              <w:rPr>
                <w:rFonts w:eastAsia="SimSun"/>
                <w:sz w:val="24"/>
                <w:lang w:eastAsia="zh-CN"/>
              </w:rPr>
            </w:pPr>
            <w:r w:rsidRPr="00822ECF">
              <w:rPr>
                <w:rFonts w:eastAsia="SimSun"/>
                <w:sz w:val="24"/>
                <w:lang w:eastAsia="zh-CN"/>
              </w:rPr>
              <w:t>Шум</w:t>
            </w:r>
          </w:p>
        </w:tc>
        <w:tc>
          <w:tcPr>
            <w:tcW w:w="1009" w:type="dxa"/>
          </w:tcPr>
          <w:p w14:paraId="0AD81C8F" w14:textId="77777777" w:rsidR="000B20BC" w:rsidRPr="00822ECF" w:rsidRDefault="00546C9F" w:rsidP="00F250CD">
            <w:pPr>
              <w:widowControl w:val="0"/>
              <w:jc w:val="both"/>
              <w:rPr>
                <w:rFonts w:eastAsia="SimSun"/>
                <w:sz w:val="24"/>
                <w:lang w:eastAsia="zh-CN"/>
              </w:rPr>
            </w:pPr>
            <w:r w:rsidRPr="00822ECF">
              <w:rPr>
                <w:rFonts w:eastAsia="SimSun"/>
                <w:sz w:val="24"/>
                <w:lang w:eastAsia="zh-CN"/>
              </w:rPr>
              <w:t>26,06</w:t>
            </w:r>
          </w:p>
        </w:tc>
        <w:tc>
          <w:tcPr>
            <w:tcW w:w="4039" w:type="dxa"/>
          </w:tcPr>
          <w:p w14:paraId="1FCC57FE" w14:textId="77777777" w:rsidR="000B20BC" w:rsidRPr="00822ECF" w:rsidRDefault="000B20BC" w:rsidP="00F250CD">
            <w:pPr>
              <w:widowControl w:val="0"/>
              <w:jc w:val="both"/>
              <w:rPr>
                <w:rFonts w:eastAsia="SimSun"/>
                <w:sz w:val="24"/>
                <w:lang w:eastAsia="zh-CN"/>
              </w:rPr>
            </w:pPr>
            <w:r w:rsidRPr="00822ECF">
              <w:rPr>
                <w:rFonts w:eastAsia="SimSun"/>
                <w:sz w:val="24"/>
                <w:lang w:eastAsia="zh-CN"/>
              </w:rPr>
              <w:t>Химический фактор</w:t>
            </w:r>
          </w:p>
        </w:tc>
        <w:tc>
          <w:tcPr>
            <w:tcW w:w="1008" w:type="dxa"/>
          </w:tcPr>
          <w:p w14:paraId="7D586E08" w14:textId="77777777" w:rsidR="000B20BC" w:rsidRPr="00822ECF" w:rsidRDefault="00546C9F" w:rsidP="00F250CD">
            <w:pPr>
              <w:widowControl w:val="0"/>
              <w:jc w:val="both"/>
              <w:rPr>
                <w:rFonts w:eastAsia="SimSun"/>
                <w:sz w:val="24"/>
                <w:lang w:eastAsia="zh-CN"/>
              </w:rPr>
            </w:pPr>
            <w:r w:rsidRPr="00822ECF">
              <w:rPr>
                <w:rFonts w:eastAsia="SimSun"/>
                <w:sz w:val="24"/>
                <w:lang w:eastAsia="zh-CN"/>
              </w:rPr>
              <w:t>4,5</w:t>
            </w:r>
          </w:p>
        </w:tc>
      </w:tr>
      <w:tr w:rsidR="000B20BC" w:rsidRPr="00822ECF" w14:paraId="11FB173F" w14:textId="77777777" w:rsidTr="00F250CD">
        <w:trPr>
          <w:trHeight w:val="386"/>
        </w:trPr>
        <w:tc>
          <w:tcPr>
            <w:tcW w:w="3457" w:type="dxa"/>
          </w:tcPr>
          <w:p w14:paraId="4F871378" w14:textId="77777777" w:rsidR="000B20BC" w:rsidRPr="00822ECF" w:rsidRDefault="000B20BC" w:rsidP="00F250CD">
            <w:pPr>
              <w:widowControl w:val="0"/>
              <w:jc w:val="both"/>
              <w:rPr>
                <w:rFonts w:eastAsia="SimSun"/>
                <w:sz w:val="24"/>
                <w:lang w:eastAsia="zh-CN"/>
              </w:rPr>
            </w:pPr>
            <w:r w:rsidRPr="00822ECF">
              <w:rPr>
                <w:rFonts w:eastAsia="SimSun"/>
                <w:sz w:val="24"/>
                <w:lang w:eastAsia="zh-CN"/>
              </w:rPr>
              <w:t>Физическое перенапряжение</w:t>
            </w:r>
          </w:p>
        </w:tc>
        <w:tc>
          <w:tcPr>
            <w:tcW w:w="1009" w:type="dxa"/>
          </w:tcPr>
          <w:p w14:paraId="0C02BE76" w14:textId="77777777" w:rsidR="000B20BC" w:rsidRPr="00822ECF" w:rsidRDefault="00F2761A" w:rsidP="00F250CD">
            <w:pPr>
              <w:widowControl w:val="0"/>
              <w:jc w:val="both"/>
              <w:rPr>
                <w:rFonts w:eastAsia="SimSun"/>
                <w:sz w:val="24"/>
                <w:lang w:eastAsia="zh-CN"/>
              </w:rPr>
            </w:pPr>
            <w:r w:rsidRPr="00822ECF">
              <w:rPr>
                <w:rFonts w:eastAsia="SimSun"/>
                <w:sz w:val="24"/>
                <w:lang w:eastAsia="zh-CN"/>
              </w:rPr>
              <w:t>24,4</w:t>
            </w:r>
          </w:p>
        </w:tc>
        <w:tc>
          <w:tcPr>
            <w:tcW w:w="4039" w:type="dxa"/>
          </w:tcPr>
          <w:p w14:paraId="60515C81" w14:textId="77777777" w:rsidR="000B20BC" w:rsidRPr="00822ECF" w:rsidRDefault="000B20BC" w:rsidP="00F250CD">
            <w:pPr>
              <w:widowControl w:val="0"/>
              <w:jc w:val="both"/>
              <w:rPr>
                <w:rFonts w:eastAsia="SimSun"/>
                <w:sz w:val="24"/>
                <w:lang w:eastAsia="zh-CN"/>
              </w:rPr>
            </w:pPr>
            <w:r w:rsidRPr="00822ECF">
              <w:rPr>
                <w:rFonts w:eastAsia="SimSun"/>
                <w:sz w:val="24"/>
                <w:lang w:eastAsia="zh-CN"/>
              </w:rPr>
              <w:t>Пылевой фактор</w:t>
            </w:r>
          </w:p>
        </w:tc>
        <w:tc>
          <w:tcPr>
            <w:tcW w:w="1008" w:type="dxa"/>
          </w:tcPr>
          <w:p w14:paraId="2C569E13" w14:textId="77777777" w:rsidR="000B20BC" w:rsidRPr="00822ECF" w:rsidRDefault="00546C9F" w:rsidP="00F250CD">
            <w:pPr>
              <w:widowControl w:val="0"/>
              <w:jc w:val="both"/>
              <w:rPr>
                <w:rFonts w:eastAsia="SimSun"/>
                <w:sz w:val="24"/>
                <w:lang w:eastAsia="zh-CN"/>
              </w:rPr>
            </w:pPr>
            <w:r w:rsidRPr="00822ECF">
              <w:rPr>
                <w:rFonts w:eastAsia="SimSun"/>
                <w:sz w:val="24"/>
                <w:lang w:eastAsia="zh-CN"/>
              </w:rPr>
              <w:t>5,5</w:t>
            </w:r>
          </w:p>
        </w:tc>
      </w:tr>
      <w:tr w:rsidR="000B20BC" w:rsidRPr="00822ECF" w14:paraId="50242AC6" w14:textId="77777777" w:rsidTr="00F250CD">
        <w:trPr>
          <w:trHeight w:val="368"/>
        </w:trPr>
        <w:tc>
          <w:tcPr>
            <w:tcW w:w="3457" w:type="dxa"/>
          </w:tcPr>
          <w:p w14:paraId="68B78548" w14:textId="77777777" w:rsidR="000B20BC" w:rsidRPr="00822ECF" w:rsidRDefault="000B20BC" w:rsidP="00F250CD">
            <w:pPr>
              <w:widowControl w:val="0"/>
              <w:jc w:val="both"/>
              <w:rPr>
                <w:rFonts w:eastAsia="SimSun"/>
                <w:sz w:val="24"/>
                <w:lang w:eastAsia="zh-CN"/>
              </w:rPr>
            </w:pPr>
            <w:r w:rsidRPr="00822ECF">
              <w:rPr>
                <w:rFonts w:eastAsia="SimSun"/>
                <w:sz w:val="24"/>
                <w:lang w:eastAsia="zh-CN"/>
              </w:rPr>
              <w:t>Микроклимат</w:t>
            </w:r>
          </w:p>
        </w:tc>
        <w:tc>
          <w:tcPr>
            <w:tcW w:w="1009" w:type="dxa"/>
          </w:tcPr>
          <w:p w14:paraId="6380FA3D" w14:textId="77777777" w:rsidR="000B20BC" w:rsidRPr="00822ECF" w:rsidRDefault="00546C9F" w:rsidP="00F250CD">
            <w:pPr>
              <w:widowControl w:val="0"/>
              <w:jc w:val="both"/>
              <w:rPr>
                <w:rFonts w:eastAsia="SimSun"/>
                <w:sz w:val="24"/>
                <w:lang w:eastAsia="zh-CN"/>
              </w:rPr>
            </w:pPr>
            <w:r w:rsidRPr="00822ECF">
              <w:rPr>
                <w:rFonts w:eastAsia="SimSun"/>
                <w:sz w:val="24"/>
                <w:lang w:eastAsia="zh-CN"/>
              </w:rPr>
              <w:t>15,1</w:t>
            </w:r>
          </w:p>
        </w:tc>
        <w:tc>
          <w:tcPr>
            <w:tcW w:w="4039" w:type="dxa"/>
          </w:tcPr>
          <w:p w14:paraId="660CE341" w14:textId="77777777" w:rsidR="000B20BC" w:rsidRPr="00822ECF" w:rsidRDefault="000B20BC" w:rsidP="00F250CD">
            <w:pPr>
              <w:widowControl w:val="0"/>
              <w:jc w:val="both"/>
              <w:rPr>
                <w:rFonts w:eastAsia="SimSun"/>
                <w:sz w:val="24"/>
                <w:lang w:eastAsia="zh-CN"/>
              </w:rPr>
            </w:pPr>
            <w:r w:rsidRPr="00822ECF">
              <w:rPr>
                <w:rFonts w:eastAsia="SimSun"/>
                <w:sz w:val="24"/>
                <w:lang w:eastAsia="zh-CN"/>
              </w:rPr>
              <w:t>Неионизирующее излучение</w:t>
            </w:r>
          </w:p>
        </w:tc>
        <w:tc>
          <w:tcPr>
            <w:tcW w:w="1008" w:type="dxa"/>
          </w:tcPr>
          <w:p w14:paraId="17772070" w14:textId="77777777" w:rsidR="000B20BC" w:rsidRPr="00822ECF" w:rsidRDefault="00F2761A" w:rsidP="00F250CD">
            <w:pPr>
              <w:widowControl w:val="0"/>
              <w:jc w:val="both"/>
              <w:rPr>
                <w:rFonts w:eastAsia="SimSun"/>
                <w:sz w:val="24"/>
                <w:lang w:eastAsia="zh-CN"/>
              </w:rPr>
            </w:pPr>
            <w:r w:rsidRPr="00822ECF">
              <w:rPr>
                <w:rFonts w:eastAsia="SimSun"/>
                <w:sz w:val="24"/>
                <w:lang w:eastAsia="zh-CN"/>
              </w:rPr>
              <w:t>1,2</w:t>
            </w:r>
          </w:p>
        </w:tc>
      </w:tr>
      <w:tr w:rsidR="000B20BC" w:rsidRPr="00822ECF" w14:paraId="07E9D6A6" w14:textId="77777777" w:rsidTr="00F250CD">
        <w:trPr>
          <w:trHeight w:val="386"/>
        </w:trPr>
        <w:tc>
          <w:tcPr>
            <w:tcW w:w="3457" w:type="dxa"/>
          </w:tcPr>
          <w:p w14:paraId="1689CFB7" w14:textId="77777777" w:rsidR="000B20BC" w:rsidRPr="00822ECF" w:rsidRDefault="000B20BC" w:rsidP="00F250CD">
            <w:pPr>
              <w:widowControl w:val="0"/>
              <w:jc w:val="both"/>
              <w:rPr>
                <w:rFonts w:eastAsia="SimSun"/>
                <w:sz w:val="24"/>
                <w:lang w:eastAsia="zh-CN"/>
              </w:rPr>
            </w:pPr>
            <w:r w:rsidRPr="00822ECF">
              <w:rPr>
                <w:rFonts w:eastAsia="SimSun"/>
                <w:sz w:val="24"/>
                <w:lang w:eastAsia="zh-CN"/>
              </w:rPr>
              <w:t>Вибрация</w:t>
            </w:r>
          </w:p>
        </w:tc>
        <w:tc>
          <w:tcPr>
            <w:tcW w:w="1009" w:type="dxa"/>
          </w:tcPr>
          <w:p w14:paraId="3FF25488" w14:textId="77777777" w:rsidR="000B20BC" w:rsidRPr="00822ECF" w:rsidRDefault="00546C9F" w:rsidP="00F250CD">
            <w:pPr>
              <w:widowControl w:val="0"/>
              <w:jc w:val="both"/>
              <w:rPr>
                <w:rFonts w:eastAsia="SimSun"/>
                <w:sz w:val="24"/>
                <w:lang w:eastAsia="zh-CN"/>
              </w:rPr>
            </w:pPr>
            <w:r w:rsidRPr="00822ECF">
              <w:rPr>
                <w:rFonts w:eastAsia="SimSun"/>
                <w:sz w:val="24"/>
                <w:lang w:eastAsia="zh-CN"/>
              </w:rPr>
              <w:t>23</w:t>
            </w:r>
          </w:p>
        </w:tc>
        <w:tc>
          <w:tcPr>
            <w:tcW w:w="4039" w:type="dxa"/>
          </w:tcPr>
          <w:p w14:paraId="4EA1AFF6" w14:textId="77777777" w:rsidR="000B20BC" w:rsidRPr="00822ECF" w:rsidRDefault="000B20BC" w:rsidP="00F250CD">
            <w:pPr>
              <w:widowControl w:val="0"/>
              <w:jc w:val="both"/>
              <w:rPr>
                <w:rFonts w:eastAsia="SimSun"/>
                <w:sz w:val="24"/>
                <w:lang w:eastAsia="zh-CN"/>
              </w:rPr>
            </w:pPr>
            <w:r w:rsidRPr="00822ECF">
              <w:rPr>
                <w:rFonts w:eastAsia="SimSun"/>
                <w:sz w:val="24"/>
                <w:lang w:eastAsia="zh-CN"/>
              </w:rPr>
              <w:t>Низкая освещенность</w:t>
            </w:r>
          </w:p>
        </w:tc>
        <w:tc>
          <w:tcPr>
            <w:tcW w:w="1008" w:type="dxa"/>
          </w:tcPr>
          <w:p w14:paraId="2BE83FF1" w14:textId="77777777" w:rsidR="000B20BC" w:rsidRPr="00822ECF" w:rsidRDefault="00546C9F" w:rsidP="00F250CD">
            <w:pPr>
              <w:widowControl w:val="0"/>
              <w:jc w:val="both"/>
              <w:rPr>
                <w:rFonts w:eastAsia="SimSun"/>
                <w:sz w:val="24"/>
                <w:lang w:eastAsia="zh-CN"/>
              </w:rPr>
            </w:pPr>
            <w:r w:rsidRPr="00822ECF">
              <w:rPr>
                <w:rFonts w:eastAsia="SimSun"/>
                <w:sz w:val="24"/>
                <w:lang w:eastAsia="zh-CN"/>
              </w:rPr>
              <w:t>0,2</w:t>
            </w:r>
          </w:p>
        </w:tc>
      </w:tr>
    </w:tbl>
    <w:p w14:paraId="30DC4678" w14:textId="77777777" w:rsidR="000B20BC" w:rsidRPr="003F4318" w:rsidRDefault="000B20BC" w:rsidP="000B20BC">
      <w:pPr>
        <w:widowControl w:val="0"/>
        <w:ind w:firstLine="0"/>
        <w:rPr>
          <w:rFonts w:eastAsia="SimSun"/>
          <w:szCs w:val="28"/>
          <w:lang w:eastAsia="zh-CN"/>
        </w:rPr>
      </w:pPr>
      <w:r w:rsidRPr="003F4318">
        <w:rPr>
          <w:rFonts w:eastAsia="SimSun"/>
          <w:i/>
          <w:iCs/>
          <w:szCs w:val="28"/>
          <w:u w:val="single"/>
          <w:lang w:eastAsia="zh-CN"/>
        </w:rPr>
        <w:t>Вредные условия труда</w:t>
      </w:r>
      <w:r w:rsidRPr="003F4318">
        <w:rPr>
          <w:rFonts w:eastAsia="SimSun"/>
          <w:szCs w:val="28"/>
          <w:lang w:eastAsia="zh-CN"/>
        </w:rPr>
        <w:t xml:space="preserve">. Количество работающих во вредных условиях труда в 2023 году </w:t>
      </w:r>
      <w:r>
        <w:rPr>
          <w:rFonts w:eastAsia="SimSun"/>
          <w:szCs w:val="28"/>
          <w:lang w:eastAsia="zh-CN"/>
        </w:rPr>
        <w:t>1013</w:t>
      </w:r>
      <w:r w:rsidRPr="003F4318">
        <w:rPr>
          <w:rFonts w:eastAsia="SimSun"/>
          <w:szCs w:val="28"/>
          <w:lang w:eastAsia="zh-CN"/>
        </w:rPr>
        <w:t xml:space="preserve"> человек (</w:t>
      </w:r>
      <w:r>
        <w:rPr>
          <w:rFonts w:eastAsia="SimSun"/>
          <w:szCs w:val="28"/>
          <w:lang w:eastAsia="zh-CN"/>
        </w:rPr>
        <w:t>45,3</w:t>
      </w:r>
      <w:r w:rsidRPr="003F4318">
        <w:rPr>
          <w:rFonts w:eastAsia="SimSun"/>
          <w:szCs w:val="28"/>
          <w:lang w:eastAsia="zh-CN"/>
        </w:rPr>
        <w:t xml:space="preserve">%), что на </w:t>
      </w:r>
      <w:r>
        <w:rPr>
          <w:rFonts w:eastAsia="SimSun"/>
          <w:szCs w:val="28"/>
          <w:lang w:eastAsia="zh-CN"/>
        </w:rPr>
        <w:t>47</w:t>
      </w:r>
      <w:r w:rsidRPr="003F4318">
        <w:rPr>
          <w:rFonts w:eastAsia="SimSun"/>
          <w:szCs w:val="28"/>
          <w:lang w:eastAsia="zh-CN"/>
        </w:rPr>
        <w:t xml:space="preserve"> человек меньше в сравнении с предыдущим годом, однако это практически четверть от занятого населения.</w:t>
      </w:r>
    </w:p>
    <w:p w14:paraId="0D882ADC" w14:textId="77777777" w:rsidR="000B20BC" w:rsidRDefault="000B20BC" w:rsidP="000B53D8">
      <w:pPr>
        <w:ind w:firstLine="0"/>
        <w:rPr>
          <w:szCs w:val="28"/>
          <w:u w:val="single"/>
        </w:rPr>
      </w:pPr>
    </w:p>
    <w:p w14:paraId="3BE0F56A" w14:textId="77777777" w:rsidR="00A6425B" w:rsidRPr="00013D42" w:rsidRDefault="00A6425B" w:rsidP="00A92026">
      <w:pPr>
        <w:pStyle w:val="ae"/>
        <w:widowControl w:val="0"/>
        <w:ind w:firstLine="709"/>
        <w:rPr>
          <w:rFonts w:eastAsia="SimSun"/>
          <w:i/>
          <w:u w:val="single"/>
          <w:lang w:eastAsia="zh-CN"/>
        </w:rPr>
      </w:pPr>
      <w:r w:rsidRPr="00013D42">
        <w:rPr>
          <w:rFonts w:eastAsia="SimSun"/>
          <w:i/>
          <w:u w:val="single"/>
          <w:lang w:eastAsia="zh-CN"/>
        </w:rPr>
        <w:t>Состояние атмосферного воздуха</w:t>
      </w:r>
    </w:p>
    <w:p w14:paraId="4033C5E4" w14:textId="77777777" w:rsidR="00E70BB0" w:rsidRPr="00B97F97" w:rsidRDefault="00E70BB0" w:rsidP="00BF46EE">
      <w:pPr>
        <w:rPr>
          <w:color w:val="000000"/>
          <w:szCs w:val="28"/>
        </w:rPr>
      </w:pPr>
      <w:r>
        <w:rPr>
          <w:color w:val="000000"/>
          <w:szCs w:val="28"/>
        </w:rPr>
        <w:t>О</w:t>
      </w:r>
      <w:r w:rsidRPr="00B97F97">
        <w:rPr>
          <w:color w:val="000000"/>
          <w:szCs w:val="28"/>
        </w:rPr>
        <w:t>сновными источниками загрязнения атмосферного воздуха являются предприятия теплоэнергетики, стройматериалов</w:t>
      </w:r>
      <w:r>
        <w:rPr>
          <w:color w:val="000000"/>
          <w:szCs w:val="28"/>
        </w:rPr>
        <w:t>,</w:t>
      </w:r>
      <w:r w:rsidRPr="00B97F97">
        <w:rPr>
          <w:color w:val="000000"/>
          <w:szCs w:val="28"/>
        </w:rPr>
        <w:t xml:space="preserve"> автотранспорт.</w:t>
      </w:r>
    </w:p>
    <w:p w14:paraId="1D3B8243" w14:textId="77777777" w:rsidR="00E70BB0" w:rsidRPr="00B97F97" w:rsidRDefault="00E70BB0" w:rsidP="00BF46EE">
      <w:pPr>
        <w:rPr>
          <w:color w:val="000000"/>
          <w:szCs w:val="28"/>
        </w:rPr>
      </w:pPr>
      <w:r>
        <w:rPr>
          <w:color w:val="000000"/>
          <w:szCs w:val="28"/>
        </w:rPr>
        <w:t xml:space="preserve">В </w:t>
      </w:r>
      <w:r w:rsidRPr="00B97F97">
        <w:rPr>
          <w:color w:val="000000"/>
          <w:szCs w:val="28"/>
        </w:rPr>
        <w:t>ср</w:t>
      </w:r>
      <w:r>
        <w:rPr>
          <w:color w:val="000000"/>
          <w:szCs w:val="28"/>
        </w:rPr>
        <w:t>а</w:t>
      </w:r>
      <w:r w:rsidRPr="00B97F97">
        <w:rPr>
          <w:color w:val="000000"/>
          <w:szCs w:val="28"/>
        </w:rPr>
        <w:t xml:space="preserve">внении с 2022 годом уровень загрязнения воздуха </w:t>
      </w:r>
      <w:r>
        <w:rPr>
          <w:color w:val="000000"/>
          <w:szCs w:val="28"/>
        </w:rPr>
        <w:t xml:space="preserve">в 2023 году увеличился только по уровню загрязнения летучими органическими соединениями кроме метана (+38,1%), по остальным </w:t>
      </w:r>
      <w:r w:rsidRPr="00B97F97">
        <w:rPr>
          <w:color w:val="000000"/>
          <w:szCs w:val="28"/>
        </w:rPr>
        <w:t xml:space="preserve">твердыми частицами (недифференцированная по составу пыль/аэрозоль) и </w:t>
      </w:r>
      <w:r>
        <w:rPr>
          <w:color w:val="000000"/>
          <w:szCs w:val="28"/>
        </w:rPr>
        <w:t xml:space="preserve">загрязняющим веществам уровень загрязнения воздуха </w:t>
      </w:r>
      <w:r w:rsidRPr="00B97F97">
        <w:rPr>
          <w:color w:val="000000"/>
          <w:szCs w:val="28"/>
        </w:rPr>
        <w:t>существенно не изменился</w:t>
      </w:r>
      <w:r>
        <w:rPr>
          <w:color w:val="000000"/>
          <w:szCs w:val="28"/>
        </w:rPr>
        <w:t xml:space="preserve">. </w:t>
      </w:r>
    </w:p>
    <w:p w14:paraId="0F01144B" w14:textId="77777777" w:rsidR="00E70BB0" w:rsidRDefault="00E70BB0" w:rsidP="00BF46EE">
      <w:pPr>
        <w:pStyle w:val="ae"/>
        <w:widowControl w:val="0"/>
        <w:ind w:firstLine="709"/>
        <w:rPr>
          <w:color w:val="000000"/>
        </w:rPr>
      </w:pPr>
      <w:r>
        <w:rPr>
          <w:color w:val="000000"/>
        </w:rPr>
        <w:t>Многолетняя динамика по выбросам от стационарных источников в атмосферный воздух за период 2014-2023 годы характеризуется выраженной тенденцией к снижению со средним темпом прироста (-5,03%).</w:t>
      </w:r>
    </w:p>
    <w:p w14:paraId="37742D74" w14:textId="77777777" w:rsidR="00A6425B" w:rsidRPr="00E70BB0" w:rsidRDefault="00947F99" w:rsidP="00BF46EE">
      <w:pPr>
        <w:pStyle w:val="ae"/>
        <w:widowControl w:val="0"/>
        <w:ind w:firstLine="709"/>
        <w:rPr>
          <w:rFonts w:eastAsia="SimSun"/>
          <w:i/>
          <w:u w:val="single"/>
          <w:lang w:eastAsia="zh-CN"/>
        </w:rPr>
      </w:pPr>
      <w:r w:rsidRPr="00E70BB0">
        <w:rPr>
          <w:rFonts w:eastAsia="SimSun"/>
          <w:i/>
          <w:u w:val="single"/>
          <w:lang w:eastAsia="zh-CN"/>
        </w:rPr>
        <w:t>Физические факторы</w:t>
      </w:r>
    </w:p>
    <w:p w14:paraId="7F009B6C" w14:textId="77777777" w:rsidR="00E70BB0" w:rsidRDefault="00E70BB0" w:rsidP="00BF46EE">
      <w:r w:rsidRPr="003F4318">
        <w:rPr>
          <w:szCs w:val="28"/>
        </w:rPr>
        <w:t>Длительное воздействие высоких уровней шума вызывает неблагоприятные последствия, сопряженные со значительным социально-гигиеническим ущербом: развитие утомления, снижение работоспособности, повышение общей заболеваемости, в том числе нарушения в системе кровообращения, которые со временем могут привести к стойким изменениям сосудистого тонуса, способствующего развитию гипертонической болезни, ишемической болезни сердца, возникновению инфаркта миокарда</w:t>
      </w:r>
      <w:r w:rsidRPr="003F4318">
        <w:t>.</w:t>
      </w:r>
    </w:p>
    <w:p w14:paraId="555767BC" w14:textId="77777777" w:rsidR="00E70BB0" w:rsidRDefault="00E70BB0" w:rsidP="00BF46EE">
      <w:pPr>
        <w:rPr>
          <w:szCs w:val="28"/>
        </w:rPr>
      </w:pPr>
      <w:r w:rsidRPr="00F250CD">
        <w:rPr>
          <w:szCs w:val="28"/>
        </w:rPr>
        <w:t xml:space="preserve">На территории Шумилинского района 2 раза в год (май, октябрь) осуществляются мониторинговые наблюдения шумовой нагрузки в 8 точках на территории жилой застройки </w:t>
      </w:r>
      <w:proofErr w:type="spellStart"/>
      <w:r w:rsidRPr="00F250CD">
        <w:rPr>
          <w:szCs w:val="28"/>
        </w:rPr>
        <w:t>г.п</w:t>
      </w:r>
      <w:proofErr w:type="spellEnd"/>
      <w:r w:rsidRPr="00F250CD">
        <w:rPr>
          <w:szCs w:val="28"/>
        </w:rPr>
        <w:t xml:space="preserve">. </w:t>
      </w:r>
      <w:proofErr w:type="spellStart"/>
      <w:r w:rsidRPr="00F250CD">
        <w:rPr>
          <w:szCs w:val="28"/>
        </w:rPr>
        <w:t>Оболь</w:t>
      </w:r>
      <w:proofErr w:type="spellEnd"/>
      <w:r w:rsidRPr="00F250CD">
        <w:rPr>
          <w:szCs w:val="28"/>
        </w:rPr>
        <w:t xml:space="preserve"> и </w:t>
      </w:r>
      <w:proofErr w:type="spellStart"/>
      <w:r w:rsidRPr="00F250CD">
        <w:rPr>
          <w:szCs w:val="28"/>
        </w:rPr>
        <w:t>г.п</w:t>
      </w:r>
      <w:proofErr w:type="spellEnd"/>
      <w:r w:rsidRPr="00F250CD">
        <w:rPr>
          <w:szCs w:val="28"/>
        </w:rPr>
        <w:t>. Шумилино (на территории городской автомагистрали трасса Р-20,</w:t>
      </w:r>
      <w:r w:rsidR="007C79F6">
        <w:rPr>
          <w:szCs w:val="28"/>
        </w:rPr>
        <w:t xml:space="preserve"> </w:t>
      </w:r>
      <w:proofErr w:type="gramStart"/>
      <w:r w:rsidRPr="00F250CD">
        <w:rPr>
          <w:szCs w:val="28"/>
        </w:rPr>
        <w:t>возле  железнодорожных</w:t>
      </w:r>
      <w:proofErr w:type="gramEnd"/>
      <w:r w:rsidRPr="00F250CD">
        <w:rPr>
          <w:szCs w:val="28"/>
        </w:rPr>
        <w:t xml:space="preserve"> путей, проходящих через жилую застройку, на границе санитарно-защитной зоны и жилой застройки). Из всех проведенных замеров за период 2018-2019 годы превышений ПДК по исследованным показателям не выявлено. В 2020 году установлено 12,5% исследований, не соответствующих гигиеническим нормативам по превышению уровня шума на территории жилой застройки, прилегающей к автомагистрали Р-20. В 2022 году при проведении замеров шума в мониторинговых точках превышения ПДК установлены в 100%</w:t>
      </w:r>
      <w:r>
        <w:rPr>
          <w:szCs w:val="28"/>
        </w:rPr>
        <w:t xml:space="preserve">, со стороны органов власти приняты компенсирующие меры: заменено покрытие </w:t>
      </w:r>
      <w:proofErr w:type="spellStart"/>
      <w:r>
        <w:rPr>
          <w:szCs w:val="28"/>
        </w:rPr>
        <w:t>шумозащитных</w:t>
      </w:r>
      <w:proofErr w:type="spellEnd"/>
      <w:r>
        <w:rPr>
          <w:szCs w:val="28"/>
        </w:rPr>
        <w:t xml:space="preserve"> щитов, при проведении замеров в 2023 году превышений ПДК по шумовому загрязнению не установлено.</w:t>
      </w:r>
    </w:p>
    <w:p w14:paraId="6D2FD91E" w14:textId="77777777" w:rsidR="00822ECF" w:rsidRDefault="00822ECF" w:rsidP="004A7E7F">
      <w:pPr>
        <w:jc w:val="center"/>
        <w:rPr>
          <w:szCs w:val="28"/>
          <w:u w:val="single"/>
        </w:rPr>
      </w:pPr>
    </w:p>
    <w:p w14:paraId="70182DF0" w14:textId="0DC22C72" w:rsidR="00CE3BBC" w:rsidRDefault="003A6301" w:rsidP="004A7E7F">
      <w:pPr>
        <w:jc w:val="center"/>
        <w:rPr>
          <w:szCs w:val="28"/>
          <w:u w:val="single"/>
        </w:rPr>
      </w:pPr>
      <w:r>
        <w:rPr>
          <w:szCs w:val="28"/>
          <w:u w:val="single"/>
        </w:rPr>
        <w:t>Косвенные показатели п</w:t>
      </w:r>
      <w:r w:rsidR="0097355B" w:rsidRPr="0097355B">
        <w:rPr>
          <w:szCs w:val="28"/>
          <w:u w:val="single"/>
        </w:rPr>
        <w:t>оследстви</w:t>
      </w:r>
      <w:r>
        <w:rPr>
          <w:szCs w:val="28"/>
          <w:u w:val="single"/>
        </w:rPr>
        <w:t>й</w:t>
      </w:r>
      <w:r w:rsidR="0097355B" w:rsidRPr="0097355B">
        <w:rPr>
          <w:szCs w:val="28"/>
          <w:u w:val="single"/>
        </w:rPr>
        <w:t xml:space="preserve"> реализации рисков</w:t>
      </w:r>
    </w:p>
    <w:p w14:paraId="6AA74659" w14:textId="77777777" w:rsidR="0024545F" w:rsidRDefault="0024545F" w:rsidP="0024545F">
      <w:pPr>
        <w:jc w:val="right"/>
        <w:rPr>
          <w:szCs w:val="28"/>
        </w:rPr>
      </w:pPr>
      <w:r w:rsidRPr="0097355B">
        <w:rPr>
          <w:szCs w:val="28"/>
        </w:rPr>
        <w:t xml:space="preserve">Таблица </w:t>
      </w:r>
      <w:r>
        <w:rPr>
          <w:szCs w:val="28"/>
        </w:rPr>
        <w:t>20</w:t>
      </w:r>
    </w:p>
    <w:p w14:paraId="2E42AF68" w14:textId="77777777" w:rsidR="00E70BB0" w:rsidRDefault="00E70BB0" w:rsidP="00F91475">
      <w:pPr>
        <w:rPr>
          <w:szCs w:val="28"/>
          <w:u w:val="single"/>
        </w:rPr>
      </w:pPr>
    </w:p>
    <w:tbl>
      <w:tblPr>
        <w:tblStyle w:val="a5"/>
        <w:tblW w:w="0" w:type="auto"/>
        <w:tblLook w:val="04A0" w:firstRow="1" w:lastRow="0" w:firstColumn="1" w:lastColumn="0" w:noHBand="0" w:noVBand="1"/>
      </w:tblPr>
      <w:tblGrid>
        <w:gridCol w:w="3649"/>
        <w:gridCol w:w="1646"/>
        <w:gridCol w:w="1819"/>
        <w:gridCol w:w="7446"/>
      </w:tblGrid>
      <w:tr w:rsidR="00E70BB0" w:rsidRPr="00E70BB0" w14:paraId="56F8D038" w14:textId="77777777" w:rsidTr="0024545F">
        <w:tc>
          <w:tcPr>
            <w:tcW w:w="3696" w:type="dxa"/>
          </w:tcPr>
          <w:p w14:paraId="4F4FF1E9" w14:textId="77777777" w:rsidR="00E70BB0" w:rsidRPr="00E70BB0" w:rsidRDefault="00E70BB0" w:rsidP="00E70BB0">
            <w:pPr>
              <w:ind w:firstLine="0"/>
              <w:jc w:val="center"/>
              <w:rPr>
                <w:b/>
                <w:sz w:val="22"/>
              </w:rPr>
            </w:pPr>
            <w:r w:rsidRPr="00E70BB0">
              <w:rPr>
                <w:b/>
                <w:sz w:val="22"/>
                <w:szCs w:val="22"/>
              </w:rPr>
              <w:t>Первичная заболеваемость взрослого населения</w:t>
            </w:r>
          </w:p>
        </w:tc>
        <w:tc>
          <w:tcPr>
            <w:tcW w:w="1657" w:type="dxa"/>
          </w:tcPr>
          <w:p w14:paraId="49005C46" w14:textId="77777777" w:rsidR="00E70BB0" w:rsidRPr="00E70BB0" w:rsidRDefault="00E70BB0" w:rsidP="00E70BB0">
            <w:pPr>
              <w:ind w:firstLine="0"/>
              <w:jc w:val="center"/>
              <w:rPr>
                <w:sz w:val="22"/>
                <w:u w:val="single"/>
              </w:rPr>
            </w:pPr>
            <w:r w:rsidRPr="00E70BB0">
              <w:rPr>
                <w:sz w:val="22"/>
                <w:szCs w:val="22"/>
              </w:rPr>
              <w:t>Прирост 2023/2022, %</w:t>
            </w:r>
          </w:p>
        </w:tc>
        <w:tc>
          <w:tcPr>
            <w:tcW w:w="1843" w:type="dxa"/>
          </w:tcPr>
          <w:p w14:paraId="2DE0C119" w14:textId="77777777" w:rsidR="00E70BB0" w:rsidRPr="00E70BB0" w:rsidRDefault="00E70BB0" w:rsidP="00E70BB0">
            <w:pPr>
              <w:ind w:firstLine="0"/>
              <w:jc w:val="center"/>
              <w:rPr>
                <w:sz w:val="22"/>
                <w:u w:val="single"/>
              </w:rPr>
            </w:pPr>
            <w:r w:rsidRPr="00E70BB0">
              <w:rPr>
                <w:sz w:val="22"/>
                <w:szCs w:val="22"/>
              </w:rPr>
              <w:t>Темпы сред., %</w:t>
            </w:r>
          </w:p>
        </w:tc>
        <w:tc>
          <w:tcPr>
            <w:tcW w:w="7590" w:type="dxa"/>
          </w:tcPr>
          <w:p w14:paraId="225CA37E" w14:textId="77777777" w:rsidR="00E70BB0" w:rsidRPr="00E70BB0" w:rsidRDefault="00E70BB0" w:rsidP="00E70BB0">
            <w:pPr>
              <w:ind w:firstLine="0"/>
              <w:jc w:val="center"/>
              <w:rPr>
                <w:sz w:val="22"/>
              </w:rPr>
            </w:pPr>
            <w:r w:rsidRPr="00E70BB0">
              <w:rPr>
                <w:sz w:val="22"/>
                <w:szCs w:val="22"/>
              </w:rPr>
              <w:t>Многолетняя динамика</w:t>
            </w:r>
          </w:p>
        </w:tc>
      </w:tr>
      <w:tr w:rsidR="0024545F" w:rsidRPr="00E70BB0" w14:paraId="285BE64C" w14:textId="77777777" w:rsidTr="0024545F">
        <w:tc>
          <w:tcPr>
            <w:tcW w:w="3696" w:type="dxa"/>
          </w:tcPr>
          <w:p w14:paraId="2258DE12" w14:textId="77777777" w:rsidR="0024545F" w:rsidRPr="00E70BB0" w:rsidRDefault="0024545F" w:rsidP="00E70BB0">
            <w:pPr>
              <w:ind w:firstLine="0"/>
              <w:rPr>
                <w:sz w:val="22"/>
              </w:rPr>
            </w:pPr>
            <w:r w:rsidRPr="00E70BB0">
              <w:rPr>
                <w:sz w:val="22"/>
                <w:szCs w:val="22"/>
              </w:rPr>
              <w:t>злокачественные новообразования</w:t>
            </w:r>
          </w:p>
        </w:tc>
        <w:tc>
          <w:tcPr>
            <w:tcW w:w="1657" w:type="dxa"/>
          </w:tcPr>
          <w:p w14:paraId="464C1754" w14:textId="77777777" w:rsidR="0024545F" w:rsidRPr="00E70BB0" w:rsidRDefault="0024545F" w:rsidP="00E70BB0">
            <w:pPr>
              <w:ind w:firstLine="0"/>
              <w:jc w:val="center"/>
              <w:rPr>
                <w:sz w:val="22"/>
              </w:rPr>
            </w:pPr>
            <w:r>
              <w:rPr>
                <w:sz w:val="22"/>
                <w:szCs w:val="22"/>
              </w:rPr>
              <w:t>+42,6</w:t>
            </w:r>
          </w:p>
        </w:tc>
        <w:tc>
          <w:tcPr>
            <w:tcW w:w="1843" w:type="dxa"/>
          </w:tcPr>
          <w:p w14:paraId="7027D398" w14:textId="77777777" w:rsidR="0024545F" w:rsidRPr="00E70BB0" w:rsidRDefault="0024545F" w:rsidP="00E70BB0">
            <w:pPr>
              <w:ind w:firstLine="0"/>
              <w:jc w:val="center"/>
              <w:rPr>
                <w:sz w:val="22"/>
              </w:rPr>
            </w:pPr>
            <w:r>
              <w:rPr>
                <w:sz w:val="22"/>
                <w:szCs w:val="22"/>
              </w:rPr>
              <w:t>+1,19</w:t>
            </w:r>
          </w:p>
        </w:tc>
        <w:tc>
          <w:tcPr>
            <w:tcW w:w="7590" w:type="dxa"/>
            <w:vAlign w:val="center"/>
          </w:tcPr>
          <w:p w14:paraId="42ED6581" w14:textId="77777777" w:rsidR="0024545F" w:rsidRPr="0024545F" w:rsidRDefault="0024545F" w:rsidP="0024545F">
            <w:pPr>
              <w:ind w:firstLine="0"/>
              <w:rPr>
                <w:rFonts w:eastAsiaTheme="minorEastAsia"/>
                <w:color w:val="000000" w:themeColor="dark1"/>
                <w:kern w:val="24"/>
                <w:sz w:val="22"/>
              </w:rPr>
            </w:pPr>
            <w:r w:rsidRPr="0024545F">
              <w:rPr>
                <w:rFonts w:eastAsiaTheme="minorEastAsia"/>
                <w:color w:val="000000" w:themeColor="dark1"/>
                <w:kern w:val="24"/>
                <w:sz w:val="22"/>
                <w:szCs w:val="22"/>
              </w:rPr>
              <w:t xml:space="preserve">достоверная тенденция к умеренному росту за период 2014-2023гг. расчет тенденции проводился с заменой выскакивающих значений (знач. ↓ показателей обусловлено снижением обращаемости в период пандемии </w:t>
            </w:r>
            <w:r w:rsidRPr="0024545F">
              <w:rPr>
                <w:rFonts w:eastAsiaTheme="minorEastAsia"/>
                <w:color w:val="000000" w:themeColor="dark1"/>
                <w:kern w:val="24"/>
                <w:sz w:val="22"/>
                <w:szCs w:val="22"/>
                <w:lang w:val="en-US"/>
              </w:rPr>
              <w:t>COVID</w:t>
            </w:r>
            <w:r w:rsidRPr="0024545F">
              <w:rPr>
                <w:rFonts w:eastAsiaTheme="minorEastAsia"/>
                <w:color w:val="000000" w:themeColor="dark1"/>
                <w:kern w:val="24"/>
                <w:sz w:val="22"/>
                <w:szCs w:val="22"/>
              </w:rPr>
              <w:t xml:space="preserve"> -19)</w:t>
            </w:r>
          </w:p>
        </w:tc>
      </w:tr>
      <w:tr w:rsidR="0024545F" w:rsidRPr="00E70BB0" w14:paraId="56313E69" w14:textId="77777777" w:rsidTr="00625BAB">
        <w:tc>
          <w:tcPr>
            <w:tcW w:w="3696" w:type="dxa"/>
          </w:tcPr>
          <w:p w14:paraId="689EC2AE" w14:textId="77777777" w:rsidR="0024545F" w:rsidRPr="00E70BB0" w:rsidRDefault="0024545F" w:rsidP="00E70BB0">
            <w:pPr>
              <w:ind w:firstLine="0"/>
              <w:rPr>
                <w:sz w:val="22"/>
              </w:rPr>
            </w:pPr>
            <w:r>
              <w:rPr>
                <w:sz w:val="22"/>
                <w:szCs w:val="22"/>
              </w:rPr>
              <w:t>сахарный диабет</w:t>
            </w:r>
          </w:p>
        </w:tc>
        <w:tc>
          <w:tcPr>
            <w:tcW w:w="1657" w:type="dxa"/>
          </w:tcPr>
          <w:p w14:paraId="2D9F7B95" w14:textId="77777777" w:rsidR="0024545F" w:rsidRPr="00E70BB0" w:rsidRDefault="0024545F" w:rsidP="00E70BB0">
            <w:pPr>
              <w:ind w:firstLine="0"/>
              <w:jc w:val="center"/>
              <w:rPr>
                <w:sz w:val="22"/>
              </w:rPr>
            </w:pPr>
            <w:r>
              <w:rPr>
                <w:sz w:val="22"/>
                <w:szCs w:val="22"/>
              </w:rPr>
              <w:t>+25,2</w:t>
            </w:r>
          </w:p>
        </w:tc>
        <w:tc>
          <w:tcPr>
            <w:tcW w:w="1843" w:type="dxa"/>
          </w:tcPr>
          <w:p w14:paraId="5A54CBF5" w14:textId="77777777" w:rsidR="0024545F" w:rsidRPr="00E70BB0" w:rsidRDefault="0024545F" w:rsidP="00E70BB0">
            <w:pPr>
              <w:ind w:firstLine="0"/>
              <w:jc w:val="center"/>
              <w:rPr>
                <w:sz w:val="22"/>
              </w:rPr>
            </w:pPr>
            <w:r>
              <w:rPr>
                <w:sz w:val="22"/>
                <w:szCs w:val="22"/>
              </w:rPr>
              <w:t>+4,5</w:t>
            </w:r>
          </w:p>
        </w:tc>
        <w:tc>
          <w:tcPr>
            <w:tcW w:w="7590" w:type="dxa"/>
            <w:vAlign w:val="center"/>
          </w:tcPr>
          <w:p w14:paraId="02216520" w14:textId="77777777" w:rsidR="0024545F" w:rsidRPr="0024545F" w:rsidRDefault="0024545F" w:rsidP="0024545F">
            <w:pPr>
              <w:ind w:firstLine="0"/>
              <w:rPr>
                <w:sz w:val="22"/>
              </w:rPr>
            </w:pPr>
            <w:r w:rsidRPr="0024545F">
              <w:rPr>
                <w:sz w:val="22"/>
                <w:szCs w:val="22"/>
              </w:rPr>
              <w:t>достоверная тенденция к умеренному росту за период 2014-2023 гг.</w:t>
            </w:r>
          </w:p>
        </w:tc>
      </w:tr>
      <w:tr w:rsidR="0024545F" w:rsidRPr="00E70BB0" w14:paraId="0CBA6E33" w14:textId="77777777" w:rsidTr="00625BAB">
        <w:tc>
          <w:tcPr>
            <w:tcW w:w="3696" w:type="dxa"/>
          </w:tcPr>
          <w:p w14:paraId="3A342E6B" w14:textId="77777777" w:rsidR="0024545F" w:rsidRDefault="0024545F" w:rsidP="00E70BB0">
            <w:pPr>
              <w:ind w:firstLine="0"/>
              <w:rPr>
                <w:sz w:val="22"/>
              </w:rPr>
            </w:pPr>
            <w:r>
              <w:rPr>
                <w:sz w:val="22"/>
                <w:szCs w:val="22"/>
              </w:rPr>
              <w:t>хронические респираторные болезни</w:t>
            </w:r>
          </w:p>
        </w:tc>
        <w:tc>
          <w:tcPr>
            <w:tcW w:w="1657" w:type="dxa"/>
          </w:tcPr>
          <w:p w14:paraId="7EE59B67" w14:textId="77777777" w:rsidR="0024545F" w:rsidRPr="00E70BB0" w:rsidRDefault="0024545F" w:rsidP="00E70BB0">
            <w:pPr>
              <w:ind w:firstLine="0"/>
              <w:jc w:val="center"/>
              <w:rPr>
                <w:sz w:val="22"/>
              </w:rPr>
            </w:pPr>
            <w:r>
              <w:rPr>
                <w:sz w:val="22"/>
                <w:szCs w:val="22"/>
              </w:rPr>
              <w:t>+7,8</w:t>
            </w:r>
          </w:p>
        </w:tc>
        <w:tc>
          <w:tcPr>
            <w:tcW w:w="1843" w:type="dxa"/>
          </w:tcPr>
          <w:p w14:paraId="4987CB22" w14:textId="77777777" w:rsidR="0024545F" w:rsidRPr="00E70BB0" w:rsidRDefault="0024545F" w:rsidP="00E70BB0">
            <w:pPr>
              <w:ind w:firstLine="0"/>
              <w:jc w:val="center"/>
              <w:rPr>
                <w:sz w:val="22"/>
              </w:rPr>
            </w:pPr>
            <w:r>
              <w:rPr>
                <w:sz w:val="22"/>
                <w:szCs w:val="22"/>
              </w:rPr>
              <w:t>+5,9</w:t>
            </w:r>
          </w:p>
        </w:tc>
        <w:tc>
          <w:tcPr>
            <w:tcW w:w="7590" w:type="dxa"/>
            <w:vAlign w:val="center"/>
          </w:tcPr>
          <w:p w14:paraId="7988B5FC" w14:textId="77777777" w:rsidR="0024545F" w:rsidRPr="0024545F" w:rsidRDefault="0024545F" w:rsidP="0024545F">
            <w:pPr>
              <w:ind w:firstLine="0"/>
              <w:rPr>
                <w:sz w:val="22"/>
              </w:rPr>
            </w:pPr>
            <w:r w:rsidRPr="0024545F">
              <w:rPr>
                <w:sz w:val="22"/>
                <w:szCs w:val="22"/>
              </w:rPr>
              <w:t xml:space="preserve">достоверная тенденция к </w:t>
            </w:r>
            <w:r>
              <w:rPr>
                <w:sz w:val="22"/>
                <w:szCs w:val="22"/>
              </w:rPr>
              <w:t xml:space="preserve">выраженному </w:t>
            </w:r>
            <w:r w:rsidRPr="0024545F">
              <w:rPr>
                <w:sz w:val="22"/>
                <w:szCs w:val="22"/>
              </w:rPr>
              <w:t>росту за период 2014-2023 гг.</w:t>
            </w:r>
          </w:p>
        </w:tc>
      </w:tr>
      <w:tr w:rsidR="0024545F" w:rsidRPr="00E70BB0" w14:paraId="070ADEA8" w14:textId="77777777" w:rsidTr="00625BAB">
        <w:tc>
          <w:tcPr>
            <w:tcW w:w="3696" w:type="dxa"/>
          </w:tcPr>
          <w:p w14:paraId="6722527F" w14:textId="77777777" w:rsidR="0024545F" w:rsidRDefault="0024545F" w:rsidP="00E70BB0">
            <w:pPr>
              <w:ind w:firstLine="0"/>
              <w:rPr>
                <w:sz w:val="22"/>
              </w:rPr>
            </w:pPr>
            <w:r>
              <w:rPr>
                <w:sz w:val="22"/>
                <w:szCs w:val="22"/>
              </w:rPr>
              <w:t>болезни сердечно-сосудистой системы</w:t>
            </w:r>
          </w:p>
        </w:tc>
        <w:tc>
          <w:tcPr>
            <w:tcW w:w="1657" w:type="dxa"/>
          </w:tcPr>
          <w:p w14:paraId="2AC3C647" w14:textId="77777777" w:rsidR="0024545F" w:rsidRPr="00E70BB0" w:rsidRDefault="0024545F" w:rsidP="00E70BB0">
            <w:pPr>
              <w:ind w:firstLine="0"/>
              <w:jc w:val="center"/>
              <w:rPr>
                <w:sz w:val="22"/>
              </w:rPr>
            </w:pPr>
            <w:r>
              <w:rPr>
                <w:sz w:val="22"/>
                <w:szCs w:val="22"/>
              </w:rPr>
              <w:t>+0,2</w:t>
            </w:r>
          </w:p>
        </w:tc>
        <w:tc>
          <w:tcPr>
            <w:tcW w:w="1843" w:type="dxa"/>
          </w:tcPr>
          <w:p w14:paraId="339A5A1A" w14:textId="77777777" w:rsidR="0024545F" w:rsidRPr="00E70BB0" w:rsidRDefault="0024545F" w:rsidP="00E70BB0">
            <w:pPr>
              <w:ind w:firstLine="0"/>
              <w:jc w:val="center"/>
              <w:rPr>
                <w:sz w:val="22"/>
              </w:rPr>
            </w:pPr>
            <w:r>
              <w:rPr>
                <w:sz w:val="22"/>
                <w:szCs w:val="22"/>
              </w:rPr>
              <w:t>-4,6</w:t>
            </w:r>
          </w:p>
        </w:tc>
        <w:tc>
          <w:tcPr>
            <w:tcW w:w="7590" w:type="dxa"/>
            <w:vAlign w:val="center"/>
          </w:tcPr>
          <w:p w14:paraId="437F55C9" w14:textId="77777777" w:rsidR="0024545F" w:rsidRPr="0024545F" w:rsidRDefault="0024545F" w:rsidP="0024545F">
            <w:pPr>
              <w:ind w:firstLine="0"/>
              <w:rPr>
                <w:sz w:val="22"/>
              </w:rPr>
            </w:pPr>
            <w:r w:rsidRPr="0024545F">
              <w:rPr>
                <w:sz w:val="22"/>
                <w:szCs w:val="22"/>
              </w:rPr>
              <w:t xml:space="preserve">достоверная тенденция к </w:t>
            </w:r>
            <w:r>
              <w:rPr>
                <w:sz w:val="22"/>
                <w:szCs w:val="22"/>
              </w:rPr>
              <w:t>умеренному снижению</w:t>
            </w:r>
            <w:r w:rsidRPr="0024545F">
              <w:rPr>
                <w:sz w:val="22"/>
                <w:szCs w:val="22"/>
              </w:rPr>
              <w:t xml:space="preserve"> за период 2014-2023 гг.</w:t>
            </w:r>
          </w:p>
        </w:tc>
      </w:tr>
      <w:tr w:rsidR="0024545F" w:rsidRPr="00E70BB0" w14:paraId="637DEFB0" w14:textId="77777777" w:rsidTr="00625BAB">
        <w:tc>
          <w:tcPr>
            <w:tcW w:w="3696" w:type="dxa"/>
          </w:tcPr>
          <w:p w14:paraId="470C9651" w14:textId="77777777" w:rsidR="0024545F" w:rsidRDefault="0024545F" w:rsidP="00E70BB0">
            <w:pPr>
              <w:ind w:firstLine="0"/>
              <w:rPr>
                <w:sz w:val="22"/>
              </w:rPr>
            </w:pPr>
            <w:r>
              <w:rPr>
                <w:sz w:val="22"/>
                <w:szCs w:val="22"/>
              </w:rPr>
              <w:t>травмы и др. внешние причины</w:t>
            </w:r>
          </w:p>
        </w:tc>
        <w:tc>
          <w:tcPr>
            <w:tcW w:w="1657" w:type="dxa"/>
          </w:tcPr>
          <w:p w14:paraId="48EF7F9C" w14:textId="77777777" w:rsidR="0024545F" w:rsidRPr="00E70BB0" w:rsidRDefault="0024545F" w:rsidP="00E70BB0">
            <w:pPr>
              <w:ind w:firstLine="0"/>
              <w:jc w:val="center"/>
              <w:rPr>
                <w:sz w:val="22"/>
              </w:rPr>
            </w:pPr>
            <w:r>
              <w:rPr>
                <w:sz w:val="22"/>
                <w:szCs w:val="22"/>
              </w:rPr>
              <w:t>-10,7</w:t>
            </w:r>
          </w:p>
        </w:tc>
        <w:tc>
          <w:tcPr>
            <w:tcW w:w="1843" w:type="dxa"/>
          </w:tcPr>
          <w:p w14:paraId="26FF69E0" w14:textId="77777777" w:rsidR="0024545F" w:rsidRPr="00E70BB0" w:rsidRDefault="0024545F" w:rsidP="00E70BB0">
            <w:pPr>
              <w:ind w:firstLine="0"/>
              <w:jc w:val="center"/>
              <w:rPr>
                <w:sz w:val="22"/>
              </w:rPr>
            </w:pPr>
            <w:r>
              <w:rPr>
                <w:sz w:val="22"/>
                <w:szCs w:val="22"/>
              </w:rPr>
              <w:t>-1,6</w:t>
            </w:r>
          </w:p>
        </w:tc>
        <w:tc>
          <w:tcPr>
            <w:tcW w:w="7590" w:type="dxa"/>
            <w:vAlign w:val="center"/>
          </w:tcPr>
          <w:p w14:paraId="2F8D86ED" w14:textId="77777777" w:rsidR="0024545F" w:rsidRPr="0024545F" w:rsidRDefault="0024545F" w:rsidP="00625BAB">
            <w:pPr>
              <w:ind w:firstLine="0"/>
              <w:rPr>
                <w:sz w:val="22"/>
              </w:rPr>
            </w:pPr>
            <w:r w:rsidRPr="0024545F">
              <w:rPr>
                <w:sz w:val="22"/>
                <w:szCs w:val="22"/>
              </w:rPr>
              <w:t xml:space="preserve">достоверная тенденция к </w:t>
            </w:r>
            <w:r>
              <w:rPr>
                <w:sz w:val="22"/>
                <w:szCs w:val="22"/>
              </w:rPr>
              <w:t>умеренному снижению</w:t>
            </w:r>
            <w:r w:rsidRPr="0024545F">
              <w:rPr>
                <w:sz w:val="22"/>
                <w:szCs w:val="22"/>
              </w:rPr>
              <w:t xml:space="preserve"> за период 2014-2023 гг.</w:t>
            </w:r>
          </w:p>
        </w:tc>
      </w:tr>
    </w:tbl>
    <w:p w14:paraId="7161189D" w14:textId="77777777" w:rsidR="004A7E7F" w:rsidRDefault="004A7E7F" w:rsidP="00594D02">
      <w:pPr>
        <w:ind w:firstLine="0"/>
        <w:rPr>
          <w:szCs w:val="28"/>
          <w:u w:val="single"/>
        </w:rPr>
      </w:pPr>
    </w:p>
    <w:tbl>
      <w:tblPr>
        <w:tblStyle w:val="a5"/>
        <w:tblW w:w="0" w:type="auto"/>
        <w:tblLook w:val="04A0" w:firstRow="1" w:lastRow="0" w:firstColumn="1" w:lastColumn="0" w:noHBand="0" w:noVBand="1"/>
      </w:tblPr>
      <w:tblGrid>
        <w:gridCol w:w="3649"/>
        <w:gridCol w:w="1646"/>
        <w:gridCol w:w="1819"/>
        <w:gridCol w:w="7446"/>
      </w:tblGrid>
      <w:tr w:rsidR="004A7E7F" w:rsidRPr="00E70BB0" w14:paraId="7EFBF831" w14:textId="77777777" w:rsidTr="00625BAB">
        <w:tc>
          <w:tcPr>
            <w:tcW w:w="3696" w:type="dxa"/>
          </w:tcPr>
          <w:p w14:paraId="34FA2B88" w14:textId="77777777" w:rsidR="004A7E7F" w:rsidRPr="00E70BB0" w:rsidRDefault="004A7E7F" w:rsidP="004A7E7F">
            <w:pPr>
              <w:ind w:firstLine="0"/>
              <w:jc w:val="center"/>
              <w:rPr>
                <w:b/>
                <w:sz w:val="22"/>
              </w:rPr>
            </w:pPr>
            <w:r w:rsidRPr="00E70BB0">
              <w:rPr>
                <w:b/>
                <w:sz w:val="22"/>
                <w:szCs w:val="22"/>
              </w:rPr>
              <w:t xml:space="preserve">Первичная заболеваемость </w:t>
            </w:r>
            <w:r>
              <w:rPr>
                <w:b/>
                <w:sz w:val="22"/>
                <w:szCs w:val="22"/>
              </w:rPr>
              <w:t>детского</w:t>
            </w:r>
            <w:r w:rsidRPr="00E70BB0">
              <w:rPr>
                <w:b/>
                <w:sz w:val="22"/>
                <w:szCs w:val="22"/>
              </w:rPr>
              <w:t xml:space="preserve"> населения</w:t>
            </w:r>
          </w:p>
        </w:tc>
        <w:tc>
          <w:tcPr>
            <w:tcW w:w="1657" w:type="dxa"/>
          </w:tcPr>
          <w:p w14:paraId="7C64DAD7" w14:textId="77777777" w:rsidR="004A7E7F" w:rsidRPr="00E70BB0" w:rsidRDefault="004A7E7F" w:rsidP="00625BAB">
            <w:pPr>
              <w:ind w:firstLine="0"/>
              <w:jc w:val="center"/>
              <w:rPr>
                <w:sz w:val="22"/>
                <w:u w:val="single"/>
              </w:rPr>
            </w:pPr>
            <w:r w:rsidRPr="00E70BB0">
              <w:rPr>
                <w:sz w:val="22"/>
                <w:szCs w:val="22"/>
              </w:rPr>
              <w:t>Прирост 2023/2022, %</w:t>
            </w:r>
          </w:p>
        </w:tc>
        <w:tc>
          <w:tcPr>
            <w:tcW w:w="1843" w:type="dxa"/>
          </w:tcPr>
          <w:p w14:paraId="442C7386" w14:textId="77777777" w:rsidR="004A7E7F" w:rsidRPr="00E70BB0" w:rsidRDefault="004A7E7F" w:rsidP="00625BAB">
            <w:pPr>
              <w:ind w:firstLine="0"/>
              <w:jc w:val="center"/>
              <w:rPr>
                <w:sz w:val="22"/>
                <w:u w:val="single"/>
              </w:rPr>
            </w:pPr>
            <w:r w:rsidRPr="00E70BB0">
              <w:rPr>
                <w:sz w:val="22"/>
                <w:szCs w:val="22"/>
              </w:rPr>
              <w:t>Темпы сред., %</w:t>
            </w:r>
          </w:p>
        </w:tc>
        <w:tc>
          <w:tcPr>
            <w:tcW w:w="7590" w:type="dxa"/>
          </w:tcPr>
          <w:p w14:paraId="7858BA9C" w14:textId="77777777" w:rsidR="004A7E7F" w:rsidRPr="00E70BB0" w:rsidRDefault="004A7E7F" w:rsidP="00625BAB">
            <w:pPr>
              <w:ind w:firstLine="0"/>
              <w:jc w:val="center"/>
              <w:rPr>
                <w:sz w:val="22"/>
              </w:rPr>
            </w:pPr>
            <w:r w:rsidRPr="00E70BB0">
              <w:rPr>
                <w:sz w:val="22"/>
                <w:szCs w:val="22"/>
              </w:rPr>
              <w:t>Многолетняя динамика</w:t>
            </w:r>
          </w:p>
        </w:tc>
      </w:tr>
      <w:tr w:rsidR="004A7E7F" w:rsidRPr="00E70BB0" w14:paraId="0C22DBAE" w14:textId="77777777" w:rsidTr="00625BAB">
        <w:tc>
          <w:tcPr>
            <w:tcW w:w="3696" w:type="dxa"/>
          </w:tcPr>
          <w:p w14:paraId="236D6404" w14:textId="77777777" w:rsidR="004A7E7F" w:rsidRPr="00E70BB0" w:rsidRDefault="004A7E7F" w:rsidP="00625BAB">
            <w:pPr>
              <w:ind w:firstLine="0"/>
              <w:rPr>
                <w:sz w:val="22"/>
              </w:rPr>
            </w:pPr>
            <w:r w:rsidRPr="00E70BB0">
              <w:rPr>
                <w:sz w:val="22"/>
                <w:szCs w:val="22"/>
              </w:rPr>
              <w:t>новообразования</w:t>
            </w:r>
          </w:p>
        </w:tc>
        <w:tc>
          <w:tcPr>
            <w:tcW w:w="1657" w:type="dxa"/>
          </w:tcPr>
          <w:p w14:paraId="36A2BCCE" w14:textId="77777777" w:rsidR="004A7E7F" w:rsidRPr="00E70BB0" w:rsidRDefault="004A7E7F" w:rsidP="00625BAB">
            <w:pPr>
              <w:ind w:firstLine="0"/>
              <w:jc w:val="center"/>
              <w:rPr>
                <w:sz w:val="22"/>
              </w:rPr>
            </w:pPr>
            <w:r>
              <w:rPr>
                <w:sz w:val="22"/>
                <w:szCs w:val="22"/>
              </w:rPr>
              <w:t>0</w:t>
            </w:r>
          </w:p>
        </w:tc>
        <w:tc>
          <w:tcPr>
            <w:tcW w:w="1843" w:type="dxa"/>
          </w:tcPr>
          <w:p w14:paraId="1C31EC07" w14:textId="77777777" w:rsidR="004A7E7F" w:rsidRPr="00E70BB0" w:rsidRDefault="004A7E7F" w:rsidP="00625BAB">
            <w:pPr>
              <w:ind w:firstLine="0"/>
              <w:jc w:val="center"/>
              <w:rPr>
                <w:sz w:val="22"/>
              </w:rPr>
            </w:pPr>
            <w:r>
              <w:rPr>
                <w:sz w:val="22"/>
                <w:szCs w:val="22"/>
              </w:rPr>
              <w:t>-6,9</w:t>
            </w:r>
          </w:p>
        </w:tc>
        <w:tc>
          <w:tcPr>
            <w:tcW w:w="7590" w:type="dxa"/>
            <w:vAlign w:val="center"/>
          </w:tcPr>
          <w:p w14:paraId="42387D11" w14:textId="77777777" w:rsidR="004A7E7F" w:rsidRPr="0024545F" w:rsidRDefault="004A7E7F" w:rsidP="00625BAB">
            <w:pPr>
              <w:ind w:firstLine="0"/>
              <w:rPr>
                <w:rFonts w:eastAsiaTheme="minorEastAsia"/>
                <w:color w:val="000000" w:themeColor="dark1"/>
                <w:kern w:val="24"/>
                <w:sz w:val="22"/>
              </w:rPr>
            </w:pPr>
            <w:r w:rsidRPr="0024545F">
              <w:rPr>
                <w:rFonts w:eastAsiaTheme="minorEastAsia"/>
                <w:color w:val="000000" w:themeColor="dark1"/>
                <w:kern w:val="24"/>
                <w:sz w:val="22"/>
                <w:szCs w:val="22"/>
              </w:rPr>
              <w:t xml:space="preserve">достоверная тенденция к умеренному росту за период 2014-2023гг. расчет тенденции проводился с заменой выскакивающих значений (знач. ↓ показателей обусловлено снижением обращаемости в период пандемии </w:t>
            </w:r>
            <w:r w:rsidRPr="0024545F">
              <w:rPr>
                <w:rFonts w:eastAsiaTheme="minorEastAsia"/>
                <w:color w:val="000000" w:themeColor="dark1"/>
                <w:kern w:val="24"/>
                <w:sz w:val="22"/>
                <w:szCs w:val="22"/>
                <w:lang w:val="en-US"/>
              </w:rPr>
              <w:t>COVID</w:t>
            </w:r>
            <w:r w:rsidRPr="0024545F">
              <w:rPr>
                <w:rFonts w:eastAsiaTheme="minorEastAsia"/>
                <w:color w:val="000000" w:themeColor="dark1"/>
                <w:kern w:val="24"/>
                <w:sz w:val="22"/>
                <w:szCs w:val="22"/>
              </w:rPr>
              <w:t xml:space="preserve"> -19)</w:t>
            </w:r>
          </w:p>
        </w:tc>
      </w:tr>
      <w:tr w:rsidR="004A7E7F" w:rsidRPr="00E70BB0" w14:paraId="2DD6B6E6" w14:textId="77777777" w:rsidTr="00625BAB">
        <w:tc>
          <w:tcPr>
            <w:tcW w:w="3696" w:type="dxa"/>
          </w:tcPr>
          <w:p w14:paraId="30526845" w14:textId="77777777" w:rsidR="004A7E7F" w:rsidRPr="00E70BB0" w:rsidRDefault="004A7E7F" w:rsidP="00625BAB">
            <w:pPr>
              <w:ind w:firstLine="0"/>
              <w:rPr>
                <w:sz w:val="22"/>
              </w:rPr>
            </w:pPr>
            <w:r>
              <w:rPr>
                <w:sz w:val="22"/>
                <w:szCs w:val="22"/>
              </w:rPr>
              <w:t>сахарный диабет</w:t>
            </w:r>
          </w:p>
        </w:tc>
        <w:tc>
          <w:tcPr>
            <w:tcW w:w="1657" w:type="dxa"/>
          </w:tcPr>
          <w:p w14:paraId="6476F289" w14:textId="77777777" w:rsidR="004A7E7F" w:rsidRPr="00E70BB0" w:rsidRDefault="004A7E7F" w:rsidP="00625BAB">
            <w:pPr>
              <w:ind w:firstLine="0"/>
              <w:jc w:val="center"/>
              <w:rPr>
                <w:sz w:val="22"/>
              </w:rPr>
            </w:pPr>
            <w:r>
              <w:rPr>
                <w:sz w:val="22"/>
                <w:szCs w:val="22"/>
              </w:rPr>
              <w:t>+3,1</w:t>
            </w:r>
          </w:p>
        </w:tc>
        <w:tc>
          <w:tcPr>
            <w:tcW w:w="1843" w:type="dxa"/>
          </w:tcPr>
          <w:p w14:paraId="424358F2" w14:textId="77777777" w:rsidR="004A7E7F" w:rsidRPr="00E70BB0" w:rsidRDefault="004A7E7F" w:rsidP="00625BAB">
            <w:pPr>
              <w:ind w:firstLine="0"/>
              <w:jc w:val="center"/>
              <w:rPr>
                <w:sz w:val="22"/>
              </w:rPr>
            </w:pPr>
            <w:r>
              <w:rPr>
                <w:sz w:val="22"/>
                <w:szCs w:val="22"/>
              </w:rPr>
              <w:t>+3,8</w:t>
            </w:r>
          </w:p>
        </w:tc>
        <w:tc>
          <w:tcPr>
            <w:tcW w:w="7590" w:type="dxa"/>
            <w:vAlign w:val="center"/>
          </w:tcPr>
          <w:p w14:paraId="2CB81A53" w14:textId="77777777" w:rsidR="004A7E7F" w:rsidRPr="0024545F" w:rsidRDefault="004A7E7F" w:rsidP="00625BAB">
            <w:pPr>
              <w:ind w:firstLine="0"/>
              <w:rPr>
                <w:sz w:val="22"/>
              </w:rPr>
            </w:pPr>
            <w:r w:rsidRPr="0024545F">
              <w:rPr>
                <w:sz w:val="22"/>
                <w:szCs w:val="22"/>
              </w:rPr>
              <w:t>достоверная тенденция к умеренному росту за период 2014-2023 гг.</w:t>
            </w:r>
          </w:p>
        </w:tc>
      </w:tr>
      <w:tr w:rsidR="004A7E7F" w:rsidRPr="00E70BB0" w14:paraId="08B0C198" w14:textId="77777777" w:rsidTr="00625BAB">
        <w:tc>
          <w:tcPr>
            <w:tcW w:w="3696" w:type="dxa"/>
          </w:tcPr>
          <w:p w14:paraId="213359BE" w14:textId="77777777" w:rsidR="004A7E7F" w:rsidRDefault="004A7E7F" w:rsidP="00625BAB">
            <w:pPr>
              <w:ind w:firstLine="0"/>
              <w:rPr>
                <w:sz w:val="22"/>
              </w:rPr>
            </w:pPr>
            <w:r>
              <w:rPr>
                <w:sz w:val="22"/>
                <w:szCs w:val="22"/>
              </w:rPr>
              <w:t>психические расстройства и расстройства поведения</w:t>
            </w:r>
          </w:p>
        </w:tc>
        <w:tc>
          <w:tcPr>
            <w:tcW w:w="1657" w:type="dxa"/>
          </w:tcPr>
          <w:p w14:paraId="4A068CBD" w14:textId="77777777" w:rsidR="004A7E7F" w:rsidRPr="00E70BB0" w:rsidRDefault="004A7E7F" w:rsidP="00625BAB">
            <w:pPr>
              <w:ind w:firstLine="0"/>
              <w:jc w:val="center"/>
              <w:rPr>
                <w:sz w:val="22"/>
              </w:rPr>
            </w:pPr>
            <w:r>
              <w:rPr>
                <w:sz w:val="22"/>
                <w:szCs w:val="22"/>
              </w:rPr>
              <w:t>+21,3</w:t>
            </w:r>
          </w:p>
        </w:tc>
        <w:tc>
          <w:tcPr>
            <w:tcW w:w="1843" w:type="dxa"/>
          </w:tcPr>
          <w:p w14:paraId="785209C5" w14:textId="77777777" w:rsidR="004A7E7F" w:rsidRPr="00E70BB0" w:rsidRDefault="004A7E7F" w:rsidP="00625BAB">
            <w:pPr>
              <w:ind w:firstLine="0"/>
              <w:jc w:val="center"/>
              <w:rPr>
                <w:sz w:val="22"/>
              </w:rPr>
            </w:pPr>
            <w:r>
              <w:rPr>
                <w:sz w:val="22"/>
                <w:szCs w:val="22"/>
              </w:rPr>
              <w:t>-10,3</w:t>
            </w:r>
          </w:p>
        </w:tc>
        <w:tc>
          <w:tcPr>
            <w:tcW w:w="7590" w:type="dxa"/>
            <w:vAlign w:val="center"/>
          </w:tcPr>
          <w:p w14:paraId="7E4DC5F8" w14:textId="77777777" w:rsidR="004A7E7F" w:rsidRPr="0024545F" w:rsidRDefault="004A7E7F" w:rsidP="004A7E7F">
            <w:pPr>
              <w:ind w:firstLine="0"/>
              <w:rPr>
                <w:sz w:val="22"/>
              </w:rPr>
            </w:pPr>
            <w:r w:rsidRPr="0024545F">
              <w:rPr>
                <w:sz w:val="22"/>
                <w:szCs w:val="22"/>
              </w:rPr>
              <w:t xml:space="preserve">достоверная тенденция к </w:t>
            </w:r>
            <w:r>
              <w:rPr>
                <w:sz w:val="22"/>
                <w:szCs w:val="22"/>
              </w:rPr>
              <w:t>выраженному снижению</w:t>
            </w:r>
            <w:r w:rsidRPr="0024545F">
              <w:rPr>
                <w:sz w:val="22"/>
                <w:szCs w:val="22"/>
              </w:rPr>
              <w:t xml:space="preserve"> за период 2014-2023 гг.</w:t>
            </w:r>
          </w:p>
        </w:tc>
      </w:tr>
      <w:tr w:rsidR="004A7E7F" w:rsidRPr="00E70BB0" w14:paraId="70E8C9A7" w14:textId="77777777" w:rsidTr="00625BAB">
        <w:tc>
          <w:tcPr>
            <w:tcW w:w="3696" w:type="dxa"/>
          </w:tcPr>
          <w:p w14:paraId="7FFF997D" w14:textId="77777777" w:rsidR="004A7E7F" w:rsidRDefault="004A7E7F" w:rsidP="00625BAB">
            <w:pPr>
              <w:ind w:firstLine="0"/>
              <w:rPr>
                <w:sz w:val="22"/>
              </w:rPr>
            </w:pPr>
            <w:r>
              <w:rPr>
                <w:sz w:val="22"/>
                <w:szCs w:val="22"/>
              </w:rPr>
              <w:t>болезни сердечно-сосудистой системы</w:t>
            </w:r>
          </w:p>
        </w:tc>
        <w:tc>
          <w:tcPr>
            <w:tcW w:w="1657" w:type="dxa"/>
          </w:tcPr>
          <w:p w14:paraId="0BB0563C" w14:textId="77777777" w:rsidR="004A7E7F" w:rsidRPr="00E70BB0" w:rsidRDefault="004A7E7F" w:rsidP="00625BAB">
            <w:pPr>
              <w:ind w:firstLine="0"/>
              <w:jc w:val="center"/>
              <w:rPr>
                <w:sz w:val="22"/>
              </w:rPr>
            </w:pPr>
            <w:r>
              <w:rPr>
                <w:sz w:val="22"/>
                <w:szCs w:val="22"/>
              </w:rPr>
              <w:t>-50</w:t>
            </w:r>
          </w:p>
        </w:tc>
        <w:tc>
          <w:tcPr>
            <w:tcW w:w="1843" w:type="dxa"/>
          </w:tcPr>
          <w:p w14:paraId="06E8FF29" w14:textId="77777777" w:rsidR="004A7E7F" w:rsidRPr="00E70BB0" w:rsidRDefault="004A7E7F" w:rsidP="00625BAB">
            <w:pPr>
              <w:ind w:firstLine="0"/>
              <w:jc w:val="center"/>
              <w:rPr>
                <w:sz w:val="22"/>
              </w:rPr>
            </w:pPr>
            <w:r>
              <w:rPr>
                <w:sz w:val="22"/>
                <w:szCs w:val="22"/>
              </w:rPr>
              <w:t>-9,2</w:t>
            </w:r>
          </w:p>
        </w:tc>
        <w:tc>
          <w:tcPr>
            <w:tcW w:w="7590" w:type="dxa"/>
            <w:vAlign w:val="center"/>
          </w:tcPr>
          <w:p w14:paraId="339186AF" w14:textId="77777777" w:rsidR="004A7E7F" w:rsidRPr="0024545F" w:rsidRDefault="004A7E7F" w:rsidP="004A7E7F">
            <w:pPr>
              <w:ind w:firstLine="0"/>
              <w:rPr>
                <w:sz w:val="22"/>
              </w:rPr>
            </w:pPr>
            <w:r w:rsidRPr="0024545F">
              <w:rPr>
                <w:sz w:val="22"/>
                <w:szCs w:val="22"/>
              </w:rPr>
              <w:t xml:space="preserve">достоверная тенденция к </w:t>
            </w:r>
            <w:r>
              <w:rPr>
                <w:sz w:val="22"/>
                <w:szCs w:val="22"/>
              </w:rPr>
              <w:t>выраженному снижению</w:t>
            </w:r>
            <w:r w:rsidRPr="0024545F">
              <w:rPr>
                <w:sz w:val="22"/>
                <w:szCs w:val="22"/>
              </w:rPr>
              <w:t xml:space="preserve"> за период 2014-2023 гг.</w:t>
            </w:r>
          </w:p>
        </w:tc>
      </w:tr>
      <w:tr w:rsidR="004A7E7F" w:rsidRPr="00E70BB0" w14:paraId="4EDD9BD8" w14:textId="77777777" w:rsidTr="00625BAB">
        <w:tc>
          <w:tcPr>
            <w:tcW w:w="3696" w:type="dxa"/>
          </w:tcPr>
          <w:p w14:paraId="2D8D02F5" w14:textId="77777777" w:rsidR="004A7E7F" w:rsidRDefault="004A7E7F" w:rsidP="00625BAB">
            <w:pPr>
              <w:ind w:firstLine="0"/>
              <w:rPr>
                <w:sz w:val="22"/>
              </w:rPr>
            </w:pPr>
            <w:r>
              <w:rPr>
                <w:sz w:val="22"/>
                <w:szCs w:val="22"/>
              </w:rPr>
              <w:t>травмы и др. внешние причины</w:t>
            </w:r>
          </w:p>
        </w:tc>
        <w:tc>
          <w:tcPr>
            <w:tcW w:w="1657" w:type="dxa"/>
          </w:tcPr>
          <w:p w14:paraId="15B72B14" w14:textId="77777777" w:rsidR="004A7E7F" w:rsidRPr="00E70BB0" w:rsidRDefault="004A7E7F" w:rsidP="004A7E7F">
            <w:pPr>
              <w:ind w:firstLine="0"/>
              <w:jc w:val="center"/>
              <w:rPr>
                <w:sz w:val="22"/>
              </w:rPr>
            </w:pPr>
            <w:r>
              <w:rPr>
                <w:sz w:val="22"/>
                <w:szCs w:val="22"/>
              </w:rPr>
              <w:t>-6,2</w:t>
            </w:r>
          </w:p>
        </w:tc>
        <w:tc>
          <w:tcPr>
            <w:tcW w:w="1843" w:type="dxa"/>
          </w:tcPr>
          <w:p w14:paraId="2EFC48FA" w14:textId="77777777" w:rsidR="004A7E7F" w:rsidRPr="00E70BB0" w:rsidRDefault="004A7E7F" w:rsidP="00625BAB">
            <w:pPr>
              <w:ind w:firstLine="0"/>
              <w:jc w:val="center"/>
              <w:rPr>
                <w:sz w:val="22"/>
              </w:rPr>
            </w:pPr>
            <w:r>
              <w:rPr>
                <w:sz w:val="22"/>
                <w:szCs w:val="22"/>
              </w:rPr>
              <w:t>+2,46</w:t>
            </w:r>
          </w:p>
        </w:tc>
        <w:tc>
          <w:tcPr>
            <w:tcW w:w="7590" w:type="dxa"/>
            <w:vAlign w:val="center"/>
          </w:tcPr>
          <w:p w14:paraId="1F8866D4" w14:textId="77777777" w:rsidR="004A7E7F" w:rsidRPr="0024545F" w:rsidRDefault="004A7E7F" w:rsidP="004A7E7F">
            <w:pPr>
              <w:ind w:firstLine="0"/>
              <w:rPr>
                <w:sz w:val="22"/>
              </w:rPr>
            </w:pPr>
            <w:r w:rsidRPr="0024545F">
              <w:rPr>
                <w:sz w:val="22"/>
                <w:szCs w:val="22"/>
              </w:rPr>
              <w:t xml:space="preserve">достоверная тенденция к </w:t>
            </w:r>
            <w:r>
              <w:rPr>
                <w:sz w:val="22"/>
                <w:szCs w:val="22"/>
              </w:rPr>
              <w:t>умеренному росту</w:t>
            </w:r>
            <w:r w:rsidRPr="0024545F">
              <w:rPr>
                <w:sz w:val="22"/>
                <w:szCs w:val="22"/>
              </w:rPr>
              <w:t xml:space="preserve"> за период 2014-2023 гг.</w:t>
            </w:r>
          </w:p>
        </w:tc>
      </w:tr>
    </w:tbl>
    <w:p w14:paraId="26B09C97" w14:textId="77777777" w:rsidR="004A7E7F" w:rsidRPr="0097355B" w:rsidRDefault="004A7E7F" w:rsidP="00F91475">
      <w:pPr>
        <w:rPr>
          <w:szCs w:val="28"/>
          <w:u w:val="single"/>
        </w:rPr>
      </w:pPr>
    </w:p>
    <w:p w14:paraId="60740EA4" w14:textId="77777777" w:rsidR="004B377D" w:rsidRDefault="005D6051" w:rsidP="003514DD">
      <w:pPr>
        <w:rPr>
          <w:szCs w:val="28"/>
        </w:rPr>
      </w:pPr>
      <w:r>
        <w:rPr>
          <w:szCs w:val="28"/>
          <w:u w:val="single"/>
        </w:rPr>
        <w:t>Увеличение удельного веса детей, принадлежащих к 4-ой группе здоровья:</w:t>
      </w:r>
      <w:r>
        <w:rPr>
          <w:szCs w:val="28"/>
        </w:rPr>
        <w:t xml:space="preserve"> </w:t>
      </w:r>
    </w:p>
    <w:p w14:paraId="5F6295D9" w14:textId="77777777" w:rsidR="004B377D" w:rsidRDefault="004B377D" w:rsidP="003514DD">
      <w:pPr>
        <w:rPr>
          <w:szCs w:val="28"/>
        </w:rPr>
      </w:pPr>
      <w:r>
        <w:rPr>
          <w:szCs w:val="28"/>
        </w:rPr>
        <w:t xml:space="preserve">В многолетней динамике распределения детей дошкольного возраста (3-5 лет) в </w:t>
      </w:r>
      <w:r>
        <w:rPr>
          <w:szCs w:val="28"/>
          <w:lang w:val="en-US"/>
        </w:rPr>
        <w:t>IV</w:t>
      </w:r>
      <w:r w:rsidRPr="00B776B0">
        <w:rPr>
          <w:szCs w:val="28"/>
        </w:rPr>
        <w:t xml:space="preserve"> </w:t>
      </w:r>
      <w:r>
        <w:rPr>
          <w:szCs w:val="28"/>
        </w:rPr>
        <w:t xml:space="preserve">группе здоровья наблюдается выраженная тенденция к росту за период 2019-2023 годы – (+12,1%); в многолетней динамике распределения детей школьного возраста (6-17 лет) в </w:t>
      </w:r>
      <w:r>
        <w:rPr>
          <w:szCs w:val="28"/>
          <w:lang w:val="en-US"/>
        </w:rPr>
        <w:t>IV</w:t>
      </w:r>
      <w:r w:rsidRPr="00B776B0">
        <w:rPr>
          <w:szCs w:val="28"/>
        </w:rPr>
        <w:t xml:space="preserve"> </w:t>
      </w:r>
      <w:r>
        <w:rPr>
          <w:szCs w:val="28"/>
        </w:rPr>
        <w:t>группе здоровья наблюдается выраженная тенденция к росту с темпом прироста – (+6,84%).</w:t>
      </w:r>
    </w:p>
    <w:p w14:paraId="641B91BA" w14:textId="77777777" w:rsidR="004B377D" w:rsidRDefault="004B377D" w:rsidP="004B377D">
      <w:pPr>
        <w:rPr>
          <w:szCs w:val="28"/>
        </w:rPr>
      </w:pPr>
      <w:r w:rsidRPr="004B377D">
        <w:rPr>
          <w:bCs/>
          <w:color w:val="000000"/>
          <w:spacing w:val="1"/>
          <w:szCs w:val="28"/>
          <w:u w:val="single"/>
        </w:rPr>
        <w:t>Показатель заболеваемости с ВУТ</w:t>
      </w:r>
      <w:r>
        <w:rPr>
          <w:bCs/>
          <w:color w:val="000000"/>
          <w:spacing w:val="1"/>
          <w:szCs w:val="28"/>
        </w:rPr>
        <w:t xml:space="preserve"> в 2023 году в целом по району составил 1181,4 дней на 100 работающих</w:t>
      </w:r>
      <w:r w:rsidRPr="00E84F59">
        <w:rPr>
          <w:bCs/>
          <w:color w:val="000000"/>
          <w:spacing w:val="1"/>
          <w:szCs w:val="28"/>
        </w:rPr>
        <w:t>,</w:t>
      </w:r>
      <w:r>
        <w:rPr>
          <w:bCs/>
          <w:color w:val="000000"/>
          <w:spacing w:val="1"/>
          <w:szCs w:val="28"/>
        </w:rPr>
        <w:t xml:space="preserve"> </w:t>
      </w:r>
      <w:r w:rsidRPr="006D46B0">
        <w:rPr>
          <w:szCs w:val="28"/>
        </w:rPr>
        <w:t>прирост к уровню предыдущего года отрицательный (-</w:t>
      </w:r>
      <w:r>
        <w:rPr>
          <w:szCs w:val="28"/>
        </w:rPr>
        <w:t>13,4</w:t>
      </w:r>
      <w:r w:rsidRPr="006D46B0">
        <w:rPr>
          <w:szCs w:val="28"/>
        </w:rPr>
        <w:t>%), многолетняя динамика характеризуется достоверной тенденцией к уме</w:t>
      </w:r>
      <w:r>
        <w:rPr>
          <w:szCs w:val="28"/>
        </w:rPr>
        <w:t>ренному росту.</w:t>
      </w:r>
    </w:p>
    <w:p w14:paraId="10B27BFE" w14:textId="78A50919" w:rsidR="004B377D" w:rsidRPr="004B377D" w:rsidRDefault="004B377D" w:rsidP="004B377D">
      <w:pPr>
        <w:rPr>
          <w:bCs/>
          <w:color w:val="000000"/>
          <w:spacing w:val="1"/>
          <w:szCs w:val="28"/>
          <w:u w:val="single"/>
        </w:rPr>
      </w:pPr>
      <w:r w:rsidRPr="004B377D">
        <w:rPr>
          <w:bCs/>
          <w:color w:val="000000"/>
          <w:spacing w:val="1"/>
          <w:szCs w:val="28"/>
          <w:u w:val="single"/>
        </w:rPr>
        <w:t>Показатели первичной инвалидности населения</w:t>
      </w:r>
      <w:r w:rsidRPr="004B377D">
        <w:rPr>
          <w:bCs/>
          <w:color w:val="000000"/>
          <w:spacing w:val="1"/>
          <w:szCs w:val="28"/>
        </w:rPr>
        <w:t>: ур</w:t>
      </w:r>
      <w:r w:rsidRPr="00242295">
        <w:rPr>
          <w:bCs/>
          <w:color w:val="000000"/>
          <w:spacing w:val="1"/>
          <w:szCs w:val="28"/>
        </w:rPr>
        <w:t>овень</w:t>
      </w:r>
      <w:r>
        <w:rPr>
          <w:bCs/>
          <w:color w:val="000000"/>
          <w:spacing w:val="1"/>
          <w:szCs w:val="28"/>
        </w:rPr>
        <w:t xml:space="preserve"> первичной инвалидности </w:t>
      </w:r>
      <w:r w:rsidRPr="00E43DFE">
        <w:rPr>
          <w:bCs/>
          <w:color w:val="000000"/>
          <w:spacing w:val="1"/>
          <w:szCs w:val="28"/>
        </w:rPr>
        <w:t xml:space="preserve">(далее </w:t>
      </w:r>
      <w:r w:rsidR="00645EF3">
        <w:rPr>
          <w:bCs/>
          <w:color w:val="000000"/>
          <w:spacing w:val="1"/>
          <w:szCs w:val="28"/>
        </w:rPr>
        <w:t>–</w:t>
      </w:r>
      <w:r w:rsidRPr="00E43DFE">
        <w:rPr>
          <w:bCs/>
          <w:color w:val="000000"/>
          <w:spacing w:val="1"/>
          <w:szCs w:val="28"/>
        </w:rPr>
        <w:t xml:space="preserve"> ПИ)</w:t>
      </w:r>
      <w:r w:rsidRPr="00242295">
        <w:rPr>
          <w:bCs/>
          <w:color w:val="000000"/>
          <w:spacing w:val="1"/>
          <w:szCs w:val="28"/>
        </w:rPr>
        <w:t xml:space="preserve"> </w:t>
      </w:r>
      <w:r w:rsidRPr="00AE4523">
        <w:rPr>
          <w:bCs/>
          <w:color w:val="000000"/>
          <w:spacing w:val="1"/>
          <w:szCs w:val="28"/>
          <w:u w:val="single"/>
        </w:rPr>
        <w:t>всего населения</w:t>
      </w:r>
      <w:r w:rsidRPr="00242295">
        <w:rPr>
          <w:bCs/>
          <w:color w:val="000000"/>
          <w:spacing w:val="1"/>
          <w:szCs w:val="28"/>
        </w:rPr>
        <w:t xml:space="preserve"> Шумилинского района в 202</w:t>
      </w:r>
      <w:r>
        <w:rPr>
          <w:bCs/>
          <w:color w:val="000000"/>
          <w:spacing w:val="1"/>
          <w:szCs w:val="28"/>
        </w:rPr>
        <w:t>3</w:t>
      </w:r>
      <w:r w:rsidRPr="00242295">
        <w:rPr>
          <w:bCs/>
          <w:color w:val="000000"/>
          <w:spacing w:val="1"/>
          <w:szCs w:val="28"/>
        </w:rPr>
        <w:t xml:space="preserve"> году составил 3</w:t>
      </w:r>
      <w:r>
        <w:rPr>
          <w:bCs/>
          <w:color w:val="000000"/>
          <w:spacing w:val="1"/>
          <w:szCs w:val="28"/>
        </w:rPr>
        <w:t>9,1</w:t>
      </w:r>
      <w:r w:rsidRPr="00242295">
        <w:rPr>
          <w:bCs/>
          <w:color w:val="000000"/>
          <w:spacing w:val="1"/>
          <w:szCs w:val="28"/>
        </w:rPr>
        <w:t>‰</w:t>
      </w:r>
      <w:r w:rsidRPr="00242295">
        <w:rPr>
          <w:bCs/>
          <w:color w:val="000000"/>
          <w:spacing w:val="1"/>
          <w:szCs w:val="28"/>
          <w:vertAlign w:val="subscript"/>
        </w:rPr>
        <w:t>0</w:t>
      </w:r>
      <w:r w:rsidRPr="00242295">
        <w:rPr>
          <w:bCs/>
          <w:color w:val="000000"/>
          <w:spacing w:val="1"/>
          <w:szCs w:val="28"/>
        </w:rPr>
        <w:t xml:space="preserve"> (202</w:t>
      </w:r>
      <w:r>
        <w:rPr>
          <w:bCs/>
          <w:color w:val="000000"/>
          <w:spacing w:val="1"/>
          <w:szCs w:val="28"/>
        </w:rPr>
        <w:t>2</w:t>
      </w:r>
      <w:r w:rsidRPr="00242295">
        <w:rPr>
          <w:bCs/>
          <w:color w:val="000000"/>
          <w:spacing w:val="1"/>
          <w:szCs w:val="28"/>
        </w:rPr>
        <w:t xml:space="preserve"> год – 35</w:t>
      </w:r>
      <w:r>
        <w:rPr>
          <w:bCs/>
          <w:color w:val="000000"/>
          <w:spacing w:val="1"/>
          <w:szCs w:val="28"/>
        </w:rPr>
        <w:t>,3</w:t>
      </w:r>
      <w:r w:rsidRPr="00242295">
        <w:rPr>
          <w:bCs/>
          <w:color w:val="000000"/>
          <w:spacing w:val="1"/>
          <w:szCs w:val="28"/>
        </w:rPr>
        <w:t>‰</w:t>
      </w:r>
      <w:r w:rsidRPr="00242295">
        <w:rPr>
          <w:bCs/>
          <w:color w:val="000000"/>
          <w:spacing w:val="1"/>
          <w:szCs w:val="28"/>
          <w:vertAlign w:val="subscript"/>
        </w:rPr>
        <w:t>0</w:t>
      </w:r>
      <w:r w:rsidRPr="00242295">
        <w:rPr>
          <w:bCs/>
          <w:color w:val="000000"/>
          <w:spacing w:val="1"/>
          <w:szCs w:val="28"/>
        </w:rPr>
        <w:t>), прирост к ур</w:t>
      </w:r>
      <w:r>
        <w:rPr>
          <w:bCs/>
          <w:color w:val="000000"/>
          <w:spacing w:val="1"/>
          <w:szCs w:val="28"/>
        </w:rPr>
        <w:t>овню предыдущего</w:t>
      </w:r>
      <w:r w:rsidRPr="00242295">
        <w:rPr>
          <w:bCs/>
          <w:color w:val="000000"/>
          <w:spacing w:val="1"/>
          <w:szCs w:val="28"/>
        </w:rPr>
        <w:t xml:space="preserve"> года составил (</w:t>
      </w:r>
      <w:r>
        <w:rPr>
          <w:bCs/>
          <w:color w:val="000000"/>
          <w:spacing w:val="1"/>
          <w:szCs w:val="28"/>
        </w:rPr>
        <w:t xml:space="preserve">+10,7%). </w:t>
      </w:r>
    </w:p>
    <w:p w14:paraId="2A4B7692" w14:textId="77777777" w:rsidR="004B377D" w:rsidRPr="00A7626B" w:rsidRDefault="004B377D" w:rsidP="00A7626B">
      <w:pPr>
        <w:rPr>
          <w:color w:val="000000"/>
          <w:spacing w:val="1"/>
          <w:szCs w:val="28"/>
        </w:rPr>
      </w:pPr>
      <w:r w:rsidRPr="00887259">
        <w:rPr>
          <w:color w:val="000000"/>
          <w:spacing w:val="1"/>
          <w:szCs w:val="28"/>
        </w:rPr>
        <w:t xml:space="preserve">По итогам 2023 года </w:t>
      </w:r>
      <w:r>
        <w:rPr>
          <w:color w:val="000000"/>
          <w:spacing w:val="1"/>
          <w:szCs w:val="28"/>
        </w:rPr>
        <w:t xml:space="preserve">ПИ </w:t>
      </w:r>
      <w:r w:rsidR="00A7626B">
        <w:rPr>
          <w:color w:val="000000"/>
          <w:spacing w:val="1"/>
          <w:szCs w:val="28"/>
        </w:rPr>
        <w:t xml:space="preserve">трудоспособного населения </w:t>
      </w:r>
      <w:r>
        <w:rPr>
          <w:color w:val="000000"/>
          <w:spacing w:val="1"/>
          <w:szCs w:val="28"/>
        </w:rPr>
        <w:t>составил 6</w:t>
      </w:r>
      <w:r w:rsidRPr="00887259">
        <w:rPr>
          <w:color w:val="000000"/>
          <w:spacing w:val="1"/>
          <w:szCs w:val="28"/>
        </w:rPr>
        <w:t>1,</w:t>
      </w:r>
      <w:r>
        <w:rPr>
          <w:color w:val="000000"/>
          <w:spacing w:val="1"/>
          <w:szCs w:val="28"/>
        </w:rPr>
        <w:t>9</w:t>
      </w:r>
      <w:r w:rsidRPr="00887259">
        <w:rPr>
          <w:color w:val="000000"/>
          <w:spacing w:val="1"/>
          <w:szCs w:val="28"/>
        </w:rPr>
        <w:t xml:space="preserve"> случаев на 10000 населения – прирост показателя к уровню предыдущего года (+</w:t>
      </w:r>
      <w:r>
        <w:rPr>
          <w:color w:val="000000"/>
          <w:spacing w:val="1"/>
          <w:szCs w:val="28"/>
        </w:rPr>
        <w:t>16,8</w:t>
      </w:r>
      <w:r w:rsidRPr="00887259">
        <w:rPr>
          <w:color w:val="000000"/>
          <w:spacing w:val="1"/>
          <w:szCs w:val="28"/>
        </w:rPr>
        <w:t>%), многолетняя динамика: за период 2014-20</w:t>
      </w:r>
      <w:r>
        <w:rPr>
          <w:color w:val="000000"/>
          <w:spacing w:val="1"/>
          <w:szCs w:val="28"/>
        </w:rPr>
        <w:t>23 годы</w:t>
      </w:r>
      <w:r w:rsidRPr="00887259">
        <w:rPr>
          <w:color w:val="000000"/>
          <w:spacing w:val="1"/>
          <w:szCs w:val="28"/>
        </w:rPr>
        <w:t xml:space="preserve"> характеризуется </w:t>
      </w:r>
      <w:r>
        <w:rPr>
          <w:color w:val="000000"/>
          <w:spacing w:val="1"/>
          <w:szCs w:val="28"/>
        </w:rPr>
        <w:t>отсутствием тенденции к росту/снижению (-0,4%).</w:t>
      </w:r>
    </w:p>
    <w:p w14:paraId="2C109AD4" w14:textId="77777777" w:rsidR="004B377D" w:rsidRDefault="004B377D" w:rsidP="004B377D">
      <w:pPr>
        <w:rPr>
          <w:color w:val="000000"/>
          <w:spacing w:val="1"/>
          <w:szCs w:val="28"/>
        </w:rPr>
      </w:pPr>
      <w:r w:rsidRPr="00887259">
        <w:rPr>
          <w:color w:val="000000"/>
          <w:spacing w:val="1"/>
          <w:szCs w:val="28"/>
        </w:rPr>
        <w:t xml:space="preserve">По итогам 2023 года </w:t>
      </w:r>
      <w:r>
        <w:rPr>
          <w:color w:val="000000"/>
          <w:spacing w:val="1"/>
          <w:szCs w:val="28"/>
        </w:rPr>
        <w:t>ПИ детского населения составил 26,8</w:t>
      </w:r>
      <w:r w:rsidRPr="00887259">
        <w:rPr>
          <w:color w:val="000000"/>
          <w:spacing w:val="1"/>
          <w:szCs w:val="28"/>
        </w:rPr>
        <w:t xml:space="preserve"> случая на 10000 населения; многолетняя динамика за период 2014-2023 годы характеризуется достоверной тенденцией к </w:t>
      </w:r>
      <w:r>
        <w:rPr>
          <w:color w:val="000000"/>
          <w:spacing w:val="1"/>
          <w:szCs w:val="28"/>
        </w:rPr>
        <w:t>выраженному</w:t>
      </w:r>
      <w:r w:rsidRPr="00887259">
        <w:rPr>
          <w:color w:val="000000"/>
          <w:spacing w:val="1"/>
          <w:szCs w:val="28"/>
        </w:rPr>
        <w:t xml:space="preserve"> росту со средним темпом прироста (+</w:t>
      </w:r>
      <w:r>
        <w:rPr>
          <w:color w:val="000000"/>
          <w:spacing w:val="1"/>
          <w:szCs w:val="28"/>
        </w:rPr>
        <w:t>5,25</w:t>
      </w:r>
      <w:r w:rsidRPr="00887259">
        <w:rPr>
          <w:color w:val="000000"/>
          <w:spacing w:val="1"/>
          <w:szCs w:val="28"/>
        </w:rPr>
        <w:t>%</w:t>
      </w:r>
      <w:r>
        <w:rPr>
          <w:color w:val="000000"/>
          <w:spacing w:val="1"/>
          <w:szCs w:val="28"/>
        </w:rPr>
        <w:t>).</w:t>
      </w:r>
    </w:p>
    <w:p w14:paraId="14107E0D" w14:textId="77777777" w:rsidR="00402F0E" w:rsidRDefault="00402F0E" w:rsidP="0097355B">
      <w:pPr>
        <w:rPr>
          <w:szCs w:val="28"/>
        </w:rPr>
      </w:pPr>
    </w:p>
    <w:p w14:paraId="7227CC08" w14:textId="77777777" w:rsidR="00645EF3" w:rsidRDefault="00645EF3" w:rsidP="0097355B">
      <w:pPr>
        <w:rPr>
          <w:szCs w:val="28"/>
        </w:rPr>
      </w:pPr>
    </w:p>
    <w:p w14:paraId="1F8C3639" w14:textId="77777777" w:rsidR="00125A26" w:rsidRDefault="00125A26" w:rsidP="0097355B">
      <w:pPr>
        <w:rPr>
          <w:szCs w:val="28"/>
        </w:rPr>
      </w:pPr>
    </w:p>
    <w:p w14:paraId="2CC87F2D" w14:textId="77777777" w:rsidR="00125A26" w:rsidRDefault="00125A26" w:rsidP="0097355B">
      <w:pPr>
        <w:rPr>
          <w:szCs w:val="28"/>
        </w:rPr>
      </w:pPr>
    </w:p>
    <w:p w14:paraId="4A2A6F86" w14:textId="77777777" w:rsidR="00125A26" w:rsidRDefault="00125A26" w:rsidP="0097355B">
      <w:pPr>
        <w:rPr>
          <w:szCs w:val="28"/>
        </w:rPr>
      </w:pPr>
    </w:p>
    <w:p w14:paraId="38C3A798" w14:textId="77777777" w:rsidR="00125A26" w:rsidRDefault="00125A26" w:rsidP="0097355B">
      <w:pPr>
        <w:rPr>
          <w:szCs w:val="28"/>
        </w:rPr>
      </w:pPr>
    </w:p>
    <w:p w14:paraId="5CA4BA92" w14:textId="77777777" w:rsidR="00125A26" w:rsidRDefault="00125A26" w:rsidP="0097355B">
      <w:pPr>
        <w:rPr>
          <w:szCs w:val="28"/>
        </w:rPr>
      </w:pPr>
    </w:p>
    <w:p w14:paraId="3FFBDACE" w14:textId="77777777" w:rsidR="00125A26" w:rsidRDefault="00125A26" w:rsidP="0097355B">
      <w:pPr>
        <w:rPr>
          <w:szCs w:val="28"/>
        </w:rPr>
      </w:pPr>
    </w:p>
    <w:p w14:paraId="4B11349F" w14:textId="77777777" w:rsidR="00125A26" w:rsidRDefault="00125A26" w:rsidP="0097355B">
      <w:pPr>
        <w:rPr>
          <w:szCs w:val="28"/>
        </w:rPr>
      </w:pPr>
    </w:p>
    <w:p w14:paraId="59A5CBA2" w14:textId="77777777" w:rsidR="00125A26" w:rsidRDefault="00125A26" w:rsidP="0097355B">
      <w:pPr>
        <w:rPr>
          <w:szCs w:val="28"/>
        </w:rPr>
      </w:pPr>
    </w:p>
    <w:p w14:paraId="3A834E8F" w14:textId="77777777" w:rsidR="00125A26" w:rsidRDefault="00125A26" w:rsidP="0097355B">
      <w:pPr>
        <w:rPr>
          <w:szCs w:val="28"/>
        </w:rPr>
      </w:pPr>
    </w:p>
    <w:p w14:paraId="1EF9F586" w14:textId="77777777" w:rsidR="00125A26" w:rsidRDefault="00125A26" w:rsidP="0097355B">
      <w:pPr>
        <w:rPr>
          <w:szCs w:val="28"/>
        </w:rPr>
      </w:pPr>
    </w:p>
    <w:p w14:paraId="7F851EE2" w14:textId="77777777" w:rsidR="00125A26" w:rsidRDefault="00125A26" w:rsidP="0097355B">
      <w:pPr>
        <w:rPr>
          <w:szCs w:val="28"/>
        </w:rPr>
      </w:pPr>
    </w:p>
    <w:p w14:paraId="3805BE5C" w14:textId="77777777" w:rsidR="00125A26" w:rsidRDefault="00125A26" w:rsidP="0097355B">
      <w:pPr>
        <w:rPr>
          <w:szCs w:val="28"/>
        </w:rPr>
      </w:pPr>
    </w:p>
    <w:p w14:paraId="64005E09" w14:textId="77777777" w:rsidR="00125A26" w:rsidRDefault="00125A26" w:rsidP="0097355B">
      <w:pPr>
        <w:rPr>
          <w:szCs w:val="28"/>
        </w:rPr>
      </w:pPr>
    </w:p>
    <w:p w14:paraId="3E008106" w14:textId="77777777" w:rsidR="00645EF3" w:rsidRDefault="00645EF3" w:rsidP="0097355B">
      <w:pPr>
        <w:rPr>
          <w:szCs w:val="28"/>
        </w:rPr>
      </w:pPr>
    </w:p>
    <w:p w14:paraId="47B588E6" w14:textId="77777777" w:rsidR="00645EF3" w:rsidRPr="00402F0E" w:rsidRDefault="00645EF3" w:rsidP="0097355B">
      <w:pPr>
        <w:rPr>
          <w:szCs w:val="28"/>
        </w:rPr>
      </w:pPr>
    </w:p>
    <w:p w14:paraId="2DEA4508" w14:textId="0057AC4C" w:rsidR="004B4815" w:rsidRDefault="00F91475" w:rsidP="004B4815">
      <w:pPr>
        <w:jc w:val="center"/>
        <w:rPr>
          <w:b/>
          <w:szCs w:val="28"/>
        </w:rPr>
      </w:pPr>
      <w:r w:rsidRPr="00402F0E">
        <w:rPr>
          <w:b/>
          <w:szCs w:val="28"/>
        </w:rPr>
        <w:t>Результаты оценок потенциальной степени рисков популяционному здоровью в 202</w:t>
      </w:r>
      <w:r w:rsidR="00A7626B">
        <w:rPr>
          <w:b/>
          <w:szCs w:val="28"/>
        </w:rPr>
        <w:t>3</w:t>
      </w:r>
      <w:r w:rsidRPr="00402F0E">
        <w:rPr>
          <w:b/>
          <w:szCs w:val="28"/>
        </w:rPr>
        <w:t xml:space="preserve"> году</w:t>
      </w:r>
    </w:p>
    <w:p w14:paraId="185984FC" w14:textId="0F67132F" w:rsidR="00F91475" w:rsidRPr="002C3C60" w:rsidRDefault="004B4815" w:rsidP="004B4815">
      <w:pPr>
        <w:jc w:val="center"/>
        <w:rPr>
          <w:b/>
          <w:szCs w:val="28"/>
        </w:rPr>
      </w:pPr>
      <w:r>
        <w:rPr>
          <w:b/>
          <w:szCs w:val="28"/>
        </w:rPr>
        <w:t>(</w:t>
      </w:r>
      <w:r w:rsidR="00402F0E">
        <w:rPr>
          <w:szCs w:val="28"/>
        </w:rPr>
        <w:t>‹</w:t>
      </w:r>
      <w:r w:rsidR="002C3C60">
        <w:rPr>
          <w:szCs w:val="28"/>
        </w:rPr>
        <w:t>5</w:t>
      </w:r>
      <w:r w:rsidR="00402F0E">
        <w:rPr>
          <w:szCs w:val="28"/>
        </w:rPr>
        <w:t xml:space="preserve"> - низкий риск; </w:t>
      </w:r>
      <w:r w:rsidR="002C3C60">
        <w:rPr>
          <w:szCs w:val="28"/>
        </w:rPr>
        <w:t>5-10</w:t>
      </w:r>
      <w:r w:rsidR="00402F0E">
        <w:rPr>
          <w:szCs w:val="28"/>
        </w:rPr>
        <w:t xml:space="preserve"> - умеренный риск; ›</w:t>
      </w:r>
      <w:r w:rsidR="002C3C60">
        <w:rPr>
          <w:szCs w:val="28"/>
        </w:rPr>
        <w:t>10</w:t>
      </w:r>
      <w:r w:rsidR="00645EF3">
        <w:rPr>
          <w:szCs w:val="28"/>
        </w:rPr>
        <w:t xml:space="preserve"> </w:t>
      </w:r>
      <w:r w:rsidR="00402F0E">
        <w:rPr>
          <w:szCs w:val="28"/>
        </w:rPr>
        <w:t>- высокий риск)</w:t>
      </w:r>
    </w:p>
    <w:p w14:paraId="3D4F84E0" w14:textId="77777777" w:rsidR="007C79F6" w:rsidRPr="007C79F6" w:rsidRDefault="007C79F6" w:rsidP="007C79F6">
      <w:pPr>
        <w:rPr>
          <w:szCs w:val="28"/>
        </w:rPr>
      </w:pPr>
      <w:r>
        <w:rPr>
          <w:i/>
          <w:color w:val="000000"/>
          <w:sz w:val="24"/>
        </w:rPr>
        <w:t xml:space="preserve">Рис. 40 </w:t>
      </w:r>
    </w:p>
    <w:p w14:paraId="2EA94A3C" w14:textId="77777777" w:rsidR="002C3C60" w:rsidRDefault="00534508" w:rsidP="005C7A0F">
      <w:pPr>
        <w:ind w:firstLine="0"/>
        <w:jc w:val="center"/>
        <w:rPr>
          <w:szCs w:val="28"/>
        </w:rPr>
      </w:pPr>
      <w:r>
        <w:rPr>
          <w:noProof/>
          <w:szCs w:val="28"/>
        </w:rPr>
        <w:drawing>
          <wp:anchor distT="0" distB="0" distL="114300" distR="114300" simplePos="0" relativeHeight="251649536" behindDoc="0" locked="0" layoutInCell="1" allowOverlap="1" wp14:anchorId="2453556C" wp14:editId="0261A8BB">
            <wp:simplePos x="0" y="0"/>
            <wp:positionH relativeFrom="column">
              <wp:posOffset>22225</wp:posOffset>
            </wp:positionH>
            <wp:positionV relativeFrom="paragraph">
              <wp:posOffset>203835</wp:posOffset>
            </wp:positionV>
            <wp:extent cx="4204335" cy="2797810"/>
            <wp:effectExtent l="0" t="0" r="0" b="0"/>
            <wp:wrapSquare wrapText="bothSides"/>
            <wp:docPr id="148805755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14:paraId="2F91B6DD" w14:textId="77777777" w:rsidR="000B3247" w:rsidRPr="003F4318" w:rsidRDefault="000B3247" w:rsidP="00534508">
      <w:pPr>
        <w:ind w:firstLine="0"/>
        <w:rPr>
          <w:rFonts w:eastAsia="ArialMT"/>
          <w:szCs w:val="28"/>
        </w:rPr>
      </w:pPr>
      <w:r w:rsidRPr="003F4318">
        <w:rPr>
          <w:rFonts w:eastAsia="ArialMT"/>
          <w:szCs w:val="28"/>
        </w:rPr>
        <w:t xml:space="preserve">Для аналитических оценок применены подходы менеджмента, определяемые </w:t>
      </w:r>
      <w:r w:rsidRPr="003F4318">
        <w:rPr>
          <w:bCs/>
          <w:szCs w:val="28"/>
        </w:rPr>
        <w:t xml:space="preserve">ГОСТ РБ СТБ ISO/IEC 31010 «Методики оценки риска».  </w:t>
      </w:r>
    </w:p>
    <w:p w14:paraId="042118AD" w14:textId="77777777" w:rsidR="000B3247" w:rsidRPr="003F4318" w:rsidRDefault="000B3247" w:rsidP="000B3247">
      <w:pPr>
        <w:autoSpaceDE w:val="0"/>
        <w:autoSpaceDN w:val="0"/>
        <w:adjustRightInd w:val="0"/>
        <w:rPr>
          <w:rFonts w:eastAsia="ArialMT"/>
          <w:szCs w:val="28"/>
        </w:rPr>
      </w:pPr>
      <w:r w:rsidRPr="003F4318">
        <w:rPr>
          <w:rFonts w:eastAsia="ArialMT"/>
          <w:szCs w:val="28"/>
        </w:rPr>
        <w:t xml:space="preserve">Для проведения аналитических оценок привлечены </w:t>
      </w:r>
      <w:r w:rsidR="006A6C88">
        <w:rPr>
          <w:rFonts w:eastAsia="ArialMT"/>
          <w:szCs w:val="28"/>
        </w:rPr>
        <w:t xml:space="preserve">помощники </w:t>
      </w:r>
      <w:r w:rsidRPr="003F4318">
        <w:rPr>
          <w:rFonts w:eastAsia="ArialMT"/>
          <w:szCs w:val="28"/>
        </w:rPr>
        <w:t>врач</w:t>
      </w:r>
      <w:r w:rsidR="006A6C88">
        <w:rPr>
          <w:rFonts w:eastAsia="ArialMT"/>
          <w:szCs w:val="28"/>
        </w:rPr>
        <w:t>ей</w:t>
      </w:r>
      <w:r w:rsidRPr="003F4318">
        <w:rPr>
          <w:rFonts w:eastAsia="ArialMT"/>
          <w:szCs w:val="28"/>
        </w:rPr>
        <w:t>-гигиенист</w:t>
      </w:r>
      <w:r w:rsidR="006A6C88">
        <w:rPr>
          <w:rFonts w:eastAsia="ArialMT"/>
          <w:szCs w:val="28"/>
        </w:rPr>
        <w:t>ов</w:t>
      </w:r>
      <w:r w:rsidRPr="003F4318">
        <w:rPr>
          <w:rFonts w:eastAsia="ArialMT"/>
          <w:szCs w:val="28"/>
        </w:rPr>
        <w:t xml:space="preserve"> и врач</w:t>
      </w:r>
      <w:r w:rsidR="006A6C88">
        <w:rPr>
          <w:rFonts w:eastAsia="ArialMT"/>
          <w:szCs w:val="28"/>
        </w:rPr>
        <w:t>ей</w:t>
      </w:r>
      <w:r w:rsidRPr="003F4318">
        <w:rPr>
          <w:rFonts w:eastAsia="ArialMT"/>
          <w:szCs w:val="28"/>
        </w:rPr>
        <w:t>-эпидемиолог</w:t>
      </w:r>
      <w:r w:rsidR="006A6C88">
        <w:rPr>
          <w:rFonts w:eastAsia="ArialMT"/>
          <w:szCs w:val="28"/>
        </w:rPr>
        <w:t>ов</w:t>
      </w:r>
      <w:r w:rsidRPr="003F4318">
        <w:rPr>
          <w:rFonts w:eastAsia="ArialMT"/>
          <w:szCs w:val="28"/>
        </w:rPr>
        <w:t xml:space="preserve"> </w:t>
      </w:r>
      <w:r w:rsidR="006A6C88">
        <w:rPr>
          <w:rFonts w:eastAsia="ArialMT"/>
          <w:szCs w:val="28"/>
        </w:rPr>
        <w:t>Шумилинского</w:t>
      </w:r>
      <w:r w:rsidRPr="003F4318">
        <w:rPr>
          <w:rFonts w:eastAsia="ArialMT"/>
          <w:szCs w:val="28"/>
        </w:rPr>
        <w:t xml:space="preserve"> центра гигиены и эпидемиологии.</w:t>
      </w:r>
    </w:p>
    <w:p w14:paraId="04BC56E7" w14:textId="77777777" w:rsidR="000B3247" w:rsidRPr="003F4318" w:rsidRDefault="000B3247" w:rsidP="000B3247">
      <w:pPr>
        <w:autoSpaceDE w:val="0"/>
        <w:autoSpaceDN w:val="0"/>
        <w:adjustRightInd w:val="0"/>
        <w:rPr>
          <w:szCs w:val="28"/>
        </w:rPr>
      </w:pPr>
      <w:r w:rsidRPr="003F4318">
        <w:rPr>
          <w:rFonts w:eastAsia="ArialMT"/>
          <w:szCs w:val="28"/>
        </w:rPr>
        <w:t xml:space="preserve">Результаты, отражающие </w:t>
      </w:r>
      <w:r w:rsidRPr="003F4318">
        <w:rPr>
          <w:szCs w:val="28"/>
        </w:rPr>
        <w:t xml:space="preserve">консенсус мнений экспертов, представлены на </w:t>
      </w:r>
      <w:r w:rsidR="007C79F6">
        <w:rPr>
          <w:i/>
          <w:iCs/>
          <w:szCs w:val="28"/>
        </w:rPr>
        <w:t>рисунке 40</w:t>
      </w:r>
      <w:r w:rsidRPr="003F4318">
        <w:rPr>
          <w:szCs w:val="28"/>
        </w:rPr>
        <w:t xml:space="preserve">. </w:t>
      </w:r>
    </w:p>
    <w:p w14:paraId="485E9C48" w14:textId="77777777" w:rsidR="000B3247" w:rsidRPr="007C79F6" w:rsidRDefault="000B3247" w:rsidP="007C79F6">
      <w:pPr>
        <w:rPr>
          <w:szCs w:val="28"/>
        </w:rPr>
      </w:pPr>
      <w:r w:rsidRPr="003F4318">
        <w:rPr>
          <w:szCs w:val="28"/>
        </w:rPr>
        <w:t xml:space="preserve">Результаты показали, что </w:t>
      </w:r>
      <w:r w:rsidRPr="003F4318">
        <w:rPr>
          <w:b/>
          <w:bCs/>
          <w:szCs w:val="28"/>
        </w:rPr>
        <w:t xml:space="preserve">высокий </w:t>
      </w:r>
      <w:r w:rsidRPr="003F4318">
        <w:rPr>
          <w:szCs w:val="28"/>
        </w:rPr>
        <w:t xml:space="preserve">риск распространения неинфекционной заболеваемости установлен для населения, испытывающего </w:t>
      </w:r>
      <w:proofErr w:type="spellStart"/>
      <w:r w:rsidRPr="003F4318">
        <w:rPr>
          <w:szCs w:val="28"/>
        </w:rPr>
        <w:t>стрессогенные</w:t>
      </w:r>
      <w:proofErr w:type="spellEnd"/>
      <w:r w:rsidRPr="003F4318">
        <w:rPr>
          <w:szCs w:val="28"/>
        </w:rPr>
        <w:t xml:space="preserve"> нагрузки, потребляющего алкоголь и нерационально питающегося.</w:t>
      </w:r>
    </w:p>
    <w:p w14:paraId="709E511E" w14:textId="77777777" w:rsidR="000B3247" w:rsidRDefault="000B3247" w:rsidP="000B3247">
      <w:pPr>
        <w:rPr>
          <w:szCs w:val="28"/>
        </w:rPr>
      </w:pPr>
      <w:r w:rsidRPr="003F4318">
        <w:rPr>
          <w:szCs w:val="28"/>
        </w:rPr>
        <w:t xml:space="preserve">Употребление табака и </w:t>
      </w:r>
      <w:r w:rsidR="006A6C88">
        <w:rPr>
          <w:szCs w:val="28"/>
        </w:rPr>
        <w:t>низкая физическая активность</w:t>
      </w:r>
      <w:r w:rsidRPr="003F4318">
        <w:rPr>
          <w:szCs w:val="28"/>
        </w:rPr>
        <w:t xml:space="preserve"> оценены экспертами как у</w:t>
      </w:r>
      <w:r w:rsidRPr="003F4318">
        <w:rPr>
          <w:b/>
          <w:bCs/>
          <w:szCs w:val="28"/>
        </w:rPr>
        <w:t xml:space="preserve">меренный </w:t>
      </w:r>
      <w:r w:rsidRPr="003F4318">
        <w:rPr>
          <w:szCs w:val="28"/>
        </w:rPr>
        <w:t>риск</w:t>
      </w:r>
      <w:r>
        <w:rPr>
          <w:szCs w:val="28"/>
        </w:rPr>
        <w:t>.</w:t>
      </w:r>
    </w:p>
    <w:p w14:paraId="049AD95F" w14:textId="77777777" w:rsidR="006832FA" w:rsidRDefault="006832FA" w:rsidP="006832FA">
      <w:pPr>
        <w:rPr>
          <w:szCs w:val="28"/>
        </w:rPr>
      </w:pPr>
      <w:r>
        <w:rPr>
          <w:szCs w:val="28"/>
        </w:rPr>
        <w:t xml:space="preserve">Мировой опыт свидетельствует о том, что соблюдение принципов здорового образа жизни и снижение основных факторов риска (повышенное артериальное давление, </w:t>
      </w:r>
      <w:proofErr w:type="spellStart"/>
      <w:r>
        <w:rPr>
          <w:szCs w:val="28"/>
        </w:rPr>
        <w:t>табакокурение</w:t>
      </w:r>
      <w:proofErr w:type="spellEnd"/>
      <w:r>
        <w:rPr>
          <w:szCs w:val="28"/>
        </w:rPr>
        <w:t>, чрезмерное употребление алкоголя, повышенный уровень холестерина и его фракций в крови, избыточная масса тела, недостаточное потребление фруктов и овощей, низкая физическая активность) на уровне популяции может предотвратить до 80% смертей от болезней системы кровообращения (БСК), а также до 44% всех смертей от онкологии.</w:t>
      </w:r>
    </w:p>
    <w:p w14:paraId="4391D386" w14:textId="77777777" w:rsidR="006832FA" w:rsidRDefault="006832FA" w:rsidP="006832FA">
      <w:pPr>
        <w:rPr>
          <w:szCs w:val="28"/>
        </w:rPr>
      </w:pPr>
      <w:r w:rsidRPr="00B01C9E">
        <w:rPr>
          <w:szCs w:val="28"/>
          <w:u w:val="single"/>
        </w:rPr>
        <w:t>С учетом высокой социальной значимости БСК для Республики Беларусь</w:t>
      </w:r>
      <w:r>
        <w:rPr>
          <w:szCs w:val="28"/>
        </w:rPr>
        <w:t>, медицинские работники амбулаторно-поликлинических организаций в день проведения диспансеризации проводят анкетирование с целью выявления факторов риска развития болезней системы кровообращения. Для лиц старше 40 лет анкетирование должно проводиться не реже 1 раза в год. Наличие даже одного из факторов риска увеличивает смертность мужчин по достижении возрастной группы 50-69 лет в 3,5 раза, а сочетанное действие нескольких факторов – в 5-7 раз.</w:t>
      </w:r>
    </w:p>
    <w:p w14:paraId="4C6C967E" w14:textId="77777777" w:rsidR="006832FA" w:rsidRPr="003F4318" w:rsidRDefault="006832FA" w:rsidP="006832FA">
      <w:pPr>
        <w:rPr>
          <w:b/>
          <w:bCs/>
          <w:szCs w:val="28"/>
        </w:rPr>
      </w:pPr>
      <w:r>
        <w:rPr>
          <w:szCs w:val="28"/>
        </w:rPr>
        <w:t xml:space="preserve">Безусловно не все факторы риска поддаются коррекции, </w:t>
      </w:r>
      <w:proofErr w:type="gramStart"/>
      <w:r>
        <w:rPr>
          <w:szCs w:val="28"/>
        </w:rPr>
        <w:t>например</w:t>
      </w:r>
      <w:proofErr w:type="gramEnd"/>
      <w:r>
        <w:rPr>
          <w:szCs w:val="28"/>
        </w:rPr>
        <w:t xml:space="preserve"> наследственность, возраст, вместе с тем модифицируемые факторы риска относятся к управляемым и могут находиться под контролем при условии, что будет реализована программа обучения населения основам здорового образа жизни.</w:t>
      </w:r>
    </w:p>
    <w:p w14:paraId="7CD63F4E" w14:textId="77777777" w:rsidR="002C3C60" w:rsidRDefault="002C3C60" w:rsidP="002C3C60">
      <w:pPr>
        <w:ind w:firstLine="0"/>
        <w:rPr>
          <w:szCs w:val="28"/>
        </w:rPr>
      </w:pPr>
    </w:p>
    <w:p w14:paraId="424783E1" w14:textId="77777777" w:rsidR="00F91475" w:rsidRPr="0087217A" w:rsidRDefault="00F91475" w:rsidP="0087217A">
      <w:pPr>
        <w:pStyle w:val="1"/>
        <w:spacing w:before="0"/>
        <w:rPr>
          <w:rFonts w:ascii="Times New Roman" w:hAnsi="Times New Roman" w:cs="Times New Roman"/>
          <w:iCs/>
          <w:color w:val="000000" w:themeColor="text1"/>
        </w:rPr>
      </w:pPr>
      <w:bookmarkStart w:id="20" w:name="_Toc112768027"/>
      <w:r w:rsidRPr="0087217A">
        <w:rPr>
          <w:rFonts w:ascii="Times New Roman" w:hAnsi="Times New Roman" w:cs="Times New Roman"/>
          <w:color w:val="000000" w:themeColor="text1"/>
          <w:lang w:val="en-US"/>
        </w:rPr>
        <w:t>I</w:t>
      </w:r>
      <w:r w:rsidR="006C3890" w:rsidRPr="0087217A">
        <w:rPr>
          <w:rFonts w:ascii="Times New Roman" w:hAnsi="Times New Roman" w:cs="Times New Roman"/>
          <w:color w:val="000000" w:themeColor="text1"/>
          <w:lang w:val="en-US"/>
        </w:rPr>
        <w:t>II</w:t>
      </w:r>
      <w:r w:rsidRPr="0087217A">
        <w:rPr>
          <w:rFonts w:ascii="Times New Roman" w:hAnsi="Times New Roman" w:cs="Times New Roman"/>
          <w:color w:val="000000" w:themeColor="text1"/>
        </w:rPr>
        <w:t>. ГИГИЕНИЧЕСКИЕ АСПЕКТЫ ОБЕСПЕЧЕНИЯ УСТОЙЧИВОГО РАЗВИТИЯ ТЕРРИТОРИИ</w:t>
      </w:r>
      <w:bookmarkEnd w:id="20"/>
    </w:p>
    <w:p w14:paraId="4C9B21FC" w14:textId="77777777" w:rsidR="006C3890" w:rsidRDefault="006C3890" w:rsidP="005C7A0F">
      <w:pPr>
        <w:pStyle w:val="2"/>
        <w:spacing w:before="0" w:after="0"/>
        <w:rPr>
          <w:b w:val="0"/>
          <w:bCs w:val="0"/>
          <w:szCs w:val="28"/>
        </w:rPr>
      </w:pPr>
      <w:bookmarkStart w:id="21" w:name="_Toc112768028"/>
      <w:r w:rsidRPr="0087217A">
        <w:rPr>
          <w:rFonts w:cs="Times New Roman"/>
        </w:rPr>
        <w:t>3</w:t>
      </w:r>
      <w:r w:rsidR="00F91475" w:rsidRPr="0087217A">
        <w:rPr>
          <w:rFonts w:cs="Times New Roman"/>
        </w:rPr>
        <w:t>.1. Гигиена воспитания и обучения детей и подростков</w:t>
      </w:r>
      <w:bookmarkEnd w:id="21"/>
    </w:p>
    <w:p w14:paraId="767392D1" w14:textId="77777777" w:rsidR="00D948F8" w:rsidRPr="00C113DE" w:rsidRDefault="00D948F8" w:rsidP="00D948F8">
      <w:pPr>
        <w:rPr>
          <w:rFonts w:eastAsiaTheme="minorHAnsi" w:cstheme="minorBidi"/>
          <w:szCs w:val="28"/>
          <w:lang w:eastAsia="en-US"/>
        </w:rPr>
      </w:pPr>
      <w:bookmarkStart w:id="22" w:name="_Toc112768029"/>
      <w:r w:rsidRPr="00C113DE">
        <w:rPr>
          <w:rFonts w:eastAsiaTheme="minorHAnsi" w:cstheme="minorBidi"/>
          <w:szCs w:val="28"/>
          <w:lang w:eastAsia="en-US"/>
        </w:rPr>
        <w:t xml:space="preserve">Основная задача санитарно-эпидемиологической службы при осуществлении государственного санитарного надзора за учреждениями образования является создание и поддержание </w:t>
      </w:r>
      <w:proofErr w:type="spellStart"/>
      <w:r w:rsidRPr="00C113DE">
        <w:rPr>
          <w:rFonts w:eastAsiaTheme="minorHAnsi" w:cstheme="minorBidi"/>
          <w:szCs w:val="28"/>
          <w:lang w:eastAsia="en-US"/>
        </w:rPr>
        <w:t>здоровьесберегающей</w:t>
      </w:r>
      <w:proofErr w:type="spellEnd"/>
      <w:r w:rsidRPr="00C113DE">
        <w:rPr>
          <w:rFonts w:eastAsiaTheme="minorHAnsi" w:cstheme="minorBidi"/>
          <w:szCs w:val="28"/>
          <w:lang w:eastAsia="en-US"/>
        </w:rPr>
        <w:t xml:space="preserve"> среды в учреждениях образования.</w:t>
      </w:r>
    </w:p>
    <w:p w14:paraId="4AD446B3" w14:textId="77777777" w:rsidR="00D948F8" w:rsidRPr="00C113DE" w:rsidRDefault="00D948F8" w:rsidP="00D94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HAnsi" w:cstheme="minorBidi"/>
          <w:szCs w:val="28"/>
          <w:lang w:eastAsia="en-US"/>
        </w:rPr>
      </w:pPr>
      <w:r w:rsidRPr="00C113DE">
        <w:rPr>
          <w:rFonts w:eastAsiaTheme="minorHAnsi" w:cstheme="minorBidi"/>
          <w:szCs w:val="28"/>
          <w:lang w:eastAsia="en-US"/>
        </w:rPr>
        <w:t>В 2023 году одно из важнейших направлений деятельности заключалось во всестороннем изучение организации питания и постановки перед объектам</w:t>
      </w:r>
      <w:r>
        <w:rPr>
          <w:rFonts w:eastAsiaTheme="minorHAnsi" w:cstheme="minorBidi"/>
          <w:szCs w:val="28"/>
          <w:lang w:eastAsia="en-US"/>
        </w:rPr>
        <w:t>и</w:t>
      </w:r>
      <w:r w:rsidRPr="00C113DE">
        <w:rPr>
          <w:rFonts w:eastAsiaTheme="minorHAnsi" w:cstheme="minorBidi"/>
          <w:szCs w:val="28"/>
          <w:lang w:eastAsia="en-US"/>
        </w:rPr>
        <w:t xml:space="preserve"> (субъектам</w:t>
      </w:r>
      <w:r>
        <w:rPr>
          <w:rFonts w:eastAsiaTheme="minorHAnsi" w:cstheme="minorBidi"/>
          <w:szCs w:val="28"/>
          <w:lang w:eastAsia="en-US"/>
        </w:rPr>
        <w:t>и</w:t>
      </w:r>
      <w:r w:rsidRPr="00C113DE">
        <w:rPr>
          <w:rFonts w:eastAsiaTheme="minorHAnsi" w:cstheme="minorBidi"/>
          <w:szCs w:val="28"/>
          <w:lang w:eastAsia="en-US"/>
        </w:rPr>
        <w:t>) задач по приведению пищеблоков в соответствии с требованиями санитарно-эпидемиологического законодательства и создание благоприятных условий по реализации пилотного проекта «</w:t>
      </w:r>
      <w:r w:rsidRPr="00C113DE">
        <w:rPr>
          <w:rFonts w:eastAsiaTheme="minorHAnsi" w:cstheme="minorBidi"/>
          <w:szCs w:val="28"/>
          <w:u w:val="single"/>
          <w:lang w:eastAsia="en-US"/>
        </w:rPr>
        <w:t>Организация питания обучающихся в учреждениях образования Витебской области» (далее – Проект)</w:t>
      </w:r>
      <w:r w:rsidRPr="00C113DE">
        <w:rPr>
          <w:rFonts w:eastAsiaTheme="minorHAnsi" w:cstheme="minorBidi"/>
          <w:szCs w:val="28"/>
          <w:lang w:eastAsia="en-US"/>
        </w:rPr>
        <w:t xml:space="preserve">, связанного с увеличенной нагрузкой на персонал, оборудование и </w:t>
      </w:r>
      <w:r w:rsidRPr="000B0654">
        <w:rPr>
          <w:rFonts w:eastAsiaTheme="minorHAnsi" w:cstheme="minorBidi"/>
          <w:szCs w:val="28"/>
          <w:lang w:eastAsia="en-US"/>
        </w:rPr>
        <w:t>объемов</w:t>
      </w:r>
      <w:r w:rsidRPr="00C113DE">
        <w:rPr>
          <w:rFonts w:eastAsiaTheme="minorHAnsi" w:cstheme="minorBidi"/>
          <w:szCs w:val="28"/>
          <w:lang w:eastAsia="en-US"/>
        </w:rPr>
        <w:t xml:space="preserve"> приготавливаемой пищи.  </w:t>
      </w:r>
    </w:p>
    <w:p w14:paraId="4CA914B9" w14:textId="2ED0D852" w:rsidR="00D948F8" w:rsidRPr="00B33898" w:rsidRDefault="00D948F8" w:rsidP="00D948F8">
      <w:pPr>
        <w:rPr>
          <w:szCs w:val="28"/>
        </w:rPr>
      </w:pPr>
      <w:r w:rsidRPr="00B33898">
        <w:rPr>
          <w:szCs w:val="28"/>
        </w:rPr>
        <w:t xml:space="preserve">В </w:t>
      </w:r>
      <w:proofErr w:type="spellStart"/>
      <w:r w:rsidRPr="00B33898">
        <w:rPr>
          <w:szCs w:val="28"/>
        </w:rPr>
        <w:t>Шумилинском</w:t>
      </w:r>
      <w:proofErr w:type="spellEnd"/>
      <w:r w:rsidRPr="00B33898">
        <w:rPr>
          <w:szCs w:val="28"/>
        </w:rPr>
        <w:t xml:space="preserve"> районе в 20</w:t>
      </w:r>
      <w:r>
        <w:rPr>
          <w:szCs w:val="28"/>
        </w:rPr>
        <w:t>23</w:t>
      </w:r>
      <w:r w:rsidR="00745270">
        <w:rPr>
          <w:szCs w:val="28"/>
        </w:rPr>
        <w:t xml:space="preserve"> </w:t>
      </w:r>
      <w:r w:rsidRPr="00B33898">
        <w:rPr>
          <w:szCs w:val="28"/>
        </w:rPr>
        <w:t>году функционировало 21 учреждение образования, в том числе 9 учреждений общего среднего образования</w:t>
      </w:r>
      <w:r>
        <w:rPr>
          <w:szCs w:val="28"/>
        </w:rPr>
        <w:t xml:space="preserve"> (далее </w:t>
      </w:r>
      <w:r w:rsidR="00822ECF">
        <w:rPr>
          <w:szCs w:val="28"/>
        </w:rPr>
        <w:t>–</w:t>
      </w:r>
      <w:r>
        <w:rPr>
          <w:szCs w:val="28"/>
        </w:rPr>
        <w:t xml:space="preserve"> УОСО)</w:t>
      </w:r>
      <w:r w:rsidRPr="00B33898">
        <w:rPr>
          <w:szCs w:val="28"/>
        </w:rPr>
        <w:t xml:space="preserve">, </w:t>
      </w:r>
      <w:r w:rsidR="00625BAB">
        <w:rPr>
          <w:szCs w:val="28"/>
        </w:rPr>
        <w:t>9</w:t>
      </w:r>
      <w:r w:rsidRPr="00B33898">
        <w:rPr>
          <w:szCs w:val="28"/>
        </w:rPr>
        <w:t xml:space="preserve"> дошкольных образовательных учреждений, 1 ГУ</w:t>
      </w:r>
      <w:r w:rsidR="00625BAB">
        <w:rPr>
          <w:szCs w:val="28"/>
        </w:rPr>
        <w:t>С</w:t>
      </w:r>
      <w:r w:rsidRPr="00B33898">
        <w:rPr>
          <w:szCs w:val="28"/>
        </w:rPr>
        <w:t xml:space="preserve">О «Шумилинский районный центр коррекционно-развивающего обучения и реабилитации», 1 ГУО «Шумилинский районный социально-педагогический центр». </w:t>
      </w:r>
    </w:p>
    <w:p w14:paraId="0D8CD2EE" w14:textId="77777777" w:rsidR="00FF61DD" w:rsidRPr="00C113DE" w:rsidRDefault="00FF61DD" w:rsidP="00FF61DD">
      <w:pPr>
        <w:rPr>
          <w:rFonts w:eastAsiaTheme="minorHAnsi" w:cstheme="minorBidi"/>
          <w:szCs w:val="28"/>
          <w:lang w:eastAsia="en-US"/>
        </w:rPr>
      </w:pPr>
      <w:r w:rsidRPr="00C113DE">
        <w:rPr>
          <w:rFonts w:eastAsiaTheme="minorHAnsi" w:cstheme="minorBidi"/>
          <w:szCs w:val="28"/>
          <w:lang w:eastAsia="en-US"/>
        </w:rPr>
        <w:t xml:space="preserve">Из всего количества обследованных пищеблоков на </w:t>
      </w:r>
      <w:r>
        <w:rPr>
          <w:rFonts w:eastAsiaTheme="minorHAnsi" w:cstheme="minorBidi"/>
          <w:szCs w:val="28"/>
          <w:lang w:eastAsia="en-US"/>
        </w:rPr>
        <w:t>100</w:t>
      </w:r>
      <w:r w:rsidRPr="00C113DE">
        <w:rPr>
          <w:rFonts w:eastAsiaTheme="minorHAnsi" w:cstheme="minorBidi"/>
          <w:szCs w:val="28"/>
          <w:lang w:eastAsia="en-US"/>
        </w:rPr>
        <w:t xml:space="preserve">% выявлены нарушения санитарно-эпидемиологических требований. Процент пищеблоков с нарушениями </w:t>
      </w:r>
      <w:r>
        <w:rPr>
          <w:rFonts w:eastAsiaTheme="minorHAnsi" w:cstheme="minorBidi"/>
          <w:szCs w:val="28"/>
          <w:lang w:eastAsia="en-US"/>
        </w:rPr>
        <w:t>100</w:t>
      </w:r>
      <w:r w:rsidRPr="00C113DE">
        <w:rPr>
          <w:rFonts w:eastAsiaTheme="minorHAnsi" w:cstheme="minorBidi"/>
          <w:szCs w:val="28"/>
          <w:lang w:eastAsia="en-US"/>
        </w:rPr>
        <w:t>%</w:t>
      </w:r>
      <w:r>
        <w:rPr>
          <w:rFonts w:eastAsiaTheme="minorHAnsi" w:cstheme="minorBidi"/>
          <w:szCs w:val="28"/>
          <w:lang w:eastAsia="en-US"/>
        </w:rPr>
        <w:t>.</w:t>
      </w:r>
    </w:p>
    <w:p w14:paraId="6E84A024" w14:textId="77777777" w:rsidR="00FF61DD" w:rsidRPr="00C113DE" w:rsidRDefault="00FF61DD" w:rsidP="00FF6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HAnsi" w:cstheme="minorBidi"/>
          <w:szCs w:val="28"/>
          <w:lang w:eastAsia="en-US"/>
        </w:rPr>
      </w:pPr>
      <w:r>
        <w:rPr>
          <w:rFonts w:eastAsiaTheme="minorHAnsi" w:cstheme="minorBidi"/>
          <w:szCs w:val="28"/>
          <w:lang w:eastAsia="en-US"/>
        </w:rPr>
        <w:t>Удельный вес нарушений в структуре нарушений</w:t>
      </w:r>
      <w:r w:rsidRPr="00C113DE">
        <w:rPr>
          <w:rFonts w:eastAsiaTheme="minorHAnsi" w:cstheme="minorBidi"/>
          <w:szCs w:val="28"/>
          <w:lang w:eastAsia="en-US"/>
        </w:rPr>
        <w:t xml:space="preserve">: </w:t>
      </w:r>
    </w:p>
    <w:p w14:paraId="7100814E" w14:textId="77777777" w:rsidR="00FF61DD" w:rsidRPr="00C113DE" w:rsidRDefault="00FF61DD" w:rsidP="00FF6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HAnsi" w:cstheme="minorBidi"/>
          <w:szCs w:val="28"/>
          <w:lang w:eastAsia="en-US"/>
        </w:rPr>
      </w:pPr>
      <w:r w:rsidRPr="00C113DE">
        <w:rPr>
          <w:rFonts w:eastAsiaTheme="minorHAnsi" w:cstheme="minorBidi"/>
          <w:szCs w:val="28"/>
          <w:lang w:eastAsia="en-US"/>
        </w:rPr>
        <w:t>санитарно-противоэпидемическ</w:t>
      </w:r>
      <w:r>
        <w:rPr>
          <w:rFonts w:eastAsiaTheme="minorHAnsi" w:cstheme="minorBidi"/>
          <w:szCs w:val="28"/>
          <w:lang w:eastAsia="en-US"/>
        </w:rPr>
        <w:t>ий режим– 33</w:t>
      </w:r>
      <w:r w:rsidRPr="00C113DE">
        <w:rPr>
          <w:rFonts w:eastAsiaTheme="minorHAnsi" w:cstheme="minorBidi"/>
          <w:szCs w:val="28"/>
          <w:lang w:eastAsia="en-US"/>
        </w:rPr>
        <w:t>%;</w:t>
      </w:r>
    </w:p>
    <w:p w14:paraId="3B6D93D5" w14:textId="77777777" w:rsidR="00FF61DD" w:rsidRPr="00C113DE" w:rsidRDefault="00FF61DD" w:rsidP="00FF6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HAnsi" w:cstheme="minorBidi"/>
          <w:szCs w:val="28"/>
          <w:lang w:eastAsia="en-US"/>
        </w:rPr>
      </w:pPr>
      <w:r w:rsidRPr="00C113DE">
        <w:rPr>
          <w:rFonts w:eastAsiaTheme="minorHAnsi" w:cstheme="minorBidi"/>
          <w:szCs w:val="28"/>
          <w:lang w:eastAsia="en-US"/>
        </w:rPr>
        <w:t>качеств</w:t>
      </w:r>
      <w:r>
        <w:rPr>
          <w:rFonts w:eastAsiaTheme="minorHAnsi" w:cstheme="minorBidi"/>
          <w:szCs w:val="28"/>
          <w:lang w:eastAsia="en-US"/>
        </w:rPr>
        <w:t>о</w:t>
      </w:r>
      <w:r w:rsidRPr="00C113DE">
        <w:rPr>
          <w:rFonts w:eastAsiaTheme="minorHAnsi" w:cstheme="minorBidi"/>
          <w:szCs w:val="28"/>
          <w:lang w:eastAsia="en-US"/>
        </w:rPr>
        <w:t xml:space="preserve"> питания – </w:t>
      </w:r>
      <w:r>
        <w:rPr>
          <w:rFonts w:eastAsiaTheme="minorHAnsi" w:cstheme="minorBidi"/>
          <w:szCs w:val="28"/>
          <w:lang w:eastAsia="en-US"/>
        </w:rPr>
        <w:t>23</w:t>
      </w:r>
      <w:r w:rsidRPr="00C113DE">
        <w:rPr>
          <w:rFonts w:eastAsiaTheme="minorHAnsi" w:cstheme="minorBidi"/>
          <w:szCs w:val="28"/>
          <w:lang w:eastAsia="en-US"/>
        </w:rPr>
        <w:t>,0%;</w:t>
      </w:r>
    </w:p>
    <w:p w14:paraId="75CD2E03" w14:textId="77777777" w:rsidR="00FF61DD" w:rsidRPr="00C113DE" w:rsidRDefault="00FF61DD" w:rsidP="00FF6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HAnsi" w:cstheme="minorBidi"/>
          <w:szCs w:val="28"/>
          <w:lang w:eastAsia="en-US"/>
        </w:rPr>
      </w:pPr>
      <w:r w:rsidRPr="00C113DE">
        <w:rPr>
          <w:rFonts w:eastAsiaTheme="minorHAnsi" w:cstheme="minorBidi"/>
          <w:szCs w:val="28"/>
          <w:lang w:eastAsia="en-US"/>
        </w:rPr>
        <w:t>материально-техническ</w:t>
      </w:r>
      <w:r>
        <w:rPr>
          <w:rFonts w:eastAsiaTheme="minorHAnsi" w:cstheme="minorBidi"/>
          <w:szCs w:val="28"/>
          <w:lang w:eastAsia="en-US"/>
        </w:rPr>
        <w:t>ое</w:t>
      </w:r>
      <w:r w:rsidRPr="00C113DE">
        <w:rPr>
          <w:rFonts w:eastAsiaTheme="minorHAnsi" w:cstheme="minorBidi"/>
          <w:szCs w:val="28"/>
          <w:lang w:eastAsia="en-US"/>
        </w:rPr>
        <w:t xml:space="preserve"> обеспечени</w:t>
      </w:r>
      <w:r>
        <w:rPr>
          <w:rFonts w:eastAsiaTheme="minorHAnsi" w:cstheme="minorBidi"/>
          <w:szCs w:val="28"/>
          <w:lang w:eastAsia="en-US"/>
        </w:rPr>
        <w:t>е</w:t>
      </w:r>
      <w:r w:rsidRPr="00C113DE">
        <w:rPr>
          <w:rFonts w:eastAsiaTheme="minorHAnsi" w:cstheme="minorBidi"/>
          <w:szCs w:val="28"/>
          <w:lang w:eastAsia="en-US"/>
        </w:rPr>
        <w:t xml:space="preserve"> – 1</w:t>
      </w:r>
      <w:r>
        <w:rPr>
          <w:rFonts w:eastAsiaTheme="minorHAnsi" w:cstheme="minorBidi"/>
          <w:szCs w:val="28"/>
          <w:lang w:eastAsia="en-US"/>
        </w:rPr>
        <w:t>2</w:t>
      </w:r>
      <w:r w:rsidRPr="00C113DE">
        <w:rPr>
          <w:rFonts w:eastAsiaTheme="minorHAnsi" w:cstheme="minorBidi"/>
          <w:szCs w:val="28"/>
          <w:lang w:eastAsia="en-US"/>
        </w:rPr>
        <w:t>,</w:t>
      </w:r>
      <w:r>
        <w:rPr>
          <w:rFonts w:eastAsiaTheme="minorHAnsi" w:cstheme="minorBidi"/>
          <w:szCs w:val="28"/>
          <w:lang w:eastAsia="en-US"/>
        </w:rPr>
        <w:t>1</w:t>
      </w:r>
      <w:r w:rsidRPr="00C113DE">
        <w:rPr>
          <w:rFonts w:eastAsiaTheme="minorHAnsi" w:cstheme="minorBidi"/>
          <w:szCs w:val="28"/>
          <w:lang w:eastAsia="en-US"/>
        </w:rPr>
        <w:t>%;</w:t>
      </w:r>
    </w:p>
    <w:p w14:paraId="5B6B2EE9" w14:textId="77777777" w:rsidR="00FF61DD" w:rsidRPr="00C113DE" w:rsidRDefault="00FF61DD" w:rsidP="00FF6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HAnsi" w:cstheme="minorBidi"/>
          <w:szCs w:val="28"/>
          <w:lang w:eastAsia="en-US"/>
        </w:rPr>
      </w:pPr>
      <w:r w:rsidRPr="00C113DE">
        <w:rPr>
          <w:rFonts w:eastAsiaTheme="minorHAnsi" w:cstheme="minorBidi"/>
          <w:szCs w:val="28"/>
          <w:lang w:eastAsia="en-US"/>
        </w:rPr>
        <w:t>организаци</w:t>
      </w:r>
      <w:r>
        <w:rPr>
          <w:rFonts w:eastAsiaTheme="minorHAnsi" w:cstheme="minorBidi"/>
          <w:szCs w:val="28"/>
          <w:lang w:eastAsia="en-US"/>
        </w:rPr>
        <w:t xml:space="preserve">я </w:t>
      </w:r>
      <w:r w:rsidRPr="00C113DE">
        <w:rPr>
          <w:rFonts w:eastAsiaTheme="minorHAnsi" w:cstheme="minorBidi"/>
          <w:szCs w:val="28"/>
          <w:lang w:eastAsia="en-US"/>
        </w:rPr>
        <w:t>и проведени</w:t>
      </w:r>
      <w:r>
        <w:rPr>
          <w:rFonts w:eastAsiaTheme="minorHAnsi" w:cstheme="minorBidi"/>
          <w:szCs w:val="28"/>
          <w:lang w:eastAsia="en-US"/>
        </w:rPr>
        <w:t>е</w:t>
      </w:r>
      <w:r w:rsidRPr="00C113DE">
        <w:rPr>
          <w:rFonts w:eastAsiaTheme="minorHAnsi" w:cstheme="minorBidi"/>
          <w:szCs w:val="28"/>
          <w:lang w:eastAsia="en-US"/>
        </w:rPr>
        <w:t xml:space="preserve"> производственного контроля – </w:t>
      </w:r>
      <w:r>
        <w:rPr>
          <w:rFonts w:eastAsiaTheme="minorHAnsi" w:cstheme="minorBidi"/>
          <w:szCs w:val="28"/>
          <w:lang w:eastAsia="en-US"/>
        </w:rPr>
        <w:t>2</w:t>
      </w:r>
      <w:r w:rsidRPr="00C113DE">
        <w:rPr>
          <w:rFonts w:eastAsiaTheme="minorHAnsi" w:cstheme="minorBidi"/>
          <w:szCs w:val="28"/>
          <w:lang w:eastAsia="en-US"/>
        </w:rPr>
        <w:t>%;</w:t>
      </w:r>
    </w:p>
    <w:p w14:paraId="39F38A5E" w14:textId="77777777" w:rsidR="00FF61DD" w:rsidRPr="00C113DE" w:rsidRDefault="00FF61DD" w:rsidP="00FF6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HAnsi" w:cstheme="minorBidi"/>
          <w:szCs w:val="28"/>
          <w:lang w:eastAsia="en-US"/>
        </w:rPr>
      </w:pPr>
      <w:r w:rsidRPr="00C113DE">
        <w:rPr>
          <w:rFonts w:eastAsiaTheme="minorHAnsi" w:cstheme="minorBidi"/>
          <w:szCs w:val="28"/>
          <w:lang w:eastAsia="en-US"/>
        </w:rPr>
        <w:t>продовольственно</w:t>
      </w:r>
      <w:r>
        <w:rPr>
          <w:rFonts w:eastAsiaTheme="minorHAnsi" w:cstheme="minorBidi"/>
          <w:szCs w:val="28"/>
          <w:lang w:eastAsia="en-US"/>
        </w:rPr>
        <w:t>е</w:t>
      </w:r>
      <w:r w:rsidRPr="00C113DE">
        <w:rPr>
          <w:rFonts w:eastAsiaTheme="minorHAnsi" w:cstheme="minorBidi"/>
          <w:szCs w:val="28"/>
          <w:lang w:eastAsia="en-US"/>
        </w:rPr>
        <w:t xml:space="preserve"> сырь</w:t>
      </w:r>
      <w:r>
        <w:rPr>
          <w:rFonts w:eastAsiaTheme="minorHAnsi" w:cstheme="minorBidi"/>
          <w:szCs w:val="28"/>
          <w:lang w:eastAsia="en-US"/>
        </w:rPr>
        <w:t>е</w:t>
      </w:r>
      <w:r w:rsidRPr="00C113DE">
        <w:rPr>
          <w:rFonts w:eastAsiaTheme="minorHAnsi" w:cstheme="minorBidi"/>
          <w:szCs w:val="28"/>
          <w:lang w:eastAsia="en-US"/>
        </w:rPr>
        <w:t xml:space="preserve"> и пищевы</w:t>
      </w:r>
      <w:r>
        <w:rPr>
          <w:rFonts w:eastAsiaTheme="minorHAnsi" w:cstheme="minorBidi"/>
          <w:szCs w:val="28"/>
          <w:lang w:eastAsia="en-US"/>
        </w:rPr>
        <w:t>е</w:t>
      </w:r>
      <w:r w:rsidRPr="00C113DE">
        <w:rPr>
          <w:rFonts w:eastAsiaTheme="minorHAnsi" w:cstheme="minorBidi"/>
          <w:szCs w:val="28"/>
          <w:lang w:eastAsia="en-US"/>
        </w:rPr>
        <w:t xml:space="preserve"> продукт</w:t>
      </w:r>
      <w:r>
        <w:rPr>
          <w:rFonts w:eastAsiaTheme="minorHAnsi" w:cstheme="minorBidi"/>
          <w:szCs w:val="28"/>
          <w:lang w:eastAsia="en-US"/>
        </w:rPr>
        <w:t>ы</w:t>
      </w:r>
      <w:r w:rsidRPr="00C113DE">
        <w:rPr>
          <w:rFonts w:eastAsiaTheme="minorHAnsi" w:cstheme="minorBidi"/>
          <w:szCs w:val="28"/>
          <w:lang w:eastAsia="en-US"/>
        </w:rPr>
        <w:t xml:space="preserve"> – </w:t>
      </w:r>
      <w:r>
        <w:rPr>
          <w:rFonts w:eastAsiaTheme="minorHAnsi" w:cstheme="minorBidi"/>
          <w:szCs w:val="28"/>
          <w:lang w:eastAsia="en-US"/>
        </w:rPr>
        <w:t>12</w:t>
      </w:r>
      <w:r w:rsidRPr="00C113DE">
        <w:rPr>
          <w:rFonts w:eastAsiaTheme="minorHAnsi" w:cstheme="minorBidi"/>
          <w:szCs w:val="28"/>
          <w:lang w:eastAsia="en-US"/>
        </w:rPr>
        <w:t>%;</w:t>
      </w:r>
    </w:p>
    <w:p w14:paraId="4F101D4D" w14:textId="77777777" w:rsidR="00FF61DD" w:rsidRPr="00C113DE" w:rsidRDefault="00FF61DD" w:rsidP="00FF6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HAnsi" w:cstheme="minorBidi"/>
          <w:szCs w:val="28"/>
          <w:lang w:eastAsia="en-US"/>
        </w:rPr>
      </w:pPr>
      <w:r w:rsidRPr="00C113DE">
        <w:rPr>
          <w:rFonts w:eastAsiaTheme="minorHAnsi" w:cstheme="minorBidi"/>
          <w:szCs w:val="28"/>
          <w:lang w:eastAsia="en-US"/>
        </w:rPr>
        <w:t>соблюден</w:t>
      </w:r>
      <w:r>
        <w:rPr>
          <w:rFonts w:eastAsiaTheme="minorHAnsi" w:cstheme="minorBidi"/>
          <w:szCs w:val="28"/>
          <w:lang w:eastAsia="en-US"/>
        </w:rPr>
        <w:t>ие</w:t>
      </w:r>
      <w:r w:rsidRPr="00C113DE">
        <w:rPr>
          <w:rFonts w:eastAsiaTheme="minorHAnsi" w:cstheme="minorBidi"/>
          <w:szCs w:val="28"/>
          <w:lang w:eastAsia="en-US"/>
        </w:rPr>
        <w:t xml:space="preserve"> технологии приготовления блюд – </w:t>
      </w:r>
      <w:r>
        <w:rPr>
          <w:rFonts w:eastAsiaTheme="minorHAnsi" w:cstheme="minorBidi"/>
          <w:szCs w:val="28"/>
          <w:lang w:eastAsia="en-US"/>
        </w:rPr>
        <w:t>4,4</w:t>
      </w:r>
      <w:r w:rsidRPr="00C113DE">
        <w:rPr>
          <w:rFonts w:eastAsiaTheme="minorHAnsi" w:cstheme="minorBidi"/>
          <w:szCs w:val="28"/>
          <w:lang w:eastAsia="en-US"/>
        </w:rPr>
        <w:t>%;</w:t>
      </w:r>
    </w:p>
    <w:p w14:paraId="3840F50E" w14:textId="77777777" w:rsidR="00FF61DD" w:rsidRPr="00C113DE" w:rsidRDefault="00FF61DD" w:rsidP="00FF6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HAnsi" w:cstheme="minorBidi"/>
          <w:szCs w:val="28"/>
          <w:lang w:eastAsia="en-US"/>
        </w:rPr>
      </w:pPr>
      <w:r w:rsidRPr="00C113DE">
        <w:rPr>
          <w:rFonts w:eastAsiaTheme="minorHAnsi" w:cstheme="minorBidi"/>
          <w:szCs w:val="28"/>
          <w:lang w:eastAsia="en-US"/>
        </w:rPr>
        <w:t xml:space="preserve">другие нарушения – </w:t>
      </w:r>
      <w:r>
        <w:rPr>
          <w:rFonts w:eastAsiaTheme="minorHAnsi" w:cstheme="minorBidi"/>
          <w:szCs w:val="28"/>
          <w:lang w:eastAsia="en-US"/>
        </w:rPr>
        <w:t>13,5</w:t>
      </w:r>
      <w:r w:rsidRPr="00C113DE">
        <w:rPr>
          <w:rFonts w:eastAsiaTheme="minorHAnsi" w:cstheme="minorBidi"/>
          <w:szCs w:val="28"/>
          <w:lang w:eastAsia="en-US"/>
        </w:rPr>
        <w:t>%.</w:t>
      </w:r>
    </w:p>
    <w:p w14:paraId="2F05EB03" w14:textId="77777777" w:rsidR="00FF61DD" w:rsidRPr="00C113DE" w:rsidRDefault="00FF61DD" w:rsidP="00FF6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HAnsi" w:cstheme="minorBidi"/>
          <w:szCs w:val="28"/>
          <w:lang w:eastAsia="en-US"/>
        </w:rPr>
      </w:pPr>
      <w:r w:rsidRPr="00C113DE">
        <w:rPr>
          <w:rFonts w:eastAsiaTheme="minorHAnsi" w:cstheme="minorBidi"/>
          <w:szCs w:val="28"/>
          <w:lang w:eastAsia="en-US"/>
        </w:rPr>
        <w:t>В среднем по области на один пищеблок приходится 3,</w:t>
      </w:r>
      <w:r>
        <w:rPr>
          <w:rFonts w:eastAsiaTheme="minorHAnsi" w:cstheme="minorBidi"/>
          <w:szCs w:val="28"/>
          <w:lang w:eastAsia="en-US"/>
        </w:rPr>
        <w:t>4</w:t>
      </w:r>
      <w:r w:rsidRPr="00C113DE">
        <w:rPr>
          <w:rFonts w:eastAsiaTheme="minorHAnsi" w:cstheme="minorBidi"/>
          <w:szCs w:val="28"/>
          <w:lang w:eastAsia="en-US"/>
        </w:rPr>
        <w:t xml:space="preserve"> нарушения. </w:t>
      </w:r>
    </w:p>
    <w:p w14:paraId="11158C2A" w14:textId="77777777" w:rsidR="00FF61DD" w:rsidRPr="00C113DE" w:rsidRDefault="00FF61DD" w:rsidP="00FF6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HAnsi" w:cstheme="minorBidi"/>
          <w:szCs w:val="28"/>
          <w:lang w:eastAsia="en-US"/>
        </w:rPr>
      </w:pPr>
      <w:r w:rsidRPr="00C113DE">
        <w:rPr>
          <w:rFonts w:eastAsiaTheme="minorHAnsi" w:cstheme="minorBidi"/>
          <w:szCs w:val="28"/>
          <w:lang w:eastAsia="en-US"/>
        </w:rPr>
        <w:t xml:space="preserve">За </w:t>
      </w:r>
      <w:r>
        <w:rPr>
          <w:rFonts w:eastAsiaTheme="minorHAnsi" w:cstheme="minorBidi"/>
          <w:szCs w:val="28"/>
          <w:lang w:eastAsia="en-US"/>
        </w:rPr>
        <w:t xml:space="preserve">период с сентября </w:t>
      </w:r>
      <w:r w:rsidRPr="00C113DE">
        <w:rPr>
          <w:rFonts w:eastAsiaTheme="minorHAnsi" w:cstheme="minorBidi"/>
          <w:szCs w:val="28"/>
          <w:lang w:eastAsia="en-US"/>
        </w:rPr>
        <w:t>2023</w:t>
      </w:r>
      <w:r>
        <w:rPr>
          <w:rFonts w:eastAsiaTheme="minorHAnsi" w:cstheme="minorBidi"/>
          <w:szCs w:val="28"/>
          <w:lang w:eastAsia="en-US"/>
        </w:rPr>
        <w:t>по май 2024</w:t>
      </w:r>
      <w:r w:rsidRPr="00C113DE">
        <w:rPr>
          <w:rFonts w:eastAsiaTheme="minorHAnsi" w:cstheme="minorBidi"/>
          <w:szCs w:val="28"/>
          <w:lang w:eastAsia="en-US"/>
        </w:rPr>
        <w:t xml:space="preserve"> год</w:t>
      </w:r>
      <w:r>
        <w:rPr>
          <w:rFonts w:eastAsiaTheme="minorHAnsi" w:cstheme="minorBidi"/>
          <w:szCs w:val="28"/>
          <w:lang w:eastAsia="en-US"/>
        </w:rPr>
        <w:t>а</w:t>
      </w:r>
      <w:r w:rsidRPr="00C113DE">
        <w:rPr>
          <w:rFonts w:eastAsiaTheme="minorHAnsi" w:cstheme="minorBidi"/>
          <w:szCs w:val="28"/>
          <w:lang w:eastAsia="en-US"/>
        </w:rPr>
        <w:t xml:space="preserve"> в рамках надзорной деятельности были проведены лабораторные исследования:</w:t>
      </w:r>
    </w:p>
    <w:p w14:paraId="02AED1F9" w14:textId="77777777" w:rsidR="00FF61DD" w:rsidRPr="00C113DE" w:rsidRDefault="00FF61DD" w:rsidP="00FF61DD">
      <w:pPr>
        <w:rPr>
          <w:rFonts w:eastAsiaTheme="minorHAnsi" w:cstheme="minorBidi"/>
          <w:szCs w:val="28"/>
          <w:lang w:eastAsia="en-US"/>
        </w:rPr>
      </w:pPr>
      <w:r w:rsidRPr="00C113DE">
        <w:rPr>
          <w:rFonts w:eastAsiaTheme="minorHAnsi" w:cstheme="minorBidi"/>
          <w:szCs w:val="28"/>
          <w:lang w:eastAsia="en-US"/>
        </w:rPr>
        <w:t xml:space="preserve">взято </w:t>
      </w:r>
      <w:r>
        <w:rPr>
          <w:rFonts w:eastAsiaTheme="minorHAnsi" w:cstheme="minorBidi"/>
          <w:szCs w:val="28"/>
          <w:lang w:eastAsia="en-US"/>
        </w:rPr>
        <w:t>400</w:t>
      </w:r>
      <w:r w:rsidRPr="00C113DE">
        <w:rPr>
          <w:rFonts w:eastAsiaTheme="minorHAnsi" w:cstheme="minorBidi"/>
          <w:szCs w:val="28"/>
          <w:lang w:eastAsia="en-US"/>
        </w:rPr>
        <w:t xml:space="preserve"> смывов с оборудования, инвентаря, тары и рук работников, из них </w:t>
      </w:r>
      <w:r>
        <w:rPr>
          <w:rFonts w:eastAsiaTheme="minorHAnsi" w:cstheme="minorBidi"/>
          <w:szCs w:val="28"/>
          <w:lang w:eastAsia="en-US"/>
        </w:rPr>
        <w:t>11</w:t>
      </w:r>
      <w:r w:rsidRPr="00C113DE">
        <w:rPr>
          <w:rFonts w:eastAsiaTheme="minorHAnsi" w:cstheme="minorBidi"/>
          <w:szCs w:val="28"/>
          <w:lang w:eastAsia="en-US"/>
        </w:rPr>
        <w:t xml:space="preserve"> (</w:t>
      </w:r>
      <w:r>
        <w:rPr>
          <w:rFonts w:eastAsiaTheme="minorHAnsi" w:cstheme="minorBidi"/>
          <w:szCs w:val="28"/>
          <w:lang w:eastAsia="en-US"/>
        </w:rPr>
        <w:t>3</w:t>
      </w:r>
      <w:r w:rsidRPr="00B74B0F">
        <w:rPr>
          <w:rFonts w:eastAsiaTheme="minorHAnsi" w:cstheme="minorBidi"/>
          <w:szCs w:val="28"/>
          <w:lang w:eastAsia="en-US"/>
        </w:rPr>
        <w:t>%</w:t>
      </w:r>
      <w:r w:rsidRPr="00C113DE">
        <w:rPr>
          <w:rFonts w:eastAsiaTheme="minorHAnsi" w:cstheme="minorBidi"/>
          <w:szCs w:val="28"/>
          <w:lang w:eastAsia="en-US"/>
        </w:rPr>
        <w:t>) оказались неудовлетворительными;</w:t>
      </w:r>
    </w:p>
    <w:p w14:paraId="07B9DF1B" w14:textId="77777777" w:rsidR="00FF61DD" w:rsidRPr="00C113DE" w:rsidRDefault="00FF61DD" w:rsidP="00FF61DD">
      <w:pPr>
        <w:rPr>
          <w:rFonts w:eastAsiaTheme="minorHAnsi" w:cstheme="minorBidi"/>
          <w:szCs w:val="28"/>
          <w:lang w:eastAsia="en-US"/>
        </w:rPr>
      </w:pPr>
      <w:r w:rsidRPr="00C113DE">
        <w:rPr>
          <w:rFonts w:eastAsiaTheme="minorHAnsi" w:cstheme="minorBidi"/>
          <w:szCs w:val="28"/>
          <w:lang w:eastAsia="en-US"/>
        </w:rPr>
        <w:t xml:space="preserve">исследовано </w:t>
      </w:r>
      <w:r>
        <w:rPr>
          <w:rFonts w:eastAsiaTheme="minorHAnsi" w:cstheme="minorBidi"/>
          <w:szCs w:val="28"/>
          <w:lang w:eastAsia="en-US"/>
        </w:rPr>
        <w:t>17</w:t>
      </w:r>
      <w:r w:rsidRPr="00C113DE">
        <w:rPr>
          <w:rFonts w:eastAsiaTheme="minorHAnsi" w:cstheme="minorBidi"/>
          <w:szCs w:val="28"/>
          <w:lang w:eastAsia="en-US"/>
        </w:rPr>
        <w:t xml:space="preserve"> проб готовой продукции по микробиологическим показателям, </w:t>
      </w:r>
      <w:r>
        <w:rPr>
          <w:rFonts w:eastAsiaTheme="minorHAnsi" w:cstheme="minorBidi"/>
          <w:szCs w:val="28"/>
          <w:lang w:eastAsia="en-US"/>
        </w:rPr>
        <w:t>неудовлетворительных результатов нет</w:t>
      </w:r>
      <w:r w:rsidRPr="00C113DE">
        <w:rPr>
          <w:rFonts w:eastAsiaTheme="minorHAnsi" w:cstheme="minorBidi"/>
          <w:szCs w:val="28"/>
          <w:lang w:eastAsia="en-US"/>
        </w:rPr>
        <w:t>;</w:t>
      </w:r>
    </w:p>
    <w:p w14:paraId="00B0B148" w14:textId="77777777" w:rsidR="00FF61DD" w:rsidRPr="00C113DE" w:rsidRDefault="00FF61DD" w:rsidP="00FF61DD">
      <w:pPr>
        <w:rPr>
          <w:rFonts w:eastAsiaTheme="minorHAnsi" w:cstheme="minorBidi"/>
          <w:szCs w:val="28"/>
          <w:lang w:eastAsia="en-US"/>
        </w:rPr>
      </w:pPr>
      <w:r w:rsidRPr="00C113DE">
        <w:rPr>
          <w:rFonts w:eastAsiaTheme="minorHAnsi" w:cstheme="minorBidi"/>
          <w:szCs w:val="28"/>
          <w:lang w:eastAsia="en-US"/>
        </w:rPr>
        <w:t xml:space="preserve">исследовано </w:t>
      </w:r>
      <w:r>
        <w:rPr>
          <w:rFonts w:eastAsiaTheme="minorHAnsi" w:cstheme="minorBidi"/>
          <w:szCs w:val="28"/>
          <w:lang w:eastAsia="en-US"/>
        </w:rPr>
        <w:t>51</w:t>
      </w:r>
      <w:r w:rsidRPr="00C113DE">
        <w:rPr>
          <w:rFonts w:eastAsiaTheme="minorHAnsi" w:cstheme="minorBidi"/>
          <w:szCs w:val="28"/>
          <w:lang w:eastAsia="en-US"/>
        </w:rPr>
        <w:t xml:space="preserve"> блюд</w:t>
      </w:r>
      <w:r>
        <w:rPr>
          <w:rFonts w:eastAsiaTheme="minorHAnsi" w:cstheme="minorBidi"/>
          <w:szCs w:val="28"/>
          <w:lang w:eastAsia="en-US"/>
        </w:rPr>
        <w:t>о</w:t>
      </w:r>
      <w:r w:rsidRPr="00C113DE">
        <w:rPr>
          <w:rFonts w:eastAsiaTheme="minorHAnsi" w:cstheme="minorBidi"/>
          <w:szCs w:val="28"/>
          <w:lang w:eastAsia="en-US"/>
        </w:rPr>
        <w:t xml:space="preserve"> на калорийность, </w:t>
      </w:r>
      <w:r>
        <w:rPr>
          <w:rFonts w:eastAsiaTheme="minorHAnsi" w:cstheme="minorBidi"/>
          <w:szCs w:val="28"/>
          <w:lang w:eastAsia="en-US"/>
        </w:rPr>
        <w:t>неудовлетворительных результатов нет</w:t>
      </w:r>
      <w:r w:rsidRPr="00C113DE">
        <w:rPr>
          <w:rFonts w:eastAsiaTheme="minorHAnsi" w:cstheme="minorBidi"/>
          <w:szCs w:val="28"/>
          <w:lang w:eastAsia="en-US"/>
        </w:rPr>
        <w:t>;</w:t>
      </w:r>
    </w:p>
    <w:p w14:paraId="158DD08B" w14:textId="77777777" w:rsidR="00FF61DD" w:rsidRDefault="00FF61DD" w:rsidP="00FF61DD">
      <w:pPr>
        <w:rPr>
          <w:rFonts w:eastAsiaTheme="minorHAnsi" w:cstheme="minorBidi"/>
          <w:szCs w:val="28"/>
          <w:lang w:eastAsia="en-US"/>
        </w:rPr>
      </w:pPr>
      <w:r w:rsidRPr="00C113DE">
        <w:rPr>
          <w:rFonts w:eastAsiaTheme="minorHAnsi" w:cstheme="minorBidi"/>
          <w:szCs w:val="28"/>
          <w:lang w:eastAsia="en-US"/>
        </w:rPr>
        <w:t>исследовано 1</w:t>
      </w:r>
      <w:r>
        <w:rPr>
          <w:rFonts w:eastAsiaTheme="minorHAnsi" w:cstheme="minorBidi"/>
          <w:szCs w:val="28"/>
          <w:lang w:eastAsia="en-US"/>
        </w:rPr>
        <w:t>6</w:t>
      </w:r>
      <w:r w:rsidRPr="00C113DE">
        <w:rPr>
          <w:rFonts w:eastAsiaTheme="minorHAnsi" w:cstheme="minorBidi"/>
          <w:szCs w:val="28"/>
          <w:lang w:eastAsia="en-US"/>
        </w:rPr>
        <w:t xml:space="preserve"> рационов на соответствие физиологическим потребностям в пищевых веществах и энергии, не соответствующих рацион</w:t>
      </w:r>
      <w:r w:rsidRPr="000B0654">
        <w:rPr>
          <w:rFonts w:eastAsiaTheme="minorHAnsi" w:cstheme="minorBidi"/>
          <w:szCs w:val="28"/>
          <w:lang w:eastAsia="en-US"/>
        </w:rPr>
        <w:t>ов</w:t>
      </w:r>
      <w:r>
        <w:rPr>
          <w:rFonts w:eastAsiaTheme="minorHAnsi" w:cstheme="minorBidi"/>
          <w:szCs w:val="28"/>
          <w:lang w:eastAsia="en-US"/>
        </w:rPr>
        <w:t xml:space="preserve"> нет;</w:t>
      </w:r>
    </w:p>
    <w:p w14:paraId="7C863452" w14:textId="77777777" w:rsidR="00FF61DD" w:rsidRPr="00D55916" w:rsidRDefault="00FF61DD" w:rsidP="00FF61DD">
      <w:pPr>
        <w:rPr>
          <w:szCs w:val="28"/>
        </w:rPr>
      </w:pPr>
      <w:r w:rsidRPr="00C113DE">
        <w:rPr>
          <w:rFonts w:eastAsiaTheme="minorHAnsi" w:cstheme="minorBidi"/>
          <w:szCs w:val="28"/>
          <w:lang w:eastAsia="en-US"/>
        </w:rPr>
        <w:t xml:space="preserve">  </w:t>
      </w:r>
      <w:r>
        <w:rPr>
          <w:rFonts w:eastAsiaTheme="minorHAnsi" w:cstheme="minorBidi"/>
          <w:szCs w:val="28"/>
          <w:lang w:eastAsia="en-US"/>
        </w:rPr>
        <w:t>и</w:t>
      </w:r>
      <w:r w:rsidRPr="00D55916">
        <w:rPr>
          <w:szCs w:val="28"/>
        </w:rPr>
        <w:t>сследовано 3 блюда на соответствие содержания витамина С, несоответствий нет.</w:t>
      </w:r>
    </w:p>
    <w:p w14:paraId="43922BB0" w14:textId="77777777" w:rsidR="00FF61DD" w:rsidRDefault="00FF61DD" w:rsidP="00FF61DD">
      <w:pPr>
        <w:rPr>
          <w:szCs w:val="28"/>
        </w:rPr>
      </w:pPr>
      <w:r>
        <w:rPr>
          <w:szCs w:val="28"/>
        </w:rPr>
        <w:t>и</w:t>
      </w:r>
      <w:r w:rsidRPr="00D55916">
        <w:rPr>
          <w:szCs w:val="28"/>
        </w:rPr>
        <w:t>сследовано 2 блюда на качество термической обработки, несоответствий нет.</w:t>
      </w:r>
    </w:p>
    <w:p w14:paraId="59A2D6FA" w14:textId="77777777" w:rsidR="00FF61DD" w:rsidRPr="00C113DE" w:rsidRDefault="00FF61DD" w:rsidP="00FF61DD">
      <w:pPr>
        <w:ind w:firstLine="708"/>
        <w:rPr>
          <w:rFonts w:eastAsiaTheme="minorHAnsi" w:cstheme="minorBidi"/>
          <w:szCs w:val="28"/>
          <w:lang w:eastAsia="en-US"/>
        </w:rPr>
      </w:pPr>
      <w:r w:rsidRPr="00C113DE">
        <w:rPr>
          <w:rFonts w:eastAsiaTheme="minorHAnsi" w:cstheme="minorBidi"/>
          <w:szCs w:val="28"/>
          <w:lang w:eastAsia="en-US"/>
        </w:rPr>
        <w:t>По фактам выявленных нарушений выдано 1</w:t>
      </w:r>
      <w:r>
        <w:rPr>
          <w:rFonts w:eastAsiaTheme="minorHAnsi" w:cstheme="minorBidi"/>
          <w:szCs w:val="28"/>
          <w:lang w:eastAsia="en-US"/>
        </w:rPr>
        <w:t>8</w:t>
      </w:r>
      <w:r w:rsidRPr="00C113DE">
        <w:rPr>
          <w:rFonts w:eastAsiaTheme="minorHAnsi" w:cstheme="minorBidi"/>
          <w:szCs w:val="28"/>
          <w:lang w:eastAsia="en-US"/>
        </w:rPr>
        <w:t xml:space="preserve"> предписани</w:t>
      </w:r>
      <w:r>
        <w:rPr>
          <w:rFonts w:eastAsiaTheme="minorHAnsi" w:cstheme="minorBidi"/>
          <w:szCs w:val="28"/>
          <w:lang w:eastAsia="en-US"/>
        </w:rPr>
        <w:t>й</w:t>
      </w:r>
      <w:r w:rsidRPr="00C113DE">
        <w:rPr>
          <w:rFonts w:eastAsiaTheme="minorHAnsi" w:cstheme="minorBidi"/>
          <w:szCs w:val="28"/>
          <w:lang w:eastAsia="en-US"/>
        </w:rPr>
        <w:t xml:space="preserve"> (рекомендации), наложено </w:t>
      </w:r>
      <w:r>
        <w:rPr>
          <w:rFonts w:eastAsiaTheme="minorHAnsi" w:cstheme="minorBidi"/>
          <w:szCs w:val="28"/>
          <w:lang w:eastAsia="en-US"/>
        </w:rPr>
        <w:t>15</w:t>
      </w:r>
      <w:r w:rsidRPr="00C113DE">
        <w:rPr>
          <w:rFonts w:eastAsiaTheme="minorHAnsi" w:cstheme="minorBidi"/>
          <w:szCs w:val="28"/>
          <w:lang w:eastAsia="en-US"/>
        </w:rPr>
        <w:t xml:space="preserve"> административных взыскани</w:t>
      </w:r>
      <w:r>
        <w:rPr>
          <w:rFonts w:eastAsiaTheme="minorHAnsi" w:cstheme="minorBidi"/>
          <w:szCs w:val="28"/>
          <w:lang w:eastAsia="en-US"/>
        </w:rPr>
        <w:t>й</w:t>
      </w:r>
      <w:r w:rsidRPr="00C113DE">
        <w:rPr>
          <w:rFonts w:eastAsiaTheme="minorHAnsi" w:cstheme="minorBidi"/>
          <w:szCs w:val="28"/>
          <w:lang w:eastAsia="en-US"/>
        </w:rPr>
        <w:t xml:space="preserve"> на виновных лиц, в </w:t>
      </w:r>
      <w:proofErr w:type="spellStart"/>
      <w:r w:rsidRPr="00C113DE">
        <w:rPr>
          <w:rFonts w:eastAsiaTheme="minorHAnsi" w:cstheme="minorBidi"/>
          <w:szCs w:val="28"/>
          <w:lang w:eastAsia="en-US"/>
        </w:rPr>
        <w:t>т.ч</w:t>
      </w:r>
      <w:proofErr w:type="spellEnd"/>
      <w:r w:rsidRPr="00C113DE">
        <w:rPr>
          <w:rFonts w:eastAsiaTheme="minorHAnsi" w:cstheme="minorBidi"/>
          <w:szCs w:val="28"/>
          <w:lang w:eastAsia="en-US"/>
        </w:rPr>
        <w:t>. 4 (</w:t>
      </w:r>
      <w:r>
        <w:rPr>
          <w:rFonts w:eastAsiaTheme="minorHAnsi" w:cstheme="minorBidi"/>
          <w:szCs w:val="28"/>
          <w:lang w:eastAsia="en-US"/>
        </w:rPr>
        <w:t>30</w:t>
      </w:r>
      <w:r w:rsidRPr="00C113DE">
        <w:rPr>
          <w:rFonts w:eastAsiaTheme="minorHAnsi" w:cstheme="minorBidi"/>
          <w:szCs w:val="28"/>
          <w:lang w:eastAsia="en-US"/>
        </w:rPr>
        <w:t xml:space="preserve">%) на </w:t>
      </w:r>
      <w:r>
        <w:rPr>
          <w:rFonts w:eastAsiaTheme="minorHAnsi" w:cstheme="minorBidi"/>
          <w:szCs w:val="28"/>
          <w:lang w:eastAsia="en-US"/>
        </w:rPr>
        <w:t>администрацию учреждения</w:t>
      </w:r>
      <w:r w:rsidRPr="00C113DE">
        <w:rPr>
          <w:rFonts w:eastAsiaTheme="minorHAnsi" w:cstheme="minorBidi"/>
          <w:szCs w:val="28"/>
          <w:lang w:eastAsia="en-US"/>
        </w:rPr>
        <w:t xml:space="preserve">. Выдано </w:t>
      </w:r>
      <w:r>
        <w:rPr>
          <w:rFonts w:eastAsiaTheme="minorHAnsi" w:cstheme="minorBidi"/>
          <w:szCs w:val="28"/>
          <w:lang w:eastAsia="en-US"/>
        </w:rPr>
        <w:t>6</w:t>
      </w:r>
      <w:r w:rsidRPr="00C113DE">
        <w:rPr>
          <w:rFonts w:eastAsiaTheme="minorHAnsi" w:cstheme="minorBidi"/>
          <w:szCs w:val="28"/>
          <w:lang w:eastAsia="en-US"/>
        </w:rPr>
        <w:t xml:space="preserve"> предписаний о запрете недоброкачественной продукции общим весам 1</w:t>
      </w:r>
      <w:r>
        <w:rPr>
          <w:rFonts w:eastAsiaTheme="minorHAnsi" w:cstheme="minorBidi"/>
          <w:szCs w:val="28"/>
          <w:lang w:eastAsia="en-US"/>
        </w:rPr>
        <w:t>3,585</w:t>
      </w:r>
      <w:r w:rsidRPr="00C113DE">
        <w:rPr>
          <w:rFonts w:eastAsiaTheme="minorHAnsi" w:cstheme="minorBidi"/>
          <w:szCs w:val="28"/>
          <w:lang w:eastAsia="en-US"/>
        </w:rPr>
        <w:t xml:space="preserve"> кг. По ходатай</w:t>
      </w:r>
      <w:r>
        <w:rPr>
          <w:rFonts w:eastAsiaTheme="minorHAnsi" w:cstheme="minorBidi"/>
          <w:szCs w:val="28"/>
          <w:lang w:eastAsia="en-US"/>
        </w:rPr>
        <w:t xml:space="preserve">ствам </w:t>
      </w:r>
      <w:proofErr w:type="spellStart"/>
      <w:r>
        <w:rPr>
          <w:rFonts w:eastAsiaTheme="minorHAnsi" w:cstheme="minorBidi"/>
          <w:szCs w:val="28"/>
          <w:lang w:eastAsia="en-US"/>
        </w:rPr>
        <w:t>санэпидслужбы</w:t>
      </w:r>
      <w:proofErr w:type="spellEnd"/>
      <w:r>
        <w:rPr>
          <w:rFonts w:eastAsiaTheme="minorHAnsi" w:cstheme="minorBidi"/>
          <w:szCs w:val="28"/>
          <w:lang w:eastAsia="en-US"/>
        </w:rPr>
        <w:t xml:space="preserve"> привлечено 14</w:t>
      </w:r>
      <w:r w:rsidRPr="00C113DE">
        <w:rPr>
          <w:rFonts w:eastAsiaTheme="minorHAnsi" w:cstheme="minorBidi"/>
          <w:szCs w:val="28"/>
          <w:lang w:eastAsia="en-US"/>
        </w:rPr>
        <w:t xml:space="preserve"> лиц к дисциплинарной ответственности. </w:t>
      </w:r>
    </w:p>
    <w:p w14:paraId="571E1F11" w14:textId="77777777" w:rsidR="00625BAB" w:rsidRPr="00C113DE" w:rsidRDefault="00625BAB" w:rsidP="00625BAB">
      <w:pPr>
        <w:rPr>
          <w:rFonts w:cstheme="minorBidi"/>
          <w:color w:val="000000"/>
          <w:szCs w:val="28"/>
        </w:rPr>
      </w:pPr>
      <w:r w:rsidRPr="00625BAB">
        <w:rPr>
          <w:rFonts w:eastAsiaTheme="minorHAnsi" w:cstheme="minorBidi"/>
          <w:szCs w:val="28"/>
          <w:lang w:eastAsia="en-US"/>
        </w:rPr>
        <w:t>В 2023 году реализация</w:t>
      </w:r>
      <w:r w:rsidRPr="00C113DE">
        <w:rPr>
          <w:rFonts w:eastAsiaTheme="minorHAnsi" w:cstheme="minorBidi"/>
          <w:szCs w:val="28"/>
          <w:u w:val="single"/>
          <w:lang w:eastAsia="en-US"/>
        </w:rPr>
        <w:t xml:space="preserve"> пилотного Проекта</w:t>
      </w:r>
      <w:r w:rsidRPr="00625BAB">
        <w:rPr>
          <w:rFonts w:eastAsiaTheme="minorHAnsi" w:cstheme="minorBidi"/>
          <w:szCs w:val="28"/>
          <w:lang w:eastAsia="en-US"/>
        </w:rPr>
        <w:t xml:space="preserve"> начата </w:t>
      </w:r>
      <w:r w:rsidRPr="00C113DE">
        <w:rPr>
          <w:rFonts w:eastAsiaTheme="minorHAnsi" w:cstheme="minorBidi"/>
          <w:szCs w:val="28"/>
          <w:lang w:eastAsia="en-US"/>
        </w:rPr>
        <w:t xml:space="preserve">на базе </w:t>
      </w:r>
      <w:r>
        <w:rPr>
          <w:rFonts w:eastAsiaTheme="minorHAnsi" w:cstheme="minorBidi"/>
          <w:szCs w:val="28"/>
          <w:lang w:eastAsia="en-US"/>
        </w:rPr>
        <w:t>7</w:t>
      </w:r>
      <w:r w:rsidRPr="00C113DE">
        <w:rPr>
          <w:rFonts w:cstheme="minorBidi"/>
          <w:color w:val="000000"/>
          <w:szCs w:val="28"/>
        </w:rPr>
        <w:t xml:space="preserve"> (</w:t>
      </w:r>
      <w:r>
        <w:rPr>
          <w:rFonts w:cstheme="minorBidi"/>
          <w:color w:val="000000"/>
          <w:szCs w:val="28"/>
        </w:rPr>
        <w:t xml:space="preserve">77,8%), с января 2024 года продолжена на базе 9 (100%) </w:t>
      </w:r>
      <w:r w:rsidRPr="00C113DE">
        <w:rPr>
          <w:rFonts w:cstheme="minorBidi"/>
          <w:color w:val="000000"/>
          <w:szCs w:val="28"/>
        </w:rPr>
        <w:t>учреждений общего среднего образования. Количество фирменных блюд в двухнедельном перспективном меню колеблется от 5</w:t>
      </w:r>
      <w:r>
        <w:rPr>
          <w:rFonts w:cstheme="minorBidi"/>
          <w:color w:val="000000"/>
          <w:szCs w:val="28"/>
        </w:rPr>
        <w:t>-10</w:t>
      </w:r>
      <w:r w:rsidRPr="00C113DE">
        <w:rPr>
          <w:rFonts w:cstheme="minorBidi"/>
          <w:color w:val="000000"/>
          <w:szCs w:val="28"/>
        </w:rPr>
        <w:t xml:space="preserve">, </w:t>
      </w:r>
      <w:r>
        <w:rPr>
          <w:rFonts w:cstheme="minorBidi"/>
          <w:color w:val="000000"/>
          <w:szCs w:val="28"/>
        </w:rPr>
        <w:t>в 88,9</w:t>
      </w:r>
      <w:r w:rsidRPr="00C113DE">
        <w:rPr>
          <w:rFonts w:cstheme="minorBidi"/>
          <w:color w:val="000000"/>
          <w:szCs w:val="28"/>
        </w:rPr>
        <w:t>% учреждений на обед приготавливаются 1-е блюда.</w:t>
      </w:r>
    </w:p>
    <w:p w14:paraId="399ABEBF" w14:textId="77777777" w:rsidR="00625BAB" w:rsidRPr="00C113DE" w:rsidRDefault="00625BAB" w:rsidP="00625BAB">
      <w:pPr>
        <w:rPr>
          <w:rFonts w:cstheme="minorBidi"/>
          <w:color w:val="000000"/>
          <w:szCs w:val="28"/>
        </w:rPr>
      </w:pPr>
      <w:r w:rsidRPr="00C113DE">
        <w:rPr>
          <w:rFonts w:cstheme="minorBidi"/>
          <w:color w:val="000000"/>
          <w:szCs w:val="28"/>
        </w:rPr>
        <w:t>В х</w:t>
      </w:r>
      <w:r>
        <w:rPr>
          <w:rFonts w:cstheme="minorBidi"/>
          <w:color w:val="000000"/>
          <w:szCs w:val="28"/>
        </w:rPr>
        <w:t xml:space="preserve">оде оценки организации питания </w:t>
      </w:r>
      <w:r w:rsidRPr="00C113DE">
        <w:rPr>
          <w:rFonts w:cstheme="minorBidi"/>
          <w:color w:val="000000"/>
          <w:szCs w:val="28"/>
        </w:rPr>
        <w:t>с начала учебного года обозначались следующие проблемные вопросы:</w:t>
      </w:r>
    </w:p>
    <w:p w14:paraId="00946AA0" w14:textId="77777777" w:rsidR="00625BAB" w:rsidRPr="00C113DE" w:rsidRDefault="00625BAB" w:rsidP="00625BAB">
      <w:pPr>
        <w:rPr>
          <w:rFonts w:cstheme="minorBidi"/>
          <w:color w:val="000000"/>
          <w:szCs w:val="28"/>
        </w:rPr>
      </w:pPr>
      <w:r w:rsidRPr="00C113DE">
        <w:rPr>
          <w:rFonts w:cstheme="minorBidi"/>
          <w:color w:val="000000"/>
          <w:szCs w:val="28"/>
        </w:rPr>
        <w:t xml:space="preserve">недостаточная укомплектованность </w:t>
      </w:r>
      <w:r>
        <w:rPr>
          <w:rFonts w:cstheme="minorBidi"/>
          <w:color w:val="000000"/>
          <w:szCs w:val="28"/>
        </w:rPr>
        <w:t xml:space="preserve">квалифицированными </w:t>
      </w:r>
      <w:r w:rsidRPr="00C113DE">
        <w:rPr>
          <w:rFonts w:cstheme="minorBidi"/>
          <w:color w:val="000000"/>
          <w:szCs w:val="28"/>
        </w:rPr>
        <w:t xml:space="preserve">кадрами пищеблоков, особенно поварами, так наиболее остро стоит проблема </w:t>
      </w:r>
      <w:r>
        <w:rPr>
          <w:rFonts w:cstheme="minorBidi"/>
          <w:color w:val="000000"/>
          <w:szCs w:val="28"/>
        </w:rPr>
        <w:t>в городских УОСО;</w:t>
      </w:r>
    </w:p>
    <w:p w14:paraId="58CB294E" w14:textId="77777777" w:rsidR="00625BAB" w:rsidRPr="00C113DE" w:rsidRDefault="00625BAB" w:rsidP="00625BAB">
      <w:pPr>
        <w:rPr>
          <w:rFonts w:cstheme="minorBidi"/>
          <w:color w:val="000000"/>
          <w:szCs w:val="28"/>
        </w:rPr>
      </w:pPr>
      <w:r w:rsidRPr="00C113DE">
        <w:rPr>
          <w:rFonts w:cstheme="minorBidi"/>
          <w:color w:val="000000"/>
          <w:szCs w:val="28"/>
        </w:rPr>
        <w:t>увеличение нагрузки на работников пищеблоков, так как готовятся более сложные, многокомпонентные блюда;</w:t>
      </w:r>
    </w:p>
    <w:p w14:paraId="04FC837C" w14:textId="12CA6B9C" w:rsidR="00625BAB" w:rsidRPr="00C113DE" w:rsidRDefault="00625BAB" w:rsidP="00625BAB">
      <w:pPr>
        <w:rPr>
          <w:rFonts w:eastAsiaTheme="minorHAnsi" w:cstheme="minorBidi"/>
          <w:szCs w:val="28"/>
          <w:lang w:eastAsia="en-US"/>
        </w:rPr>
      </w:pPr>
      <w:r w:rsidRPr="00C113DE">
        <w:rPr>
          <w:rFonts w:eastAsiaTheme="minorHAnsi" w:cstheme="minorBidi"/>
          <w:szCs w:val="28"/>
          <w:lang w:eastAsia="en-US"/>
        </w:rPr>
        <w:t xml:space="preserve">необходимость дооснащения пищеблоков холодильным </w:t>
      </w:r>
      <w:r>
        <w:rPr>
          <w:rFonts w:eastAsiaTheme="minorHAnsi" w:cstheme="minorBidi"/>
          <w:szCs w:val="28"/>
          <w:lang w:eastAsia="en-US"/>
        </w:rPr>
        <w:t xml:space="preserve">и торгово-технологическим </w:t>
      </w:r>
      <w:r w:rsidRPr="00C113DE">
        <w:rPr>
          <w:rFonts w:eastAsiaTheme="minorHAnsi" w:cstheme="minorBidi"/>
          <w:szCs w:val="28"/>
          <w:lang w:eastAsia="en-US"/>
        </w:rPr>
        <w:t>оборудованием (</w:t>
      </w:r>
      <w:r w:rsidRPr="00C113DE">
        <w:rPr>
          <w:rFonts w:eastAsiaTheme="minorHAnsi" w:cstheme="minorBidi"/>
          <w:i/>
          <w:iCs/>
          <w:szCs w:val="28"/>
          <w:lang w:eastAsia="en-US"/>
        </w:rPr>
        <w:t xml:space="preserve">в приобретении холодильного </w:t>
      </w:r>
      <w:r>
        <w:rPr>
          <w:rFonts w:eastAsiaTheme="minorHAnsi" w:cstheme="minorBidi"/>
          <w:i/>
          <w:iCs/>
          <w:szCs w:val="28"/>
          <w:lang w:eastAsia="en-US"/>
        </w:rPr>
        <w:t>и торгово-</w:t>
      </w:r>
      <w:r w:rsidR="00822ECF">
        <w:rPr>
          <w:rFonts w:eastAsiaTheme="minorHAnsi" w:cstheme="minorBidi"/>
          <w:i/>
          <w:iCs/>
          <w:szCs w:val="28"/>
          <w:lang w:eastAsia="en-US"/>
        </w:rPr>
        <w:t xml:space="preserve">технологического </w:t>
      </w:r>
      <w:r w:rsidR="00822ECF" w:rsidRPr="00C113DE">
        <w:rPr>
          <w:rFonts w:eastAsiaTheme="minorHAnsi" w:cstheme="minorBidi"/>
          <w:i/>
          <w:iCs/>
          <w:szCs w:val="28"/>
          <w:lang w:eastAsia="en-US"/>
        </w:rPr>
        <w:t>оборудования</w:t>
      </w:r>
      <w:r w:rsidRPr="00C113DE">
        <w:rPr>
          <w:rFonts w:eastAsiaTheme="minorHAnsi" w:cstheme="minorBidi"/>
          <w:i/>
          <w:iCs/>
          <w:szCs w:val="28"/>
          <w:lang w:eastAsia="en-US"/>
        </w:rPr>
        <w:t xml:space="preserve"> нуждается </w:t>
      </w:r>
      <w:r>
        <w:rPr>
          <w:rFonts w:eastAsiaTheme="minorHAnsi" w:cstheme="minorBidi"/>
          <w:i/>
          <w:iCs/>
          <w:szCs w:val="28"/>
          <w:lang w:eastAsia="en-US"/>
        </w:rPr>
        <w:t>12</w:t>
      </w:r>
      <w:r w:rsidRPr="00C113DE">
        <w:rPr>
          <w:rFonts w:eastAsiaTheme="minorHAnsi" w:cstheme="minorBidi"/>
          <w:i/>
          <w:iCs/>
          <w:szCs w:val="28"/>
          <w:lang w:eastAsia="en-US"/>
        </w:rPr>
        <w:t xml:space="preserve"> учреждений).</w:t>
      </w:r>
    </w:p>
    <w:p w14:paraId="664CEB6F" w14:textId="77777777" w:rsidR="00625BAB" w:rsidRPr="00C113DE" w:rsidRDefault="00625BAB" w:rsidP="00625BAB">
      <w:pPr>
        <w:rPr>
          <w:rFonts w:cstheme="minorBidi"/>
          <w:color w:val="000000"/>
          <w:szCs w:val="28"/>
        </w:rPr>
      </w:pPr>
      <w:r w:rsidRPr="00C113DE">
        <w:rPr>
          <w:rFonts w:eastAsiaTheme="minorHAnsi" w:cstheme="minorBidi"/>
          <w:szCs w:val="28"/>
          <w:lang w:eastAsia="en-US"/>
        </w:rPr>
        <w:t>Вместе с тем необходимо отметить, что за последние годы материально-техническая база</w:t>
      </w:r>
      <w:r w:rsidRPr="00C113DE">
        <w:rPr>
          <w:rFonts w:cstheme="minorBidi"/>
          <w:color w:val="000000"/>
          <w:szCs w:val="28"/>
        </w:rPr>
        <w:t xml:space="preserve"> пищеблоков существенно улучшена, так в целях повышения качества приготавливаемой пищи, сокращение рисков возникновения ОКИ, в учреждения, имеющие свыше 50 учащихся, приобретаются </w:t>
      </w:r>
      <w:proofErr w:type="spellStart"/>
      <w:r w:rsidRPr="00C113DE">
        <w:rPr>
          <w:rFonts w:cstheme="minorBidi"/>
          <w:color w:val="000000"/>
          <w:szCs w:val="28"/>
        </w:rPr>
        <w:t>пароконвектоматы</w:t>
      </w:r>
      <w:proofErr w:type="spellEnd"/>
      <w:r w:rsidRPr="00C113DE">
        <w:rPr>
          <w:rFonts w:cstheme="minorBidi"/>
          <w:color w:val="000000"/>
          <w:szCs w:val="28"/>
        </w:rPr>
        <w:t xml:space="preserve"> (оснащено </w:t>
      </w:r>
      <w:r w:rsidR="00745270">
        <w:rPr>
          <w:rFonts w:cstheme="minorBidi"/>
          <w:color w:val="000000"/>
          <w:szCs w:val="28"/>
        </w:rPr>
        <w:t>66,7</w:t>
      </w:r>
      <w:r w:rsidRPr="00C113DE">
        <w:rPr>
          <w:rFonts w:cstheme="minorBidi"/>
          <w:color w:val="000000"/>
          <w:szCs w:val="28"/>
        </w:rPr>
        <w:t xml:space="preserve">% пищеблоков), посудомоечные машины (оснащено </w:t>
      </w:r>
      <w:r w:rsidR="00745270">
        <w:rPr>
          <w:rFonts w:cstheme="minorBidi"/>
          <w:color w:val="000000"/>
          <w:szCs w:val="28"/>
        </w:rPr>
        <w:t>83,3</w:t>
      </w:r>
      <w:r w:rsidRPr="00C113DE">
        <w:rPr>
          <w:rFonts w:cstheme="minorBidi"/>
          <w:color w:val="000000"/>
          <w:szCs w:val="28"/>
        </w:rPr>
        <w:t xml:space="preserve">% пищеблоков), овощерезки для сырых овощей (оснащено </w:t>
      </w:r>
      <w:r w:rsidR="00745270">
        <w:rPr>
          <w:rFonts w:cstheme="minorBidi"/>
          <w:color w:val="000000"/>
          <w:szCs w:val="28"/>
        </w:rPr>
        <w:t>83,3</w:t>
      </w:r>
      <w:r w:rsidRPr="00C113DE">
        <w:rPr>
          <w:rFonts w:cstheme="minorBidi"/>
          <w:color w:val="000000"/>
          <w:szCs w:val="28"/>
        </w:rPr>
        <w:t xml:space="preserve">% пищеблоков), овощерезки для вареных овощей (оснащено </w:t>
      </w:r>
      <w:r w:rsidR="00745270">
        <w:rPr>
          <w:rFonts w:cstheme="minorBidi"/>
          <w:color w:val="000000"/>
          <w:szCs w:val="28"/>
        </w:rPr>
        <w:t>83,3</w:t>
      </w:r>
      <w:r w:rsidRPr="00C113DE">
        <w:rPr>
          <w:rFonts w:cstheme="minorBidi"/>
          <w:color w:val="000000"/>
          <w:szCs w:val="28"/>
        </w:rPr>
        <w:t>% пищеблоков).</w:t>
      </w:r>
    </w:p>
    <w:p w14:paraId="2FF0F4CA" w14:textId="77777777" w:rsidR="00745270" w:rsidRPr="00C113DE" w:rsidRDefault="00745270" w:rsidP="00745270">
      <w:pPr>
        <w:rPr>
          <w:rFonts w:eastAsiaTheme="minorHAnsi" w:cstheme="minorBidi"/>
          <w:szCs w:val="28"/>
          <w:lang w:eastAsia="en-US"/>
        </w:rPr>
      </w:pPr>
      <w:r w:rsidRPr="00C113DE">
        <w:rPr>
          <w:rFonts w:eastAsiaTheme="minorHAnsi" w:cstheme="minorBidi"/>
          <w:szCs w:val="28"/>
          <w:lang w:eastAsia="en-US"/>
        </w:rPr>
        <w:t xml:space="preserve">Вопросы организации питания учащихся находятся постоянно на контроле органов исполнительной власти, а также заслушиваются на заседаниях </w:t>
      </w:r>
      <w:r>
        <w:rPr>
          <w:rFonts w:eastAsiaTheme="minorHAnsi" w:cstheme="minorBidi"/>
          <w:szCs w:val="28"/>
          <w:lang w:eastAsia="en-US"/>
        </w:rPr>
        <w:t>районной</w:t>
      </w:r>
      <w:r w:rsidRPr="00C113DE">
        <w:rPr>
          <w:rFonts w:eastAsiaTheme="minorHAnsi" w:cstheme="minorBidi"/>
          <w:szCs w:val="28"/>
          <w:lang w:eastAsia="en-US"/>
        </w:rPr>
        <w:t xml:space="preserve"> межведомственно</w:t>
      </w:r>
      <w:r>
        <w:rPr>
          <w:rFonts w:eastAsiaTheme="minorHAnsi" w:cstheme="minorBidi"/>
          <w:szCs w:val="28"/>
          <w:lang w:eastAsia="en-US"/>
        </w:rPr>
        <w:t>й комиссии в плановом порядке (4</w:t>
      </w:r>
      <w:r w:rsidRPr="00C113DE">
        <w:rPr>
          <w:rFonts w:eastAsiaTheme="minorHAnsi" w:cstheme="minorBidi"/>
          <w:szCs w:val="28"/>
          <w:lang w:eastAsia="en-US"/>
        </w:rPr>
        <w:t xml:space="preserve"> рассмотрения) и, при возникновении проблемных аспектов, вне плана (</w:t>
      </w:r>
      <w:r>
        <w:rPr>
          <w:rFonts w:eastAsiaTheme="minorHAnsi" w:cstheme="minorBidi"/>
          <w:szCs w:val="28"/>
          <w:lang w:eastAsia="en-US"/>
        </w:rPr>
        <w:t>1</w:t>
      </w:r>
      <w:r w:rsidRPr="00C113DE">
        <w:rPr>
          <w:rFonts w:eastAsiaTheme="minorHAnsi" w:cstheme="minorBidi"/>
          <w:szCs w:val="28"/>
          <w:lang w:eastAsia="en-US"/>
        </w:rPr>
        <w:t xml:space="preserve"> рассмотрения).</w:t>
      </w:r>
    </w:p>
    <w:p w14:paraId="49EBBFB3" w14:textId="77777777" w:rsidR="00745270" w:rsidRPr="00C113DE" w:rsidRDefault="00745270" w:rsidP="00745270">
      <w:pPr>
        <w:rPr>
          <w:rFonts w:eastAsiaTheme="minorHAnsi" w:cstheme="minorBidi"/>
          <w:color w:val="000000"/>
          <w:kern w:val="24"/>
          <w:szCs w:val="28"/>
        </w:rPr>
      </w:pPr>
      <w:r w:rsidRPr="00C113DE">
        <w:rPr>
          <w:rFonts w:eastAsiaTheme="minorHAnsi" w:cstheme="minorBidi"/>
          <w:color w:val="000000"/>
          <w:kern w:val="24"/>
          <w:szCs w:val="28"/>
          <w:u w:val="single"/>
        </w:rPr>
        <w:t>В течении первого полугодия 2023/2024 учебного года в ходе проведения надзорных мероприятий проведена оценка организации образовательного процесса в учреждениях общего среднего образования</w:t>
      </w:r>
      <w:r w:rsidRPr="00C113DE">
        <w:rPr>
          <w:rFonts w:eastAsiaTheme="minorHAnsi" w:cstheme="minorBidi"/>
          <w:color w:val="000000"/>
          <w:kern w:val="24"/>
          <w:szCs w:val="28"/>
        </w:rPr>
        <w:t>, нарушения санитарно-эпидемиологических требований выявлены в 99,5% охваченных надзором учреждений.</w:t>
      </w:r>
    </w:p>
    <w:p w14:paraId="74261974" w14:textId="77777777" w:rsidR="00745270" w:rsidRPr="00C113DE" w:rsidRDefault="00745270" w:rsidP="00745270">
      <w:pPr>
        <w:ind w:firstLine="708"/>
        <w:rPr>
          <w:rFonts w:eastAsiaTheme="minorHAnsi" w:cstheme="minorBidi"/>
          <w:i/>
          <w:iCs/>
          <w:color w:val="000000"/>
          <w:kern w:val="24"/>
          <w:szCs w:val="28"/>
        </w:rPr>
      </w:pPr>
      <w:r w:rsidRPr="00C113DE">
        <w:rPr>
          <w:rFonts w:eastAsiaTheme="minorHAnsi" w:cstheme="minorBidi"/>
          <w:color w:val="000000"/>
          <w:kern w:val="24"/>
          <w:szCs w:val="28"/>
        </w:rPr>
        <w:t xml:space="preserve">Остается актуальным вопрос </w:t>
      </w:r>
      <w:proofErr w:type="spellStart"/>
      <w:r w:rsidRPr="00C113DE">
        <w:rPr>
          <w:rFonts w:eastAsiaTheme="minorHAnsi" w:cstheme="minorBidi"/>
          <w:color w:val="000000"/>
          <w:kern w:val="24"/>
          <w:szCs w:val="28"/>
        </w:rPr>
        <w:t>переукомплектованности</w:t>
      </w:r>
      <w:proofErr w:type="spellEnd"/>
      <w:r w:rsidRPr="00C113DE">
        <w:rPr>
          <w:rFonts w:eastAsiaTheme="minorHAnsi" w:cstheme="minorBidi"/>
          <w:color w:val="000000"/>
          <w:kern w:val="24"/>
          <w:szCs w:val="28"/>
        </w:rPr>
        <w:t xml:space="preserve"> школ, определяющий сменность занятий. В две смены организовано обучение в </w:t>
      </w:r>
      <w:r>
        <w:rPr>
          <w:rFonts w:eastAsiaTheme="minorHAnsi" w:cstheme="minorBidi"/>
          <w:color w:val="000000"/>
          <w:kern w:val="24"/>
          <w:szCs w:val="28"/>
        </w:rPr>
        <w:t>1</w:t>
      </w:r>
      <w:r w:rsidRPr="00C113DE">
        <w:rPr>
          <w:rFonts w:eastAsiaTheme="minorHAnsi" w:cstheme="minorBidi"/>
          <w:color w:val="000000"/>
          <w:kern w:val="24"/>
          <w:szCs w:val="28"/>
        </w:rPr>
        <w:t xml:space="preserve"> (1</w:t>
      </w:r>
      <w:r>
        <w:rPr>
          <w:rFonts w:eastAsiaTheme="minorHAnsi" w:cstheme="minorBidi"/>
          <w:color w:val="000000"/>
          <w:kern w:val="24"/>
          <w:szCs w:val="28"/>
        </w:rPr>
        <w:t>1</w:t>
      </w:r>
      <w:r w:rsidRPr="00C113DE">
        <w:rPr>
          <w:rFonts w:eastAsiaTheme="minorHAnsi" w:cstheme="minorBidi"/>
          <w:color w:val="000000"/>
          <w:kern w:val="24"/>
          <w:szCs w:val="28"/>
        </w:rPr>
        <w:t xml:space="preserve">,1%) школах (в 2021/2022 уч. год – </w:t>
      </w:r>
      <w:r>
        <w:rPr>
          <w:rFonts w:eastAsiaTheme="minorHAnsi" w:cstheme="minorBidi"/>
          <w:color w:val="000000"/>
          <w:kern w:val="24"/>
          <w:szCs w:val="28"/>
        </w:rPr>
        <w:t>11,1</w:t>
      </w:r>
      <w:r w:rsidRPr="00C113DE">
        <w:rPr>
          <w:rFonts w:eastAsiaTheme="minorHAnsi" w:cstheme="minorBidi"/>
          <w:color w:val="000000"/>
          <w:kern w:val="24"/>
          <w:szCs w:val="28"/>
        </w:rPr>
        <w:t xml:space="preserve">%), где обучается </w:t>
      </w:r>
      <w:r>
        <w:rPr>
          <w:rFonts w:eastAsiaTheme="minorHAnsi" w:cstheme="minorBidi"/>
          <w:color w:val="000000"/>
          <w:kern w:val="24"/>
          <w:szCs w:val="28"/>
        </w:rPr>
        <w:t>49,1</w:t>
      </w:r>
      <w:r w:rsidRPr="00C113DE">
        <w:rPr>
          <w:rFonts w:eastAsiaTheme="minorHAnsi" w:cstheme="minorBidi"/>
          <w:color w:val="000000"/>
          <w:kern w:val="24"/>
          <w:szCs w:val="28"/>
        </w:rPr>
        <w:t>% учащихся (</w:t>
      </w:r>
      <w:r>
        <w:rPr>
          <w:rFonts w:eastAsiaTheme="minorHAnsi" w:cstheme="minorBidi"/>
          <w:i/>
          <w:iCs/>
          <w:color w:val="000000"/>
          <w:kern w:val="24"/>
          <w:szCs w:val="28"/>
        </w:rPr>
        <w:t xml:space="preserve">СШ №1 </w:t>
      </w:r>
      <w:proofErr w:type="spellStart"/>
      <w:r>
        <w:rPr>
          <w:rFonts w:eastAsiaTheme="minorHAnsi" w:cstheme="minorBidi"/>
          <w:i/>
          <w:iCs/>
          <w:color w:val="000000"/>
          <w:kern w:val="24"/>
          <w:szCs w:val="28"/>
        </w:rPr>
        <w:t>г.п</w:t>
      </w:r>
      <w:proofErr w:type="spellEnd"/>
      <w:r>
        <w:rPr>
          <w:rFonts w:eastAsiaTheme="minorHAnsi" w:cstheme="minorBidi"/>
          <w:i/>
          <w:iCs/>
          <w:color w:val="000000"/>
          <w:kern w:val="24"/>
          <w:szCs w:val="28"/>
        </w:rPr>
        <w:t>. Шумилино</w:t>
      </w:r>
      <w:r w:rsidRPr="00C113DE">
        <w:rPr>
          <w:rFonts w:eastAsiaTheme="minorHAnsi" w:cstheme="minorBidi"/>
          <w:i/>
          <w:iCs/>
          <w:color w:val="000000"/>
          <w:kern w:val="24"/>
          <w:szCs w:val="28"/>
        </w:rPr>
        <w:t xml:space="preserve">). </w:t>
      </w:r>
    </w:p>
    <w:p w14:paraId="74AB78C4" w14:textId="77777777" w:rsidR="00745270" w:rsidRPr="00C113DE" w:rsidRDefault="00745270" w:rsidP="00745270">
      <w:pPr>
        <w:ind w:firstLine="708"/>
        <w:rPr>
          <w:rFonts w:cstheme="minorBidi"/>
          <w:szCs w:val="28"/>
        </w:rPr>
      </w:pPr>
      <w:r w:rsidRPr="00C113DE">
        <w:rPr>
          <w:rFonts w:cstheme="minorBidi"/>
          <w:szCs w:val="28"/>
        </w:rPr>
        <w:t>Самым распространенным нарушением (</w:t>
      </w:r>
      <w:r>
        <w:rPr>
          <w:rFonts w:cstheme="minorBidi"/>
          <w:szCs w:val="28"/>
        </w:rPr>
        <w:t>32,7</w:t>
      </w:r>
      <w:r w:rsidRPr="00C113DE">
        <w:rPr>
          <w:rFonts w:cstheme="minorBidi"/>
          <w:szCs w:val="28"/>
        </w:rPr>
        <w:t>%) от всех нарушений образовательного процесса было несоблюдение требований к расписанию учебных занятий, режиму занятий.</w:t>
      </w:r>
    </w:p>
    <w:p w14:paraId="7144DA55" w14:textId="77777777" w:rsidR="00FF61DD" w:rsidRDefault="00FF61DD" w:rsidP="00FF61DD">
      <w:pPr>
        <w:ind w:firstLine="720"/>
        <w:rPr>
          <w:rFonts w:eastAsiaTheme="minorHAnsi" w:cstheme="minorBidi"/>
          <w:szCs w:val="28"/>
        </w:rPr>
      </w:pPr>
      <w:r w:rsidRPr="00C113DE">
        <w:rPr>
          <w:rFonts w:eastAsiaTheme="minorHAnsi" w:cstheme="minorBidi"/>
          <w:szCs w:val="28"/>
          <w:u w:val="single"/>
        </w:rPr>
        <w:t>Оздоровительная компания в летний период 2023 года</w:t>
      </w:r>
      <w:r w:rsidRPr="00C113DE">
        <w:rPr>
          <w:rFonts w:eastAsiaTheme="minorHAnsi" w:cstheme="minorBidi"/>
          <w:szCs w:val="28"/>
        </w:rPr>
        <w:t xml:space="preserve"> функционировало </w:t>
      </w:r>
      <w:r>
        <w:rPr>
          <w:rFonts w:eastAsiaTheme="minorHAnsi" w:cstheme="minorBidi"/>
          <w:szCs w:val="28"/>
        </w:rPr>
        <w:t>22</w:t>
      </w:r>
      <w:r w:rsidRPr="00C113DE">
        <w:rPr>
          <w:rFonts w:eastAsiaTheme="minorHAnsi" w:cstheme="minorBidi"/>
          <w:szCs w:val="28"/>
        </w:rPr>
        <w:t xml:space="preserve"> оздоровительных лагер</w:t>
      </w:r>
      <w:r>
        <w:rPr>
          <w:rFonts w:eastAsiaTheme="minorHAnsi" w:cstheme="minorBidi"/>
          <w:szCs w:val="28"/>
        </w:rPr>
        <w:t>я</w:t>
      </w:r>
      <w:r w:rsidRPr="00C113DE">
        <w:rPr>
          <w:rFonts w:eastAsiaTheme="minorHAnsi" w:cstheme="minorBidi"/>
          <w:szCs w:val="28"/>
        </w:rPr>
        <w:t xml:space="preserve"> (далее – о/лагерей), в том числе </w:t>
      </w:r>
      <w:r>
        <w:rPr>
          <w:rFonts w:eastAsiaTheme="minorHAnsi" w:cstheme="minorBidi"/>
          <w:szCs w:val="28"/>
        </w:rPr>
        <w:t xml:space="preserve">19 оздоровительных </w:t>
      </w:r>
      <w:proofErr w:type="gramStart"/>
      <w:r>
        <w:rPr>
          <w:rFonts w:eastAsiaTheme="minorHAnsi" w:cstheme="minorBidi"/>
          <w:szCs w:val="28"/>
        </w:rPr>
        <w:t>лагерей  с</w:t>
      </w:r>
      <w:proofErr w:type="gramEnd"/>
      <w:r>
        <w:rPr>
          <w:rFonts w:eastAsiaTheme="minorHAnsi" w:cstheme="minorBidi"/>
          <w:szCs w:val="28"/>
        </w:rPr>
        <w:t xml:space="preserve"> дневным пребыванием, 3 оздоровительных лагеря с круглосуточным пребыванием, оздоровление прошло 1065 детей, из них 619 детей оздоровление прошло в оздоровительных лагерях с круглосуточным пребыванием и 446  в оздоровительных лагерях с дневным пребыванием.</w:t>
      </w:r>
    </w:p>
    <w:p w14:paraId="7978D4B4" w14:textId="77777777" w:rsidR="00FF61DD" w:rsidRPr="00C113DE" w:rsidRDefault="00FF61DD" w:rsidP="00FF61DD">
      <w:pPr>
        <w:ind w:firstLine="720"/>
        <w:rPr>
          <w:rFonts w:eastAsiaTheme="minorHAnsi" w:cstheme="minorBidi"/>
          <w:szCs w:val="28"/>
        </w:rPr>
      </w:pPr>
      <w:r w:rsidRPr="00C113DE">
        <w:rPr>
          <w:rFonts w:eastAsiaTheme="minorHAnsi" w:cstheme="minorBidi"/>
          <w:szCs w:val="28"/>
        </w:rPr>
        <w:t xml:space="preserve">Доля учащихся, оздоровленных за летний период 2023 года, составила </w:t>
      </w:r>
      <w:r>
        <w:rPr>
          <w:rFonts w:eastAsiaTheme="minorHAnsi" w:cstheme="minorBidi"/>
          <w:szCs w:val="28"/>
        </w:rPr>
        <w:t>34,5%</w:t>
      </w:r>
      <w:r w:rsidRPr="00C113DE">
        <w:rPr>
          <w:rFonts w:eastAsiaTheme="minorHAnsi" w:cstheme="minorBidi"/>
          <w:szCs w:val="28"/>
        </w:rPr>
        <w:t xml:space="preserve">. </w:t>
      </w:r>
    </w:p>
    <w:p w14:paraId="2B84F7E6" w14:textId="04BB2E09" w:rsidR="00FF61DD" w:rsidRPr="00C113DE" w:rsidRDefault="00FF61DD" w:rsidP="00FF61DD">
      <w:pPr>
        <w:ind w:firstLine="720"/>
        <w:rPr>
          <w:rFonts w:eastAsiaTheme="minorHAnsi" w:cstheme="minorBidi"/>
          <w:szCs w:val="28"/>
        </w:rPr>
      </w:pPr>
      <w:r w:rsidRPr="00C113DE">
        <w:rPr>
          <w:rFonts w:eastAsiaTheme="minorHAnsi" w:cstheme="minorBidi"/>
          <w:szCs w:val="28"/>
        </w:rPr>
        <w:t>Процент детей, отдохнувших с выраженным оздоровительным эффектом, составил 98,3% (2022</w:t>
      </w:r>
      <w:r w:rsidR="00CC688A">
        <w:rPr>
          <w:rFonts w:eastAsiaTheme="minorHAnsi" w:cstheme="minorBidi"/>
          <w:szCs w:val="28"/>
        </w:rPr>
        <w:t xml:space="preserve"> </w:t>
      </w:r>
      <w:r w:rsidRPr="00C113DE">
        <w:rPr>
          <w:rFonts w:eastAsiaTheme="minorHAnsi" w:cstheme="minorBidi"/>
          <w:szCs w:val="28"/>
        </w:rPr>
        <w:t>г. – 98,3%), со слабым оздоровительным эффектом – 1,5% (2022</w:t>
      </w:r>
      <w:r w:rsidR="00CC688A">
        <w:rPr>
          <w:rFonts w:eastAsiaTheme="minorHAnsi" w:cstheme="minorBidi"/>
          <w:szCs w:val="28"/>
        </w:rPr>
        <w:t xml:space="preserve"> </w:t>
      </w:r>
      <w:r w:rsidRPr="00C113DE">
        <w:rPr>
          <w:rFonts w:eastAsiaTheme="minorHAnsi" w:cstheme="minorBidi"/>
          <w:szCs w:val="28"/>
        </w:rPr>
        <w:t>г. – 1,5%).</w:t>
      </w:r>
    </w:p>
    <w:p w14:paraId="27270BCC" w14:textId="77777777" w:rsidR="00745270" w:rsidRDefault="00745270" w:rsidP="00745270">
      <w:pPr>
        <w:ind w:firstLine="720"/>
        <w:rPr>
          <w:rFonts w:eastAsiaTheme="minorHAnsi" w:cstheme="minorBidi"/>
          <w:szCs w:val="28"/>
        </w:rPr>
      </w:pPr>
      <w:r w:rsidRPr="00C113DE">
        <w:rPr>
          <w:rFonts w:eastAsiaTheme="minorHAnsi" w:cstheme="minorBidi"/>
          <w:szCs w:val="28"/>
          <w:u w:val="single"/>
        </w:rPr>
        <w:t>В учреждениях общего среднего образования продолжена реализация информационного проекта «Школа территория здоровья»</w:t>
      </w:r>
      <w:r>
        <w:rPr>
          <w:rFonts w:eastAsiaTheme="minorHAnsi" w:cstheme="minorBidi"/>
          <w:szCs w:val="28"/>
        </w:rPr>
        <w:t>, так в 2</w:t>
      </w:r>
      <w:r w:rsidRPr="00C113DE">
        <w:rPr>
          <w:rFonts w:eastAsiaTheme="minorHAnsi" w:cstheme="minorBidi"/>
          <w:szCs w:val="28"/>
        </w:rPr>
        <w:t xml:space="preserve">023 году в проекте было задействовано </w:t>
      </w:r>
      <w:r>
        <w:rPr>
          <w:rFonts w:eastAsiaTheme="minorHAnsi" w:cstheme="minorBidi"/>
          <w:szCs w:val="28"/>
        </w:rPr>
        <w:t xml:space="preserve">9 </w:t>
      </w:r>
      <w:r w:rsidRPr="00C113DE">
        <w:rPr>
          <w:rFonts w:eastAsiaTheme="minorHAnsi" w:cstheme="minorBidi"/>
          <w:szCs w:val="28"/>
        </w:rPr>
        <w:t>(</w:t>
      </w:r>
      <w:r>
        <w:rPr>
          <w:rFonts w:eastAsiaTheme="minorHAnsi" w:cstheme="minorBidi"/>
          <w:szCs w:val="28"/>
        </w:rPr>
        <w:t>100</w:t>
      </w:r>
      <w:r w:rsidRPr="00C113DE">
        <w:rPr>
          <w:rFonts w:eastAsiaTheme="minorHAnsi" w:cstheme="minorBidi"/>
          <w:szCs w:val="28"/>
        </w:rPr>
        <w:t>%) учреждений общего среднего об</w:t>
      </w:r>
      <w:r>
        <w:rPr>
          <w:rFonts w:eastAsiaTheme="minorHAnsi" w:cstheme="minorBidi"/>
          <w:szCs w:val="28"/>
        </w:rPr>
        <w:t>разования, в которых обучается 1835</w:t>
      </w:r>
      <w:r w:rsidRPr="00C113DE">
        <w:rPr>
          <w:rFonts w:eastAsiaTheme="minorHAnsi" w:cstheme="minorBidi"/>
          <w:szCs w:val="28"/>
        </w:rPr>
        <w:t xml:space="preserve"> учащихся. </w:t>
      </w:r>
    </w:p>
    <w:p w14:paraId="1FFC5166" w14:textId="77777777" w:rsidR="00745270" w:rsidRPr="00745270" w:rsidRDefault="00745270" w:rsidP="00745270">
      <w:pPr>
        <w:ind w:firstLine="720"/>
        <w:rPr>
          <w:rFonts w:eastAsiaTheme="minorHAnsi" w:cstheme="minorBidi"/>
          <w:szCs w:val="28"/>
        </w:rPr>
      </w:pPr>
      <w:r w:rsidRPr="00C113DE">
        <w:rPr>
          <w:rFonts w:eastAsiaTheme="minorHAnsi" w:cstheme="minorBidi"/>
          <w:szCs w:val="28"/>
          <w:u w:val="single"/>
          <w:lang w:eastAsia="en-US"/>
        </w:rPr>
        <w:t>С учетом вышеизложенного, для оптимизации питания обучающихся, снижения эпидемиологических рисков на пищеблоках, со стороны отдел</w:t>
      </w:r>
      <w:r w:rsidR="00303906">
        <w:rPr>
          <w:rFonts w:eastAsiaTheme="minorHAnsi" w:cstheme="minorBidi"/>
          <w:szCs w:val="28"/>
          <w:u w:val="single"/>
          <w:lang w:eastAsia="en-US"/>
        </w:rPr>
        <w:t xml:space="preserve">а по образованию </w:t>
      </w:r>
      <w:r w:rsidRPr="00C113DE">
        <w:rPr>
          <w:rFonts w:eastAsiaTheme="minorHAnsi" w:cstheme="minorBidi"/>
          <w:szCs w:val="28"/>
          <w:u w:val="single"/>
          <w:lang w:eastAsia="en-US"/>
        </w:rPr>
        <w:t>райисполком</w:t>
      </w:r>
      <w:r w:rsidR="00303906">
        <w:rPr>
          <w:rFonts w:eastAsiaTheme="minorHAnsi" w:cstheme="minorBidi"/>
          <w:szCs w:val="28"/>
          <w:u w:val="single"/>
          <w:lang w:eastAsia="en-US"/>
        </w:rPr>
        <w:t>а</w:t>
      </w:r>
      <w:r w:rsidRPr="00C113DE">
        <w:rPr>
          <w:rFonts w:eastAsiaTheme="minorHAnsi" w:cstheme="minorBidi"/>
          <w:szCs w:val="28"/>
          <w:u w:val="single"/>
          <w:lang w:eastAsia="en-US"/>
        </w:rPr>
        <w:t xml:space="preserve">, администраций учреждений образования </w:t>
      </w:r>
      <w:r w:rsidRPr="00C113DE">
        <w:rPr>
          <w:rFonts w:eastAsiaTheme="minorHAnsi" w:cstheme="minorBidi"/>
          <w:b/>
          <w:szCs w:val="28"/>
          <w:u w:val="single"/>
          <w:lang w:eastAsia="en-US"/>
        </w:rPr>
        <w:t>необходимо</w:t>
      </w:r>
      <w:r w:rsidRPr="00C113DE">
        <w:rPr>
          <w:rFonts w:eastAsiaTheme="minorHAnsi" w:cstheme="minorBidi"/>
          <w:szCs w:val="28"/>
          <w:u w:val="single"/>
          <w:lang w:eastAsia="en-US"/>
        </w:rPr>
        <w:t>:</w:t>
      </w:r>
    </w:p>
    <w:p w14:paraId="2DCB8A0D" w14:textId="77777777" w:rsidR="00745270" w:rsidRPr="00C113DE" w:rsidRDefault="00745270" w:rsidP="00745270">
      <w:pPr>
        <w:rPr>
          <w:rFonts w:eastAsiaTheme="minorHAnsi" w:cstheme="minorBidi"/>
          <w:szCs w:val="28"/>
          <w:lang w:eastAsia="en-US"/>
        </w:rPr>
      </w:pPr>
      <w:r w:rsidRPr="00C113DE">
        <w:rPr>
          <w:rFonts w:eastAsiaTheme="minorHAnsi" w:cstheme="minorBidi"/>
          <w:szCs w:val="28"/>
          <w:lang w:eastAsia="en-US"/>
        </w:rPr>
        <w:t xml:space="preserve">активизировать </w:t>
      </w:r>
      <w:r w:rsidRPr="00C113DE">
        <w:rPr>
          <w:rFonts w:cstheme="minorBidi"/>
          <w:szCs w:val="28"/>
          <w:lang w:eastAsia="en-US"/>
        </w:rPr>
        <w:t xml:space="preserve">работу по поэтапному укреплению материально-технической базы объектов питания </w:t>
      </w:r>
      <w:r w:rsidRPr="00C113DE">
        <w:rPr>
          <w:rFonts w:eastAsiaTheme="minorHAnsi" w:cstheme="minorBidi"/>
          <w:szCs w:val="28"/>
          <w:lang w:eastAsia="en-US"/>
        </w:rPr>
        <w:t>в части механизации технологических процессов, мытья столовой посуды, замене технологического оборудования на оборудование большей производственной мощности, в том числе высокотехнологичного (</w:t>
      </w:r>
      <w:proofErr w:type="spellStart"/>
      <w:r w:rsidRPr="00C113DE">
        <w:rPr>
          <w:rFonts w:eastAsiaTheme="minorHAnsi" w:cstheme="minorBidi"/>
          <w:szCs w:val="28"/>
          <w:lang w:eastAsia="en-US"/>
        </w:rPr>
        <w:t>параконвектоматы</w:t>
      </w:r>
      <w:proofErr w:type="spellEnd"/>
      <w:r w:rsidRPr="00C113DE">
        <w:rPr>
          <w:rFonts w:eastAsiaTheme="minorHAnsi" w:cstheme="minorBidi"/>
          <w:szCs w:val="28"/>
          <w:lang w:eastAsia="en-US"/>
        </w:rPr>
        <w:t>), а также ремонтов с элементами реконструкции пищеблоков, требующих восстановления поточности технологического процесса;</w:t>
      </w:r>
    </w:p>
    <w:p w14:paraId="747BDFF3" w14:textId="77777777" w:rsidR="00745270" w:rsidRPr="00C113DE" w:rsidRDefault="00745270" w:rsidP="00745270">
      <w:pPr>
        <w:rPr>
          <w:rFonts w:eastAsiaTheme="minorHAnsi" w:cstheme="minorBidi"/>
          <w:szCs w:val="28"/>
          <w:lang w:eastAsia="en-US"/>
        </w:rPr>
      </w:pPr>
      <w:r w:rsidRPr="00C113DE">
        <w:rPr>
          <w:rFonts w:eastAsiaTheme="minorHAnsi" w:cstheme="minorBidi"/>
          <w:szCs w:val="28"/>
          <w:lang w:eastAsia="en-US"/>
        </w:rPr>
        <w:t>рассмотреть возможность поставок полуфабрикатов высокой степени первичной обработки на объекты питания учреждений образования;</w:t>
      </w:r>
    </w:p>
    <w:p w14:paraId="4F4B5534" w14:textId="77777777" w:rsidR="00745270" w:rsidRPr="00C113DE" w:rsidRDefault="00745270" w:rsidP="00745270">
      <w:pPr>
        <w:rPr>
          <w:rFonts w:eastAsiaTheme="minorHAnsi" w:cstheme="minorBidi"/>
          <w:szCs w:val="28"/>
          <w:lang w:eastAsia="en-US"/>
        </w:rPr>
      </w:pPr>
      <w:r w:rsidRPr="00C113DE">
        <w:rPr>
          <w:rFonts w:eastAsiaTheme="minorHAnsi" w:cstheme="minorBidi"/>
          <w:szCs w:val="28"/>
          <w:lang w:eastAsia="en-US"/>
        </w:rPr>
        <w:t>обеспечить эффективный производственный контроль за качеством и безопасностью питания на основе оценки рисков и идентификации опасностей.</w:t>
      </w:r>
    </w:p>
    <w:p w14:paraId="18108356" w14:textId="77777777" w:rsidR="00745270" w:rsidRPr="00C113DE" w:rsidRDefault="00303906" w:rsidP="00745270">
      <w:pPr>
        <w:rPr>
          <w:rFonts w:eastAsiaTheme="minorHAnsi" w:cstheme="minorBidi"/>
          <w:szCs w:val="28"/>
          <w:lang w:eastAsia="en-US"/>
        </w:rPr>
      </w:pPr>
      <w:r>
        <w:rPr>
          <w:rFonts w:eastAsiaTheme="minorHAnsi" w:cstheme="minorBidi"/>
          <w:szCs w:val="28"/>
          <w:lang w:eastAsia="en-US"/>
        </w:rPr>
        <w:t>районной</w:t>
      </w:r>
      <w:r w:rsidR="00745270" w:rsidRPr="00C113DE">
        <w:rPr>
          <w:rFonts w:eastAsiaTheme="minorHAnsi" w:cstheme="minorBidi"/>
          <w:szCs w:val="28"/>
          <w:lang w:eastAsia="en-US"/>
        </w:rPr>
        <w:t xml:space="preserve"> межведомственн</w:t>
      </w:r>
      <w:r>
        <w:rPr>
          <w:rFonts w:eastAsiaTheme="minorHAnsi" w:cstheme="minorBidi"/>
          <w:szCs w:val="28"/>
          <w:lang w:eastAsia="en-US"/>
        </w:rPr>
        <w:t>ой комиссии</w:t>
      </w:r>
      <w:r w:rsidR="00745270" w:rsidRPr="00C113DE">
        <w:rPr>
          <w:rFonts w:eastAsiaTheme="minorHAnsi" w:cstheme="minorBidi"/>
          <w:szCs w:val="28"/>
          <w:lang w:eastAsia="en-US"/>
        </w:rPr>
        <w:t xml:space="preserve"> по контролю за питанием в учреждениях образования обеспечить проведение анализа причин и условий выявляемых нарушений и принятие мер по их устранению и недопущению.</w:t>
      </w:r>
    </w:p>
    <w:p w14:paraId="4C8B2CBE" w14:textId="77777777" w:rsidR="005C7A0F" w:rsidRDefault="005C7A0F" w:rsidP="00303906">
      <w:pPr>
        <w:pStyle w:val="2"/>
        <w:spacing w:before="0" w:after="0"/>
        <w:jc w:val="both"/>
      </w:pPr>
    </w:p>
    <w:p w14:paraId="12405F33" w14:textId="77777777" w:rsidR="005C7A0F" w:rsidRDefault="00910ACD" w:rsidP="005C7A0F">
      <w:pPr>
        <w:pStyle w:val="2"/>
        <w:spacing w:before="0" w:after="0"/>
      </w:pPr>
      <w:r>
        <w:t>3</w:t>
      </w:r>
      <w:r w:rsidR="002C3AA7" w:rsidRPr="002C3AA7">
        <w:t>.2. Гигиена производственной среды</w:t>
      </w:r>
      <w:bookmarkStart w:id="23" w:name="_Toc112768030"/>
      <w:bookmarkEnd w:id="22"/>
    </w:p>
    <w:p w14:paraId="4A90E9C3" w14:textId="77777777" w:rsidR="0085425B" w:rsidRPr="005C7A0F" w:rsidRDefault="0085425B" w:rsidP="005C7A0F">
      <w:pPr>
        <w:pStyle w:val="2"/>
        <w:spacing w:before="0" w:after="0"/>
        <w:ind w:firstLine="709"/>
        <w:jc w:val="both"/>
        <w:rPr>
          <w:b w:val="0"/>
          <w:szCs w:val="28"/>
        </w:rPr>
      </w:pPr>
      <w:r w:rsidRPr="005C7A0F">
        <w:rPr>
          <w:b w:val="0"/>
          <w:szCs w:val="28"/>
        </w:rPr>
        <w:t>В целях выполнения Национальной стратегии устойчивого развития Республики Беларусь на период до 2035 года сохранение и укрепление здоровья работающих, улучшение условий труда является одним из приоритетных направлений в работе учреждений государственного санитарного надзора.</w:t>
      </w:r>
    </w:p>
    <w:p w14:paraId="3464CD8F" w14:textId="77777777" w:rsidR="00CA2D50" w:rsidRPr="00C113DE" w:rsidRDefault="00CA2D50" w:rsidP="00CA2D50">
      <w:pPr>
        <w:rPr>
          <w:rFonts w:eastAsiaTheme="minorHAnsi"/>
          <w:szCs w:val="28"/>
          <w:lang w:eastAsia="en-US"/>
        </w:rPr>
      </w:pPr>
      <w:r w:rsidRPr="00C113DE">
        <w:rPr>
          <w:rFonts w:eastAsiaTheme="minorHAnsi"/>
          <w:szCs w:val="28"/>
          <w:lang w:eastAsia="en-US"/>
        </w:rPr>
        <w:t>Для реализации данного направления с учетом предложений санитарно-эпидемиологической службы решением областного исполнительного комитета от 24.11.2022 № 650 утвержден «Комплекс мер по укреплению исполнительской и трудовой дисциплины, безопасности производственной деятельности в организациях области на 2023 год».</w:t>
      </w:r>
    </w:p>
    <w:p w14:paraId="1A2EBA1F" w14:textId="77777777" w:rsidR="0085425B" w:rsidRDefault="0085425B" w:rsidP="0085425B">
      <w:pPr>
        <w:widowControl w:val="0"/>
        <w:rPr>
          <w:szCs w:val="28"/>
        </w:rPr>
      </w:pPr>
      <w:r w:rsidRPr="00586B44">
        <w:rPr>
          <w:szCs w:val="28"/>
        </w:rPr>
        <w:t xml:space="preserve">В целях реализации мероприятий по профилактике неинфекционных заболеваний проводится системная работа по обучению вопросам предупреждения производственно-обусловленной и профессиональной заболеваемости. В составе </w:t>
      </w:r>
      <w:r>
        <w:rPr>
          <w:szCs w:val="28"/>
        </w:rPr>
        <w:t>районной</w:t>
      </w:r>
      <w:r w:rsidRPr="00586B44">
        <w:rPr>
          <w:szCs w:val="28"/>
        </w:rPr>
        <w:t xml:space="preserve"> комиссии по проверке знаний руководителей и членов комиссии предприятий, учреждений и организаций всех форм собственности по вопросам охраны труда </w:t>
      </w:r>
      <w:r>
        <w:rPr>
          <w:szCs w:val="28"/>
        </w:rPr>
        <w:t>специалистами центра гигиены и эпидемиологии</w:t>
      </w:r>
      <w:r w:rsidRPr="00586B44">
        <w:rPr>
          <w:szCs w:val="28"/>
        </w:rPr>
        <w:t xml:space="preserve"> обучено </w:t>
      </w:r>
      <w:r w:rsidR="00CA2D50">
        <w:rPr>
          <w:szCs w:val="28"/>
        </w:rPr>
        <w:t>75</w:t>
      </w:r>
      <w:r>
        <w:rPr>
          <w:szCs w:val="28"/>
        </w:rPr>
        <w:t xml:space="preserve"> руководителей</w:t>
      </w:r>
      <w:r w:rsidRPr="00586B44">
        <w:rPr>
          <w:szCs w:val="28"/>
        </w:rPr>
        <w:t xml:space="preserve"> и специалистов предприятий. </w:t>
      </w:r>
    </w:p>
    <w:p w14:paraId="0DA70291" w14:textId="77777777" w:rsidR="0085425B" w:rsidRDefault="0085425B" w:rsidP="0085425B">
      <w:pPr>
        <w:widowControl w:val="0"/>
        <w:rPr>
          <w:szCs w:val="28"/>
        </w:rPr>
      </w:pPr>
      <w:r w:rsidRPr="00586B44">
        <w:rPr>
          <w:szCs w:val="28"/>
        </w:rPr>
        <w:t xml:space="preserve">В составе межведомственных рабочих групп надзорными мероприятиями охвачено </w:t>
      </w:r>
      <w:r w:rsidR="00CA2D50">
        <w:rPr>
          <w:szCs w:val="28"/>
        </w:rPr>
        <w:t>7</w:t>
      </w:r>
      <w:r w:rsidRPr="00586B44">
        <w:rPr>
          <w:szCs w:val="28"/>
        </w:rPr>
        <w:t xml:space="preserve"> объектов, имеющих высокие уровни травматизма и заболеваемости с рассмотрением результатов на комисси</w:t>
      </w:r>
      <w:r>
        <w:rPr>
          <w:szCs w:val="28"/>
        </w:rPr>
        <w:t>и</w:t>
      </w:r>
      <w:r w:rsidRPr="00586B44">
        <w:rPr>
          <w:szCs w:val="28"/>
        </w:rPr>
        <w:t xml:space="preserve"> при </w:t>
      </w:r>
      <w:proofErr w:type="spellStart"/>
      <w:r>
        <w:rPr>
          <w:szCs w:val="28"/>
        </w:rPr>
        <w:t>Шумилинском</w:t>
      </w:r>
      <w:proofErr w:type="spellEnd"/>
      <w:r>
        <w:rPr>
          <w:szCs w:val="28"/>
        </w:rPr>
        <w:t xml:space="preserve"> районном </w:t>
      </w:r>
      <w:r w:rsidRPr="00586B44">
        <w:rPr>
          <w:szCs w:val="28"/>
        </w:rPr>
        <w:t>исполнительн</w:t>
      </w:r>
      <w:r>
        <w:rPr>
          <w:szCs w:val="28"/>
        </w:rPr>
        <w:t>ом</w:t>
      </w:r>
      <w:r w:rsidRPr="00586B44">
        <w:rPr>
          <w:szCs w:val="28"/>
        </w:rPr>
        <w:t xml:space="preserve"> комитет</w:t>
      </w:r>
      <w:r>
        <w:rPr>
          <w:szCs w:val="28"/>
        </w:rPr>
        <w:t>е</w:t>
      </w:r>
      <w:r w:rsidRPr="00586B44">
        <w:rPr>
          <w:szCs w:val="28"/>
        </w:rPr>
        <w:t xml:space="preserve">. </w:t>
      </w:r>
    </w:p>
    <w:p w14:paraId="5B1A3D34" w14:textId="77777777" w:rsidR="0085425B" w:rsidRDefault="0085425B" w:rsidP="0085425B">
      <w:pPr>
        <w:pStyle w:val="ae"/>
        <w:widowControl w:val="0"/>
        <w:ind w:firstLine="709"/>
      </w:pPr>
      <w:r w:rsidRPr="00586B44">
        <w:t xml:space="preserve">В результате выполнения мероприятий, направленных на улучшение условий труда работающих, инициированных </w:t>
      </w:r>
      <w:r>
        <w:t>санитарной службой района</w:t>
      </w:r>
      <w:r w:rsidRPr="00586B44">
        <w:t>, на объектах промышленности</w:t>
      </w:r>
      <w:r w:rsidR="00CA2D50">
        <w:t xml:space="preserve"> </w:t>
      </w:r>
      <w:r w:rsidRPr="00586B44">
        <w:t xml:space="preserve">и сельского хозяйства приведено в соответствие с требованиями гигиенических нормативов </w:t>
      </w:r>
      <w:r w:rsidR="00CA2D50">
        <w:t>11</w:t>
      </w:r>
      <w:r w:rsidRPr="00586B44">
        <w:t xml:space="preserve"> рабочих мест</w:t>
      </w:r>
      <w:r>
        <w:t>.</w:t>
      </w:r>
    </w:p>
    <w:p w14:paraId="18AAED81" w14:textId="77777777" w:rsidR="0085425B" w:rsidRDefault="0085425B" w:rsidP="0085425B">
      <w:pPr>
        <w:pStyle w:val="ae"/>
        <w:widowControl w:val="0"/>
        <w:ind w:firstLine="709"/>
      </w:pPr>
      <w:r w:rsidRPr="00586B44">
        <w:t>На контроле центр</w:t>
      </w:r>
      <w:r>
        <w:t>а</w:t>
      </w:r>
      <w:r w:rsidRPr="00586B44">
        <w:t xml:space="preserve"> гигиены</w:t>
      </w:r>
      <w:r>
        <w:t xml:space="preserve"> </w:t>
      </w:r>
      <w:r w:rsidRPr="00586B44">
        <w:t>и эпидемиологии в 202</w:t>
      </w:r>
      <w:r w:rsidR="0010418B">
        <w:t>3</w:t>
      </w:r>
      <w:r w:rsidRPr="00586B44">
        <w:t xml:space="preserve"> году находилось </w:t>
      </w:r>
      <w:r>
        <w:t>2</w:t>
      </w:r>
      <w:r w:rsidR="00CA2D50">
        <w:t>4</w:t>
      </w:r>
      <w:r w:rsidRPr="00586B44">
        <w:t xml:space="preserve"> промышленных предприяти</w:t>
      </w:r>
      <w:r w:rsidR="00CA2D50">
        <w:t>я</w:t>
      </w:r>
      <w:r w:rsidRPr="00586B44">
        <w:t xml:space="preserve"> и сельскохозяйственных организаций (далее – организаций), из них </w:t>
      </w:r>
      <w:r w:rsidR="00CA2D50">
        <w:t>5</w:t>
      </w:r>
      <w:r w:rsidRPr="00586B44">
        <w:t xml:space="preserve"> – средней степени риска или </w:t>
      </w:r>
      <w:r>
        <w:t>2</w:t>
      </w:r>
      <w:r w:rsidR="00CA2D50">
        <w:t>0,</w:t>
      </w:r>
      <w:r>
        <w:t>8%</w:t>
      </w:r>
      <w:r w:rsidRPr="00586B44">
        <w:t xml:space="preserve"> (20</w:t>
      </w:r>
      <w:r>
        <w:t>2</w:t>
      </w:r>
      <w:r w:rsidR="00CA2D50">
        <w:t>2</w:t>
      </w:r>
      <w:r w:rsidRPr="00586B44">
        <w:t xml:space="preserve"> г</w:t>
      </w:r>
      <w:r>
        <w:t>од</w:t>
      </w:r>
      <w:r w:rsidRPr="00586B44">
        <w:t xml:space="preserve"> – </w:t>
      </w:r>
      <w:r w:rsidR="00CA2D50">
        <w:t>28</w:t>
      </w:r>
      <w:r w:rsidRPr="00586B44">
        <w:t xml:space="preserve">%), </w:t>
      </w:r>
      <w:r>
        <w:t>1</w:t>
      </w:r>
      <w:r w:rsidR="00CA2D50">
        <w:t>9</w:t>
      </w:r>
      <w:r w:rsidRPr="00586B44">
        <w:t xml:space="preserve"> – со слабо выраженным риском или </w:t>
      </w:r>
      <w:r w:rsidR="00CA2D50">
        <w:t>79,1</w:t>
      </w:r>
      <w:r w:rsidRPr="00586B44">
        <w:t>% (20</w:t>
      </w:r>
      <w:r>
        <w:t>2</w:t>
      </w:r>
      <w:r w:rsidR="00CA2D50">
        <w:t>2</w:t>
      </w:r>
      <w:r w:rsidR="0010418B">
        <w:t xml:space="preserve"> </w:t>
      </w:r>
      <w:r>
        <w:t>год</w:t>
      </w:r>
      <w:r w:rsidRPr="00586B44">
        <w:t xml:space="preserve"> – </w:t>
      </w:r>
      <w:r w:rsidR="00CA2D50">
        <w:t>72</w:t>
      </w:r>
      <w:r w:rsidRPr="00586B44">
        <w:t xml:space="preserve">%). </w:t>
      </w:r>
    </w:p>
    <w:p w14:paraId="706619C5" w14:textId="77777777" w:rsidR="0085425B" w:rsidRPr="00033C9D" w:rsidRDefault="00033C9D" w:rsidP="00033C9D">
      <w:pPr>
        <w:rPr>
          <w:rFonts w:eastAsiaTheme="minorHAnsi"/>
          <w:szCs w:val="28"/>
          <w:lang w:eastAsia="en-US"/>
        </w:rPr>
      </w:pPr>
      <w:r w:rsidRPr="00C113DE">
        <w:rPr>
          <w:rFonts w:eastAsiaTheme="minorHAnsi"/>
          <w:szCs w:val="28"/>
          <w:lang w:eastAsia="en-US"/>
        </w:rPr>
        <w:t xml:space="preserve">Приоритетом профилактической работы явилось снижение </w:t>
      </w:r>
      <w:r w:rsidRPr="00C113DE">
        <w:rPr>
          <w:rFonts w:eastAsiaTheme="minorHAnsi"/>
          <w:bCs/>
          <w:szCs w:val="28"/>
          <w:lang w:eastAsia="en-US"/>
        </w:rPr>
        <w:t xml:space="preserve">влияния основных факторов риска </w:t>
      </w:r>
      <w:r w:rsidRPr="00C113DE">
        <w:rPr>
          <w:rFonts w:eastAsiaTheme="minorHAnsi"/>
          <w:szCs w:val="28"/>
          <w:lang w:eastAsia="en-US"/>
        </w:rPr>
        <w:t xml:space="preserve">неинфекционных заболеваний на здоровье работающих промышленных и сельскохозяйственных организаций. </w:t>
      </w:r>
      <w:r>
        <w:rPr>
          <w:rFonts w:eastAsiaTheme="minorHAnsi"/>
          <w:szCs w:val="28"/>
          <w:lang w:eastAsia="en-US"/>
        </w:rPr>
        <w:t>Санитарно-эпидемиологической службой района</w:t>
      </w:r>
      <w:r w:rsidRPr="00C113DE">
        <w:rPr>
          <w:rFonts w:eastAsiaTheme="minorHAnsi"/>
          <w:szCs w:val="28"/>
          <w:lang w:eastAsia="en-US"/>
        </w:rPr>
        <w:t xml:space="preserve"> осуществляется постоянный лабораторный контроль параметров факторов производственной среды на предприятиях и в организациях. </w:t>
      </w:r>
      <w:r w:rsidR="0085425B">
        <w:t>В 202</w:t>
      </w:r>
      <w:r w:rsidR="00CA2D50">
        <w:t>3</w:t>
      </w:r>
      <w:r w:rsidR="0085425B">
        <w:t xml:space="preserve"> году лабораторные исследования проведены на 1</w:t>
      </w:r>
      <w:r w:rsidR="00CA2D50">
        <w:t>3</w:t>
      </w:r>
      <w:r w:rsidR="0085425B">
        <w:t xml:space="preserve"> предприятиях, </w:t>
      </w:r>
      <w:r w:rsidR="0010418B">
        <w:t>34</w:t>
      </w:r>
      <w:r w:rsidR="0085425B">
        <w:t xml:space="preserve"> рабочих места</w:t>
      </w:r>
      <w:r w:rsidR="0010418B">
        <w:t>х</w:t>
      </w:r>
      <w:r w:rsidR="0085425B">
        <w:t>.</w:t>
      </w:r>
    </w:p>
    <w:p w14:paraId="17F78558" w14:textId="77777777" w:rsidR="00033C9D" w:rsidRDefault="00033C9D" w:rsidP="00033C9D">
      <w:r w:rsidRPr="00033C9D">
        <w:rPr>
          <w:noProof/>
        </w:rPr>
        <w:drawing>
          <wp:anchor distT="0" distB="0" distL="114300" distR="114300" simplePos="0" relativeHeight="251650560" behindDoc="0" locked="0" layoutInCell="1" allowOverlap="1" wp14:anchorId="34A02BF2" wp14:editId="7792B531">
            <wp:simplePos x="0" y="0"/>
            <wp:positionH relativeFrom="column">
              <wp:posOffset>11430</wp:posOffset>
            </wp:positionH>
            <wp:positionV relativeFrom="paragraph">
              <wp:posOffset>52070</wp:posOffset>
            </wp:positionV>
            <wp:extent cx="4491355" cy="2216150"/>
            <wp:effectExtent l="0" t="0" r="0" b="0"/>
            <wp:wrapSquare wrapText="bothSides"/>
            <wp:docPr id="148805755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0085425B">
        <w:t>У</w:t>
      </w:r>
      <w:r w:rsidR="0085425B" w:rsidRPr="00407E16">
        <w:t>дельный</w:t>
      </w:r>
      <w:r w:rsidR="0085425B" w:rsidRPr="00296BB7">
        <w:t xml:space="preserve"> вес работающих</w:t>
      </w:r>
      <w:r w:rsidR="0085425B">
        <w:t xml:space="preserve"> во вредных условиях труда в 202</w:t>
      </w:r>
      <w:r w:rsidR="003D03CB">
        <w:t>3</w:t>
      </w:r>
      <w:r w:rsidR="0085425B">
        <w:t xml:space="preserve"> году</w:t>
      </w:r>
      <w:r w:rsidR="0085425B" w:rsidRPr="00296BB7">
        <w:t xml:space="preserve"> составил </w:t>
      </w:r>
      <w:r w:rsidR="0010418B">
        <w:t>45,3</w:t>
      </w:r>
      <w:r w:rsidR="0085425B">
        <w:t>% (202</w:t>
      </w:r>
      <w:r w:rsidR="0010418B">
        <w:t>2</w:t>
      </w:r>
      <w:r w:rsidR="0085425B">
        <w:t xml:space="preserve"> </w:t>
      </w:r>
      <w:r w:rsidR="0010418B">
        <w:t>–</w:t>
      </w:r>
      <w:r w:rsidR="0085425B">
        <w:t xml:space="preserve"> </w:t>
      </w:r>
      <w:r w:rsidR="0010418B">
        <w:t>43,2</w:t>
      </w:r>
      <w:r w:rsidR="0085425B" w:rsidRPr="00296BB7">
        <w:t>%</w:t>
      </w:r>
      <w:r w:rsidR="0085425B">
        <w:t>)</w:t>
      </w:r>
      <w:r w:rsidR="0085425B" w:rsidRPr="00296BB7">
        <w:t xml:space="preserve"> от общего количества работающих</w:t>
      </w:r>
      <w:r w:rsidR="0085425B">
        <w:t>, прирост к уровню прошлого года (+</w:t>
      </w:r>
      <w:r w:rsidR="0010418B">
        <w:t>4,8</w:t>
      </w:r>
      <w:r w:rsidR="00F823EC">
        <w:t>%) (рис.41)</w:t>
      </w:r>
    </w:p>
    <w:p w14:paraId="0DC32E4E" w14:textId="77777777" w:rsidR="00033C9D" w:rsidRDefault="00033C9D" w:rsidP="0085425B"/>
    <w:p w14:paraId="13D415B2" w14:textId="77777777" w:rsidR="00033C9D" w:rsidRDefault="00033C9D" w:rsidP="0085425B"/>
    <w:p w14:paraId="4A50F959" w14:textId="77777777" w:rsidR="00033C9D" w:rsidRDefault="00033C9D" w:rsidP="0085425B"/>
    <w:p w14:paraId="1F7AA134" w14:textId="77777777" w:rsidR="00033C9D" w:rsidRDefault="00033C9D" w:rsidP="0085425B"/>
    <w:p w14:paraId="3E870183" w14:textId="77777777" w:rsidR="00033C9D" w:rsidRDefault="00033C9D" w:rsidP="0085425B"/>
    <w:p w14:paraId="5C51CC37" w14:textId="77777777" w:rsidR="00033C9D" w:rsidRDefault="00033C9D" w:rsidP="0085425B"/>
    <w:p w14:paraId="49143AB6" w14:textId="77777777" w:rsidR="00033C9D" w:rsidRDefault="00033C9D" w:rsidP="0085425B"/>
    <w:p w14:paraId="281D4511" w14:textId="77777777" w:rsidR="00033C9D" w:rsidRDefault="00033C9D" w:rsidP="00033C9D">
      <w:pPr>
        <w:ind w:firstLine="0"/>
      </w:pPr>
    </w:p>
    <w:p w14:paraId="4991215B" w14:textId="77777777" w:rsidR="00F823EC" w:rsidRPr="007C79F6" w:rsidRDefault="00F823EC" w:rsidP="00F823EC">
      <w:pPr>
        <w:rPr>
          <w:szCs w:val="28"/>
        </w:rPr>
      </w:pPr>
      <w:r>
        <w:rPr>
          <w:i/>
          <w:color w:val="000000"/>
          <w:sz w:val="24"/>
        </w:rPr>
        <w:t xml:space="preserve">Рис. 41                                                                                                                                                                                                   Рис. 42 </w:t>
      </w:r>
    </w:p>
    <w:p w14:paraId="5FB98117" w14:textId="77777777" w:rsidR="00F823EC" w:rsidRDefault="00F823EC" w:rsidP="00F823EC">
      <w:pPr>
        <w:rPr>
          <w:i/>
          <w:color w:val="000000"/>
          <w:sz w:val="24"/>
        </w:rPr>
      </w:pPr>
    </w:p>
    <w:p w14:paraId="6A9A31CF" w14:textId="084C1698" w:rsidR="0085425B" w:rsidRPr="00F823EC" w:rsidRDefault="00F823EC" w:rsidP="00F823EC">
      <w:pPr>
        <w:ind w:firstLine="0"/>
        <w:rPr>
          <w:szCs w:val="28"/>
        </w:rPr>
      </w:pPr>
      <w:r>
        <w:rPr>
          <w:noProof/>
        </w:rPr>
        <w:drawing>
          <wp:anchor distT="0" distB="0" distL="114300" distR="114300" simplePos="0" relativeHeight="251652608" behindDoc="0" locked="0" layoutInCell="1" allowOverlap="1" wp14:anchorId="6AA8229D" wp14:editId="3CEDBC32">
            <wp:simplePos x="0" y="0"/>
            <wp:positionH relativeFrom="column">
              <wp:posOffset>4657725</wp:posOffset>
            </wp:positionH>
            <wp:positionV relativeFrom="paragraph">
              <wp:posOffset>43180</wp:posOffset>
            </wp:positionV>
            <wp:extent cx="4656455" cy="2811780"/>
            <wp:effectExtent l="0" t="0" r="0" b="7620"/>
            <wp:wrapSquare wrapText="bothSides"/>
            <wp:docPr id="148805755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85425B" w:rsidRPr="001C41AD">
        <w:t xml:space="preserve">Наибольшее количество работающих заняты на рабочих местах с повышенным уровнем производственного </w:t>
      </w:r>
      <w:proofErr w:type="gramStart"/>
      <w:r w:rsidR="0085425B" w:rsidRPr="001C41AD">
        <w:t xml:space="preserve">шума </w:t>
      </w:r>
      <w:r w:rsidR="0085425B">
        <w:t xml:space="preserve"> -</w:t>
      </w:r>
      <w:proofErr w:type="gramEnd"/>
      <w:r w:rsidR="0085425B">
        <w:t xml:space="preserve">  </w:t>
      </w:r>
      <w:r w:rsidR="007A7FCE">
        <w:t>25</w:t>
      </w:r>
      <w:r w:rsidR="0010418B">
        <w:t>,3</w:t>
      </w:r>
      <w:r w:rsidR="0085425B">
        <w:t>% (</w:t>
      </w:r>
      <w:r w:rsidR="0085425B" w:rsidRPr="001C41AD">
        <w:t>202</w:t>
      </w:r>
      <w:r w:rsidR="0010418B">
        <w:t>2</w:t>
      </w:r>
      <w:r w:rsidR="0085425B" w:rsidRPr="001C41AD">
        <w:t xml:space="preserve"> год – </w:t>
      </w:r>
      <w:r w:rsidR="0085425B">
        <w:t>21,</w:t>
      </w:r>
      <w:r w:rsidR="0010418B">
        <w:t>9</w:t>
      </w:r>
      <w:r w:rsidR="0085425B" w:rsidRPr="001C41AD">
        <w:t xml:space="preserve">%), </w:t>
      </w:r>
      <w:r w:rsidR="0085425B">
        <w:t xml:space="preserve">вибрации – </w:t>
      </w:r>
      <w:r w:rsidR="007A7FCE">
        <w:t>17</w:t>
      </w:r>
      <w:r w:rsidR="003D03CB">
        <w:t>,09</w:t>
      </w:r>
      <w:r w:rsidR="0085425B" w:rsidRPr="003D03CB">
        <w:t>% (202</w:t>
      </w:r>
      <w:r w:rsidR="003D03CB" w:rsidRPr="003D03CB">
        <w:t>2</w:t>
      </w:r>
      <w:r w:rsidR="0085425B" w:rsidRPr="003D03CB">
        <w:t xml:space="preserve"> год – 17</w:t>
      </w:r>
      <w:r w:rsidR="003D03CB" w:rsidRPr="003D03CB">
        <w:t>,5</w:t>
      </w:r>
      <w:r w:rsidR="0085425B" w:rsidRPr="003D03CB">
        <w:t xml:space="preserve">%), </w:t>
      </w:r>
      <w:r w:rsidR="003D03CB" w:rsidRPr="003D03CB">
        <w:t>работа с при условиях</w:t>
      </w:r>
      <w:r w:rsidR="007A7FCE">
        <w:t xml:space="preserve"> физического перенапряжения – 27</w:t>
      </w:r>
      <w:r w:rsidR="003D03CB" w:rsidRPr="003D03CB">
        <w:t xml:space="preserve">,6% (2022 год – 31,6%), </w:t>
      </w:r>
      <w:r w:rsidR="007A7FCE">
        <w:t>неблагоприятный микроклимат – 15</w:t>
      </w:r>
      <w:r w:rsidR="003D03CB" w:rsidRPr="003D03CB">
        <w:t>,6</w:t>
      </w:r>
      <w:r w:rsidR="0085425B" w:rsidRPr="003D03CB">
        <w:t>% (202</w:t>
      </w:r>
      <w:r w:rsidR="003D03CB" w:rsidRPr="003D03CB">
        <w:t>2</w:t>
      </w:r>
      <w:r w:rsidR="0085425B" w:rsidRPr="003D03CB">
        <w:t xml:space="preserve"> год – 1</w:t>
      </w:r>
      <w:r w:rsidR="003D03CB" w:rsidRPr="003D03CB">
        <w:t>5,5</w:t>
      </w:r>
      <w:r w:rsidR="0085425B" w:rsidRPr="003D03CB">
        <w:t xml:space="preserve">%), </w:t>
      </w:r>
      <w:r w:rsidR="003D03CB" w:rsidRPr="003D03CB">
        <w:t xml:space="preserve">химические вещества – 6,6%, </w:t>
      </w:r>
      <w:r w:rsidR="0085425B" w:rsidRPr="003D03CB">
        <w:t>пыль – 6,</w:t>
      </w:r>
      <w:r w:rsidR="003D03CB" w:rsidRPr="003D03CB">
        <w:t>5</w:t>
      </w:r>
      <w:r w:rsidR="0085425B" w:rsidRPr="003D03CB">
        <w:t>% (202</w:t>
      </w:r>
      <w:r w:rsidR="003D03CB" w:rsidRPr="003D03CB">
        <w:t>2</w:t>
      </w:r>
      <w:r w:rsidR="0085425B" w:rsidRPr="003D03CB">
        <w:t xml:space="preserve"> год – </w:t>
      </w:r>
      <w:r w:rsidR="003D03CB" w:rsidRPr="003D03CB">
        <w:t>6,7</w:t>
      </w:r>
      <w:r w:rsidR="0085425B" w:rsidRPr="003D03CB">
        <w:t>%), низкая освещенность – 0,</w:t>
      </w:r>
      <w:r w:rsidR="003D03CB" w:rsidRPr="003D03CB">
        <w:t>3</w:t>
      </w:r>
      <w:r w:rsidR="0085425B" w:rsidRPr="003D03CB">
        <w:t>% (202</w:t>
      </w:r>
      <w:r w:rsidR="003D03CB" w:rsidRPr="003D03CB">
        <w:t>2</w:t>
      </w:r>
      <w:r w:rsidR="0085425B" w:rsidRPr="003D03CB">
        <w:t xml:space="preserve"> год – </w:t>
      </w:r>
      <w:r w:rsidR="003D03CB" w:rsidRPr="003D03CB">
        <w:t>0,3</w:t>
      </w:r>
      <w:r w:rsidR="0085425B" w:rsidRPr="003D03CB">
        <w:t>%), неионизирующее излучение – 1,0</w:t>
      </w:r>
      <w:r w:rsidR="007A7FCE">
        <w:t>1</w:t>
      </w:r>
      <w:r w:rsidR="0085425B" w:rsidRPr="003D03CB">
        <w:t>% (202</w:t>
      </w:r>
      <w:r w:rsidR="003D03CB" w:rsidRPr="003D03CB">
        <w:t>2</w:t>
      </w:r>
      <w:r w:rsidR="0085425B" w:rsidRPr="003D03CB">
        <w:t xml:space="preserve"> год – </w:t>
      </w:r>
      <w:r w:rsidR="003D03CB" w:rsidRPr="003D03CB">
        <w:t>1,</w:t>
      </w:r>
      <w:r w:rsidR="0085425B" w:rsidRPr="003D03CB">
        <w:t>0</w:t>
      </w:r>
      <w:r w:rsidR="003D03CB" w:rsidRPr="003D03CB">
        <w:t>6</w:t>
      </w:r>
      <w:r w:rsidR="00811CAC">
        <w:t>%)(рис.42).</w:t>
      </w:r>
    </w:p>
    <w:p w14:paraId="3875C5F7" w14:textId="77777777" w:rsidR="00033C9D" w:rsidRDefault="00033C9D" w:rsidP="0085425B">
      <w:pPr>
        <w:pStyle w:val="ae"/>
        <w:widowControl w:val="0"/>
        <w:ind w:firstLine="709"/>
      </w:pPr>
    </w:p>
    <w:p w14:paraId="19386090" w14:textId="77777777" w:rsidR="00033C9D" w:rsidRDefault="00033C9D" w:rsidP="0085425B">
      <w:pPr>
        <w:pStyle w:val="ae"/>
        <w:widowControl w:val="0"/>
        <w:ind w:firstLine="709"/>
      </w:pPr>
    </w:p>
    <w:p w14:paraId="22DD20E6" w14:textId="77777777" w:rsidR="00033C9D" w:rsidRDefault="00033C9D" w:rsidP="0085425B">
      <w:pPr>
        <w:pStyle w:val="ae"/>
        <w:widowControl w:val="0"/>
        <w:ind w:firstLine="709"/>
      </w:pPr>
    </w:p>
    <w:p w14:paraId="1843CDF5" w14:textId="77777777" w:rsidR="00033C9D" w:rsidRDefault="00F823EC" w:rsidP="00033C9D">
      <w:pPr>
        <w:rPr>
          <w:szCs w:val="28"/>
          <w:lang w:eastAsia="en-US"/>
        </w:rPr>
      </w:pPr>
      <w:r>
        <w:rPr>
          <w:szCs w:val="28"/>
          <w:lang w:eastAsia="en-US"/>
        </w:rPr>
        <w:t xml:space="preserve">                                                                                            </w:t>
      </w:r>
    </w:p>
    <w:p w14:paraId="7C40DE88" w14:textId="77777777" w:rsidR="00033C9D" w:rsidRDefault="00033C9D" w:rsidP="00033C9D">
      <w:pPr>
        <w:rPr>
          <w:szCs w:val="28"/>
          <w:lang w:eastAsia="en-US"/>
        </w:rPr>
      </w:pPr>
    </w:p>
    <w:p w14:paraId="5FA5FFE4" w14:textId="77777777" w:rsidR="00033C9D" w:rsidRPr="00C113DE" w:rsidRDefault="00033C9D" w:rsidP="00033C9D">
      <w:pPr>
        <w:rPr>
          <w:szCs w:val="28"/>
          <w:lang w:eastAsia="en-US"/>
        </w:rPr>
      </w:pPr>
      <w:r w:rsidRPr="00C113DE">
        <w:rPr>
          <w:szCs w:val="28"/>
          <w:lang w:eastAsia="en-US"/>
        </w:rPr>
        <w:t>В комплексе мероприятий, направленных на профилактику профессиональной и производственно</w:t>
      </w:r>
      <w:r>
        <w:rPr>
          <w:szCs w:val="28"/>
          <w:lang w:eastAsia="en-US"/>
        </w:rPr>
        <w:t>-</w:t>
      </w:r>
      <w:r w:rsidRPr="00C113DE">
        <w:rPr>
          <w:szCs w:val="28"/>
          <w:lang w:eastAsia="en-US"/>
        </w:rPr>
        <w:t xml:space="preserve">обусловленной патологии, особое место занимает организация и проведение обязательных медицинских осмотров работающего населения </w:t>
      </w:r>
      <w:r>
        <w:rPr>
          <w:szCs w:val="28"/>
          <w:lang w:eastAsia="en-US"/>
        </w:rPr>
        <w:t>района</w:t>
      </w:r>
      <w:r w:rsidRPr="00C113DE">
        <w:rPr>
          <w:szCs w:val="28"/>
          <w:lang w:eastAsia="en-US"/>
        </w:rPr>
        <w:t xml:space="preserve">. </w:t>
      </w:r>
    </w:p>
    <w:p w14:paraId="7E56AAA9" w14:textId="4855F072" w:rsidR="0085425B" w:rsidRPr="002423A4" w:rsidRDefault="0085425B" w:rsidP="0085425B">
      <w:pPr>
        <w:rPr>
          <w:szCs w:val="28"/>
        </w:rPr>
      </w:pPr>
      <w:proofErr w:type="gramStart"/>
      <w:r w:rsidRPr="002423A4">
        <w:rPr>
          <w:szCs w:val="28"/>
        </w:rPr>
        <w:t>Периодическому  медосмотру</w:t>
      </w:r>
      <w:proofErr w:type="gramEnd"/>
      <w:r>
        <w:rPr>
          <w:szCs w:val="28"/>
        </w:rPr>
        <w:t xml:space="preserve"> в </w:t>
      </w:r>
      <w:r w:rsidR="003D03CB">
        <w:rPr>
          <w:szCs w:val="28"/>
        </w:rPr>
        <w:t>2023 году 1155 работающих (</w:t>
      </w:r>
      <w:r>
        <w:rPr>
          <w:szCs w:val="28"/>
        </w:rPr>
        <w:t>2022 году</w:t>
      </w:r>
      <w:r w:rsidRPr="002423A4">
        <w:rPr>
          <w:szCs w:val="28"/>
        </w:rPr>
        <w:t xml:space="preserve"> </w:t>
      </w:r>
      <w:r w:rsidR="003D03CB">
        <w:rPr>
          <w:szCs w:val="28"/>
        </w:rPr>
        <w:t xml:space="preserve"> </w:t>
      </w:r>
      <w:r w:rsidR="00822ECF" w:rsidRPr="00C113DE">
        <w:rPr>
          <w:rFonts w:eastAsiaTheme="minorHAnsi"/>
          <w:szCs w:val="28"/>
          <w:lang w:eastAsia="en-US"/>
        </w:rPr>
        <w:t>–</w:t>
      </w:r>
      <w:r w:rsidRPr="002423A4">
        <w:rPr>
          <w:szCs w:val="28"/>
        </w:rPr>
        <w:t xml:space="preserve"> </w:t>
      </w:r>
      <w:r>
        <w:rPr>
          <w:szCs w:val="28"/>
        </w:rPr>
        <w:t>1350</w:t>
      </w:r>
      <w:r w:rsidR="003D03CB">
        <w:rPr>
          <w:szCs w:val="28"/>
        </w:rPr>
        <w:t>), занят</w:t>
      </w:r>
      <w:r w:rsidRPr="002423A4">
        <w:rPr>
          <w:szCs w:val="28"/>
        </w:rPr>
        <w:t xml:space="preserve">ых во вредных и опасных условиях труда, из них осмотрено </w:t>
      </w:r>
      <w:r w:rsidR="003D03CB">
        <w:rPr>
          <w:szCs w:val="28"/>
        </w:rPr>
        <w:t>986</w:t>
      </w:r>
      <w:r w:rsidRPr="002423A4">
        <w:rPr>
          <w:szCs w:val="28"/>
        </w:rPr>
        <w:t xml:space="preserve"> человека</w:t>
      </w:r>
      <w:r w:rsidR="003D03CB">
        <w:rPr>
          <w:szCs w:val="28"/>
        </w:rPr>
        <w:t xml:space="preserve"> или 85,3%</w:t>
      </w:r>
      <w:r w:rsidRPr="002423A4">
        <w:rPr>
          <w:szCs w:val="28"/>
        </w:rPr>
        <w:t xml:space="preserve"> (</w:t>
      </w:r>
      <w:r w:rsidR="003D03CB">
        <w:rPr>
          <w:szCs w:val="28"/>
        </w:rPr>
        <w:t xml:space="preserve">2022 год </w:t>
      </w:r>
      <w:r w:rsidR="00822ECF" w:rsidRPr="00C113DE">
        <w:rPr>
          <w:rFonts w:eastAsiaTheme="minorHAnsi"/>
          <w:szCs w:val="28"/>
          <w:lang w:eastAsia="en-US"/>
        </w:rPr>
        <w:t>–</w:t>
      </w:r>
      <w:r w:rsidR="003D03CB">
        <w:rPr>
          <w:szCs w:val="28"/>
        </w:rPr>
        <w:t xml:space="preserve"> </w:t>
      </w:r>
      <w:r>
        <w:rPr>
          <w:szCs w:val="28"/>
        </w:rPr>
        <w:t>85</w:t>
      </w:r>
      <w:r w:rsidRPr="002423A4">
        <w:rPr>
          <w:szCs w:val="28"/>
        </w:rPr>
        <w:t>%).</w:t>
      </w:r>
    </w:p>
    <w:p w14:paraId="5DDE179E" w14:textId="3D06A77A" w:rsidR="008009E0" w:rsidRDefault="0085425B" w:rsidP="0085425B">
      <w:pPr>
        <w:rPr>
          <w:szCs w:val="28"/>
        </w:rPr>
      </w:pPr>
      <w:r w:rsidRPr="002423A4">
        <w:rPr>
          <w:szCs w:val="28"/>
        </w:rPr>
        <w:t xml:space="preserve">Выявлено с общим заболеванием </w:t>
      </w:r>
      <w:r w:rsidR="008009E0">
        <w:rPr>
          <w:szCs w:val="28"/>
        </w:rPr>
        <w:t xml:space="preserve">111 человек или 11,2% (2022 год </w:t>
      </w:r>
      <w:r w:rsidR="00822ECF" w:rsidRPr="00C113DE">
        <w:rPr>
          <w:rFonts w:eastAsiaTheme="minorHAnsi"/>
          <w:szCs w:val="28"/>
          <w:lang w:eastAsia="en-US"/>
        </w:rPr>
        <w:t>–</w:t>
      </w:r>
      <w:r w:rsidR="008009E0">
        <w:rPr>
          <w:szCs w:val="28"/>
        </w:rPr>
        <w:t xml:space="preserve"> </w:t>
      </w:r>
      <w:r w:rsidRPr="002423A4">
        <w:rPr>
          <w:szCs w:val="28"/>
        </w:rPr>
        <w:t>2</w:t>
      </w:r>
      <w:r>
        <w:rPr>
          <w:szCs w:val="28"/>
        </w:rPr>
        <w:t>0</w:t>
      </w:r>
      <w:r w:rsidRPr="002423A4">
        <w:rPr>
          <w:szCs w:val="28"/>
        </w:rPr>
        <w:t>,</w:t>
      </w:r>
      <w:r>
        <w:rPr>
          <w:szCs w:val="28"/>
        </w:rPr>
        <w:t>26</w:t>
      </w:r>
      <w:r w:rsidRPr="002423A4">
        <w:rPr>
          <w:szCs w:val="28"/>
        </w:rPr>
        <w:t>%</w:t>
      </w:r>
      <w:r w:rsidR="008009E0">
        <w:rPr>
          <w:szCs w:val="28"/>
        </w:rPr>
        <w:t>)</w:t>
      </w:r>
      <w:r w:rsidRPr="002423A4">
        <w:rPr>
          <w:szCs w:val="28"/>
        </w:rPr>
        <w:t xml:space="preserve">, из них впервые </w:t>
      </w:r>
      <w:r w:rsidR="008009E0">
        <w:rPr>
          <w:szCs w:val="28"/>
        </w:rPr>
        <w:t>111</w:t>
      </w:r>
      <w:r w:rsidRPr="002423A4">
        <w:rPr>
          <w:szCs w:val="28"/>
        </w:rPr>
        <w:t xml:space="preserve">. </w:t>
      </w:r>
      <w:r w:rsidR="00822ECF" w:rsidRPr="002423A4">
        <w:rPr>
          <w:szCs w:val="28"/>
        </w:rPr>
        <w:t>Общих заболеваний,</w:t>
      </w:r>
      <w:r w:rsidRPr="002423A4">
        <w:rPr>
          <w:szCs w:val="28"/>
        </w:rPr>
        <w:t xml:space="preserve"> препятствующих работе </w:t>
      </w:r>
      <w:r w:rsidR="008009E0">
        <w:rPr>
          <w:szCs w:val="28"/>
        </w:rPr>
        <w:t>не установлено (</w:t>
      </w:r>
      <w:r w:rsidRPr="002423A4">
        <w:rPr>
          <w:szCs w:val="28"/>
        </w:rPr>
        <w:t>в 202</w:t>
      </w:r>
      <w:r>
        <w:rPr>
          <w:szCs w:val="28"/>
        </w:rPr>
        <w:t>2</w:t>
      </w:r>
      <w:r w:rsidRPr="002423A4">
        <w:rPr>
          <w:szCs w:val="28"/>
        </w:rPr>
        <w:t xml:space="preserve"> году – </w:t>
      </w:r>
      <w:r>
        <w:rPr>
          <w:szCs w:val="28"/>
        </w:rPr>
        <w:t>7 человек</w:t>
      </w:r>
      <w:r w:rsidR="008009E0">
        <w:rPr>
          <w:szCs w:val="28"/>
        </w:rPr>
        <w:t>)</w:t>
      </w:r>
      <w:r>
        <w:rPr>
          <w:szCs w:val="28"/>
        </w:rPr>
        <w:t>.</w:t>
      </w:r>
      <w:r w:rsidRPr="002423A4">
        <w:rPr>
          <w:szCs w:val="28"/>
        </w:rPr>
        <w:t xml:space="preserve"> </w:t>
      </w:r>
    </w:p>
    <w:p w14:paraId="2C3CFCEA" w14:textId="77777777" w:rsidR="0085425B" w:rsidRPr="002423A4" w:rsidRDefault="0085425B" w:rsidP="0085425B">
      <w:pPr>
        <w:rPr>
          <w:szCs w:val="28"/>
        </w:rPr>
      </w:pPr>
      <w:r w:rsidRPr="002423A4">
        <w:rPr>
          <w:szCs w:val="28"/>
        </w:rPr>
        <w:t xml:space="preserve">Все работающие с выявленными рисками для здоровья охвачены соответствующими медицинскими услугами. </w:t>
      </w:r>
    </w:p>
    <w:p w14:paraId="3ABF61CB" w14:textId="77777777" w:rsidR="0085425B" w:rsidRPr="002423A4" w:rsidRDefault="0085425B" w:rsidP="0085425B">
      <w:pPr>
        <w:rPr>
          <w:szCs w:val="28"/>
        </w:rPr>
      </w:pPr>
      <w:r w:rsidRPr="002423A4">
        <w:rPr>
          <w:szCs w:val="28"/>
        </w:rPr>
        <w:t>Лиц с профессиональными заболеваниями или подозрениями</w:t>
      </w:r>
      <w:r>
        <w:rPr>
          <w:szCs w:val="28"/>
        </w:rPr>
        <w:t xml:space="preserve"> </w:t>
      </w:r>
      <w:r w:rsidRPr="002423A4">
        <w:rPr>
          <w:szCs w:val="28"/>
        </w:rPr>
        <w:t xml:space="preserve">на профзаболевания не выявлено.  </w:t>
      </w:r>
    </w:p>
    <w:p w14:paraId="5B1778D8" w14:textId="77777777" w:rsidR="00033C9D" w:rsidRPr="00C113DE" w:rsidRDefault="00033C9D" w:rsidP="00033C9D">
      <w:pPr>
        <w:rPr>
          <w:rFonts w:eastAsiaTheme="minorHAnsi"/>
          <w:szCs w:val="28"/>
          <w:lang w:eastAsia="en-US"/>
        </w:rPr>
      </w:pPr>
      <w:r w:rsidRPr="00C113DE">
        <w:rPr>
          <w:rFonts w:eastAsiaTheme="minorHAnsi"/>
          <w:szCs w:val="28"/>
          <w:u w:val="single"/>
          <w:lang w:eastAsia="en-US"/>
        </w:rPr>
        <w:t>Направления деятельности</w:t>
      </w:r>
      <w:r w:rsidRPr="00C113DE">
        <w:rPr>
          <w:rFonts w:eastAsiaTheme="minorHAnsi"/>
          <w:szCs w:val="28"/>
          <w:lang w:eastAsia="en-US"/>
        </w:rPr>
        <w:t xml:space="preserve"> в области создания здоровых и </w:t>
      </w:r>
      <w:proofErr w:type="gramStart"/>
      <w:r w:rsidRPr="00C113DE">
        <w:rPr>
          <w:rFonts w:eastAsiaTheme="minorHAnsi"/>
          <w:szCs w:val="28"/>
          <w:lang w:eastAsia="en-US"/>
        </w:rPr>
        <w:t>безопасных производственных технологий</w:t>
      </w:r>
      <w:proofErr w:type="gramEnd"/>
      <w:r w:rsidRPr="00C113DE">
        <w:rPr>
          <w:rFonts w:eastAsiaTheme="minorHAnsi"/>
          <w:szCs w:val="28"/>
          <w:lang w:eastAsia="en-US"/>
        </w:rPr>
        <w:t xml:space="preserve"> и условий труда на предприятиях различных отраслей и форм собственности: </w:t>
      </w:r>
    </w:p>
    <w:p w14:paraId="2E83D6FA" w14:textId="77777777" w:rsidR="00033C9D" w:rsidRPr="00C113DE" w:rsidRDefault="00033C9D" w:rsidP="00033C9D">
      <w:pPr>
        <w:rPr>
          <w:rFonts w:eastAsiaTheme="minorHAnsi"/>
          <w:szCs w:val="28"/>
          <w:lang w:eastAsia="en-US"/>
        </w:rPr>
      </w:pPr>
      <w:r w:rsidRPr="00C113DE">
        <w:rPr>
          <w:rFonts w:eastAsiaTheme="minorHAnsi"/>
          <w:szCs w:val="28"/>
          <w:lang w:eastAsia="en-US"/>
        </w:rPr>
        <w:t>техническое перевооружение, модернизация производств;</w:t>
      </w:r>
    </w:p>
    <w:p w14:paraId="12DB0CDD" w14:textId="77777777" w:rsidR="00033C9D" w:rsidRPr="00C113DE" w:rsidRDefault="00033C9D" w:rsidP="00033C9D">
      <w:pPr>
        <w:rPr>
          <w:rFonts w:eastAsiaTheme="minorHAnsi"/>
          <w:szCs w:val="28"/>
          <w:lang w:eastAsia="en-US"/>
        </w:rPr>
      </w:pPr>
      <w:r w:rsidRPr="00C113DE">
        <w:rPr>
          <w:rFonts w:eastAsiaTheme="minorHAnsi"/>
          <w:szCs w:val="28"/>
          <w:lang w:eastAsia="en-US"/>
        </w:rPr>
        <w:t>проведение анализа заболеваемости с временной утратой трудоспособности с целью установления причинно-следственной связи между условиями труда</w:t>
      </w:r>
      <w:r>
        <w:rPr>
          <w:rFonts w:eastAsiaTheme="minorHAnsi"/>
          <w:szCs w:val="28"/>
          <w:lang w:eastAsia="en-US"/>
        </w:rPr>
        <w:t xml:space="preserve"> </w:t>
      </w:r>
      <w:r w:rsidRPr="00C113DE">
        <w:rPr>
          <w:rFonts w:eastAsiaTheme="minorHAnsi"/>
          <w:szCs w:val="28"/>
          <w:lang w:eastAsia="en-US"/>
        </w:rPr>
        <w:t>и уровнем заболеваемости для последующей разработки мероприятий</w:t>
      </w:r>
      <w:r>
        <w:rPr>
          <w:rFonts w:eastAsiaTheme="minorHAnsi"/>
          <w:szCs w:val="28"/>
          <w:lang w:eastAsia="en-US"/>
        </w:rPr>
        <w:t xml:space="preserve"> </w:t>
      </w:r>
      <w:r w:rsidRPr="00C113DE">
        <w:rPr>
          <w:rFonts w:eastAsiaTheme="minorHAnsi"/>
          <w:szCs w:val="28"/>
          <w:lang w:eastAsia="en-US"/>
        </w:rPr>
        <w:t>по оздоровлению условий труда;</w:t>
      </w:r>
    </w:p>
    <w:p w14:paraId="78893E2B" w14:textId="77777777" w:rsidR="00033C9D" w:rsidRPr="00C113DE" w:rsidRDefault="00033C9D" w:rsidP="00033C9D">
      <w:pPr>
        <w:tabs>
          <w:tab w:val="left" w:pos="6480"/>
        </w:tabs>
        <w:rPr>
          <w:rFonts w:eastAsiaTheme="minorHAnsi"/>
          <w:szCs w:val="28"/>
          <w:lang w:eastAsia="en-US"/>
        </w:rPr>
      </w:pPr>
      <w:r w:rsidRPr="00953102">
        <w:rPr>
          <w:rFonts w:eastAsiaTheme="minorHAnsi"/>
          <w:szCs w:val="28"/>
          <w:lang w:eastAsia="en-US"/>
        </w:rPr>
        <w:t>осуществлен</w:t>
      </w:r>
      <w:r w:rsidRPr="00C113DE">
        <w:rPr>
          <w:rFonts w:eastAsiaTheme="minorHAnsi"/>
          <w:szCs w:val="28"/>
          <w:lang w:eastAsia="en-US"/>
        </w:rPr>
        <w:t xml:space="preserve">ие систематического производственного контроля соблюдения санитарно-эпидемиологических требований, в том числе с выполнением объема и кратности лабораторных исследований и замеров; </w:t>
      </w:r>
    </w:p>
    <w:p w14:paraId="4422E730" w14:textId="77777777" w:rsidR="00033C9D" w:rsidRPr="00C113DE" w:rsidRDefault="00033C9D" w:rsidP="00033C9D">
      <w:pPr>
        <w:outlineLvl w:val="0"/>
        <w:rPr>
          <w:rFonts w:eastAsiaTheme="minorHAnsi"/>
          <w:szCs w:val="28"/>
          <w:lang w:eastAsia="en-US"/>
        </w:rPr>
      </w:pPr>
      <w:r w:rsidRPr="00C113DE">
        <w:rPr>
          <w:rFonts w:eastAsiaTheme="minorHAnsi"/>
          <w:szCs w:val="28"/>
          <w:lang w:eastAsia="en-US"/>
        </w:rPr>
        <w:t xml:space="preserve">продолжение ведения паспортов </w:t>
      </w:r>
      <w:proofErr w:type="spellStart"/>
      <w:r w:rsidRPr="00C113DE">
        <w:rPr>
          <w:rFonts w:eastAsiaTheme="minorHAnsi"/>
          <w:szCs w:val="28"/>
          <w:lang w:eastAsia="en-US"/>
        </w:rPr>
        <w:t>канцерогеноопасных</w:t>
      </w:r>
      <w:proofErr w:type="spellEnd"/>
      <w:r w:rsidRPr="00C113DE">
        <w:rPr>
          <w:rFonts w:eastAsiaTheme="minorHAnsi"/>
          <w:szCs w:val="28"/>
          <w:lang w:eastAsia="en-US"/>
        </w:rPr>
        <w:t xml:space="preserve"> производств предприятиями, в технологическом процессе которых выделяются вещества, </w:t>
      </w:r>
      <w:proofErr w:type="spellStart"/>
      <w:r w:rsidRPr="00C113DE">
        <w:rPr>
          <w:rFonts w:eastAsiaTheme="minorHAnsi"/>
          <w:szCs w:val="28"/>
          <w:lang w:eastAsia="en-US"/>
        </w:rPr>
        <w:t>канцерогенность</w:t>
      </w:r>
      <w:proofErr w:type="spellEnd"/>
      <w:r w:rsidRPr="00C113DE">
        <w:rPr>
          <w:rFonts w:eastAsiaTheme="minorHAnsi"/>
          <w:szCs w:val="28"/>
          <w:lang w:eastAsia="en-US"/>
        </w:rPr>
        <w:t xml:space="preserve"> которых установлена гигиеническими нормативами Республики Беларусь;</w:t>
      </w:r>
    </w:p>
    <w:p w14:paraId="0A0C081D" w14:textId="77777777" w:rsidR="00033C9D" w:rsidRPr="00C113DE" w:rsidRDefault="00033C9D" w:rsidP="00033C9D">
      <w:pPr>
        <w:outlineLvl w:val="0"/>
        <w:rPr>
          <w:rFonts w:eastAsiaTheme="minorHAnsi"/>
          <w:szCs w:val="28"/>
          <w:lang w:eastAsia="en-US"/>
        </w:rPr>
      </w:pPr>
      <w:r w:rsidRPr="00C113DE">
        <w:rPr>
          <w:rFonts w:eastAsiaTheme="minorHAnsi"/>
          <w:szCs w:val="28"/>
          <w:lang w:eastAsia="en-US"/>
        </w:rPr>
        <w:t xml:space="preserve">проведение выборочной оценки профессионального риска на предприятиях, в том числе </w:t>
      </w:r>
      <w:proofErr w:type="gramStart"/>
      <w:r w:rsidRPr="00C113DE">
        <w:rPr>
          <w:rFonts w:eastAsiaTheme="minorHAnsi"/>
          <w:szCs w:val="28"/>
          <w:lang w:eastAsia="en-US"/>
        </w:rPr>
        <w:t>в технологических процессах</w:t>
      </w:r>
      <w:proofErr w:type="gramEnd"/>
      <w:r w:rsidRPr="00C113DE">
        <w:rPr>
          <w:rFonts w:eastAsiaTheme="minorHAnsi"/>
          <w:szCs w:val="28"/>
          <w:lang w:eastAsia="en-US"/>
        </w:rPr>
        <w:t xml:space="preserve"> которых по результатам лабораторного контроля присутствуют вещества, отнесенные международным агентством по изучению рака к группам 1, 2А, 2В;</w:t>
      </w:r>
    </w:p>
    <w:p w14:paraId="0A9FF4B0" w14:textId="77777777" w:rsidR="00033C9D" w:rsidRPr="00C113DE" w:rsidRDefault="00033C9D" w:rsidP="00033C9D">
      <w:pPr>
        <w:rPr>
          <w:rFonts w:eastAsiaTheme="minorHAnsi"/>
          <w:szCs w:val="28"/>
          <w:lang w:eastAsia="en-US"/>
        </w:rPr>
      </w:pPr>
      <w:r w:rsidRPr="00C113DE">
        <w:rPr>
          <w:rFonts w:eastAsiaTheme="minorHAnsi"/>
          <w:szCs w:val="28"/>
          <w:lang w:eastAsia="en-US"/>
        </w:rPr>
        <w:t>обеспечение прохождения обязательного медицинского осмотра работающих, занятых в условиях воздействия вредных и (или) опасных производственных факторов, в порядке</w:t>
      </w:r>
      <w:r>
        <w:rPr>
          <w:rFonts w:eastAsiaTheme="minorHAnsi"/>
          <w:szCs w:val="28"/>
          <w:lang w:eastAsia="en-US"/>
        </w:rPr>
        <w:t>,</w:t>
      </w:r>
      <w:r w:rsidRPr="00C113DE">
        <w:rPr>
          <w:rFonts w:eastAsiaTheme="minorHAnsi"/>
          <w:szCs w:val="28"/>
          <w:lang w:eastAsia="en-US"/>
        </w:rPr>
        <w:t xml:space="preserve"> установленном законодательством.</w:t>
      </w:r>
    </w:p>
    <w:p w14:paraId="357AC799" w14:textId="77777777" w:rsidR="00033C9D" w:rsidRPr="00C113DE" w:rsidRDefault="00033C9D" w:rsidP="00033C9D">
      <w:pPr>
        <w:rPr>
          <w:rFonts w:eastAsiaTheme="minorHAnsi"/>
          <w:szCs w:val="28"/>
          <w:lang w:eastAsia="en-US"/>
        </w:rPr>
      </w:pPr>
      <w:r w:rsidRPr="00C113DE">
        <w:rPr>
          <w:rFonts w:eastAsiaTheme="minorHAnsi"/>
          <w:szCs w:val="28"/>
          <w:lang w:eastAsia="en-US"/>
        </w:rPr>
        <w:t xml:space="preserve">организация мероприятий на предприятиях и в организациях, способствующих формированию приверженности к здоровому образу жизни, в том числе проведение разъяснительной работы, внесение изменений в коллективные договора в части поощрения работников за индивидуальное </w:t>
      </w:r>
      <w:proofErr w:type="spellStart"/>
      <w:r w:rsidRPr="00C113DE">
        <w:rPr>
          <w:rFonts w:eastAsiaTheme="minorHAnsi"/>
          <w:szCs w:val="28"/>
          <w:lang w:eastAsia="en-US"/>
        </w:rPr>
        <w:t>здравотворчество</w:t>
      </w:r>
      <w:proofErr w:type="spellEnd"/>
      <w:r w:rsidRPr="00C113DE">
        <w:rPr>
          <w:rFonts w:eastAsiaTheme="minorHAnsi"/>
          <w:szCs w:val="28"/>
          <w:lang w:eastAsia="en-US"/>
        </w:rPr>
        <w:t>.</w:t>
      </w:r>
    </w:p>
    <w:p w14:paraId="4248133F" w14:textId="77777777" w:rsidR="00033C9D" w:rsidRDefault="00033C9D" w:rsidP="005C7A0F">
      <w:pPr>
        <w:pStyle w:val="2"/>
        <w:spacing w:before="0" w:after="0"/>
      </w:pPr>
    </w:p>
    <w:p w14:paraId="6217297B" w14:textId="77777777" w:rsidR="00BE2EAD" w:rsidRPr="0087217A" w:rsidRDefault="0039269C" w:rsidP="005C7A0F">
      <w:pPr>
        <w:pStyle w:val="2"/>
        <w:spacing w:before="0" w:after="0"/>
        <w:rPr>
          <w:szCs w:val="28"/>
        </w:rPr>
      </w:pPr>
      <w:r>
        <w:t>3</w:t>
      </w:r>
      <w:r w:rsidR="00BE2EAD" w:rsidRPr="00BE2EAD">
        <w:t>.3</w:t>
      </w:r>
      <w:r w:rsidR="00B946D5">
        <w:t>.</w:t>
      </w:r>
      <w:r w:rsidR="00BE2EAD" w:rsidRPr="00BE2EAD">
        <w:t xml:space="preserve"> Гигиена питания и потребления населения</w:t>
      </w:r>
      <w:bookmarkEnd w:id="23"/>
    </w:p>
    <w:p w14:paraId="2D9F4C78" w14:textId="77777777" w:rsidR="00D04896" w:rsidRPr="00C113DE" w:rsidRDefault="00D04896" w:rsidP="00D04896">
      <w:pPr>
        <w:rPr>
          <w:szCs w:val="28"/>
        </w:rPr>
      </w:pPr>
      <w:bookmarkStart w:id="24" w:name="_Toc112768031"/>
      <w:r w:rsidRPr="00C113DE">
        <w:rPr>
          <w:szCs w:val="28"/>
          <w:u w:val="single"/>
        </w:rPr>
        <w:t>Оценка состояния предприятий пищевой промышленности, продовольственной торговли, общественного питания</w:t>
      </w:r>
    </w:p>
    <w:p w14:paraId="534569F0" w14:textId="77777777" w:rsidR="00D04896" w:rsidRPr="00C113DE" w:rsidRDefault="00D04896" w:rsidP="00D04896">
      <w:pPr>
        <w:rPr>
          <w:szCs w:val="28"/>
        </w:rPr>
      </w:pPr>
      <w:r w:rsidRPr="00C113DE">
        <w:rPr>
          <w:szCs w:val="28"/>
        </w:rPr>
        <w:t xml:space="preserve">На контроле в </w:t>
      </w:r>
      <w:proofErr w:type="spellStart"/>
      <w:r>
        <w:rPr>
          <w:szCs w:val="28"/>
        </w:rPr>
        <w:t>Шумилинском</w:t>
      </w:r>
      <w:proofErr w:type="spellEnd"/>
      <w:r>
        <w:rPr>
          <w:szCs w:val="28"/>
        </w:rPr>
        <w:t xml:space="preserve"> районе</w:t>
      </w:r>
      <w:r w:rsidRPr="00C113DE">
        <w:rPr>
          <w:szCs w:val="28"/>
        </w:rPr>
        <w:t xml:space="preserve"> в 2023 находится </w:t>
      </w:r>
      <w:r>
        <w:rPr>
          <w:szCs w:val="28"/>
        </w:rPr>
        <w:t>94</w:t>
      </w:r>
      <w:r w:rsidRPr="00C113DE">
        <w:rPr>
          <w:szCs w:val="28"/>
        </w:rPr>
        <w:t xml:space="preserve"> объектов всех форм собственности (2022</w:t>
      </w:r>
      <w:r>
        <w:rPr>
          <w:szCs w:val="28"/>
        </w:rPr>
        <w:t xml:space="preserve"> </w:t>
      </w:r>
      <w:r w:rsidRPr="00C113DE">
        <w:rPr>
          <w:szCs w:val="28"/>
        </w:rPr>
        <w:t xml:space="preserve">г. – </w:t>
      </w:r>
      <w:r>
        <w:rPr>
          <w:szCs w:val="28"/>
        </w:rPr>
        <w:t>94</w:t>
      </w:r>
      <w:r w:rsidRPr="00C113DE">
        <w:rPr>
          <w:szCs w:val="28"/>
        </w:rPr>
        <w:t xml:space="preserve">), осуществляющих оборот пищевых продуктов.  </w:t>
      </w:r>
    </w:p>
    <w:p w14:paraId="28FE0DEE" w14:textId="77777777" w:rsidR="00D04896" w:rsidRPr="00C113DE" w:rsidRDefault="00D04896" w:rsidP="00D04896">
      <w:pPr>
        <w:rPr>
          <w:szCs w:val="28"/>
          <w:lang w:eastAsia="en-US"/>
        </w:rPr>
      </w:pPr>
      <w:r w:rsidRPr="00C113DE">
        <w:rPr>
          <w:szCs w:val="28"/>
          <w:lang w:eastAsia="en-US"/>
        </w:rPr>
        <w:t xml:space="preserve">Ранжирование объектов по степени риска в 2023 году: со средней степенью риска – </w:t>
      </w:r>
      <w:r>
        <w:rPr>
          <w:szCs w:val="28"/>
          <w:lang w:eastAsia="en-US"/>
        </w:rPr>
        <w:t>12</w:t>
      </w:r>
      <w:r w:rsidRPr="00C113DE">
        <w:rPr>
          <w:szCs w:val="28"/>
          <w:lang w:eastAsia="en-US"/>
        </w:rPr>
        <w:t xml:space="preserve"> или </w:t>
      </w:r>
      <w:r>
        <w:rPr>
          <w:szCs w:val="28"/>
          <w:lang w:eastAsia="en-US"/>
        </w:rPr>
        <w:t>1</w:t>
      </w:r>
      <w:r w:rsidRPr="00C113DE">
        <w:rPr>
          <w:szCs w:val="28"/>
          <w:lang w:eastAsia="en-US"/>
        </w:rPr>
        <w:t>2,8% (2022 г</w:t>
      </w:r>
      <w:r>
        <w:rPr>
          <w:szCs w:val="28"/>
          <w:lang w:eastAsia="en-US"/>
        </w:rPr>
        <w:t>.</w:t>
      </w:r>
      <w:r w:rsidRPr="00C113DE">
        <w:rPr>
          <w:szCs w:val="28"/>
          <w:lang w:eastAsia="en-US"/>
        </w:rPr>
        <w:t xml:space="preserve"> – </w:t>
      </w:r>
      <w:r>
        <w:rPr>
          <w:szCs w:val="28"/>
          <w:lang w:eastAsia="en-US"/>
        </w:rPr>
        <w:t>18,08</w:t>
      </w:r>
      <w:r w:rsidRPr="00C113DE">
        <w:rPr>
          <w:szCs w:val="28"/>
          <w:lang w:eastAsia="en-US"/>
        </w:rPr>
        <w:t xml:space="preserve">%); со слабо выраженным риском составило – </w:t>
      </w:r>
      <w:r>
        <w:rPr>
          <w:szCs w:val="28"/>
          <w:lang w:eastAsia="en-US"/>
        </w:rPr>
        <w:t>82</w:t>
      </w:r>
      <w:r w:rsidRPr="00C113DE">
        <w:rPr>
          <w:szCs w:val="28"/>
          <w:lang w:eastAsia="en-US"/>
        </w:rPr>
        <w:t xml:space="preserve"> или </w:t>
      </w:r>
      <w:r>
        <w:rPr>
          <w:szCs w:val="28"/>
          <w:lang w:eastAsia="en-US"/>
        </w:rPr>
        <w:t>87,2</w:t>
      </w:r>
      <w:r w:rsidRPr="00C113DE">
        <w:rPr>
          <w:szCs w:val="28"/>
          <w:lang w:eastAsia="en-US"/>
        </w:rPr>
        <w:t>% (2022 г</w:t>
      </w:r>
      <w:r>
        <w:rPr>
          <w:szCs w:val="28"/>
          <w:lang w:eastAsia="en-US"/>
        </w:rPr>
        <w:t>.</w:t>
      </w:r>
      <w:r w:rsidRPr="00C113DE">
        <w:rPr>
          <w:rFonts w:eastAsiaTheme="minorHAnsi"/>
          <w:szCs w:val="28"/>
          <w:lang w:eastAsia="en-US"/>
        </w:rPr>
        <w:t>–</w:t>
      </w:r>
      <w:r w:rsidRPr="00C113DE">
        <w:rPr>
          <w:szCs w:val="28"/>
          <w:lang w:eastAsia="en-US"/>
        </w:rPr>
        <w:t xml:space="preserve"> </w:t>
      </w:r>
      <w:r>
        <w:rPr>
          <w:szCs w:val="28"/>
          <w:lang w:eastAsia="en-US"/>
        </w:rPr>
        <w:t>81,9</w:t>
      </w:r>
      <w:r w:rsidRPr="00C113DE">
        <w:rPr>
          <w:szCs w:val="28"/>
          <w:lang w:eastAsia="en-US"/>
        </w:rPr>
        <w:t>%).</w:t>
      </w:r>
    </w:p>
    <w:p w14:paraId="356932F6" w14:textId="77777777" w:rsidR="00242D65" w:rsidRDefault="00D04896" w:rsidP="005C7A0F">
      <w:pPr>
        <w:rPr>
          <w:rFonts w:eastAsia="Calibri"/>
          <w:szCs w:val="28"/>
          <w:lang w:eastAsia="en-US"/>
        </w:rPr>
      </w:pPr>
      <w:r w:rsidRPr="00C113DE">
        <w:rPr>
          <w:rFonts w:eastAsiaTheme="minorHAnsi"/>
          <w:szCs w:val="28"/>
          <w:u w:val="single"/>
          <w:lang w:eastAsia="en-US"/>
        </w:rPr>
        <w:t>Выпуск продукции профилактической направленности</w:t>
      </w:r>
      <w:r w:rsidRPr="00C113DE">
        <w:rPr>
          <w:rFonts w:eastAsiaTheme="minorHAnsi"/>
          <w:szCs w:val="28"/>
          <w:lang w:eastAsia="en-US"/>
        </w:rPr>
        <w:t xml:space="preserve">, в том числе имеющей научно обоснованную и подтвержденную эффективность, осуществляется на </w:t>
      </w:r>
      <w:r>
        <w:rPr>
          <w:rFonts w:eastAsiaTheme="minorHAnsi"/>
          <w:szCs w:val="28"/>
          <w:lang w:eastAsia="en-US"/>
        </w:rPr>
        <w:t>25</w:t>
      </w:r>
      <w:r w:rsidRPr="00C113DE">
        <w:rPr>
          <w:rFonts w:eastAsiaTheme="minorHAnsi"/>
          <w:szCs w:val="28"/>
          <w:lang w:eastAsia="en-US"/>
        </w:rPr>
        <w:t xml:space="preserve">% предприятиях </w:t>
      </w:r>
      <w:r>
        <w:rPr>
          <w:rFonts w:eastAsiaTheme="minorHAnsi"/>
          <w:szCs w:val="28"/>
          <w:lang w:eastAsia="en-US"/>
        </w:rPr>
        <w:t>района</w:t>
      </w:r>
      <w:r w:rsidRPr="00C113DE">
        <w:rPr>
          <w:rFonts w:eastAsiaTheme="minorHAnsi"/>
          <w:szCs w:val="28"/>
          <w:lang w:eastAsia="en-US"/>
        </w:rPr>
        <w:t>, где возможно производство такой продукции (2022</w:t>
      </w:r>
      <w:r>
        <w:rPr>
          <w:rFonts w:eastAsiaTheme="minorHAnsi"/>
          <w:szCs w:val="28"/>
          <w:lang w:eastAsia="en-US"/>
        </w:rPr>
        <w:t xml:space="preserve"> г.</w:t>
      </w:r>
      <w:r w:rsidR="007A3F27">
        <w:rPr>
          <w:rFonts w:eastAsiaTheme="minorHAnsi"/>
          <w:szCs w:val="28"/>
          <w:lang w:eastAsia="en-US"/>
        </w:rPr>
        <w:t xml:space="preserve"> </w:t>
      </w:r>
      <w:r w:rsidRPr="00C113DE">
        <w:rPr>
          <w:rFonts w:eastAsiaTheme="minorHAnsi"/>
          <w:szCs w:val="28"/>
          <w:lang w:eastAsia="en-US"/>
        </w:rPr>
        <w:t xml:space="preserve">– </w:t>
      </w:r>
      <w:r>
        <w:rPr>
          <w:rFonts w:eastAsiaTheme="minorHAnsi"/>
          <w:szCs w:val="28"/>
          <w:lang w:eastAsia="en-US"/>
        </w:rPr>
        <w:t>25</w:t>
      </w:r>
      <w:r w:rsidRPr="00C113DE">
        <w:rPr>
          <w:rFonts w:eastAsiaTheme="minorHAnsi"/>
          <w:szCs w:val="28"/>
          <w:lang w:eastAsia="en-US"/>
        </w:rPr>
        <w:t xml:space="preserve">%). </w:t>
      </w:r>
      <w:r w:rsidR="00242D65">
        <w:rPr>
          <w:rFonts w:eastAsiaTheme="minorHAnsi"/>
          <w:szCs w:val="28"/>
          <w:lang w:eastAsia="en-US"/>
        </w:rPr>
        <w:t>Прогрессивные</w:t>
      </w:r>
      <w:r w:rsidRPr="00C113DE">
        <w:rPr>
          <w:rFonts w:eastAsiaTheme="minorHAnsi"/>
          <w:szCs w:val="28"/>
          <w:lang w:eastAsia="en-US"/>
        </w:rPr>
        <w:t xml:space="preserve"> </w:t>
      </w:r>
      <w:r w:rsidRPr="00D04896">
        <w:rPr>
          <w:color w:val="000000" w:themeColor="text1"/>
          <w:szCs w:val="28"/>
        </w:rPr>
        <w:t>технологии, биологическая безопасность, гигиена и культура производства на предприятии ООО «</w:t>
      </w:r>
      <w:proofErr w:type="spellStart"/>
      <w:r w:rsidRPr="00D04896">
        <w:rPr>
          <w:color w:val="000000" w:themeColor="text1"/>
          <w:szCs w:val="28"/>
        </w:rPr>
        <w:t>Витконпродукт</w:t>
      </w:r>
      <w:proofErr w:type="spellEnd"/>
      <w:r w:rsidRPr="00D04896">
        <w:rPr>
          <w:color w:val="000000" w:themeColor="text1"/>
          <w:szCs w:val="28"/>
        </w:rPr>
        <w:t>» позволяют выращивать цыплят-бройлеров без применения антибиотиков и гормонов роста.</w:t>
      </w:r>
      <w:r w:rsidR="00242D65" w:rsidRPr="00242D65">
        <w:rPr>
          <w:rFonts w:ascii="Calibri-Bold" w:hAnsi="Calibri-Bold"/>
          <w:color w:val="532C01"/>
          <w:sz w:val="21"/>
          <w:szCs w:val="21"/>
        </w:rPr>
        <w:t xml:space="preserve"> </w:t>
      </w:r>
      <w:r w:rsidR="00242D65" w:rsidRPr="00242D65">
        <w:rPr>
          <w:color w:val="000000" w:themeColor="text1"/>
          <w:szCs w:val="28"/>
        </w:rPr>
        <w:t>Из такого натурального сырья предприятием производится продукция, которая с 2010 года маркируется знаком «Натуральный продукт»</w:t>
      </w:r>
      <w:r w:rsidR="00242D65">
        <w:rPr>
          <w:color w:val="000000" w:themeColor="text1"/>
          <w:szCs w:val="28"/>
        </w:rPr>
        <w:t xml:space="preserve"> (более 10 наименований продукции)</w:t>
      </w:r>
      <w:r w:rsidR="00242D65" w:rsidRPr="00242D65">
        <w:rPr>
          <w:color w:val="000000" w:themeColor="text1"/>
          <w:szCs w:val="28"/>
        </w:rPr>
        <w:t>.</w:t>
      </w:r>
      <w:r w:rsidR="00242D65">
        <w:rPr>
          <w:rFonts w:eastAsia="Calibri"/>
          <w:szCs w:val="28"/>
          <w:lang w:eastAsia="en-US"/>
        </w:rPr>
        <w:t xml:space="preserve"> </w:t>
      </w:r>
    </w:p>
    <w:p w14:paraId="1FD4D67E" w14:textId="77777777" w:rsidR="00242D65" w:rsidRPr="00C113DE" w:rsidRDefault="00242D65" w:rsidP="00242D65">
      <w:pPr>
        <w:rPr>
          <w:rFonts w:eastAsia="Calibri"/>
          <w:szCs w:val="28"/>
          <w:lang w:eastAsia="en-US"/>
        </w:rPr>
      </w:pPr>
      <w:r w:rsidRPr="00C113DE">
        <w:rPr>
          <w:szCs w:val="28"/>
        </w:rPr>
        <w:t xml:space="preserve">Особое внимание уделялось надзору за исполнением требований законодательства в области санитарно-эпидемиологического благополучия населения </w:t>
      </w:r>
      <w:proofErr w:type="gramStart"/>
      <w:r w:rsidRPr="00C113DE">
        <w:rPr>
          <w:szCs w:val="28"/>
        </w:rPr>
        <w:t>по реализацией</w:t>
      </w:r>
      <w:proofErr w:type="gramEnd"/>
      <w:r w:rsidRPr="00C113DE">
        <w:rPr>
          <w:szCs w:val="28"/>
        </w:rPr>
        <w:t xml:space="preserve"> Концепции национальной безопасности по защите внутреннего рынка от недоброкачественной и небезопасной продукции.</w:t>
      </w:r>
    </w:p>
    <w:p w14:paraId="4335726B" w14:textId="77777777" w:rsidR="00242D65" w:rsidRPr="00C113DE" w:rsidRDefault="00242D65" w:rsidP="00242D65">
      <w:pPr>
        <w:rPr>
          <w:szCs w:val="28"/>
        </w:rPr>
      </w:pPr>
      <w:r>
        <w:rPr>
          <w:szCs w:val="28"/>
        </w:rPr>
        <w:t>О</w:t>
      </w:r>
      <w:r w:rsidRPr="00C113DE">
        <w:rPr>
          <w:szCs w:val="28"/>
        </w:rPr>
        <w:t xml:space="preserve">бследовано </w:t>
      </w:r>
      <w:r>
        <w:rPr>
          <w:szCs w:val="28"/>
        </w:rPr>
        <w:t>68</w:t>
      </w:r>
      <w:r w:rsidRPr="00C113DE">
        <w:rPr>
          <w:szCs w:val="28"/>
        </w:rPr>
        <w:t xml:space="preserve"> объектов, осуществляющих обращение пищевой продукции, продовольственного сырья, по вопросам соблюдения субъектами хозяйствования законодательства в области санитарно-эпидемиологического благополучия населения при обращении продукции. По выявленным нарушениям выданы рекомендации (предписания) по устранению нарушений, проконтролировано их устранение.</w:t>
      </w:r>
    </w:p>
    <w:p w14:paraId="74735A1F" w14:textId="77777777" w:rsidR="00242D65" w:rsidRPr="00C113DE" w:rsidRDefault="00242D65" w:rsidP="00242D65">
      <w:pPr>
        <w:rPr>
          <w:rFonts w:eastAsiaTheme="minorHAnsi"/>
          <w:szCs w:val="28"/>
          <w:lang w:eastAsia="en-US"/>
        </w:rPr>
      </w:pPr>
      <w:r w:rsidRPr="00C113DE">
        <w:rPr>
          <w:rFonts w:eastAsiaTheme="minorHAnsi"/>
          <w:color w:val="000000"/>
          <w:szCs w:val="28"/>
          <w:lang w:eastAsia="en-US"/>
        </w:rPr>
        <w:t xml:space="preserve">В рамках </w:t>
      </w:r>
      <w:r w:rsidRPr="00C113DE">
        <w:rPr>
          <w:rFonts w:eastAsiaTheme="minorHAnsi"/>
          <w:szCs w:val="28"/>
          <w:lang w:eastAsia="en-US"/>
        </w:rPr>
        <w:t>защиты потребительского рынка от некачественной и небезопасной продукции</w:t>
      </w:r>
      <w:r w:rsidRPr="00C113DE">
        <w:rPr>
          <w:rFonts w:eastAsiaTheme="minorHAnsi"/>
          <w:color w:val="000000"/>
          <w:szCs w:val="28"/>
          <w:lang w:eastAsia="en-US"/>
        </w:rPr>
        <w:t xml:space="preserve"> лабораторно исследовано </w:t>
      </w:r>
      <w:r>
        <w:rPr>
          <w:rFonts w:eastAsiaTheme="minorHAnsi"/>
          <w:color w:val="000000"/>
          <w:szCs w:val="28"/>
          <w:lang w:eastAsia="en-US"/>
        </w:rPr>
        <w:t>64</w:t>
      </w:r>
      <w:r w:rsidRPr="00C113DE">
        <w:rPr>
          <w:rFonts w:eastAsiaTheme="minorHAnsi"/>
          <w:color w:val="000000"/>
          <w:szCs w:val="28"/>
          <w:lang w:eastAsia="en-US"/>
        </w:rPr>
        <w:t xml:space="preserve"> проб</w:t>
      </w:r>
      <w:r>
        <w:rPr>
          <w:rFonts w:eastAsiaTheme="minorHAnsi"/>
          <w:color w:val="000000"/>
          <w:szCs w:val="28"/>
          <w:lang w:eastAsia="en-US"/>
        </w:rPr>
        <w:t>ы</w:t>
      </w:r>
      <w:r w:rsidRPr="00C113DE">
        <w:rPr>
          <w:rFonts w:eastAsiaTheme="minorHAnsi"/>
          <w:color w:val="000000"/>
          <w:szCs w:val="28"/>
          <w:lang w:eastAsia="en-US"/>
        </w:rPr>
        <w:t xml:space="preserve">, из них </w:t>
      </w:r>
      <w:r>
        <w:rPr>
          <w:rFonts w:eastAsiaTheme="minorHAnsi"/>
          <w:color w:val="000000"/>
          <w:szCs w:val="28"/>
          <w:lang w:eastAsia="en-US"/>
        </w:rPr>
        <w:t>90,6</w:t>
      </w:r>
      <w:r w:rsidRPr="00C113DE">
        <w:rPr>
          <w:rFonts w:eastAsiaTheme="minorHAnsi"/>
          <w:color w:val="000000"/>
          <w:szCs w:val="28"/>
          <w:lang w:eastAsia="en-US"/>
        </w:rPr>
        <w:t>% импорта, у</w:t>
      </w:r>
      <w:r w:rsidRPr="00C113DE">
        <w:rPr>
          <w:rFonts w:eastAsiaTheme="minorHAnsi"/>
          <w:szCs w:val="28"/>
          <w:lang w:eastAsia="en-US"/>
        </w:rPr>
        <w:t xml:space="preserve">дельный вес проб пищевой продукции несоответствующих установленным требованиям составил </w:t>
      </w:r>
      <w:r>
        <w:rPr>
          <w:rFonts w:eastAsiaTheme="minorHAnsi"/>
          <w:szCs w:val="28"/>
          <w:lang w:eastAsia="en-US"/>
        </w:rPr>
        <w:t>3,1</w:t>
      </w:r>
      <w:r w:rsidRPr="00C113DE">
        <w:rPr>
          <w:rFonts w:eastAsiaTheme="minorHAnsi"/>
          <w:szCs w:val="28"/>
          <w:lang w:eastAsia="en-US"/>
        </w:rPr>
        <w:t xml:space="preserve">%. Удельный вес проб пищевых продуктов, не соответствующих гигиеническим нормативам: по микробиологическим </w:t>
      </w:r>
      <w:r>
        <w:rPr>
          <w:rFonts w:eastAsiaTheme="minorHAnsi"/>
          <w:szCs w:val="28"/>
          <w:lang w:eastAsia="en-US"/>
        </w:rPr>
        <w:t>показателям – 3,1</w:t>
      </w:r>
      <w:r w:rsidRPr="00C113DE">
        <w:rPr>
          <w:rFonts w:eastAsiaTheme="minorHAnsi"/>
          <w:szCs w:val="28"/>
          <w:lang w:eastAsia="en-US"/>
        </w:rPr>
        <w:t>% (2022</w:t>
      </w:r>
      <w:r w:rsidR="007A3F27">
        <w:rPr>
          <w:rFonts w:eastAsiaTheme="minorHAnsi"/>
          <w:szCs w:val="28"/>
          <w:lang w:eastAsia="en-US"/>
        </w:rPr>
        <w:t xml:space="preserve"> </w:t>
      </w:r>
      <w:r w:rsidRPr="00C113DE">
        <w:rPr>
          <w:rFonts w:eastAsiaTheme="minorHAnsi"/>
          <w:szCs w:val="28"/>
          <w:lang w:eastAsia="en-US"/>
        </w:rPr>
        <w:t>г. –</w:t>
      </w:r>
      <w:r>
        <w:rPr>
          <w:rFonts w:eastAsiaTheme="minorHAnsi"/>
          <w:szCs w:val="28"/>
          <w:lang w:eastAsia="en-US"/>
        </w:rPr>
        <w:t xml:space="preserve"> 7,1</w:t>
      </w:r>
      <w:r w:rsidRPr="00C113DE">
        <w:rPr>
          <w:rFonts w:eastAsiaTheme="minorHAnsi"/>
          <w:szCs w:val="28"/>
          <w:lang w:eastAsia="en-US"/>
        </w:rPr>
        <w:t xml:space="preserve">%). На протяжении последних 5 лет не выявлена продукция, с превышением предельно-допустимого уровня содержания пестицидов, </w:t>
      </w:r>
      <w:proofErr w:type="spellStart"/>
      <w:r w:rsidRPr="00C113DE">
        <w:rPr>
          <w:rFonts w:eastAsiaTheme="minorHAnsi"/>
          <w:szCs w:val="28"/>
          <w:lang w:eastAsia="en-US"/>
        </w:rPr>
        <w:t>микотоксинов</w:t>
      </w:r>
      <w:proofErr w:type="spellEnd"/>
      <w:r w:rsidRPr="00C113DE">
        <w:rPr>
          <w:rFonts w:eastAsiaTheme="minorHAnsi"/>
          <w:szCs w:val="28"/>
          <w:lang w:eastAsia="en-US"/>
        </w:rPr>
        <w:t xml:space="preserve">, антибиотиков, </w:t>
      </w:r>
      <w:proofErr w:type="spellStart"/>
      <w:r w:rsidRPr="00C113DE">
        <w:rPr>
          <w:rFonts w:eastAsiaTheme="minorHAnsi"/>
          <w:szCs w:val="28"/>
          <w:lang w:eastAsia="en-US"/>
        </w:rPr>
        <w:t>патулина</w:t>
      </w:r>
      <w:proofErr w:type="spellEnd"/>
      <w:r w:rsidRPr="00C113DE">
        <w:rPr>
          <w:rFonts w:eastAsiaTheme="minorHAnsi"/>
          <w:szCs w:val="28"/>
          <w:lang w:eastAsia="en-US"/>
        </w:rPr>
        <w:t>.</w:t>
      </w:r>
    </w:p>
    <w:p w14:paraId="08553CA5" w14:textId="32EBFFDE" w:rsidR="00B70A88" w:rsidRPr="00C113DE" w:rsidRDefault="00B70A88" w:rsidP="00B70A88">
      <w:pPr>
        <w:rPr>
          <w:szCs w:val="28"/>
        </w:rPr>
      </w:pPr>
      <w:r w:rsidRPr="00C113DE">
        <w:rPr>
          <w:szCs w:val="28"/>
        </w:rPr>
        <w:t xml:space="preserve">Основные нарушения: реализация продукции </w:t>
      </w:r>
      <w:r>
        <w:rPr>
          <w:szCs w:val="28"/>
        </w:rPr>
        <w:t>с истекшим сроком годности – 13,4</w:t>
      </w:r>
      <w:r w:rsidRPr="00C113DE">
        <w:rPr>
          <w:szCs w:val="28"/>
        </w:rPr>
        <w:t>% (2022 г</w:t>
      </w:r>
      <w:r>
        <w:rPr>
          <w:szCs w:val="28"/>
        </w:rPr>
        <w:t>.</w:t>
      </w:r>
      <w:r w:rsidRPr="00C113DE">
        <w:rPr>
          <w:szCs w:val="28"/>
        </w:rPr>
        <w:t xml:space="preserve"> – 1</w:t>
      </w:r>
      <w:r>
        <w:rPr>
          <w:szCs w:val="28"/>
        </w:rPr>
        <w:t>4,3</w:t>
      </w:r>
      <w:r w:rsidRPr="00C113DE">
        <w:rPr>
          <w:szCs w:val="28"/>
        </w:rPr>
        <w:t xml:space="preserve">%), реализация без документов, удостоверяющих качество и безопасность – </w:t>
      </w:r>
      <w:r>
        <w:rPr>
          <w:szCs w:val="28"/>
        </w:rPr>
        <w:t>2</w:t>
      </w:r>
      <w:r w:rsidRPr="00C113DE">
        <w:rPr>
          <w:szCs w:val="28"/>
        </w:rPr>
        <w:t>,</w:t>
      </w:r>
      <w:r>
        <w:rPr>
          <w:szCs w:val="28"/>
        </w:rPr>
        <w:t>7</w:t>
      </w:r>
      <w:r w:rsidRPr="00C113DE">
        <w:rPr>
          <w:szCs w:val="28"/>
        </w:rPr>
        <w:t>% (2022 г</w:t>
      </w:r>
      <w:r>
        <w:rPr>
          <w:szCs w:val="28"/>
        </w:rPr>
        <w:t>.</w:t>
      </w:r>
      <w:r w:rsidRPr="00C113DE">
        <w:rPr>
          <w:szCs w:val="28"/>
        </w:rPr>
        <w:t xml:space="preserve"> </w:t>
      </w:r>
      <w:r w:rsidR="00822ECF" w:rsidRPr="00C113DE">
        <w:rPr>
          <w:rFonts w:eastAsiaTheme="minorHAnsi"/>
          <w:szCs w:val="28"/>
          <w:lang w:eastAsia="en-US"/>
        </w:rPr>
        <w:t>–</w:t>
      </w:r>
      <w:r>
        <w:rPr>
          <w:szCs w:val="28"/>
        </w:rPr>
        <w:t xml:space="preserve"> </w:t>
      </w:r>
      <w:r w:rsidRPr="00C113DE">
        <w:rPr>
          <w:szCs w:val="28"/>
        </w:rPr>
        <w:t>3,2%), нарушения температурного режима и условий хранения продуктов –</w:t>
      </w:r>
      <w:r>
        <w:rPr>
          <w:szCs w:val="28"/>
        </w:rPr>
        <w:t xml:space="preserve"> 31,8</w:t>
      </w:r>
      <w:r w:rsidRPr="00C113DE">
        <w:rPr>
          <w:szCs w:val="28"/>
        </w:rPr>
        <w:t>% (2022 г</w:t>
      </w:r>
      <w:r>
        <w:rPr>
          <w:szCs w:val="28"/>
        </w:rPr>
        <w:t>.</w:t>
      </w:r>
      <w:r w:rsidRPr="00C113DE">
        <w:rPr>
          <w:szCs w:val="28"/>
        </w:rPr>
        <w:t xml:space="preserve"> – </w:t>
      </w:r>
      <w:r>
        <w:rPr>
          <w:szCs w:val="28"/>
        </w:rPr>
        <w:t>23,6</w:t>
      </w:r>
      <w:r w:rsidRPr="00C113DE">
        <w:rPr>
          <w:szCs w:val="28"/>
        </w:rPr>
        <w:t>%), реализация товара без маркировки или с несоответствующей информацией на маркировке сведениям в сопроводительных документах и требованиям технических нормативных правовых актов – 3,3% (2022 г</w:t>
      </w:r>
      <w:r>
        <w:rPr>
          <w:szCs w:val="28"/>
        </w:rPr>
        <w:t>.</w:t>
      </w:r>
      <w:r w:rsidRPr="00C113DE">
        <w:rPr>
          <w:szCs w:val="28"/>
        </w:rPr>
        <w:t xml:space="preserve"> –</w:t>
      </w:r>
      <w:r>
        <w:rPr>
          <w:szCs w:val="28"/>
        </w:rPr>
        <w:t xml:space="preserve"> </w:t>
      </w:r>
      <w:r w:rsidRPr="00C113DE">
        <w:rPr>
          <w:szCs w:val="28"/>
        </w:rPr>
        <w:t>4,6%), недостаточный производственный (внутренний) контроль – 75,2% (2022 г</w:t>
      </w:r>
      <w:r>
        <w:rPr>
          <w:szCs w:val="28"/>
        </w:rPr>
        <w:t>.</w:t>
      </w:r>
      <w:r w:rsidRPr="00C113DE">
        <w:rPr>
          <w:szCs w:val="28"/>
        </w:rPr>
        <w:t xml:space="preserve"> – </w:t>
      </w:r>
      <w:r>
        <w:rPr>
          <w:szCs w:val="28"/>
        </w:rPr>
        <w:t>4</w:t>
      </w:r>
      <w:r w:rsidRPr="00C113DE">
        <w:rPr>
          <w:szCs w:val="28"/>
        </w:rPr>
        <w:t xml:space="preserve">6,7%). </w:t>
      </w:r>
    </w:p>
    <w:p w14:paraId="49043047" w14:textId="77777777" w:rsidR="00B70A88" w:rsidRPr="00C113DE" w:rsidRDefault="00B70A88" w:rsidP="00B70A88">
      <w:pPr>
        <w:rPr>
          <w:szCs w:val="28"/>
        </w:rPr>
      </w:pPr>
      <w:r w:rsidRPr="00C113DE">
        <w:rPr>
          <w:szCs w:val="28"/>
        </w:rPr>
        <w:t xml:space="preserve">Как итог – </w:t>
      </w:r>
      <w:r w:rsidRPr="00C113DE">
        <w:rPr>
          <w:rFonts w:eastAsia="Calibri"/>
          <w:szCs w:val="28"/>
        </w:rPr>
        <w:t>высоким остается удельный вес объектов, осуществляющих обращение продукции с истекшим сроком годности, без соответствующей требованиям ТНПА, ТРТС маркировки, с нарушением условий хранения, увеличилось количество объектов</w:t>
      </w:r>
      <w:r>
        <w:rPr>
          <w:rFonts w:eastAsia="Calibri"/>
          <w:szCs w:val="28"/>
        </w:rPr>
        <w:t>,</w:t>
      </w:r>
      <w:r w:rsidRPr="00C113DE">
        <w:rPr>
          <w:rFonts w:eastAsia="Calibri"/>
          <w:szCs w:val="28"/>
        </w:rPr>
        <w:t xml:space="preserve"> в которых не обеспечивается должный производственный (ведомственный) контроль за соблюдением действующего законодательства в области санитарно-эпидемиологического благополучия населения, санитарных норм и правил. </w:t>
      </w:r>
    </w:p>
    <w:p w14:paraId="40BCDF52" w14:textId="77777777" w:rsidR="00B70A88" w:rsidRPr="00C113DE" w:rsidRDefault="00B70A88" w:rsidP="00B70A88">
      <w:pPr>
        <w:rPr>
          <w:szCs w:val="28"/>
        </w:rPr>
      </w:pPr>
      <w:r w:rsidRPr="00C113DE">
        <w:rPr>
          <w:szCs w:val="28"/>
        </w:rPr>
        <w:t xml:space="preserve">В адрес руководителей субъектов хозяйствования направлено </w:t>
      </w:r>
      <w:r>
        <w:rPr>
          <w:szCs w:val="28"/>
        </w:rPr>
        <w:t>28</w:t>
      </w:r>
      <w:r w:rsidRPr="00C113DE">
        <w:rPr>
          <w:szCs w:val="28"/>
        </w:rPr>
        <w:t xml:space="preserve"> предписаний о запрете реализации продовольственного сырья и</w:t>
      </w:r>
      <w:r>
        <w:rPr>
          <w:szCs w:val="28"/>
        </w:rPr>
        <w:t xml:space="preserve"> пищевой продукции общим весом 292,5</w:t>
      </w:r>
      <w:r w:rsidRPr="00C113DE">
        <w:rPr>
          <w:szCs w:val="28"/>
        </w:rPr>
        <w:t xml:space="preserve"> кг (2022г</w:t>
      </w:r>
      <w:r>
        <w:rPr>
          <w:szCs w:val="28"/>
        </w:rPr>
        <w:t>. – 121,3</w:t>
      </w:r>
      <w:r w:rsidRPr="00C113DE">
        <w:rPr>
          <w:szCs w:val="28"/>
        </w:rPr>
        <w:t xml:space="preserve"> кг</w:t>
      </w:r>
      <w:r>
        <w:rPr>
          <w:szCs w:val="28"/>
        </w:rPr>
        <w:t>)</w:t>
      </w:r>
      <w:r w:rsidRPr="00C113DE">
        <w:rPr>
          <w:szCs w:val="28"/>
        </w:rPr>
        <w:t>.</w:t>
      </w:r>
    </w:p>
    <w:p w14:paraId="28D02A3A" w14:textId="77777777" w:rsidR="00B70A88" w:rsidRPr="00C113DE" w:rsidRDefault="00B70A88" w:rsidP="00B70A88">
      <w:pPr>
        <w:rPr>
          <w:szCs w:val="28"/>
        </w:rPr>
      </w:pPr>
      <w:r w:rsidRPr="00C113DE">
        <w:rPr>
          <w:szCs w:val="28"/>
        </w:rPr>
        <w:t>По фактам выявленных нарушений выне</w:t>
      </w:r>
      <w:r>
        <w:rPr>
          <w:szCs w:val="28"/>
        </w:rPr>
        <w:t xml:space="preserve">сено 16 </w:t>
      </w:r>
      <w:r w:rsidRPr="00C113DE">
        <w:rPr>
          <w:szCs w:val="28"/>
        </w:rPr>
        <w:t xml:space="preserve">постановлений об административном взыскании в виде штрафа на сумму </w:t>
      </w:r>
      <w:r>
        <w:rPr>
          <w:szCs w:val="28"/>
        </w:rPr>
        <w:t>2442,0</w:t>
      </w:r>
      <w:r w:rsidRPr="00C113DE">
        <w:rPr>
          <w:szCs w:val="28"/>
        </w:rPr>
        <w:t xml:space="preserve"> руб.</w:t>
      </w:r>
      <w:r>
        <w:rPr>
          <w:szCs w:val="28"/>
        </w:rPr>
        <w:t xml:space="preserve"> </w:t>
      </w:r>
      <w:r w:rsidRPr="00C113DE">
        <w:rPr>
          <w:szCs w:val="28"/>
        </w:rPr>
        <w:t>(</w:t>
      </w:r>
      <w:r>
        <w:rPr>
          <w:szCs w:val="28"/>
        </w:rPr>
        <w:t xml:space="preserve">66 </w:t>
      </w:r>
      <w:proofErr w:type="spellStart"/>
      <w:r>
        <w:rPr>
          <w:szCs w:val="28"/>
        </w:rPr>
        <w:t>б.в</w:t>
      </w:r>
      <w:proofErr w:type="spellEnd"/>
      <w:r>
        <w:rPr>
          <w:szCs w:val="28"/>
        </w:rPr>
        <w:t>.), 5</w:t>
      </w:r>
      <w:r w:rsidRPr="00C113DE">
        <w:rPr>
          <w:szCs w:val="28"/>
        </w:rPr>
        <w:t xml:space="preserve"> предписания о приостановлении (запрете) деятельности (работ и услуг). </w:t>
      </w:r>
    </w:p>
    <w:p w14:paraId="54F0B9F4" w14:textId="6B7EA404" w:rsidR="00B70A88" w:rsidRPr="00C113DE" w:rsidRDefault="00B70A88" w:rsidP="00B70A88">
      <w:pPr>
        <w:rPr>
          <w:szCs w:val="28"/>
        </w:rPr>
      </w:pPr>
      <w:r w:rsidRPr="00C113DE">
        <w:rPr>
          <w:szCs w:val="28"/>
        </w:rPr>
        <w:t xml:space="preserve">Направлено </w:t>
      </w:r>
      <w:r>
        <w:rPr>
          <w:szCs w:val="28"/>
        </w:rPr>
        <w:t>11</w:t>
      </w:r>
      <w:r w:rsidRPr="00C113DE">
        <w:rPr>
          <w:szCs w:val="28"/>
        </w:rPr>
        <w:t xml:space="preserve"> материал</w:t>
      </w:r>
      <w:r>
        <w:rPr>
          <w:szCs w:val="28"/>
        </w:rPr>
        <w:t>ов</w:t>
      </w:r>
      <w:r w:rsidRPr="00C113DE">
        <w:rPr>
          <w:szCs w:val="28"/>
        </w:rPr>
        <w:t xml:space="preserve"> в органы исполнительной власти </w:t>
      </w:r>
      <w:r w:rsidR="00822ECF" w:rsidRPr="00C113DE">
        <w:rPr>
          <w:szCs w:val="28"/>
        </w:rPr>
        <w:t xml:space="preserve">и </w:t>
      </w:r>
      <w:r w:rsidR="00822ECF">
        <w:rPr>
          <w:szCs w:val="28"/>
        </w:rPr>
        <w:t>15</w:t>
      </w:r>
      <w:r>
        <w:rPr>
          <w:szCs w:val="28"/>
        </w:rPr>
        <w:t xml:space="preserve"> в </w:t>
      </w:r>
      <w:r w:rsidRPr="00C113DE">
        <w:rPr>
          <w:szCs w:val="28"/>
        </w:rPr>
        <w:t>заинтересованные ведомства о результатах надзорных мероприятий для принятия мер по устранению выявленных нарушений и недопущению их в дальнейшем.</w:t>
      </w:r>
    </w:p>
    <w:p w14:paraId="321A9909" w14:textId="77777777" w:rsidR="00B70A88" w:rsidRPr="001101FD" w:rsidRDefault="00B70A88" w:rsidP="00B70A88">
      <w:pPr>
        <w:rPr>
          <w:rFonts w:eastAsia="Calibri"/>
          <w:szCs w:val="28"/>
          <w:lang w:eastAsia="en-US"/>
        </w:rPr>
      </w:pPr>
      <w:r w:rsidRPr="00C113DE">
        <w:rPr>
          <w:rFonts w:eastAsia="Calibri"/>
          <w:color w:val="000000"/>
          <w:kern w:val="24"/>
          <w:szCs w:val="28"/>
          <w:lang w:eastAsia="en-US"/>
        </w:rPr>
        <w:t xml:space="preserve">Особое внимание уделялось надзорным мероприятиям по содействию </w:t>
      </w:r>
      <w:r w:rsidRPr="001101FD">
        <w:rPr>
          <w:rFonts w:eastAsia="Calibri"/>
          <w:szCs w:val="28"/>
          <w:lang w:eastAsia="en-US"/>
        </w:rPr>
        <w:t>реализации Стратегии развития молокоперерабатывающей отрасли Республики Беларусь до 2025 года.</w:t>
      </w:r>
    </w:p>
    <w:p w14:paraId="416DCE7A" w14:textId="77777777" w:rsidR="00B70A88" w:rsidRPr="00C113DE" w:rsidRDefault="00B70A88" w:rsidP="00B70A88">
      <w:pPr>
        <w:rPr>
          <w:rFonts w:eastAsiaTheme="minorHAnsi"/>
          <w:szCs w:val="28"/>
          <w:lang w:eastAsia="en-US"/>
        </w:rPr>
      </w:pPr>
      <w:r w:rsidRPr="00C113DE">
        <w:rPr>
          <w:rFonts w:eastAsiaTheme="minorHAnsi"/>
          <w:szCs w:val="28"/>
          <w:lang w:eastAsia="en-US"/>
        </w:rPr>
        <w:t xml:space="preserve">В 2023 году </w:t>
      </w:r>
      <w:r w:rsidRPr="00C113DE">
        <w:rPr>
          <w:rFonts w:eastAsia="Calibri"/>
          <w:bCs/>
          <w:color w:val="000000"/>
          <w:kern w:val="24"/>
          <w:szCs w:val="28"/>
          <w:lang w:eastAsia="en-US"/>
        </w:rPr>
        <w:t>надзорными и оценочными мероприятиями</w:t>
      </w:r>
      <w:r w:rsidRPr="00C113DE">
        <w:rPr>
          <w:rFonts w:eastAsia="Calibri"/>
          <w:color w:val="000000"/>
          <w:kern w:val="24"/>
          <w:szCs w:val="28"/>
          <w:lang w:eastAsia="en-US"/>
        </w:rPr>
        <w:t xml:space="preserve"> охвачено </w:t>
      </w:r>
      <w:r w:rsidR="00A41565">
        <w:rPr>
          <w:rFonts w:eastAsia="Calibri"/>
          <w:color w:val="000000"/>
          <w:kern w:val="24"/>
          <w:szCs w:val="28"/>
          <w:lang w:eastAsia="en-US"/>
        </w:rPr>
        <w:t>28</w:t>
      </w:r>
      <w:r w:rsidRPr="00C113DE">
        <w:rPr>
          <w:rFonts w:eastAsiaTheme="minorHAnsi"/>
          <w:szCs w:val="28"/>
          <w:lang w:eastAsia="en-US"/>
        </w:rPr>
        <w:t xml:space="preserve"> МТФ, </w:t>
      </w:r>
      <w:r w:rsidR="00A41565">
        <w:rPr>
          <w:rFonts w:eastAsia="Calibri"/>
          <w:color w:val="000000"/>
          <w:kern w:val="24"/>
          <w:szCs w:val="28"/>
          <w:lang w:eastAsia="en-US"/>
        </w:rPr>
        <w:t>из них с нарушениями – 28</w:t>
      </w:r>
      <w:r w:rsidRPr="00C113DE">
        <w:rPr>
          <w:rFonts w:eastAsia="Calibri"/>
          <w:color w:val="000000"/>
          <w:kern w:val="24"/>
          <w:szCs w:val="28"/>
          <w:lang w:eastAsia="en-US"/>
        </w:rPr>
        <w:t xml:space="preserve"> (</w:t>
      </w:r>
      <w:r w:rsidR="00A41565">
        <w:rPr>
          <w:rFonts w:eastAsia="Calibri"/>
          <w:color w:val="000000"/>
          <w:kern w:val="24"/>
          <w:szCs w:val="28"/>
          <w:lang w:eastAsia="en-US"/>
        </w:rPr>
        <w:t>100</w:t>
      </w:r>
      <w:r w:rsidRPr="00C113DE">
        <w:rPr>
          <w:rFonts w:eastAsia="Calibri"/>
          <w:color w:val="000000"/>
          <w:kern w:val="24"/>
          <w:szCs w:val="28"/>
          <w:lang w:eastAsia="en-US"/>
        </w:rPr>
        <w:t xml:space="preserve">%) </w:t>
      </w:r>
      <w:r w:rsidRPr="00C113DE">
        <w:rPr>
          <w:rFonts w:eastAsiaTheme="minorHAnsi"/>
          <w:szCs w:val="28"/>
          <w:lang w:eastAsia="en-US"/>
        </w:rPr>
        <w:t xml:space="preserve">и </w:t>
      </w:r>
      <w:r w:rsidR="00A41565">
        <w:rPr>
          <w:rFonts w:eastAsiaTheme="minorHAnsi"/>
          <w:szCs w:val="28"/>
          <w:lang w:eastAsia="en-US"/>
        </w:rPr>
        <w:t>2</w:t>
      </w:r>
      <w:r w:rsidRPr="00C113DE">
        <w:rPr>
          <w:rFonts w:eastAsiaTheme="minorHAnsi"/>
          <w:szCs w:val="28"/>
          <w:lang w:eastAsia="en-US"/>
        </w:rPr>
        <w:t xml:space="preserve"> молокоперерабатывающих предприятий, </w:t>
      </w:r>
      <w:r w:rsidRPr="00C113DE">
        <w:rPr>
          <w:rFonts w:eastAsia="Calibri"/>
          <w:color w:val="000000"/>
          <w:kern w:val="24"/>
          <w:szCs w:val="28"/>
          <w:lang w:eastAsia="en-US"/>
        </w:rPr>
        <w:t>из них с нарушениями</w:t>
      </w:r>
      <w:r w:rsidRPr="00C113DE">
        <w:rPr>
          <w:rFonts w:eastAsiaTheme="minorHAnsi"/>
          <w:szCs w:val="28"/>
          <w:lang w:eastAsia="en-US"/>
        </w:rPr>
        <w:t>–</w:t>
      </w:r>
      <w:r w:rsidR="00A41565">
        <w:rPr>
          <w:rFonts w:eastAsiaTheme="minorHAnsi"/>
          <w:szCs w:val="28"/>
          <w:lang w:eastAsia="en-US"/>
        </w:rPr>
        <w:t xml:space="preserve"> 2</w:t>
      </w:r>
      <w:r w:rsidRPr="00C113DE">
        <w:rPr>
          <w:rFonts w:eastAsiaTheme="minorHAnsi"/>
          <w:szCs w:val="28"/>
          <w:lang w:eastAsia="en-US"/>
        </w:rPr>
        <w:t xml:space="preserve"> (</w:t>
      </w:r>
      <w:r w:rsidR="00A41565">
        <w:rPr>
          <w:rFonts w:eastAsiaTheme="minorHAnsi"/>
          <w:szCs w:val="28"/>
          <w:lang w:eastAsia="en-US"/>
        </w:rPr>
        <w:t>100</w:t>
      </w:r>
      <w:r w:rsidRPr="00C113DE">
        <w:rPr>
          <w:rFonts w:eastAsiaTheme="minorHAnsi"/>
          <w:szCs w:val="28"/>
          <w:lang w:eastAsia="en-US"/>
        </w:rPr>
        <w:t>%).</w:t>
      </w:r>
    </w:p>
    <w:p w14:paraId="2C9700DA" w14:textId="77777777" w:rsidR="00B70A88" w:rsidRPr="00C113DE" w:rsidRDefault="00B70A88" w:rsidP="00B70A88">
      <w:pPr>
        <w:rPr>
          <w:rFonts w:eastAsiaTheme="minorHAnsi"/>
          <w:szCs w:val="28"/>
          <w:lang w:eastAsia="en-US"/>
        </w:rPr>
      </w:pPr>
      <w:r w:rsidRPr="00C113DE">
        <w:rPr>
          <w:rFonts w:eastAsiaTheme="minorHAnsi"/>
          <w:szCs w:val="28"/>
          <w:lang w:eastAsia="en-US"/>
        </w:rPr>
        <w:t xml:space="preserve">В структуре выявленных нарушений: </w:t>
      </w:r>
    </w:p>
    <w:p w14:paraId="38087F91" w14:textId="77777777" w:rsidR="00B70A88" w:rsidRPr="00C113DE" w:rsidRDefault="00B70A88" w:rsidP="00B70A88">
      <w:pPr>
        <w:rPr>
          <w:rFonts w:eastAsiaTheme="minorHAnsi"/>
          <w:szCs w:val="28"/>
          <w:lang w:eastAsia="en-US"/>
        </w:rPr>
      </w:pPr>
      <w:r w:rsidRPr="00C113DE">
        <w:rPr>
          <w:rFonts w:eastAsiaTheme="minorHAnsi"/>
          <w:szCs w:val="28"/>
          <w:lang w:eastAsia="en-US"/>
        </w:rPr>
        <w:t xml:space="preserve">неудовлетворительное санитарное состояние территорий объектов, всего </w:t>
      </w:r>
      <w:r w:rsidR="00A41565">
        <w:rPr>
          <w:rFonts w:eastAsiaTheme="minorHAnsi"/>
          <w:szCs w:val="28"/>
          <w:lang w:eastAsia="en-US"/>
        </w:rPr>
        <w:t>16</w:t>
      </w:r>
      <w:r w:rsidRPr="00C113DE">
        <w:rPr>
          <w:rFonts w:eastAsiaTheme="minorHAnsi"/>
          <w:szCs w:val="28"/>
          <w:lang w:eastAsia="en-US"/>
        </w:rPr>
        <w:t xml:space="preserve"> (5</w:t>
      </w:r>
      <w:r w:rsidR="00A41565">
        <w:rPr>
          <w:rFonts w:eastAsiaTheme="minorHAnsi"/>
          <w:szCs w:val="28"/>
          <w:lang w:eastAsia="en-US"/>
        </w:rPr>
        <w:t>3,3</w:t>
      </w:r>
      <w:r w:rsidRPr="00C113DE">
        <w:rPr>
          <w:rFonts w:eastAsiaTheme="minorHAnsi"/>
          <w:szCs w:val="28"/>
          <w:lang w:eastAsia="en-US"/>
        </w:rPr>
        <w:t>%)</w:t>
      </w:r>
      <w:r>
        <w:rPr>
          <w:rFonts w:eastAsiaTheme="minorHAnsi"/>
          <w:szCs w:val="28"/>
          <w:lang w:eastAsia="en-US"/>
        </w:rPr>
        <w:t xml:space="preserve">, </w:t>
      </w:r>
      <w:r w:rsidRPr="00C113DE">
        <w:rPr>
          <w:rFonts w:eastAsiaTheme="minorHAnsi"/>
          <w:szCs w:val="28"/>
          <w:lang w:eastAsia="en-US"/>
        </w:rPr>
        <w:t xml:space="preserve">в том числе МТФ – </w:t>
      </w:r>
      <w:r w:rsidR="00A41565">
        <w:rPr>
          <w:rFonts w:eastAsiaTheme="minorHAnsi"/>
          <w:szCs w:val="28"/>
          <w:lang w:eastAsia="en-US"/>
        </w:rPr>
        <w:t>16</w:t>
      </w:r>
      <w:r w:rsidRPr="00C113DE">
        <w:rPr>
          <w:rFonts w:eastAsiaTheme="minorHAnsi"/>
          <w:szCs w:val="28"/>
          <w:lang w:eastAsia="en-US"/>
        </w:rPr>
        <w:t xml:space="preserve"> (5</w:t>
      </w:r>
      <w:r w:rsidR="00A41565">
        <w:rPr>
          <w:rFonts w:eastAsiaTheme="minorHAnsi"/>
          <w:szCs w:val="28"/>
          <w:lang w:eastAsia="en-US"/>
        </w:rPr>
        <w:t>7</w:t>
      </w:r>
      <w:r w:rsidRPr="00C113DE">
        <w:rPr>
          <w:rFonts w:eastAsiaTheme="minorHAnsi"/>
          <w:szCs w:val="28"/>
          <w:lang w:eastAsia="en-US"/>
        </w:rPr>
        <w:t>,1%);</w:t>
      </w:r>
    </w:p>
    <w:p w14:paraId="3912A562" w14:textId="77777777" w:rsidR="00B70A88" w:rsidRPr="00C113DE" w:rsidRDefault="00B70A88" w:rsidP="00B70A88">
      <w:pPr>
        <w:rPr>
          <w:rFonts w:eastAsiaTheme="minorHAnsi"/>
          <w:szCs w:val="28"/>
          <w:lang w:eastAsia="en-US"/>
        </w:rPr>
      </w:pPr>
      <w:r w:rsidRPr="00C113DE">
        <w:rPr>
          <w:rFonts w:eastAsiaTheme="minorHAnsi"/>
          <w:szCs w:val="28"/>
          <w:lang w:eastAsia="en-US"/>
        </w:rPr>
        <w:t xml:space="preserve">неудовлетворительное санитарное состояние контейнерных площадок всего – </w:t>
      </w:r>
      <w:r w:rsidR="00A41565">
        <w:rPr>
          <w:rFonts w:eastAsiaTheme="minorHAnsi"/>
          <w:szCs w:val="28"/>
          <w:lang w:eastAsia="en-US"/>
        </w:rPr>
        <w:t>3</w:t>
      </w:r>
      <w:r w:rsidRPr="00C113DE">
        <w:rPr>
          <w:rFonts w:eastAsiaTheme="minorHAnsi"/>
          <w:szCs w:val="28"/>
          <w:lang w:eastAsia="en-US"/>
        </w:rPr>
        <w:t xml:space="preserve"> (</w:t>
      </w:r>
      <w:r w:rsidR="00A41565">
        <w:rPr>
          <w:rFonts w:eastAsiaTheme="minorHAnsi"/>
          <w:szCs w:val="28"/>
          <w:lang w:eastAsia="en-US"/>
        </w:rPr>
        <w:t>10</w:t>
      </w:r>
      <w:r w:rsidRPr="00C113DE">
        <w:rPr>
          <w:rFonts w:eastAsiaTheme="minorHAnsi"/>
          <w:szCs w:val="28"/>
          <w:lang w:eastAsia="en-US"/>
        </w:rPr>
        <w:t>%)</w:t>
      </w:r>
      <w:r w:rsidR="00A41565">
        <w:rPr>
          <w:rFonts w:eastAsiaTheme="minorHAnsi"/>
          <w:szCs w:val="28"/>
          <w:lang w:eastAsia="en-US"/>
        </w:rPr>
        <w:t xml:space="preserve"> </w:t>
      </w:r>
      <w:r w:rsidRPr="00C113DE">
        <w:rPr>
          <w:rFonts w:eastAsiaTheme="minorHAnsi"/>
          <w:szCs w:val="28"/>
          <w:lang w:eastAsia="en-US"/>
        </w:rPr>
        <w:t xml:space="preserve">в том числе МТФ – </w:t>
      </w:r>
      <w:r w:rsidR="00A41565">
        <w:rPr>
          <w:rFonts w:eastAsiaTheme="minorHAnsi"/>
          <w:szCs w:val="28"/>
          <w:lang w:eastAsia="en-US"/>
        </w:rPr>
        <w:t>2</w:t>
      </w:r>
      <w:r w:rsidRPr="00C113DE">
        <w:rPr>
          <w:rFonts w:eastAsiaTheme="minorHAnsi"/>
          <w:szCs w:val="28"/>
          <w:lang w:eastAsia="en-US"/>
        </w:rPr>
        <w:t xml:space="preserve"> (</w:t>
      </w:r>
      <w:r w:rsidR="00A41565">
        <w:rPr>
          <w:rFonts w:eastAsiaTheme="minorHAnsi"/>
          <w:szCs w:val="28"/>
          <w:lang w:eastAsia="en-US"/>
        </w:rPr>
        <w:t>7,1</w:t>
      </w:r>
      <w:r w:rsidRPr="00C113DE">
        <w:rPr>
          <w:rFonts w:eastAsiaTheme="minorHAnsi"/>
          <w:szCs w:val="28"/>
          <w:lang w:eastAsia="en-US"/>
        </w:rPr>
        <w:t>%);</w:t>
      </w:r>
    </w:p>
    <w:p w14:paraId="1B5F73ED" w14:textId="77777777" w:rsidR="00B70A88" w:rsidRPr="00C113DE" w:rsidRDefault="00B70A88" w:rsidP="00B70A88">
      <w:pPr>
        <w:rPr>
          <w:rFonts w:eastAsiaTheme="minorHAnsi"/>
          <w:szCs w:val="28"/>
          <w:lang w:eastAsia="en-US"/>
        </w:rPr>
      </w:pPr>
      <w:r w:rsidRPr="00C113DE">
        <w:rPr>
          <w:rFonts w:eastAsia="Calibri"/>
          <w:szCs w:val="28"/>
          <w:lang w:eastAsia="en-US"/>
        </w:rPr>
        <w:t>необходимость проведения ремонта (стен, полов, потолков),</w:t>
      </w:r>
      <w:r w:rsidRPr="00C113DE">
        <w:rPr>
          <w:rFonts w:eastAsiaTheme="minorHAnsi"/>
          <w:szCs w:val="28"/>
          <w:lang w:eastAsia="en-US"/>
        </w:rPr>
        <w:t xml:space="preserve"> всего – </w:t>
      </w:r>
      <w:r w:rsidR="00A41565">
        <w:rPr>
          <w:rFonts w:eastAsiaTheme="minorHAnsi"/>
          <w:szCs w:val="28"/>
          <w:lang w:eastAsia="en-US"/>
        </w:rPr>
        <w:t>29</w:t>
      </w:r>
      <w:r w:rsidRPr="00C113DE">
        <w:rPr>
          <w:rFonts w:eastAsiaTheme="minorHAnsi"/>
          <w:szCs w:val="28"/>
          <w:lang w:eastAsia="en-US"/>
        </w:rPr>
        <w:t xml:space="preserve"> (</w:t>
      </w:r>
      <w:r w:rsidR="00A41565">
        <w:rPr>
          <w:rFonts w:eastAsiaTheme="minorHAnsi"/>
          <w:szCs w:val="28"/>
          <w:lang w:eastAsia="en-US"/>
        </w:rPr>
        <w:t>96,7</w:t>
      </w:r>
      <w:r w:rsidRPr="00C113DE">
        <w:rPr>
          <w:rFonts w:eastAsiaTheme="minorHAnsi"/>
          <w:szCs w:val="28"/>
          <w:lang w:eastAsia="en-US"/>
        </w:rPr>
        <w:t>%), в том числе МТФ –</w:t>
      </w:r>
      <w:r w:rsidR="00A41565">
        <w:rPr>
          <w:rFonts w:eastAsiaTheme="minorHAnsi"/>
          <w:szCs w:val="28"/>
          <w:lang w:eastAsia="en-US"/>
        </w:rPr>
        <w:t xml:space="preserve"> </w:t>
      </w:r>
      <w:r w:rsidRPr="00C113DE">
        <w:rPr>
          <w:rFonts w:eastAsiaTheme="minorHAnsi"/>
          <w:szCs w:val="28"/>
          <w:lang w:eastAsia="en-US"/>
        </w:rPr>
        <w:t>28 (</w:t>
      </w:r>
      <w:r w:rsidR="00A41565">
        <w:rPr>
          <w:rFonts w:eastAsiaTheme="minorHAnsi"/>
          <w:szCs w:val="28"/>
          <w:lang w:eastAsia="en-US"/>
        </w:rPr>
        <w:t>100</w:t>
      </w:r>
      <w:r w:rsidRPr="00C113DE">
        <w:rPr>
          <w:rFonts w:eastAsiaTheme="minorHAnsi"/>
          <w:szCs w:val="28"/>
          <w:lang w:eastAsia="en-US"/>
        </w:rPr>
        <w:t>%)</w:t>
      </w:r>
      <w:r w:rsidR="00A41565">
        <w:rPr>
          <w:rFonts w:eastAsiaTheme="minorHAnsi"/>
          <w:szCs w:val="28"/>
          <w:lang w:eastAsia="en-US"/>
        </w:rPr>
        <w:t xml:space="preserve">, 1 </w:t>
      </w:r>
      <w:r w:rsidR="00A41565" w:rsidRPr="00C113DE">
        <w:rPr>
          <w:rFonts w:eastAsiaTheme="minorHAnsi"/>
          <w:szCs w:val="28"/>
          <w:lang w:eastAsia="en-US"/>
        </w:rPr>
        <w:t>молокоперерабатывающ</w:t>
      </w:r>
      <w:r w:rsidR="00A41565">
        <w:rPr>
          <w:rFonts w:eastAsiaTheme="minorHAnsi"/>
          <w:szCs w:val="28"/>
          <w:lang w:eastAsia="en-US"/>
        </w:rPr>
        <w:t>ее</w:t>
      </w:r>
      <w:r w:rsidR="00A41565" w:rsidRPr="00C113DE">
        <w:rPr>
          <w:rFonts w:eastAsiaTheme="minorHAnsi"/>
          <w:szCs w:val="28"/>
          <w:lang w:eastAsia="en-US"/>
        </w:rPr>
        <w:t xml:space="preserve"> предприяти</w:t>
      </w:r>
      <w:r w:rsidR="00A41565">
        <w:rPr>
          <w:rFonts w:eastAsiaTheme="minorHAnsi"/>
          <w:szCs w:val="28"/>
          <w:lang w:eastAsia="en-US"/>
        </w:rPr>
        <w:t>е (50%)</w:t>
      </w:r>
      <w:r w:rsidRPr="00C113DE">
        <w:rPr>
          <w:rFonts w:eastAsiaTheme="minorHAnsi"/>
          <w:szCs w:val="28"/>
          <w:lang w:eastAsia="en-US"/>
        </w:rPr>
        <w:t>;</w:t>
      </w:r>
    </w:p>
    <w:p w14:paraId="37EEFDFA" w14:textId="0A9B1327" w:rsidR="00B70A88" w:rsidRPr="00C113DE" w:rsidRDefault="00B70A88" w:rsidP="00A41565">
      <w:pPr>
        <w:rPr>
          <w:rFonts w:eastAsiaTheme="minorHAnsi"/>
          <w:szCs w:val="28"/>
          <w:lang w:eastAsia="en-US"/>
        </w:rPr>
      </w:pPr>
      <w:r w:rsidRPr="00C113DE">
        <w:rPr>
          <w:rFonts w:eastAsiaTheme="minorHAnsi"/>
          <w:szCs w:val="28"/>
          <w:lang w:eastAsia="en-US"/>
        </w:rPr>
        <w:t>невыполнение программ производственного контроля, всего</w:t>
      </w:r>
      <w:r w:rsidR="00397916">
        <w:rPr>
          <w:rFonts w:eastAsiaTheme="minorHAnsi"/>
          <w:szCs w:val="28"/>
          <w:lang w:eastAsia="en-US"/>
        </w:rPr>
        <w:t xml:space="preserve"> </w:t>
      </w:r>
      <w:r w:rsidRPr="00C113DE">
        <w:rPr>
          <w:rFonts w:eastAsiaTheme="minorHAnsi"/>
          <w:szCs w:val="28"/>
          <w:lang w:eastAsia="en-US"/>
        </w:rPr>
        <w:t xml:space="preserve">– </w:t>
      </w:r>
      <w:r w:rsidR="00A41565">
        <w:rPr>
          <w:rFonts w:eastAsiaTheme="minorHAnsi"/>
          <w:szCs w:val="28"/>
          <w:lang w:eastAsia="en-US"/>
        </w:rPr>
        <w:t>19</w:t>
      </w:r>
      <w:r w:rsidRPr="00C113DE">
        <w:rPr>
          <w:rFonts w:eastAsiaTheme="minorHAnsi"/>
          <w:szCs w:val="28"/>
          <w:lang w:eastAsia="en-US"/>
        </w:rPr>
        <w:t xml:space="preserve"> (</w:t>
      </w:r>
      <w:r w:rsidR="00A41565">
        <w:rPr>
          <w:rFonts w:eastAsiaTheme="minorHAnsi"/>
          <w:szCs w:val="28"/>
          <w:lang w:eastAsia="en-US"/>
        </w:rPr>
        <w:t>63,3%</w:t>
      </w:r>
      <w:r w:rsidRPr="00C113DE">
        <w:rPr>
          <w:rFonts w:eastAsiaTheme="minorHAnsi"/>
          <w:szCs w:val="28"/>
          <w:lang w:eastAsia="en-US"/>
        </w:rPr>
        <w:t xml:space="preserve">) в том числе МТФ – </w:t>
      </w:r>
      <w:r w:rsidR="00A41565">
        <w:rPr>
          <w:rFonts w:eastAsiaTheme="minorHAnsi"/>
          <w:szCs w:val="28"/>
          <w:lang w:eastAsia="en-US"/>
        </w:rPr>
        <w:t>18</w:t>
      </w:r>
      <w:r w:rsidRPr="00C113DE">
        <w:rPr>
          <w:rFonts w:eastAsiaTheme="minorHAnsi"/>
          <w:szCs w:val="28"/>
          <w:lang w:eastAsia="en-US"/>
        </w:rPr>
        <w:t xml:space="preserve"> (</w:t>
      </w:r>
      <w:r w:rsidR="00A41565">
        <w:rPr>
          <w:rFonts w:eastAsiaTheme="minorHAnsi"/>
          <w:szCs w:val="28"/>
          <w:lang w:eastAsia="en-US"/>
        </w:rPr>
        <w:t xml:space="preserve">64,3%), 1 </w:t>
      </w:r>
      <w:r w:rsidR="00A41565" w:rsidRPr="00C113DE">
        <w:rPr>
          <w:rFonts w:eastAsiaTheme="minorHAnsi"/>
          <w:szCs w:val="28"/>
          <w:lang w:eastAsia="en-US"/>
        </w:rPr>
        <w:t>молокоперерабатывающ</w:t>
      </w:r>
      <w:r w:rsidR="00A41565">
        <w:rPr>
          <w:rFonts w:eastAsiaTheme="minorHAnsi"/>
          <w:szCs w:val="28"/>
          <w:lang w:eastAsia="en-US"/>
        </w:rPr>
        <w:t>ее</w:t>
      </w:r>
      <w:r w:rsidR="00A41565" w:rsidRPr="00C113DE">
        <w:rPr>
          <w:rFonts w:eastAsiaTheme="minorHAnsi"/>
          <w:szCs w:val="28"/>
          <w:lang w:eastAsia="en-US"/>
        </w:rPr>
        <w:t xml:space="preserve"> предприяти</w:t>
      </w:r>
      <w:r w:rsidR="00A41565">
        <w:rPr>
          <w:rFonts w:eastAsiaTheme="minorHAnsi"/>
          <w:szCs w:val="28"/>
          <w:lang w:eastAsia="en-US"/>
        </w:rPr>
        <w:t>е (50%)</w:t>
      </w:r>
      <w:r w:rsidRPr="00C113DE">
        <w:rPr>
          <w:rFonts w:eastAsiaTheme="minorHAnsi"/>
          <w:szCs w:val="28"/>
          <w:lang w:eastAsia="en-US"/>
        </w:rPr>
        <w:t>.</w:t>
      </w:r>
    </w:p>
    <w:p w14:paraId="6692201B" w14:textId="77777777" w:rsidR="00B70A88" w:rsidRPr="00C113DE" w:rsidRDefault="00B70A88" w:rsidP="00B70A88">
      <w:pPr>
        <w:rPr>
          <w:rFonts w:eastAsiaTheme="minorHAnsi"/>
          <w:szCs w:val="28"/>
          <w:lang w:eastAsia="en-US"/>
        </w:rPr>
      </w:pPr>
      <w:r w:rsidRPr="00C113DE">
        <w:rPr>
          <w:rFonts w:eastAsiaTheme="minorHAnsi"/>
          <w:szCs w:val="28"/>
          <w:lang w:eastAsia="en-US"/>
        </w:rPr>
        <w:t xml:space="preserve">По фактам выявленных нарушений привлечено к административной ответственности </w:t>
      </w:r>
      <w:r w:rsidR="00A41565">
        <w:rPr>
          <w:rFonts w:eastAsiaTheme="minorHAnsi"/>
          <w:szCs w:val="28"/>
          <w:lang w:eastAsia="en-US"/>
        </w:rPr>
        <w:t>1</w:t>
      </w:r>
      <w:r w:rsidRPr="00C113DE">
        <w:rPr>
          <w:rFonts w:eastAsiaTheme="minorHAnsi"/>
          <w:szCs w:val="28"/>
          <w:lang w:eastAsia="en-US"/>
        </w:rPr>
        <w:t xml:space="preserve"> юридическ</w:t>
      </w:r>
      <w:r w:rsidR="00A41565">
        <w:rPr>
          <w:rFonts w:eastAsiaTheme="minorHAnsi"/>
          <w:szCs w:val="28"/>
          <w:lang w:eastAsia="en-US"/>
        </w:rPr>
        <w:t>ое</w:t>
      </w:r>
      <w:r w:rsidRPr="00C113DE">
        <w:rPr>
          <w:rFonts w:eastAsiaTheme="minorHAnsi"/>
          <w:szCs w:val="28"/>
          <w:lang w:eastAsia="en-US"/>
        </w:rPr>
        <w:t xml:space="preserve"> лиц</w:t>
      </w:r>
      <w:r w:rsidR="00A41565">
        <w:rPr>
          <w:rFonts w:eastAsiaTheme="minorHAnsi"/>
          <w:szCs w:val="28"/>
          <w:lang w:eastAsia="en-US"/>
        </w:rPr>
        <w:t>о</w:t>
      </w:r>
      <w:r w:rsidRPr="00C113DE">
        <w:rPr>
          <w:rFonts w:eastAsiaTheme="minorHAnsi"/>
          <w:szCs w:val="28"/>
          <w:lang w:eastAsia="en-US"/>
        </w:rPr>
        <w:t xml:space="preserve"> на сумму </w:t>
      </w:r>
      <w:r w:rsidR="00A41565">
        <w:rPr>
          <w:rFonts w:eastAsiaTheme="minorHAnsi"/>
          <w:szCs w:val="28"/>
          <w:lang w:eastAsia="en-US"/>
        </w:rPr>
        <w:t>200,0</w:t>
      </w:r>
      <w:r w:rsidR="00EA6365">
        <w:rPr>
          <w:rFonts w:eastAsiaTheme="minorHAnsi"/>
          <w:szCs w:val="28"/>
          <w:lang w:eastAsia="en-US"/>
        </w:rPr>
        <w:t xml:space="preserve"> рублей</w:t>
      </w:r>
      <w:r w:rsidRPr="00C113DE">
        <w:rPr>
          <w:rFonts w:eastAsiaTheme="minorHAnsi"/>
          <w:szCs w:val="28"/>
          <w:lang w:eastAsia="en-US"/>
        </w:rPr>
        <w:t xml:space="preserve">. </w:t>
      </w:r>
    </w:p>
    <w:p w14:paraId="0EE6A62B" w14:textId="77777777" w:rsidR="00B70A88" w:rsidRPr="00C113DE" w:rsidRDefault="00B70A88" w:rsidP="00B70A88">
      <w:pPr>
        <w:rPr>
          <w:rFonts w:eastAsiaTheme="minorHAnsi"/>
          <w:szCs w:val="28"/>
          <w:lang w:eastAsia="en-US"/>
        </w:rPr>
      </w:pPr>
      <w:r w:rsidRPr="00C113DE">
        <w:rPr>
          <w:rFonts w:eastAsiaTheme="minorHAnsi"/>
          <w:szCs w:val="28"/>
          <w:lang w:eastAsia="en-US"/>
        </w:rPr>
        <w:t xml:space="preserve">По фактам выявленных нарушений санитарно-эпидемиологического законодательства в адрес субъектов хозяйствования направлены </w:t>
      </w:r>
      <w:r w:rsidR="00A41565">
        <w:rPr>
          <w:rFonts w:eastAsiaTheme="minorHAnsi"/>
          <w:szCs w:val="28"/>
          <w:lang w:eastAsia="en-US"/>
        </w:rPr>
        <w:t>10</w:t>
      </w:r>
      <w:r w:rsidRPr="00C113DE">
        <w:rPr>
          <w:rFonts w:eastAsiaTheme="minorHAnsi"/>
          <w:szCs w:val="28"/>
          <w:lang w:eastAsia="en-US"/>
        </w:rPr>
        <w:t xml:space="preserve"> рекомендации (предписания) об устранении нарушений, из них по МТФ – </w:t>
      </w:r>
      <w:r w:rsidR="00A41565">
        <w:rPr>
          <w:rFonts w:eastAsiaTheme="minorHAnsi"/>
          <w:szCs w:val="28"/>
          <w:lang w:eastAsia="en-US"/>
        </w:rPr>
        <w:t>9</w:t>
      </w:r>
      <w:r w:rsidRPr="00C113DE">
        <w:rPr>
          <w:rFonts w:eastAsiaTheme="minorHAnsi"/>
          <w:szCs w:val="28"/>
          <w:lang w:eastAsia="en-US"/>
        </w:rPr>
        <w:t>,</w:t>
      </w:r>
      <w:r w:rsidR="00A41565">
        <w:rPr>
          <w:rFonts w:eastAsiaTheme="minorHAnsi"/>
          <w:szCs w:val="28"/>
          <w:lang w:eastAsia="en-US"/>
        </w:rPr>
        <w:t xml:space="preserve"> 1 </w:t>
      </w:r>
      <w:r w:rsidR="00A41565" w:rsidRPr="00C113DE">
        <w:rPr>
          <w:rFonts w:eastAsiaTheme="minorHAnsi"/>
          <w:szCs w:val="28"/>
          <w:lang w:eastAsia="en-US"/>
        </w:rPr>
        <w:t>молокоперерабатывающ</w:t>
      </w:r>
      <w:r w:rsidR="00A41565">
        <w:rPr>
          <w:rFonts w:eastAsiaTheme="minorHAnsi"/>
          <w:szCs w:val="28"/>
          <w:lang w:eastAsia="en-US"/>
        </w:rPr>
        <w:t>ее</w:t>
      </w:r>
      <w:r w:rsidR="00A41565" w:rsidRPr="00C113DE">
        <w:rPr>
          <w:rFonts w:eastAsiaTheme="minorHAnsi"/>
          <w:szCs w:val="28"/>
          <w:lang w:eastAsia="en-US"/>
        </w:rPr>
        <w:t xml:space="preserve"> предприяти</w:t>
      </w:r>
      <w:r w:rsidR="00A41565">
        <w:rPr>
          <w:rFonts w:eastAsiaTheme="minorHAnsi"/>
          <w:szCs w:val="28"/>
          <w:lang w:eastAsia="en-US"/>
        </w:rPr>
        <w:t xml:space="preserve">е </w:t>
      </w:r>
      <w:r w:rsidRPr="00C113DE">
        <w:rPr>
          <w:rFonts w:eastAsia="Calibri"/>
          <w:bCs/>
          <w:color w:val="000000"/>
          <w:kern w:val="24"/>
          <w:szCs w:val="28"/>
          <w:lang w:eastAsia="en-US"/>
        </w:rPr>
        <w:t>проконтролировано их выполнение. У</w:t>
      </w:r>
      <w:r w:rsidRPr="00C113DE">
        <w:rPr>
          <w:rFonts w:eastAsiaTheme="minorHAnsi"/>
          <w:szCs w:val="28"/>
          <w:lang w:eastAsia="en-US"/>
        </w:rPr>
        <w:t xml:space="preserve">дельных вес выполненных мероприятий в установленные сроки составил 99,3%. </w:t>
      </w:r>
    </w:p>
    <w:p w14:paraId="41818AD9" w14:textId="77777777" w:rsidR="00B70A88" w:rsidRDefault="00B70A88" w:rsidP="00B70A88">
      <w:pPr>
        <w:rPr>
          <w:rFonts w:eastAsiaTheme="minorHAnsi"/>
          <w:szCs w:val="28"/>
          <w:lang w:eastAsia="en-US"/>
        </w:rPr>
      </w:pPr>
      <w:r w:rsidRPr="00C113DE">
        <w:rPr>
          <w:rFonts w:eastAsiaTheme="minorHAnsi"/>
          <w:szCs w:val="28"/>
          <w:lang w:eastAsia="en-US"/>
        </w:rPr>
        <w:t xml:space="preserve">Для информирования и принятия мер реагирования направлено </w:t>
      </w:r>
      <w:r w:rsidR="00A41565">
        <w:rPr>
          <w:rFonts w:eastAsiaTheme="minorHAnsi"/>
          <w:szCs w:val="28"/>
          <w:lang w:eastAsia="en-US"/>
        </w:rPr>
        <w:t>5</w:t>
      </w:r>
      <w:r w:rsidRPr="00C113DE">
        <w:rPr>
          <w:rFonts w:eastAsiaTheme="minorHAnsi"/>
          <w:szCs w:val="28"/>
          <w:lang w:eastAsia="en-US"/>
        </w:rPr>
        <w:t xml:space="preserve"> материалов в органы исполнительной власти, из них по результатам надзорной деятельности за МТФ – </w:t>
      </w:r>
      <w:r w:rsidR="00A41565">
        <w:rPr>
          <w:rFonts w:eastAsiaTheme="minorHAnsi"/>
          <w:szCs w:val="28"/>
          <w:lang w:eastAsia="en-US"/>
        </w:rPr>
        <w:t>4</w:t>
      </w:r>
      <w:r w:rsidRPr="00C113DE">
        <w:rPr>
          <w:rFonts w:eastAsiaTheme="minorHAnsi"/>
          <w:szCs w:val="28"/>
          <w:lang w:eastAsia="en-US"/>
        </w:rPr>
        <w:t>.</w:t>
      </w:r>
    </w:p>
    <w:p w14:paraId="21B88EC2" w14:textId="77777777" w:rsidR="00A41565" w:rsidRPr="001101FD" w:rsidRDefault="00A41565" w:rsidP="00822ECF">
      <w:pPr>
        <w:rPr>
          <w:rFonts w:eastAsiaTheme="minorHAnsi"/>
          <w:szCs w:val="28"/>
          <w:lang w:eastAsia="en-US"/>
        </w:rPr>
      </w:pPr>
      <w:r w:rsidRPr="00C113DE">
        <w:rPr>
          <w:rFonts w:eastAsiaTheme="minorHAnsi"/>
          <w:szCs w:val="28"/>
          <w:lang w:eastAsia="en-US"/>
        </w:rPr>
        <w:t xml:space="preserve">Вопросам соблюдения законодательства в области санитарно-эпидемиологического благополучия населения </w:t>
      </w:r>
      <w:r w:rsidRPr="001101FD">
        <w:rPr>
          <w:rFonts w:eastAsiaTheme="minorHAnsi"/>
          <w:bCs/>
          <w:szCs w:val="28"/>
          <w:lang w:eastAsia="en-US"/>
        </w:rPr>
        <w:t>при производстве и реализации хлеба и хлебобулочных</w:t>
      </w:r>
      <w:r w:rsidRPr="001101FD">
        <w:rPr>
          <w:rFonts w:eastAsiaTheme="minorHAnsi"/>
          <w:szCs w:val="28"/>
          <w:lang w:eastAsia="en-US"/>
        </w:rPr>
        <w:t xml:space="preserve"> изделий.</w:t>
      </w:r>
    </w:p>
    <w:p w14:paraId="40497FD8" w14:textId="77777777" w:rsidR="00A41565" w:rsidRPr="00C113DE" w:rsidRDefault="00A41565" w:rsidP="00822ECF">
      <w:pPr>
        <w:rPr>
          <w:rFonts w:eastAsiaTheme="minorHAnsi"/>
          <w:szCs w:val="28"/>
          <w:lang w:eastAsia="en-US"/>
        </w:rPr>
      </w:pPr>
      <w:r w:rsidRPr="00C113DE">
        <w:rPr>
          <w:rFonts w:eastAsiaTheme="minorHAnsi"/>
          <w:szCs w:val="28"/>
          <w:lang w:eastAsia="en-US"/>
        </w:rPr>
        <w:t xml:space="preserve">За 2023 год контрольно-надзорными мероприятиями охвачено – </w:t>
      </w:r>
      <w:r>
        <w:rPr>
          <w:rFonts w:eastAsiaTheme="minorHAnsi"/>
          <w:szCs w:val="28"/>
          <w:lang w:eastAsia="en-US"/>
        </w:rPr>
        <w:t>15</w:t>
      </w:r>
      <w:r w:rsidRPr="00C113DE">
        <w:rPr>
          <w:rFonts w:eastAsiaTheme="minorHAnsi"/>
          <w:szCs w:val="28"/>
          <w:lang w:eastAsia="en-US"/>
        </w:rPr>
        <w:t xml:space="preserve"> объектов.</w:t>
      </w:r>
    </w:p>
    <w:p w14:paraId="5EBA535D" w14:textId="77777777" w:rsidR="00A41565" w:rsidRPr="00C113DE" w:rsidRDefault="00A41565" w:rsidP="00822ECF">
      <w:pPr>
        <w:rPr>
          <w:rFonts w:eastAsiaTheme="minorHAnsi"/>
          <w:szCs w:val="28"/>
          <w:lang w:eastAsia="en-US"/>
        </w:rPr>
      </w:pPr>
      <w:r w:rsidRPr="00C113DE">
        <w:rPr>
          <w:rFonts w:eastAsiaTheme="minorHAnsi"/>
          <w:szCs w:val="28"/>
          <w:lang w:eastAsia="en-US"/>
        </w:rPr>
        <w:t xml:space="preserve">Нарушения были на </w:t>
      </w:r>
      <w:r>
        <w:rPr>
          <w:rFonts w:eastAsiaTheme="minorHAnsi"/>
          <w:szCs w:val="28"/>
          <w:lang w:eastAsia="en-US"/>
        </w:rPr>
        <w:t>14</w:t>
      </w:r>
      <w:r w:rsidRPr="00C113DE">
        <w:rPr>
          <w:rFonts w:eastAsiaTheme="minorHAnsi"/>
          <w:szCs w:val="28"/>
          <w:lang w:eastAsia="en-US"/>
        </w:rPr>
        <w:t xml:space="preserve"> (</w:t>
      </w:r>
      <w:r>
        <w:rPr>
          <w:rFonts w:eastAsiaTheme="minorHAnsi"/>
          <w:szCs w:val="28"/>
          <w:lang w:eastAsia="en-US"/>
        </w:rPr>
        <w:t>93,3</w:t>
      </w:r>
      <w:r w:rsidRPr="00C113DE">
        <w:rPr>
          <w:rFonts w:eastAsiaTheme="minorHAnsi"/>
          <w:szCs w:val="28"/>
          <w:lang w:eastAsia="en-US"/>
        </w:rPr>
        <w:t>%) объектах, в том числе –</w:t>
      </w:r>
      <w:r>
        <w:rPr>
          <w:rFonts w:eastAsiaTheme="minorHAnsi"/>
          <w:szCs w:val="28"/>
          <w:lang w:eastAsia="en-US"/>
        </w:rPr>
        <w:t xml:space="preserve"> 2</w:t>
      </w:r>
      <w:r w:rsidRPr="00C113DE">
        <w:rPr>
          <w:rFonts w:eastAsiaTheme="minorHAnsi"/>
          <w:szCs w:val="28"/>
          <w:lang w:eastAsia="en-US"/>
        </w:rPr>
        <w:t xml:space="preserve"> (</w:t>
      </w:r>
      <w:r>
        <w:rPr>
          <w:rFonts w:eastAsiaTheme="minorHAnsi"/>
          <w:szCs w:val="28"/>
          <w:lang w:eastAsia="en-US"/>
        </w:rPr>
        <w:t>13,3</w:t>
      </w:r>
      <w:r w:rsidRPr="00C113DE">
        <w:rPr>
          <w:rFonts w:eastAsiaTheme="minorHAnsi"/>
          <w:szCs w:val="28"/>
          <w:lang w:eastAsia="en-US"/>
        </w:rPr>
        <w:t xml:space="preserve">%) – цехов (участков) по производству </w:t>
      </w:r>
      <w:r>
        <w:rPr>
          <w:rFonts w:eastAsiaTheme="minorHAnsi"/>
          <w:szCs w:val="28"/>
          <w:lang w:eastAsia="en-US"/>
        </w:rPr>
        <w:t>(</w:t>
      </w:r>
      <w:proofErr w:type="spellStart"/>
      <w:r>
        <w:rPr>
          <w:rFonts w:eastAsiaTheme="minorHAnsi"/>
          <w:szCs w:val="28"/>
          <w:lang w:eastAsia="en-US"/>
        </w:rPr>
        <w:t>доготовке</w:t>
      </w:r>
      <w:proofErr w:type="spellEnd"/>
      <w:r>
        <w:rPr>
          <w:rFonts w:eastAsiaTheme="minorHAnsi"/>
          <w:szCs w:val="28"/>
          <w:lang w:eastAsia="en-US"/>
        </w:rPr>
        <w:t xml:space="preserve">) </w:t>
      </w:r>
      <w:r w:rsidRPr="00C113DE">
        <w:rPr>
          <w:rFonts w:eastAsiaTheme="minorHAnsi"/>
          <w:szCs w:val="28"/>
          <w:lang w:eastAsia="en-US"/>
        </w:rPr>
        <w:t xml:space="preserve">хлебобулочных изделий объектов торговли. </w:t>
      </w:r>
    </w:p>
    <w:p w14:paraId="2D1D0515" w14:textId="77777777" w:rsidR="00A41565" w:rsidRPr="00C113DE" w:rsidRDefault="00A41565" w:rsidP="00822ECF">
      <w:pPr>
        <w:rPr>
          <w:rFonts w:eastAsiaTheme="minorHAnsi"/>
          <w:szCs w:val="28"/>
          <w:lang w:eastAsia="en-US"/>
        </w:rPr>
      </w:pPr>
      <w:r w:rsidRPr="00C113DE">
        <w:rPr>
          <w:rFonts w:eastAsiaTheme="minorHAnsi"/>
          <w:szCs w:val="28"/>
          <w:lang w:eastAsia="en-US"/>
        </w:rPr>
        <w:t>В структуре выявленных нарушений:</w:t>
      </w:r>
    </w:p>
    <w:p w14:paraId="4D58B87E" w14:textId="77777777" w:rsidR="00A41565" w:rsidRPr="00C113DE" w:rsidRDefault="00A41565" w:rsidP="00822ECF">
      <w:pPr>
        <w:rPr>
          <w:rFonts w:eastAsiaTheme="minorHAnsi"/>
          <w:szCs w:val="28"/>
          <w:lang w:eastAsia="en-US"/>
        </w:rPr>
      </w:pPr>
      <w:r w:rsidRPr="00C113DE">
        <w:rPr>
          <w:rFonts w:eastAsiaTheme="minorHAnsi"/>
          <w:szCs w:val="28"/>
          <w:lang w:eastAsia="en-US"/>
        </w:rPr>
        <w:t xml:space="preserve">ненадлежащее санитарно-гигиеническое состояние помещений – на </w:t>
      </w:r>
      <w:r>
        <w:rPr>
          <w:rFonts w:eastAsiaTheme="minorHAnsi"/>
          <w:szCs w:val="28"/>
          <w:lang w:eastAsia="en-US"/>
        </w:rPr>
        <w:t>1</w:t>
      </w:r>
      <w:r w:rsidRPr="00C113DE">
        <w:rPr>
          <w:rFonts w:eastAsiaTheme="minorHAnsi"/>
          <w:szCs w:val="28"/>
          <w:lang w:eastAsia="en-US"/>
        </w:rPr>
        <w:t xml:space="preserve"> объектах (</w:t>
      </w:r>
      <w:r>
        <w:rPr>
          <w:rFonts w:eastAsiaTheme="minorHAnsi"/>
          <w:szCs w:val="28"/>
          <w:lang w:eastAsia="en-US"/>
        </w:rPr>
        <w:t>6,7</w:t>
      </w:r>
      <w:r w:rsidRPr="00C113DE">
        <w:rPr>
          <w:rFonts w:eastAsiaTheme="minorHAnsi"/>
          <w:szCs w:val="28"/>
          <w:lang w:eastAsia="en-US"/>
        </w:rPr>
        <w:t>%);</w:t>
      </w:r>
    </w:p>
    <w:p w14:paraId="5FAA86A6" w14:textId="77777777" w:rsidR="00A41565" w:rsidRPr="00C113DE" w:rsidRDefault="00A41565" w:rsidP="00822ECF">
      <w:pPr>
        <w:rPr>
          <w:rFonts w:eastAsiaTheme="minorHAnsi"/>
          <w:szCs w:val="28"/>
          <w:lang w:eastAsia="en-US"/>
        </w:rPr>
      </w:pPr>
      <w:r w:rsidRPr="00C113DE">
        <w:rPr>
          <w:rFonts w:eastAsiaTheme="minorHAnsi"/>
          <w:szCs w:val="28"/>
          <w:lang w:eastAsia="en-US"/>
        </w:rPr>
        <w:t xml:space="preserve">ненадлежащее санитарно-техническое состояние оборудования, инвентаря, тары – на </w:t>
      </w:r>
      <w:r>
        <w:rPr>
          <w:rFonts w:eastAsiaTheme="minorHAnsi"/>
          <w:szCs w:val="28"/>
          <w:lang w:eastAsia="en-US"/>
        </w:rPr>
        <w:t>2</w:t>
      </w:r>
      <w:r w:rsidRPr="00C113DE">
        <w:rPr>
          <w:rFonts w:eastAsiaTheme="minorHAnsi"/>
          <w:szCs w:val="28"/>
          <w:lang w:eastAsia="en-US"/>
        </w:rPr>
        <w:t xml:space="preserve"> объектах (</w:t>
      </w:r>
      <w:r>
        <w:rPr>
          <w:rFonts w:eastAsiaTheme="minorHAnsi"/>
          <w:szCs w:val="28"/>
          <w:lang w:eastAsia="en-US"/>
        </w:rPr>
        <w:t>13,4</w:t>
      </w:r>
      <w:r w:rsidRPr="00C113DE">
        <w:rPr>
          <w:rFonts w:eastAsiaTheme="minorHAnsi"/>
          <w:szCs w:val="28"/>
          <w:lang w:eastAsia="en-US"/>
        </w:rPr>
        <w:t>%);</w:t>
      </w:r>
    </w:p>
    <w:p w14:paraId="2BFC7615" w14:textId="77777777" w:rsidR="00A41565" w:rsidRPr="00C113DE" w:rsidRDefault="00A41565" w:rsidP="00822ECF">
      <w:pPr>
        <w:rPr>
          <w:rFonts w:eastAsiaTheme="minorHAnsi"/>
          <w:szCs w:val="28"/>
          <w:lang w:eastAsia="en-US"/>
        </w:rPr>
      </w:pPr>
      <w:r w:rsidRPr="00C113DE">
        <w:rPr>
          <w:rFonts w:eastAsiaTheme="minorHAnsi"/>
          <w:szCs w:val="28"/>
          <w:lang w:eastAsia="en-US"/>
        </w:rPr>
        <w:t xml:space="preserve">несоблюдение поточности технологического процесса, перекрест сырья и готовой продукции – на </w:t>
      </w:r>
      <w:r>
        <w:rPr>
          <w:rFonts w:eastAsiaTheme="minorHAnsi"/>
          <w:szCs w:val="28"/>
          <w:lang w:eastAsia="en-US"/>
        </w:rPr>
        <w:t>1</w:t>
      </w:r>
      <w:r w:rsidRPr="00C113DE">
        <w:rPr>
          <w:rFonts w:eastAsiaTheme="minorHAnsi"/>
          <w:szCs w:val="28"/>
          <w:lang w:eastAsia="en-US"/>
        </w:rPr>
        <w:t xml:space="preserve"> объект</w:t>
      </w:r>
      <w:r>
        <w:rPr>
          <w:rFonts w:eastAsiaTheme="minorHAnsi"/>
          <w:szCs w:val="28"/>
          <w:lang w:eastAsia="en-US"/>
        </w:rPr>
        <w:t>е</w:t>
      </w:r>
      <w:r w:rsidRPr="00C113DE">
        <w:rPr>
          <w:rFonts w:eastAsiaTheme="minorHAnsi"/>
          <w:szCs w:val="28"/>
          <w:lang w:eastAsia="en-US"/>
        </w:rPr>
        <w:t xml:space="preserve"> (</w:t>
      </w:r>
      <w:r>
        <w:rPr>
          <w:rFonts w:eastAsiaTheme="minorHAnsi"/>
          <w:szCs w:val="28"/>
          <w:lang w:eastAsia="en-US"/>
        </w:rPr>
        <w:t>6,</w:t>
      </w:r>
      <w:r w:rsidRPr="00C113DE">
        <w:rPr>
          <w:rFonts w:eastAsiaTheme="minorHAnsi"/>
          <w:szCs w:val="28"/>
          <w:lang w:eastAsia="en-US"/>
        </w:rPr>
        <w:t>7%);</w:t>
      </w:r>
    </w:p>
    <w:p w14:paraId="0F4ACD10" w14:textId="77777777" w:rsidR="00A41565" w:rsidRPr="00C113DE" w:rsidRDefault="00A41565" w:rsidP="00822ECF">
      <w:pPr>
        <w:rPr>
          <w:rFonts w:eastAsiaTheme="minorHAnsi"/>
          <w:szCs w:val="28"/>
          <w:lang w:eastAsia="en-US"/>
        </w:rPr>
      </w:pPr>
      <w:r w:rsidRPr="00C113DE">
        <w:rPr>
          <w:rFonts w:eastAsiaTheme="minorHAnsi"/>
          <w:szCs w:val="28"/>
          <w:lang w:eastAsia="en-US"/>
        </w:rPr>
        <w:t xml:space="preserve">несоблюдение сроков годности и условий хранения продовольственного сырья и пищевых продуктов – на </w:t>
      </w:r>
      <w:r>
        <w:rPr>
          <w:rFonts w:eastAsiaTheme="minorHAnsi"/>
          <w:szCs w:val="28"/>
          <w:lang w:eastAsia="en-US"/>
        </w:rPr>
        <w:t>1</w:t>
      </w:r>
      <w:r w:rsidRPr="00C113DE">
        <w:rPr>
          <w:rFonts w:eastAsiaTheme="minorHAnsi"/>
          <w:szCs w:val="28"/>
          <w:lang w:eastAsia="en-US"/>
        </w:rPr>
        <w:t xml:space="preserve"> объектах (</w:t>
      </w:r>
      <w:r>
        <w:rPr>
          <w:rFonts w:eastAsiaTheme="minorHAnsi"/>
          <w:szCs w:val="28"/>
          <w:lang w:eastAsia="en-US"/>
        </w:rPr>
        <w:t>6,</w:t>
      </w:r>
      <w:r w:rsidRPr="00C113DE">
        <w:rPr>
          <w:rFonts w:eastAsiaTheme="minorHAnsi"/>
          <w:szCs w:val="28"/>
          <w:lang w:eastAsia="en-US"/>
        </w:rPr>
        <w:t>7%);</w:t>
      </w:r>
    </w:p>
    <w:p w14:paraId="43A99297" w14:textId="77777777" w:rsidR="00A41565" w:rsidRPr="00C113DE" w:rsidRDefault="00A41565" w:rsidP="00822ECF">
      <w:pPr>
        <w:rPr>
          <w:rFonts w:eastAsiaTheme="minorHAnsi"/>
          <w:szCs w:val="28"/>
          <w:lang w:eastAsia="en-US"/>
        </w:rPr>
      </w:pPr>
      <w:r w:rsidRPr="00C113DE">
        <w:rPr>
          <w:rFonts w:eastAsiaTheme="minorHAnsi"/>
          <w:szCs w:val="28"/>
          <w:lang w:eastAsia="en-US"/>
        </w:rPr>
        <w:t xml:space="preserve">нарушения в части маркировки продовольственного сырья и пищевой продукции – на </w:t>
      </w:r>
      <w:r w:rsidR="00F57245">
        <w:rPr>
          <w:rFonts w:eastAsiaTheme="minorHAnsi"/>
          <w:szCs w:val="28"/>
          <w:lang w:eastAsia="en-US"/>
        </w:rPr>
        <w:t>2</w:t>
      </w:r>
      <w:r w:rsidRPr="00C113DE">
        <w:rPr>
          <w:rFonts w:eastAsiaTheme="minorHAnsi"/>
          <w:szCs w:val="28"/>
          <w:lang w:eastAsia="en-US"/>
        </w:rPr>
        <w:t xml:space="preserve"> объектах (</w:t>
      </w:r>
      <w:r w:rsidR="00F57245">
        <w:rPr>
          <w:rFonts w:eastAsiaTheme="minorHAnsi"/>
          <w:szCs w:val="28"/>
          <w:lang w:eastAsia="en-US"/>
        </w:rPr>
        <w:t>13,4</w:t>
      </w:r>
      <w:r w:rsidRPr="00C113DE">
        <w:rPr>
          <w:rFonts w:eastAsiaTheme="minorHAnsi"/>
          <w:szCs w:val="28"/>
          <w:lang w:eastAsia="en-US"/>
        </w:rPr>
        <w:t>%);</w:t>
      </w:r>
    </w:p>
    <w:p w14:paraId="5B697209" w14:textId="00DABFC3" w:rsidR="00A41565" w:rsidRPr="00C113DE" w:rsidRDefault="00A41565" w:rsidP="00822ECF">
      <w:pPr>
        <w:rPr>
          <w:rFonts w:eastAsiaTheme="minorHAnsi"/>
          <w:szCs w:val="28"/>
          <w:lang w:eastAsia="en-US"/>
        </w:rPr>
      </w:pPr>
      <w:r w:rsidRPr="00C113DE">
        <w:rPr>
          <w:rFonts w:eastAsiaTheme="minorHAnsi"/>
          <w:szCs w:val="28"/>
          <w:lang w:eastAsia="en-US"/>
        </w:rPr>
        <w:t xml:space="preserve">несоблюдение кратности лабораторных исследований </w:t>
      </w:r>
      <w:r w:rsidR="00822ECF" w:rsidRPr="00C113DE">
        <w:rPr>
          <w:rFonts w:eastAsiaTheme="minorHAnsi"/>
          <w:szCs w:val="28"/>
          <w:lang w:eastAsia="en-US"/>
        </w:rPr>
        <w:t>согласно программам</w:t>
      </w:r>
      <w:r w:rsidRPr="00C113DE">
        <w:rPr>
          <w:rFonts w:eastAsiaTheme="minorHAnsi"/>
          <w:szCs w:val="28"/>
          <w:lang w:eastAsia="en-US"/>
        </w:rPr>
        <w:t xml:space="preserve"> производственного лабораторного контроля – на </w:t>
      </w:r>
      <w:r w:rsidR="00F57245">
        <w:rPr>
          <w:rFonts w:eastAsiaTheme="minorHAnsi"/>
          <w:szCs w:val="28"/>
          <w:lang w:eastAsia="en-US"/>
        </w:rPr>
        <w:t>2</w:t>
      </w:r>
      <w:r w:rsidRPr="00C113DE">
        <w:rPr>
          <w:rFonts w:eastAsiaTheme="minorHAnsi"/>
          <w:szCs w:val="28"/>
          <w:lang w:eastAsia="en-US"/>
        </w:rPr>
        <w:t xml:space="preserve"> объектах (</w:t>
      </w:r>
      <w:r w:rsidR="00F57245">
        <w:rPr>
          <w:rFonts w:eastAsiaTheme="minorHAnsi"/>
          <w:szCs w:val="28"/>
          <w:lang w:eastAsia="en-US"/>
        </w:rPr>
        <w:t>1</w:t>
      </w:r>
      <w:r w:rsidRPr="00C113DE">
        <w:rPr>
          <w:rFonts w:eastAsiaTheme="minorHAnsi"/>
          <w:szCs w:val="28"/>
          <w:lang w:eastAsia="en-US"/>
        </w:rPr>
        <w:t>3,4</w:t>
      </w:r>
      <w:r w:rsidR="00F57245">
        <w:rPr>
          <w:rFonts w:eastAsiaTheme="minorHAnsi"/>
          <w:szCs w:val="28"/>
          <w:lang w:eastAsia="en-US"/>
        </w:rPr>
        <w:t>%)</w:t>
      </w:r>
      <w:r w:rsidRPr="00C113DE">
        <w:rPr>
          <w:rFonts w:eastAsiaTheme="minorHAnsi"/>
          <w:szCs w:val="28"/>
          <w:lang w:eastAsia="en-US"/>
        </w:rPr>
        <w:t>.</w:t>
      </w:r>
    </w:p>
    <w:p w14:paraId="7748B289" w14:textId="77777777" w:rsidR="00F57245" w:rsidRDefault="00A41565" w:rsidP="00822ECF">
      <w:pPr>
        <w:rPr>
          <w:rFonts w:eastAsiaTheme="minorHAnsi"/>
          <w:szCs w:val="28"/>
          <w:lang w:eastAsia="en-US"/>
        </w:rPr>
      </w:pPr>
      <w:r w:rsidRPr="00C113DE">
        <w:rPr>
          <w:rFonts w:eastAsiaTheme="minorHAnsi"/>
          <w:szCs w:val="28"/>
          <w:lang w:eastAsia="en-US"/>
        </w:rPr>
        <w:t xml:space="preserve">По фактам выявленных нарушений направлено </w:t>
      </w:r>
      <w:r w:rsidR="00F57245">
        <w:rPr>
          <w:rFonts w:eastAsiaTheme="minorHAnsi"/>
          <w:szCs w:val="28"/>
          <w:lang w:eastAsia="en-US"/>
        </w:rPr>
        <w:t>3</w:t>
      </w:r>
      <w:r w:rsidRPr="00C113DE">
        <w:rPr>
          <w:rFonts w:eastAsiaTheme="minorHAnsi"/>
          <w:szCs w:val="28"/>
          <w:lang w:eastAsia="en-US"/>
        </w:rPr>
        <w:t xml:space="preserve"> предписания (рекомендации) по устранению нарушений, установлен контроль их выполнения. По информациям субъ</w:t>
      </w:r>
      <w:r w:rsidR="00F57245">
        <w:rPr>
          <w:rFonts w:eastAsiaTheme="minorHAnsi"/>
          <w:szCs w:val="28"/>
          <w:lang w:eastAsia="en-US"/>
        </w:rPr>
        <w:t xml:space="preserve">ектов хозяйствования нарушения </w:t>
      </w:r>
      <w:r w:rsidRPr="00C113DE">
        <w:rPr>
          <w:rFonts w:eastAsiaTheme="minorHAnsi"/>
          <w:szCs w:val="28"/>
          <w:lang w:eastAsia="en-US"/>
        </w:rPr>
        <w:t xml:space="preserve">устранялись в установленные сроки. </w:t>
      </w:r>
    </w:p>
    <w:p w14:paraId="3AF627DB" w14:textId="5E24BF9E" w:rsidR="002A38F9" w:rsidRDefault="00A41565" w:rsidP="00822ECF">
      <w:pPr>
        <w:rPr>
          <w:rFonts w:eastAsiaTheme="minorHAnsi"/>
          <w:szCs w:val="28"/>
          <w:lang w:eastAsia="en-US"/>
        </w:rPr>
      </w:pPr>
      <w:r w:rsidRPr="00EA6365">
        <w:rPr>
          <w:rFonts w:eastAsiaTheme="minorHAnsi"/>
          <w:szCs w:val="28"/>
          <w:lang w:eastAsia="en-US"/>
        </w:rPr>
        <w:t xml:space="preserve">Вынесено </w:t>
      </w:r>
      <w:r w:rsidR="00EA6365" w:rsidRPr="00EA6365">
        <w:rPr>
          <w:rFonts w:eastAsiaTheme="minorHAnsi"/>
          <w:szCs w:val="28"/>
          <w:lang w:eastAsia="en-US"/>
        </w:rPr>
        <w:t>5</w:t>
      </w:r>
      <w:r w:rsidRPr="00EA6365">
        <w:rPr>
          <w:rFonts w:eastAsiaTheme="minorHAnsi"/>
          <w:szCs w:val="28"/>
          <w:lang w:eastAsia="en-US"/>
        </w:rPr>
        <w:t xml:space="preserve"> предписаний об изъятии из обращения продукции, несоответствующей установленным требованиям, общим весом </w:t>
      </w:r>
      <w:r w:rsidR="00EA6365" w:rsidRPr="00EA6365">
        <w:rPr>
          <w:rFonts w:eastAsiaTheme="minorHAnsi"/>
          <w:szCs w:val="28"/>
          <w:lang w:eastAsia="en-US"/>
        </w:rPr>
        <w:t>10,936</w:t>
      </w:r>
      <w:r w:rsidRPr="00EA6365">
        <w:rPr>
          <w:rFonts w:eastAsiaTheme="minorHAnsi"/>
          <w:szCs w:val="28"/>
          <w:lang w:eastAsia="en-US"/>
        </w:rPr>
        <w:t xml:space="preserve"> кг (в том числе </w:t>
      </w:r>
      <w:r w:rsidR="00EA6365" w:rsidRPr="00EA6365">
        <w:rPr>
          <w:rFonts w:eastAsiaTheme="minorHAnsi"/>
          <w:szCs w:val="28"/>
          <w:lang w:eastAsia="en-US"/>
        </w:rPr>
        <w:t xml:space="preserve">цех </w:t>
      </w:r>
      <w:proofErr w:type="spellStart"/>
      <w:r w:rsidR="00EA6365" w:rsidRPr="00EA6365">
        <w:rPr>
          <w:rFonts w:eastAsiaTheme="minorHAnsi"/>
          <w:szCs w:val="28"/>
          <w:lang w:eastAsia="en-US"/>
        </w:rPr>
        <w:t>доготовки</w:t>
      </w:r>
      <w:proofErr w:type="spellEnd"/>
      <w:r w:rsidR="00EA6365" w:rsidRPr="00EA6365">
        <w:rPr>
          <w:rFonts w:eastAsiaTheme="minorHAnsi"/>
          <w:szCs w:val="28"/>
          <w:lang w:eastAsia="en-US"/>
        </w:rPr>
        <w:t xml:space="preserve"> хлебобулочных изделий ОАО «</w:t>
      </w:r>
      <w:proofErr w:type="spellStart"/>
      <w:r w:rsidR="00EA6365" w:rsidRPr="00EA6365">
        <w:rPr>
          <w:rFonts w:eastAsiaTheme="minorHAnsi"/>
          <w:szCs w:val="28"/>
          <w:lang w:eastAsia="en-US"/>
        </w:rPr>
        <w:t>Евроторг</w:t>
      </w:r>
      <w:proofErr w:type="spellEnd"/>
      <w:r w:rsidR="00EA6365" w:rsidRPr="00EA6365">
        <w:rPr>
          <w:rFonts w:eastAsiaTheme="minorHAnsi"/>
          <w:szCs w:val="28"/>
          <w:lang w:eastAsia="en-US"/>
        </w:rPr>
        <w:t xml:space="preserve">» </w:t>
      </w:r>
      <w:r w:rsidR="00822ECF" w:rsidRPr="00C113DE">
        <w:rPr>
          <w:rFonts w:eastAsiaTheme="minorHAnsi"/>
          <w:szCs w:val="28"/>
          <w:lang w:eastAsia="en-US"/>
        </w:rPr>
        <w:t>–</w:t>
      </w:r>
      <w:r w:rsidR="00EA6365" w:rsidRPr="00EA6365">
        <w:rPr>
          <w:rFonts w:eastAsiaTheme="minorHAnsi"/>
          <w:szCs w:val="28"/>
          <w:lang w:eastAsia="en-US"/>
        </w:rPr>
        <w:t xml:space="preserve"> 2 (6,05 кг), </w:t>
      </w:r>
      <w:r w:rsidR="00EA6365">
        <w:rPr>
          <w:rFonts w:eastAsiaTheme="minorHAnsi"/>
          <w:szCs w:val="28"/>
          <w:lang w:eastAsia="en-US"/>
        </w:rPr>
        <w:t>ОАО «</w:t>
      </w:r>
      <w:proofErr w:type="spellStart"/>
      <w:r w:rsidR="00EA6365">
        <w:rPr>
          <w:rFonts w:eastAsiaTheme="minorHAnsi"/>
          <w:szCs w:val="28"/>
          <w:lang w:eastAsia="en-US"/>
        </w:rPr>
        <w:t>Витебскмясомолпром</w:t>
      </w:r>
      <w:proofErr w:type="spellEnd"/>
      <w:r w:rsidR="00EA6365">
        <w:rPr>
          <w:rFonts w:eastAsiaTheme="minorHAnsi"/>
          <w:szCs w:val="28"/>
          <w:lang w:eastAsia="en-US"/>
        </w:rPr>
        <w:t xml:space="preserve">» </w:t>
      </w:r>
      <w:r w:rsidR="00822ECF" w:rsidRPr="00C113DE">
        <w:rPr>
          <w:rFonts w:eastAsiaTheme="minorHAnsi"/>
          <w:szCs w:val="28"/>
          <w:lang w:eastAsia="en-US"/>
        </w:rPr>
        <w:t>–</w:t>
      </w:r>
      <w:r w:rsidR="00EA6365">
        <w:rPr>
          <w:rFonts w:eastAsiaTheme="minorHAnsi"/>
          <w:szCs w:val="28"/>
          <w:lang w:eastAsia="en-US"/>
        </w:rPr>
        <w:t xml:space="preserve"> 1 (0,2 кг), торговые объекты потребкооперации – 1 (1,296 кг), ОАО «Санта Ритейл» </w:t>
      </w:r>
      <w:r w:rsidR="00822ECF" w:rsidRPr="00C113DE">
        <w:rPr>
          <w:rFonts w:eastAsiaTheme="minorHAnsi"/>
          <w:szCs w:val="28"/>
          <w:lang w:eastAsia="en-US"/>
        </w:rPr>
        <w:t>–</w:t>
      </w:r>
      <w:r w:rsidR="00EA6365">
        <w:rPr>
          <w:rFonts w:eastAsiaTheme="minorHAnsi"/>
          <w:szCs w:val="28"/>
          <w:lang w:eastAsia="en-US"/>
        </w:rPr>
        <w:t xml:space="preserve"> 1 (3,39 кг)</w:t>
      </w:r>
      <w:r w:rsidR="002A38F9">
        <w:rPr>
          <w:rFonts w:eastAsiaTheme="minorHAnsi"/>
          <w:szCs w:val="28"/>
          <w:lang w:eastAsia="en-US"/>
        </w:rPr>
        <w:t xml:space="preserve">. </w:t>
      </w:r>
    </w:p>
    <w:p w14:paraId="1063E097" w14:textId="77777777" w:rsidR="00A41565" w:rsidRPr="00C113DE" w:rsidRDefault="00F57245" w:rsidP="00822ECF">
      <w:pPr>
        <w:rPr>
          <w:rFonts w:eastAsiaTheme="minorHAnsi"/>
          <w:szCs w:val="28"/>
          <w:lang w:eastAsia="en-US"/>
        </w:rPr>
      </w:pPr>
      <w:r>
        <w:rPr>
          <w:rFonts w:eastAsiaTheme="minorHAnsi"/>
          <w:szCs w:val="28"/>
          <w:lang w:eastAsia="en-US"/>
        </w:rPr>
        <w:t>В</w:t>
      </w:r>
      <w:r w:rsidR="00A41565" w:rsidRPr="00C113DE">
        <w:rPr>
          <w:rFonts w:eastAsiaTheme="minorHAnsi"/>
          <w:szCs w:val="28"/>
          <w:lang w:eastAsia="en-US"/>
        </w:rPr>
        <w:t xml:space="preserve"> ходе надзорных мероприятий проводилась разъяснительная работа о порядке соблюдения требований санитарно-эпидемиологического законодательства на практике, в том числе при производстве и реализации хлеба (хлебобулочных изделий), с примерами типичных нарушений, выявляемых в ходе контрольно-надзорной деятельности.</w:t>
      </w:r>
    </w:p>
    <w:p w14:paraId="62ABC723" w14:textId="77777777" w:rsidR="00F57245" w:rsidRPr="00C113DE" w:rsidRDefault="00F57245" w:rsidP="00822ECF">
      <w:pPr>
        <w:shd w:val="clear" w:color="auto" w:fill="FFFFFF"/>
        <w:rPr>
          <w:rFonts w:eastAsia="Calibri"/>
          <w:szCs w:val="28"/>
          <w:lang w:eastAsia="en-US"/>
        </w:rPr>
      </w:pPr>
      <w:r w:rsidRPr="00C113DE">
        <w:rPr>
          <w:szCs w:val="28"/>
          <w:u w:val="single"/>
        </w:rPr>
        <w:t>Вывод</w:t>
      </w:r>
      <w:r w:rsidRPr="00C113DE">
        <w:rPr>
          <w:szCs w:val="28"/>
        </w:rPr>
        <w:t xml:space="preserve">: отмечается устойчивая положительная динамика по повышению </w:t>
      </w:r>
      <w:proofErr w:type="spellStart"/>
      <w:r w:rsidRPr="00C113DE">
        <w:rPr>
          <w:szCs w:val="28"/>
        </w:rPr>
        <w:t>санэпиднадежности</w:t>
      </w:r>
      <w:proofErr w:type="spellEnd"/>
      <w:r w:rsidRPr="00C113DE">
        <w:rPr>
          <w:szCs w:val="28"/>
        </w:rPr>
        <w:t xml:space="preserve">, укреплению материально-технической базы предприятий, осуществляющих производство и </w:t>
      </w:r>
      <w:r w:rsidRPr="00C113DE">
        <w:rPr>
          <w:rFonts w:ascii="yandex-sans" w:eastAsiaTheme="minorHAnsi" w:hAnsi="yandex-sans" w:cstheme="minorBidi"/>
          <w:szCs w:val="28"/>
          <w:lang w:eastAsia="en-US"/>
        </w:rPr>
        <w:t>реализацию пищевых продуктов, налажено межведомственное взаимодействие по защите потребительского рынка; мероприятия проводимые для достижения</w:t>
      </w:r>
      <w:r w:rsidRPr="00C113DE">
        <w:rPr>
          <w:rFonts w:eastAsia="Calibri"/>
          <w:szCs w:val="28"/>
          <w:lang w:eastAsia="en-US"/>
        </w:rPr>
        <w:t xml:space="preserve"> устойчивого улучшения качества и безопасности, производимых и реализуемых населению пищевых продуктов, </w:t>
      </w:r>
      <w:r w:rsidRPr="00C113DE">
        <w:rPr>
          <w:rFonts w:eastAsia="Calibri"/>
          <w:color w:val="000000"/>
          <w:kern w:val="24"/>
          <w:szCs w:val="28"/>
        </w:rPr>
        <w:t>позволили сохранить стабильную эпидемиологическую ситуацию, не допустить возникновения групповой и вспышечной заболеваемости острыми кишечными инфекциями, случаев пищевых отравлений, связанных с пищевой продукцией промышленного производства</w:t>
      </w:r>
      <w:r w:rsidRPr="00C113DE">
        <w:rPr>
          <w:rFonts w:eastAsia="Calibri"/>
          <w:szCs w:val="28"/>
          <w:lang w:eastAsia="en-US"/>
        </w:rPr>
        <w:t>.</w:t>
      </w:r>
    </w:p>
    <w:p w14:paraId="73037216" w14:textId="77777777" w:rsidR="00F57245" w:rsidRPr="00C113DE" w:rsidRDefault="00F57245" w:rsidP="00822ECF">
      <w:pPr>
        <w:rPr>
          <w:rFonts w:eastAsiaTheme="minorHAnsi"/>
          <w:szCs w:val="28"/>
          <w:lang w:eastAsia="en-US"/>
        </w:rPr>
      </w:pPr>
      <w:r w:rsidRPr="00C113DE">
        <w:rPr>
          <w:rFonts w:eastAsiaTheme="minorHAnsi"/>
          <w:szCs w:val="28"/>
          <w:u w:val="single"/>
          <w:lang w:eastAsia="en-US"/>
        </w:rPr>
        <w:t>Направления деятельности</w:t>
      </w:r>
      <w:r w:rsidRPr="00C113DE">
        <w:rPr>
          <w:rFonts w:eastAsiaTheme="minorHAnsi"/>
          <w:szCs w:val="28"/>
          <w:lang w:eastAsia="en-US"/>
        </w:rPr>
        <w:t>:</w:t>
      </w:r>
    </w:p>
    <w:p w14:paraId="663CB72B" w14:textId="77777777" w:rsidR="00F57245" w:rsidRPr="00C113DE" w:rsidRDefault="00F57245" w:rsidP="00822ECF">
      <w:pPr>
        <w:rPr>
          <w:rFonts w:eastAsiaTheme="minorHAnsi"/>
          <w:szCs w:val="28"/>
          <w:lang w:eastAsia="en-US"/>
        </w:rPr>
      </w:pPr>
      <w:r w:rsidRPr="00C113DE">
        <w:rPr>
          <w:rFonts w:eastAsiaTheme="minorHAnsi"/>
          <w:szCs w:val="28"/>
          <w:lang w:eastAsia="en-US"/>
        </w:rPr>
        <w:t>разработка отраслевых (объектовых) планов по укреплению материально-технической базы, оздоровлению объектов с последующим их выполнением, определив ответственных исполнителей, источники финансирования и сроки выполнения запланированных мероприятий;</w:t>
      </w:r>
    </w:p>
    <w:p w14:paraId="424BCC28" w14:textId="77777777" w:rsidR="00F57245" w:rsidRPr="00C113DE" w:rsidRDefault="00F57245" w:rsidP="00822ECF">
      <w:pPr>
        <w:rPr>
          <w:rFonts w:eastAsiaTheme="minorHAnsi"/>
          <w:szCs w:val="28"/>
          <w:lang w:eastAsia="en-US"/>
        </w:rPr>
      </w:pPr>
      <w:r w:rsidRPr="00C113DE">
        <w:rPr>
          <w:rFonts w:eastAsiaTheme="minorHAnsi"/>
          <w:szCs w:val="28"/>
          <w:lang w:eastAsia="en-US"/>
        </w:rPr>
        <w:t>внедрение и поддерживание субъектами хозяйствования систем управления безопасностью и качеством при обращении продукции;</w:t>
      </w:r>
    </w:p>
    <w:p w14:paraId="70E3E4B5" w14:textId="77777777" w:rsidR="00F57245" w:rsidRPr="00C113DE" w:rsidRDefault="00F57245" w:rsidP="00822ECF">
      <w:pPr>
        <w:rPr>
          <w:szCs w:val="28"/>
        </w:rPr>
      </w:pPr>
      <w:r w:rsidRPr="00C113DE">
        <w:rPr>
          <w:rFonts w:eastAsia="Calibri"/>
          <w:color w:val="000000"/>
          <w:kern w:val="24"/>
          <w:szCs w:val="28"/>
        </w:rPr>
        <w:t xml:space="preserve">обеспечение гигиенической и эпидемиологической устойчивости сырьевых зон перерабатывающих предприятий по производству пищевой продукции (молоко, </w:t>
      </w:r>
      <w:r w:rsidR="007B7AE4">
        <w:rPr>
          <w:rFonts w:eastAsia="Calibri"/>
          <w:color w:val="000000"/>
          <w:kern w:val="24"/>
          <w:szCs w:val="28"/>
        </w:rPr>
        <w:t>пти</w:t>
      </w:r>
      <w:r w:rsidRPr="00C113DE">
        <w:rPr>
          <w:rFonts w:eastAsia="Calibri"/>
          <w:color w:val="000000"/>
          <w:kern w:val="24"/>
          <w:szCs w:val="28"/>
        </w:rPr>
        <w:t>ца</w:t>
      </w:r>
      <w:r w:rsidR="007B7AE4">
        <w:rPr>
          <w:rFonts w:eastAsia="Calibri"/>
          <w:color w:val="000000"/>
          <w:kern w:val="24"/>
          <w:szCs w:val="28"/>
        </w:rPr>
        <w:t>)</w:t>
      </w:r>
      <w:r w:rsidRPr="00C113DE">
        <w:rPr>
          <w:rFonts w:eastAsia="Calibri"/>
          <w:color w:val="000000"/>
          <w:kern w:val="24"/>
          <w:szCs w:val="28"/>
        </w:rPr>
        <w:t>;</w:t>
      </w:r>
    </w:p>
    <w:p w14:paraId="71C9ED36" w14:textId="77777777" w:rsidR="00F57245" w:rsidRPr="00C113DE" w:rsidRDefault="00F57245" w:rsidP="00822ECF">
      <w:pPr>
        <w:rPr>
          <w:rFonts w:eastAsia="Calibri"/>
          <w:color w:val="000000"/>
          <w:kern w:val="24"/>
          <w:szCs w:val="28"/>
        </w:rPr>
      </w:pPr>
      <w:r w:rsidRPr="00C113DE">
        <w:rPr>
          <w:rFonts w:eastAsia="Calibri"/>
          <w:szCs w:val="28"/>
        </w:rPr>
        <w:t xml:space="preserve">повышение санитарно-эпидемиологической надежности объектов придорожного сервиса, </w:t>
      </w:r>
      <w:r w:rsidRPr="00C113DE">
        <w:rPr>
          <w:rFonts w:eastAsia="Calibri"/>
          <w:color w:val="000000"/>
          <w:kern w:val="24"/>
          <w:szCs w:val="28"/>
        </w:rPr>
        <w:t>объектов</w:t>
      </w:r>
      <w:r w:rsidRPr="00C113DE">
        <w:rPr>
          <w:rFonts w:eastAsia="Calibri"/>
          <w:szCs w:val="28"/>
        </w:rPr>
        <w:t xml:space="preserve">, осуществляющих питание рабочих сельскохозяйственных организаций, </w:t>
      </w:r>
      <w:r w:rsidRPr="00C113DE">
        <w:rPr>
          <w:rFonts w:eastAsia="Calibri"/>
          <w:color w:val="000000"/>
          <w:kern w:val="24"/>
          <w:szCs w:val="28"/>
        </w:rPr>
        <w:t>посредством проведения своевременных ремонтов, модернизаций, технического переоснащения и перевооружения, а также высокой культуры производства;</w:t>
      </w:r>
    </w:p>
    <w:p w14:paraId="6A9E1B63" w14:textId="77777777" w:rsidR="00F57245" w:rsidRPr="00C113DE" w:rsidRDefault="00F57245" w:rsidP="00822ECF">
      <w:pPr>
        <w:rPr>
          <w:rFonts w:eastAsiaTheme="minorHAnsi"/>
          <w:szCs w:val="28"/>
          <w:lang w:eastAsia="en-US"/>
        </w:rPr>
      </w:pPr>
      <w:r w:rsidRPr="00C113DE">
        <w:rPr>
          <w:rFonts w:eastAsia="Calibri"/>
          <w:color w:val="000000"/>
          <w:kern w:val="24"/>
          <w:szCs w:val="28"/>
        </w:rPr>
        <w:t xml:space="preserve">освоение новых видов продукции </w:t>
      </w:r>
      <w:r w:rsidRPr="00C113DE">
        <w:rPr>
          <w:rFonts w:eastAsiaTheme="minorHAnsi"/>
          <w:szCs w:val="28"/>
          <w:lang w:eastAsia="en-US"/>
        </w:rPr>
        <w:t>с пониженным содержанием соли, сахара, жира, продуктов с высокой пищевой и биологической ценностью, в том числе для питания детей школьного возраста;</w:t>
      </w:r>
    </w:p>
    <w:p w14:paraId="4E8D9F06" w14:textId="77777777" w:rsidR="00F57245" w:rsidRPr="00C113DE" w:rsidRDefault="00F57245" w:rsidP="00822ECF">
      <w:pPr>
        <w:rPr>
          <w:rFonts w:eastAsiaTheme="minorHAnsi"/>
          <w:szCs w:val="28"/>
          <w:lang w:eastAsia="en-US"/>
        </w:rPr>
      </w:pPr>
      <w:r w:rsidRPr="00C113DE">
        <w:rPr>
          <w:rFonts w:eastAsiaTheme="minorHAnsi"/>
          <w:szCs w:val="28"/>
          <w:lang w:eastAsia="en-US"/>
        </w:rPr>
        <w:t>наращивание в торговых организациях количества отделов (уголков) по продаже «Здорового питания», расширение ассортимент этих отделов (уголков).</w:t>
      </w:r>
    </w:p>
    <w:p w14:paraId="2A1A7EE6" w14:textId="77777777" w:rsidR="005C7A0F" w:rsidRDefault="005C7A0F" w:rsidP="00822ECF">
      <w:pPr>
        <w:pStyle w:val="2"/>
        <w:spacing w:before="0" w:after="0"/>
        <w:ind w:firstLine="709"/>
        <w:jc w:val="both"/>
      </w:pPr>
    </w:p>
    <w:p w14:paraId="55830F9A" w14:textId="77777777" w:rsidR="005A01D8" w:rsidRPr="005A01D8" w:rsidRDefault="00B946D5" w:rsidP="005C7A0F">
      <w:pPr>
        <w:pStyle w:val="2"/>
        <w:spacing w:before="0" w:after="0"/>
      </w:pPr>
      <w:r>
        <w:t>3</w:t>
      </w:r>
      <w:r w:rsidR="005A01D8" w:rsidRPr="005A01D8">
        <w:t>.4. Гигиена коммунально-бытового обеспечения населения</w:t>
      </w:r>
      <w:bookmarkEnd w:id="24"/>
    </w:p>
    <w:p w14:paraId="1FFA5CD1" w14:textId="77777777" w:rsidR="002A38F9" w:rsidRPr="00C113DE" w:rsidRDefault="002A38F9" w:rsidP="00822ECF">
      <w:pPr>
        <w:rPr>
          <w:rFonts w:eastAsiaTheme="minorHAnsi"/>
          <w:szCs w:val="28"/>
          <w:lang w:eastAsia="en-US"/>
        </w:rPr>
      </w:pPr>
      <w:bookmarkStart w:id="25" w:name="_Toc112768032"/>
      <w:r w:rsidRPr="00C113DE">
        <w:rPr>
          <w:rFonts w:eastAsiaTheme="minorHAnsi"/>
          <w:szCs w:val="28"/>
          <w:lang w:eastAsia="en-US"/>
        </w:rPr>
        <w:t>Обеспечение населения питьевой водой, соответствующей гигиеническим нормативам в достаточном количестве – важный фактор общественного здоровья и решается во взаимодействии органов государственного управления, служб и ведомств.</w:t>
      </w:r>
    </w:p>
    <w:p w14:paraId="62C7778B" w14:textId="77777777" w:rsidR="002A38F9" w:rsidRPr="002A38F9" w:rsidRDefault="002A38F9" w:rsidP="00822ECF">
      <w:pPr>
        <w:pStyle w:val="21"/>
        <w:spacing w:after="0" w:line="240" w:lineRule="auto"/>
        <w:ind w:firstLine="709"/>
        <w:jc w:val="both"/>
        <w:rPr>
          <w:sz w:val="28"/>
          <w:szCs w:val="28"/>
        </w:rPr>
      </w:pPr>
      <w:r w:rsidRPr="00E87476">
        <w:rPr>
          <w:sz w:val="28"/>
          <w:szCs w:val="28"/>
        </w:rPr>
        <w:t>Для питьевого водоснабжения населения в районе используются 62 подземных источника водоснабжения, 46 водопроводов УП «</w:t>
      </w:r>
      <w:proofErr w:type="spellStart"/>
      <w:r w:rsidRPr="00E87476">
        <w:rPr>
          <w:sz w:val="28"/>
          <w:szCs w:val="28"/>
        </w:rPr>
        <w:t>Витебскоблводоканал</w:t>
      </w:r>
      <w:proofErr w:type="spellEnd"/>
      <w:r w:rsidRPr="00E87476">
        <w:rPr>
          <w:sz w:val="28"/>
          <w:szCs w:val="28"/>
        </w:rPr>
        <w:t>» филиал «</w:t>
      </w:r>
      <w:proofErr w:type="spellStart"/>
      <w:r w:rsidRPr="00E87476">
        <w:rPr>
          <w:sz w:val="28"/>
          <w:szCs w:val="28"/>
        </w:rPr>
        <w:t>Полоцкводоканал</w:t>
      </w:r>
      <w:proofErr w:type="spellEnd"/>
      <w:r w:rsidRPr="00E87476">
        <w:rPr>
          <w:sz w:val="28"/>
          <w:szCs w:val="28"/>
        </w:rPr>
        <w:t xml:space="preserve">» и 6 ведомственных водопроводов, 136 общественных шахтных колодцев. </w:t>
      </w:r>
    </w:p>
    <w:p w14:paraId="1942037D" w14:textId="77777777" w:rsidR="00EA6365" w:rsidRPr="00D45E5A" w:rsidRDefault="00EA6365" w:rsidP="00822ECF">
      <w:pPr>
        <w:rPr>
          <w:szCs w:val="28"/>
        </w:rPr>
      </w:pPr>
      <w:r w:rsidRPr="00D45E5A">
        <w:rPr>
          <w:szCs w:val="28"/>
        </w:rPr>
        <w:t xml:space="preserve">Централизованным водоснабжением обеспечены </w:t>
      </w:r>
      <w:r>
        <w:rPr>
          <w:szCs w:val="28"/>
        </w:rPr>
        <w:t>76</w:t>
      </w:r>
      <w:r w:rsidRPr="00D45E5A">
        <w:rPr>
          <w:szCs w:val="28"/>
        </w:rPr>
        <w:t xml:space="preserve"> населенных пунктов </w:t>
      </w:r>
      <w:r>
        <w:rPr>
          <w:szCs w:val="28"/>
        </w:rPr>
        <w:t>района</w:t>
      </w:r>
      <w:r w:rsidRPr="00D45E5A">
        <w:rPr>
          <w:szCs w:val="28"/>
        </w:rPr>
        <w:t xml:space="preserve"> или </w:t>
      </w:r>
      <w:r>
        <w:rPr>
          <w:szCs w:val="28"/>
        </w:rPr>
        <w:t>30,4</w:t>
      </w:r>
      <w:r w:rsidRPr="00D45E5A">
        <w:rPr>
          <w:szCs w:val="28"/>
        </w:rPr>
        <w:t>%</w:t>
      </w:r>
      <w:r>
        <w:rPr>
          <w:szCs w:val="28"/>
        </w:rPr>
        <w:t xml:space="preserve">, </w:t>
      </w:r>
      <w:r w:rsidRPr="00E87476">
        <w:rPr>
          <w:szCs w:val="28"/>
        </w:rPr>
        <w:t xml:space="preserve">из них 7 </w:t>
      </w:r>
      <w:proofErr w:type="spellStart"/>
      <w:r w:rsidRPr="00E87476">
        <w:rPr>
          <w:szCs w:val="28"/>
        </w:rPr>
        <w:t>н.п</w:t>
      </w:r>
      <w:proofErr w:type="spellEnd"/>
      <w:r w:rsidRPr="00E87476">
        <w:rPr>
          <w:szCs w:val="28"/>
        </w:rPr>
        <w:t xml:space="preserve">. с постоянно проживающим количеством населения до 5 человек, 7 </w:t>
      </w:r>
      <w:proofErr w:type="spellStart"/>
      <w:r w:rsidRPr="00E87476">
        <w:rPr>
          <w:szCs w:val="28"/>
        </w:rPr>
        <w:t>н.п</w:t>
      </w:r>
      <w:proofErr w:type="spellEnd"/>
      <w:r w:rsidRPr="00E87476">
        <w:rPr>
          <w:szCs w:val="28"/>
        </w:rPr>
        <w:t xml:space="preserve">. – до 10 человек, 22 </w:t>
      </w:r>
      <w:proofErr w:type="spellStart"/>
      <w:r w:rsidRPr="00E87476">
        <w:rPr>
          <w:szCs w:val="28"/>
        </w:rPr>
        <w:t>н.п</w:t>
      </w:r>
      <w:proofErr w:type="spellEnd"/>
      <w:r w:rsidRPr="00E87476">
        <w:rPr>
          <w:szCs w:val="28"/>
        </w:rPr>
        <w:t xml:space="preserve">. до – 50 человек, 5 </w:t>
      </w:r>
      <w:proofErr w:type="spellStart"/>
      <w:r w:rsidRPr="00E87476">
        <w:rPr>
          <w:szCs w:val="28"/>
        </w:rPr>
        <w:t>н.п</w:t>
      </w:r>
      <w:proofErr w:type="spellEnd"/>
      <w:r w:rsidRPr="00E87476">
        <w:rPr>
          <w:szCs w:val="28"/>
        </w:rPr>
        <w:t xml:space="preserve">. – до 100 человек, 23 </w:t>
      </w:r>
      <w:proofErr w:type="spellStart"/>
      <w:r w:rsidRPr="00E87476">
        <w:rPr>
          <w:szCs w:val="28"/>
        </w:rPr>
        <w:t>н.п</w:t>
      </w:r>
      <w:proofErr w:type="spellEnd"/>
      <w:r w:rsidRPr="00E87476">
        <w:rPr>
          <w:szCs w:val="28"/>
        </w:rPr>
        <w:t>. выше 100 человек.</w:t>
      </w:r>
      <w:r w:rsidRPr="00F01657">
        <w:rPr>
          <w:szCs w:val="28"/>
        </w:rPr>
        <w:t xml:space="preserve"> </w:t>
      </w:r>
      <w:r w:rsidRPr="00E87476">
        <w:rPr>
          <w:szCs w:val="28"/>
        </w:rPr>
        <w:t>Обеспеченность централизованными системами водоснабжения составила 95,3% (городского населения – 92,5%, сельского населения – 86,04%).</w:t>
      </w:r>
    </w:p>
    <w:p w14:paraId="148C8CC8" w14:textId="77777777" w:rsidR="002A38F9" w:rsidRPr="00C113DE" w:rsidRDefault="002A38F9" w:rsidP="00822ECF">
      <w:pPr>
        <w:rPr>
          <w:rFonts w:eastAsia="SimSun"/>
          <w:szCs w:val="28"/>
          <w:lang w:eastAsia="zh-CN"/>
        </w:rPr>
      </w:pPr>
      <w:r w:rsidRPr="00C113DE">
        <w:rPr>
          <w:rFonts w:eastAsia="SimSun"/>
          <w:color w:val="000000"/>
          <w:szCs w:val="28"/>
          <w:lang w:eastAsia="zh-CN"/>
        </w:rPr>
        <w:t xml:space="preserve">За 2023 г. надзорными мероприятиями охвачено </w:t>
      </w:r>
      <w:r>
        <w:rPr>
          <w:rFonts w:eastAsia="SimSun"/>
          <w:color w:val="000000"/>
          <w:szCs w:val="28"/>
          <w:lang w:eastAsia="zh-CN"/>
        </w:rPr>
        <w:t>3</w:t>
      </w:r>
      <w:r w:rsidRPr="00C113DE">
        <w:rPr>
          <w:rFonts w:eastAsia="SimSun"/>
          <w:color w:val="000000"/>
          <w:szCs w:val="28"/>
          <w:lang w:eastAsia="zh-CN"/>
        </w:rPr>
        <w:t xml:space="preserve">4 объекта питьевого водоснабжения. Число объектов с выявленными нарушениями составило </w:t>
      </w:r>
      <w:r>
        <w:rPr>
          <w:rFonts w:eastAsia="SimSun"/>
          <w:color w:val="000000"/>
          <w:szCs w:val="28"/>
          <w:lang w:eastAsia="zh-CN"/>
        </w:rPr>
        <w:t>18</w:t>
      </w:r>
      <w:r w:rsidRPr="00C113DE">
        <w:rPr>
          <w:rFonts w:eastAsia="SimSun"/>
          <w:color w:val="000000"/>
          <w:szCs w:val="28"/>
          <w:lang w:eastAsia="zh-CN"/>
        </w:rPr>
        <w:t xml:space="preserve"> (</w:t>
      </w:r>
      <w:r>
        <w:rPr>
          <w:rFonts w:eastAsia="SimSun"/>
          <w:color w:val="000000"/>
          <w:szCs w:val="28"/>
          <w:lang w:eastAsia="zh-CN"/>
        </w:rPr>
        <w:t>52,9</w:t>
      </w:r>
      <w:r w:rsidRPr="00C113DE">
        <w:rPr>
          <w:rFonts w:eastAsia="SimSun"/>
          <w:color w:val="000000"/>
          <w:szCs w:val="28"/>
          <w:lang w:eastAsia="zh-CN"/>
        </w:rPr>
        <w:t xml:space="preserve">%). </w:t>
      </w:r>
      <w:r w:rsidRPr="00C113DE">
        <w:rPr>
          <w:rFonts w:eastAsia="SimSun"/>
          <w:color w:val="000000" w:themeColor="text1"/>
          <w:szCs w:val="28"/>
          <w:lang w:eastAsia="zh-CN"/>
        </w:rPr>
        <w:t xml:space="preserve">Результаты </w:t>
      </w:r>
      <w:proofErr w:type="spellStart"/>
      <w:r w:rsidRPr="00C113DE">
        <w:rPr>
          <w:rFonts w:eastAsia="SimSun"/>
          <w:color w:val="000000" w:themeColor="text1"/>
          <w:szCs w:val="28"/>
          <w:lang w:eastAsia="zh-CN"/>
        </w:rPr>
        <w:t>госсаннадзора</w:t>
      </w:r>
      <w:proofErr w:type="spellEnd"/>
      <w:r w:rsidRPr="00C113DE">
        <w:rPr>
          <w:rFonts w:eastAsia="SimSun"/>
          <w:color w:val="000000" w:themeColor="text1"/>
          <w:szCs w:val="28"/>
          <w:lang w:eastAsia="zh-CN"/>
        </w:rPr>
        <w:t xml:space="preserve"> свидетельствуют об имеющих место фактах несоблюдения технологических регламентов по содержанию и обслуживанию </w:t>
      </w:r>
      <w:proofErr w:type="spellStart"/>
      <w:r w:rsidRPr="00C113DE">
        <w:rPr>
          <w:rFonts w:eastAsia="SimSun"/>
          <w:color w:val="000000" w:themeColor="text1"/>
          <w:szCs w:val="28"/>
          <w:lang w:eastAsia="zh-CN"/>
        </w:rPr>
        <w:t>артскважин</w:t>
      </w:r>
      <w:proofErr w:type="spellEnd"/>
      <w:r w:rsidRPr="00C113DE">
        <w:rPr>
          <w:rFonts w:eastAsia="SimSun"/>
          <w:color w:val="000000" w:themeColor="text1"/>
          <w:szCs w:val="28"/>
          <w:lang w:eastAsia="zh-CN"/>
        </w:rPr>
        <w:t xml:space="preserve">, станций обезжелезивания, сетей. </w:t>
      </w:r>
      <w:r w:rsidRPr="00C113DE">
        <w:rPr>
          <w:rFonts w:eastAsia="SimSun"/>
          <w:szCs w:val="28"/>
          <w:lang w:eastAsia="zh-CN"/>
        </w:rPr>
        <w:t>Одним из способов поддержания стабильных показателей питьевой воды, в том числе по железу, может быть регулярная промывка водопроводных сетей и сооружений на них, ремонты и дезинфекция.</w:t>
      </w:r>
    </w:p>
    <w:p w14:paraId="6F019B3C" w14:textId="77777777" w:rsidR="002A38F9" w:rsidRDefault="002A38F9" w:rsidP="00822ECF">
      <w:pPr>
        <w:rPr>
          <w:szCs w:val="30"/>
        </w:rPr>
      </w:pPr>
    </w:p>
    <w:p w14:paraId="2BAD510C" w14:textId="77777777" w:rsidR="002A38F9" w:rsidRPr="00C113DE" w:rsidRDefault="002A38F9" w:rsidP="00822ECF">
      <w:pPr>
        <w:contextualSpacing/>
        <w:rPr>
          <w:rFonts w:eastAsiaTheme="minorHAnsi"/>
          <w:szCs w:val="28"/>
          <w:lang w:eastAsia="en-US"/>
        </w:rPr>
      </w:pPr>
      <w:r w:rsidRPr="00C113DE">
        <w:rPr>
          <w:rFonts w:eastAsiaTheme="minorHAnsi"/>
          <w:szCs w:val="28"/>
          <w:lang w:eastAsia="en-US"/>
        </w:rPr>
        <w:t xml:space="preserve">Многолетняя динамика по санитарно-химическим и микробиологическим показателям качества питьевой воды коммунальных и ведомственных водопроводов характеризуется стабильностью. </w:t>
      </w:r>
    </w:p>
    <w:p w14:paraId="330B03C4" w14:textId="77777777" w:rsidR="002A38F9" w:rsidRPr="00C113DE" w:rsidRDefault="002A38F9" w:rsidP="00822ECF">
      <w:pPr>
        <w:contextualSpacing/>
        <w:rPr>
          <w:rFonts w:eastAsiaTheme="minorHAnsi"/>
          <w:szCs w:val="28"/>
          <w:lang w:eastAsia="en-US"/>
        </w:rPr>
      </w:pPr>
      <w:r w:rsidRPr="00C113DE">
        <w:rPr>
          <w:rFonts w:eastAsiaTheme="minorHAnsi"/>
          <w:szCs w:val="28"/>
          <w:lang w:eastAsia="en-US"/>
        </w:rPr>
        <w:t xml:space="preserve">Несоответствие нормативам качества по физико-химическим показателям в большинстве случаев носит временный устранимый характер и обусловлено высоким содержанием железа в природной воде. В связи с этим в последние годы динамика развития водопроводно-канализационного хозяйства </w:t>
      </w:r>
      <w:r w:rsidR="003133FF">
        <w:rPr>
          <w:rFonts w:eastAsiaTheme="minorHAnsi"/>
          <w:szCs w:val="28"/>
          <w:lang w:eastAsia="en-US"/>
        </w:rPr>
        <w:t xml:space="preserve">района </w:t>
      </w:r>
      <w:r w:rsidRPr="00C113DE">
        <w:rPr>
          <w:rFonts w:eastAsiaTheme="minorHAnsi"/>
          <w:szCs w:val="28"/>
          <w:lang w:eastAsia="en-US"/>
        </w:rPr>
        <w:t xml:space="preserve">направлена на решение вопросов улучшения качества подаваемой населению питьевой воды из централизованных систем водоснабжения.  </w:t>
      </w:r>
    </w:p>
    <w:p w14:paraId="489C37D7" w14:textId="77777777" w:rsidR="002A38F9" w:rsidRPr="003133FF" w:rsidRDefault="002A38F9" w:rsidP="00822ECF">
      <w:pPr>
        <w:rPr>
          <w:rFonts w:eastAsiaTheme="minorHAnsi"/>
          <w:szCs w:val="28"/>
          <w:lang w:eastAsia="en-US"/>
        </w:rPr>
      </w:pPr>
      <w:r w:rsidRPr="00C113DE">
        <w:rPr>
          <w:rFonts w:eastAsia="Calibri"/>
          <w:szCs w:val="28"/>
          <w:lang w:eastAsia="en-US"/>
        </w:rPr>
        <w:t xml:space="preserve">На водопроводах функционируют </w:t>
      </w:r>
      <w:r w:rsidR="003133FF">
        <w:rPr>
          <w:rFonts w:eastAsia="Calibri"/>
          <w:szCs w:val="28"/>
          <w:lang w:eastAsia="en-US"/>
        </w:rPr>
        <w:t>18</w:t>
      </w:r>
      <w:r w:rsidRPr="00C113DE">
        <w:rPr>
          <w:rFonts w:eastAsia="Calibri"/>
          <w:szCs w:val="28"/>
          <w:lang w:eastAsia="en-US"/>
        </w:rPr>
        <w:t xml:space="preserve"> станци</w:t>
      </w:r>
      <w:r w:rsidR="003133FF">
        <w:rPr>
          <w:rFonts w:eastAsia="Calibri"/>
          <w:szCs w:val="28"/>
          <w:lang w:eastAsia="en-US"/>
        </w:rPr>
        <w:t>й</w:t>
      </w:r>
      <w:r w:rsidRPr="00C113DE">
        <w:rPr>
          <w:rFonts w:eastAsia="Calibri"/>
          <w:szCs w:val="28"/>
          <w:lang w:eastAsia="en-US"/>
        </w:rPr>
        <w:t xml:space="preserve"> обезжелезивания</w:t>
      </w:r>
      <w:r w:rsidR="003133FF">
        <w:rPr>
          <w:rFonts w:eastAsia="Calibri"/>
          <w:szCs w:val="28"/>
          <w:lang w:eastAsia="en-US"/>
        </w:rPr>
        <w:t>, из них 4 мини-станции</w:t>
      </w:r>
      <w:r w:rsidRPr="00C113DE">
        <w:rPr>
          <w:rFonts w:eastAsia="Calibri"/>
          <w:szCs w:val="28"/>
          <w:lang w:eastAsia="en-US"/>
        </w:rPr>
        <w:t xml:space="preserve">. </w:t>
      </w:r>
      <w:r w:rsidRPr="00C113DE">
        <w:rPr>
          <w:rFonts w:eastAsiaTheme="minorHAnsi"/>
          <w:szCs w:val="28"/>
          <w:lang w:eastAsia="en-US"/>
        </w:rPr>
        <w:t xml:space="preserve">За 2023 год в рамках реализации мероприятий подпрограммы 5 «Чистая вода» Государственной программы «Комфортное жилье и благоприятная среда» на 2021-2025 годы построено </w:t>
      </w:r>
      <w:r w:rsidR="003133FF">
        <w:rPr>
          <w:rFonts w:eastAsiaTheme="minorHAnsi"/>
          <w:szCs w:val="28"/>
          <w:lang w:eastAsia="en-US"/>
        </w:rPr>
        <w:t>4 мини-</w:t>
      </w:r>
      <w:r w:rsidRPr="00C113DE">
        <w:rPr>
          <w:rFonts w:eastAsiaTheme="minorHAnsi"/>
          <w:szCs w:val="28"/>
          <w:lang w:eastAsia="en-US"/>
        </w:rPr>
        <w:t>станци</w:t>
      </w:r>
      <w:r w:rsidR="003133FF">
        <w:rPr>
          <w:rFonts w:eastAsiaTheme="minorHAnsi"/>
          <w:szCs w:val="28"/>
          <w:lang w:eastAsia="en-US"/>
        </w:rPr>
        <w:t>и</w:t>
      </w:r>
      <w:r w:rsidRPr="00C113DE">
        <w:rPr>
          <w:rFonts w:eastAsiaTheme="minorHAnsi"/>
          <w:szCs w:val="28"/>
          <w:lang w:eastAsia="en-US"/>
        </w:rPr>
        <w:t xml:space="preserve"> обезжелезивания</w:t>
      </w:r>
      <w:r w:rsidR="003133FF">
        <w:rPr>
          <w:rFonts w:eastAsiaTheme="minorHAnsi"/>
          <w:szCs w:val="28"/>
          <w:lang w:eastAsia="en-US"/>
        </w:rPr>
        <w:t>, 2024 – 3 станции</w:t>
      </w:r>
      <w:r w:rsidRPr="00C113DE">
        <w:rPr>
          <w:rFonts w:eastAsiaTheme="minorHAnsi"/>
          <w:szCs w:val="28"/>
          <w:lang w:eastAsia="en-US"/>
        </w:rPr>
        <w:t xml:space="preserve">. </w:t>
      </w:r>
    </w:p>
    <w:p w14:paraId="2C171171" w14:textId="73BB6ED5" w:rsidR="00B6747C" w:rsidRPr="009C2404" w:rsidRDefault="00B6747C" w:rsidP="00822ECF">
      <w:pPr>
        <w:ind w:right="-57"/>
        <w:rPr>
          <w:bCs/>
          <w:szCs w:val="28"/>
        </w:rPr>
      </w:pPr>
      <w:r w:rsidRPr="009C2404">
        <w:rPr>
          <w:bCs/>
          <w:szCs w:val="28"/>
        </w:rPr>
        <w:t>Часть населения района используют воду из колодцев для хозяй</w:t>
      </w:r>
      <w:r>
        <w:rPr>
          <w:bCs/>
          <w:szCs w:val="28"/>
        </w:rPr>
        <w:t>ственных и бытовых нужд. За 202</w:t>
      </w:r>
      <w:r w:rsidR="003133FF">
        <w:rPr>
          <w:bCs/>
          <w:szCs w:val="28"/>
        </w:rPr>
        <w:t>3</w:t>
      </w:r>
      <w:r>
        <w:rPr>
          <w:bCs/>
          <w:szCs w:val="28"/>
        </w:rPr>
        <w:t xml:space="preserve"> год исследовано </w:t>
      </w:r>
      <w:r w:rsidR="003133FF">
        <w:rPr>
          <w:bCs/>
          <w:szCs w:val="28"/>
        </w:rPr>
        <w:t>48</w:t>
      </w:r>
      <w:r w:rsidRPr="009C2404">
        <w:rPr>
          <w:bCs/>
          <w:szCs w:val="28"/>
        </w:rPr>
        <w:t xml:space="preserve"> проб воды из колодцев на соответствие гигиеническим требованиям по санитарно-химическим и м</w:t>
      </w:r>
      <w:r>
        <w:rPr>
          <w:bCs/>
          <w:szCs w:val="28"/>
        </w:rPr>
        <w:t>икробиологическим показателям. П</w:t>
      </w:r>
      <w:r w:rsidRPr="009C2404">
        <w:rPr>
          <w:bCs/>
          <w:szCs w:val="28"/>
        </w:rPr>
        <w:t>о микробиологическим показателям</w:t>
      </w:r>
      <w:r>
        <w:rPr>
          <w:bCs/>
          <w:szCs w:val="28"/>
        </w:rPr>
        <w:t xml:space="preserve"> проб </w:t>
      </w:r>
      <w:r w:rsidR="003A1D45">
        <w:rPr>
          <w:bCs/>
          <w:szCs w:val="28"/>
        </w:rPr>
        <w:t xml:space="preserve">5% или 1 проба </w:t>
      </w:r>
      <w:r>
        <w:rPr>
          <w:bCs/>
          <w:szCs w:val="28"/>
        </w:rPr>
        <w:t xml:space="preserve">не </w:t>
      </w:r>
      <w:r w:rsidR="003A1D45">
        <w:rPr>
          <w:bCs/>
          <w:szCs w:val="28"/>
        </w:rPr>
        <w:t>соответствует гигиеническим нормативам</w:t>
      </w:r>
      <w:r>
        <w:rPr>
          <w:bCs/>
          <w:szCs w:val="28"/>
        </w:rPr>
        <w:t>, 4,34% -</w:t>
      </w:r>
      <w:r w:rsidR="00397916">
        <w:rPr>
          <w:bCs/>
          <w:szCs w:val="28"/>
        </w:rPr>
        <w:t xml:space="preserve"> </w:t>
      </w:r>
      <w:r>
        <w:rPr>
          <w:bCs/>
          <w:szCs w:val="28"/>
        </w:rPr>
        <w:t xml:space="preserve">по содержанию нитратов, </w:t>
      </w:r>
      <w:r w:rsidR="003A1D45">
        <w:rPr>
          <w:bCs/>
          <w:szCs w:val="28"/>
        </w:rPr>
        <w:t>17,8</w:t>
      </w:r>
      <w:r w:rsidRPr="009C2404">
        <w:rPr>
          <w:bCs/>
          <w:szCs w:val="28"/>
        </w:rPr>
        <w:t xml:space="preserve">% - по </w:t>
      </w:r>
      <w:r w:rsidR="003A1D45">
        <w:rPr>
          <w:bCs/>
          <w:szCs w:val="28"/>
        </w:rPr>
        <w:t>санитарно-химическим (содержание нитратов)</w:t>
      </w:r>
      <w:r w:rsidRPr="009C2404">
        <w:rPr>
          <w:bCs/>
          <w:szCs w:val="28"/>
        </w:rPr>
        <w:t>.</w:t>
      </w:r>
    </w:p>
    <w:p w14:paraId="0C04E9D4" w14:textId="77777777" w:rsidR="003A1D45" w:rsidRPr="003A1D45" w:rsidRDefault="003A1D45" w:rsidP="00822ECF">
      <w:pPr>
        <w:rPr>
          <w:color w:val="000000"/>
          <w:szCs w:val="28"/>
        </w:rPr>
      </w:pPr>
      <w:r w:rsidRPr="00C113DE">
        <w:rPr>
          <w:szCs w:val="28"/>
        </w:rPr>
        <w:t xml:space="preserve">Несоответствие качества воды в шахтных колодцах связано с нарушением санитарно-эпидемиологических требований при размещении, оборудовании и эксплуатации колодцев. </w:t>
      </w:r>
      <w:r w:rsidRPr="00C113DE">
        <w:rPr>
          <w:rFonts w:eastAsia="SimSun"/>
          <w:szCs w:val="28"/>
          <w:lang w:eastAsia="zh-CN"/>
        </w:rPr>
        <w:t>Необходимо отметить, что большинство несоответствующих проб воды по содержанию нитратов (</w:t>
      </w:r>
      <w:r>
        <w:rPr>
          <w:rFonts w:eastAsia="SimSun"/>
          <w:szCs w:val="28"/>
          <w:lang w:eastAsia="zh-CN"/>
        </w:rPr>
        <w:t>17,8</w:t>
      </w:r>
      <w:r w:rsidRPr="00C113DE">
        <w:rPr>
          <w:rFonts w:eastAsia="SimSun"/>
          <w:szCs w:val="28"/>
          <w:lang w:eastAsia="zh-CN"/>
        </w:rPr>
        <w:t>%) находилось в пределах до 2 ПДК.</w:t>
      </w:r>
      <w:r>
        <w:rPr>
          <w:rFonts w:eastAsia="SimSun"/>
          <w:szCs w:val="28"/>
          <w:lang w:eastAsia="zh-CN"/>
        </w:rPr>
        <w:t xml:space="preserve"> </w:t>
      </w:r>
      <w:r w:rsidRPr="00C113DE">
        <w:rPr>
          <w:szCs w:val="28"/>
        </w:rPr>
        <w:t xml:space="preserve">Не всегда выдерживается регламент проведения ежегодных работ по обслуживанию общественных колодцев. </w:t>
      </w:r>
      <w:r w:rsidRPr="00C113DE">
        <w:rPr>
          <w:color w:val="000000"/>
          <w:szCs w:val="28"/>
        </w:rPr>
        <w:t xml:space="preserve">В </w:t>
      </w:r>
      <w:r>
        <w:rPr>
          <w:color w:val="000000"/>
          <w:szCs w:val="28"/>
        </w:rPr>
        <w:t xml:space="preserve">районе </w:t>
      </w:r>
      <w:r w:rsidRPr="00C113DE">
        <w:rPr>
          <w:color w:val="000000"/>
          <w:szCs w:val="28"/>
        </w:rPr>
        <w:t>действу</w:t>
      </w:r>
      <w:r>
        <w:rPr>
          <w:color w:val="000000"/>
          <w:szCs w:val="28"/>
        </w:rPr>
        <w:t>ет 1</w:t>
      </w:r>
      <w:r w:rsidRPr="00C113DE">
        <w:rPr>
          <w:color w:val="000000"/>
          <w:szCs w:val="28"/>
        </w:rPr>
        <w:t xml:space="preserve"> бригад</w:t>
      </w:r>
      <w:r>
        <w:rPr>
          <w:color w:val="000000"/>
          <w:szCs w:val="28"/>
        </w:rPr>
        <w:t>а</w:t>
      </w:r>
      <w:r w:rsidRPr="00C113DE">
        <w:rPr>
          <w:color w:val="000000"/>
          <w:szCs w:val="28"/>
        </w:rPr>
        <w:t xml:space="preserve"> по обслуживанию колодцев. За 2023 г. указанн</w:t>
      </w:r>
      <w:r>
        <w:rPr>
          <w:color w:val="000000"/>
          <w:szCs w:val="28"/>
        </w:rPr>
        <w:t>ой</w:t>
      </w:r>
      <w:r w:rsidRPr="00C113DE">
        <w:rPr>
          <w:color w:val="000000"/>
          <w:szCs w:val="28"/>
        </w:rPr>
        <w:t xml:space="preserve"> бригад</w:t>
      </w:r>
      <w:r>
        <w:rPr>
          <w:color w:val="000000"/>
          <w:szCs w:val="28"/>
        </w:rPr>
        <w:t>ой</w:t>
      </w:r>
      <w:r w:rsidRPr="00C113DE">
        <w:rPr>
          <w:color w:val="000000"/>
          <w:szCs w:val="28"/>
        </w:rPr>
        <w:t xml:space="preserve"> проведена очистка и дезинфекция </w:t>
      </w:r>
      <w:r>
        <w:rPr>
          <w:color w:val="000000"/>
          <w:szCs w:val="28"/>
        </w:rPr>
        <w:t>7</w:t>
      </w:r>
      <w:r w:rsidRPr="00C113DE">
        <w:rPr>
          <w:color w:val="000000"/>
          <w:szCs w:val="28"/>
        </w:rPr>
        <w:t xml:space="preserve"> колодцев, что составляет </w:t>
      </w:r>
      <w:r>
        <w:rPr>
          <w:color w:val="000000"/>
          <w:szCs w:val="28"/>
        </w:rPr>
        <w:t>5,2</w:t>
      </w:r>
      <w:r w:rsidRPr="00C113DE">
        <w:rPr>
          <w:color w:val="000000"/>
          <w:szCs w:val="28"/>
        </w:rPr>
        <w:t xml:space="preserve">%. </w:t>
      </w:r>
      <w:r w:rsidRPr="00C113DE">
        <w:rPr>
          <w:szCs w:val="28"/>
        </w:rPr>
        <w:t xml:space="preserve">Для обслуживания общественных колодцев средств и сил недостаточно, профилактические и ремонтные работы проводятся эпизодически по ситуациям. </w:t>
      </w:r>
    </w:p>
    <w:p w14:paraId="338B3253" w14:textId="36106D28" w:rsidR="003A1D45" w:rsidRPr="00C113DE" w:rsidRDefault="003A1D45" w:rsidP="00822ECF">
      <w:pPr>
        <w:rPr>
          <w:rFonts w:eastAsiaTheme="minorHAnsi"/>
          <w:szCs w:val="28"/>
          <w:lang w:eastAsia="en-US"/>
        </w:rPr>
      </w:pPr>
      <w:r w:rsidRPr="00C113DE">
        <w:rPr>
          <w:rFonts w:eastAsiaTheme="minorHAnsi"/>
          <w:szCs w:val="28"/>
          <w:u w:val="single"/>
          <w:lang w:eastAsia="en-US"/>
        </w:rPr>
        <w:t xml:space="preserve">Специалистами санитарно-эпидемиологической службы </w:t>
      </w:r>
      <w:r>
        <w:rPr>
          <w:rFonts w:eastAsiaTheme="minorHAnsi"/>
          <w:szCs w:val="28"/>
          <w:u w:val="single"/>
          <w:lang w:eastAsia="en-US"/>
        </w:rPr>
        <w:t>района</w:t>
      </w:r>
      <w:r w:rsidRPr="00C113DE">
        <w:rPr>
          <w:rFonts w:eastAsiaTheme="minorHAnsi"/>
          <w:szCs w:val="28"/>
          <w:u w:val="single"/>
          <w:lang w:eastAsia="en-US"/>
        </w:rPr>
        <w:t xml:space="preserve"> на постоянной основе проводятся надзорные мероприятия за санитарной очисткой и благоустройством территорий населенных </w:t>
      </w:r>
      <w:r w:rsidR="00397916" w:rsidRPr="00C113DE">
        <w:rPr>
          <w:rFonts w:eastAsiaTheme="minorHAnsi"/>
          <w:szCs w:val="28"/>
          <w:u w:val="single"/>
          <w:lang w:eastAsia="en-US"/>
        </w:rPr>
        <w:t>пунктов</w:t>
      </w:r>
      <w:r w:rsidR="00397916" w:rsidRPr="00C113DE">
        <w:rPr>
          <w:rFonts w:eastAsiaTheme="minorHAnsi"/>
          <w:szCs w:val="28"/>
          <w:lang w:eastAsia="en-US"/>
        </w:rPr>
        <w:t>, предприятий</w:t>
      </w:r>
      <w:r w:rsidRPr="00C113DE">
        <w:rPr>
          <w:rFonts w:eastAsiaTheme="minorHAnsi"/>
          <w:szCs w:val="28"/>
          <w:lang w:eastAsia="en-US"/>
        </w:rPr>
        <w:t xml:space="preserve">, организаций и прилегающих к ним территорий. </w:t>
      </w:r>
    </w:p>
    <w:p w14:paraId="7E16587D" w14:textId="77777777" w:rsidR="003A1D45" w:rsidRPr="00C113DE" w:rsidRDefault="003A1D45" w:rsidP="00822ECF">
      <w:pPr>
        <w:rPr>
          <w:rFonts w:eastAsiaTheme="minorHAnsi"/>
          <w:szCs w:val="28"/>
          <w:lang w:eastAsia="en-US"/>
        </w:rPr>
      </w:pPr>
      <w:r w:rsidRPr="00C113DE">
        <w:rPr>
          <w:rFonts w:eastAsiaTheme="minorHAnsi"/>
          <w:szCs w:val="28"/>
          <w:lang w:eastAsia="en-US"/>
        </w:rPr>
        <w:t xml:space="preserve">За январь-декабрь 2023 года проведены надзорные мероприятия за содержанием </w:t>
      </w:r>
      <w:r>
        <w:rPr>
          <w:rFonts w:eastAsiaTheme="minorHAnsi"/>
          <w:szCs w:val="28"/>
          <w:lang w:eastAsia="en-US"/>
        </w:rPr>
        <w:t>1211</w:t>
      </w:r>
      <w:r w:rsidRPr="00C113DE">
        <w:rPr>
          <w:rFonts w:eastAsiaTheme="minorHAnsi"/>
          <w:szCs w:val="28"/>
          <w:lang w:eastAsia="en-US"/>
        </w:rPr>
        <w:t xml:space="preserve"> объектов и прилегающих к ним земель общего пользования, в том числе </w:t>
      </w:r>
      <w:r w:rsidR="00DB4D58">
        <w:rPr>
          <w:rFonts w:eastAsiaTheme="minorHAnsi"/>
          <w:szCs w:val="28"/>
          <w:lang w:eastAsia="en-US"/>
        </w:rPr>
        <w:t>271</w:t>
      </w:r>
      <w:r w:rsidRPr="00C113DE">
        <w:rPr>
          <w:rFonts w:eastAsiaTheme="minorHAnsi"/>
          <w:szCs w:val="28"/>
          <w:lang w:eastAsia="en-US"/>
        </w:rPr>
        <w:t xml:space="preserve"> придомовых территорий многоквартирных жилых домов, </w:t>
      </w:r>
      <w:r w:rsidR="00DB4D58">
        <w:rPr>
          <w:rFonts w:eastAsiaTheme="minorHAnsi"/>
          <w:szCs w:val="28"/>
          <w:lang w:eastAsia="en-US"/>
        </w:rPr>
        <w:t>43</w:t>
      </w:r>
      <w:r w:rsidRPr="00C113DE">
        <w:rPr>
          <w:rFonts w:eastAsiaTheme="minorHAnsi"/>
          <w:szCs w:val="28"/>
          <w:lang w:eastAsia="en-US"/>
        </w:rPr>
        <w:t xml:space="preserve"> сельскохозяйственных объектов, </w:t>
      </w:r>
      <w:r w:rsidR="00DB4D58">
        <w:rPr>
          <w:rFonts w:eastAsiaTheme="minorHAnsi"/>
          <w:szCs w:val="28"/>
          <w:lang w:eastAsia="en-US"/>
        </w:rPr>
        <w:t>17</w:t>
      </w:r>
      <w:r w:rsidRPr="00C113DE">
        <w:rPr>
          <w:rFonts w:eastAsiaTheme="minorHAnsi"/>
          <w:szCs w:val="28"/>
          <w:lang w:eastAsia="en-US"/>
        </w:rPr>
        <w:t xml:space="preserve"> промышленных объектов, </w:t>
      </w:r>
      <w:r w:rsidR="00DB4D58">
        <w:rPr>
          <w:rFonts w:eastAsiaTheme="minorHAnsi"/>
          <w:szCs w:val="28"/>
          <w:lang w:eastAsia="en-US"/>
        </w:rPr>
        <w:t>106</w:t>
      </w:r>
      <w:r w:rsidRPr="00C113DE">
        <w:rPr>
          <w:rFonts w:eastAsiaTheme="minorHAnsi"/>
          <w:szCs w:val="28"/>
          <w:lang w:eastAsia="en-US"/>
        </w:rPr>
        <w:t xml:space="preserve"> мест погребения, </w:t>
      </w:r>
      <w:r w:rsidR="00DB4D58">
        <w:rPr>
          <w:rFonts w:eastAsiaTheme="minorHAnsi"/>
          <w:szCs w:val="28"/>
          <w:lang w:eastAsia="en-US"/>
        </w:rPr>
        <w:t>2</w:t>
      </w:r>
      <w:r w:rsidRPr="006C30AC">
        <w:rPr>
          <w:rFonts w:eastAsiaTheme="minorHAnsi"/>
          <w:szCs w:val="28"/>
          <w:lang w:eastAsia="en-US"/>
        </w:rPr>
        <w:t xml:space="preserve"> строительной площадк</w:t>
      </w:r>
      <w:r>
        <w:rPr>
          <w:rFonts w:eastAsiaTheme="minorHAnsi"/>
          <w:szCs w:val="28"/>
          <w:lang w:eastAsia="en-US"/>
        </w:rPr>
        <w:t>и</w:t>
      </w:r>
      <w:r w:rsidRPr="006C30AC">
        <w:rPr>
          <w:rFonts w:eastAsiaTheme="minorHAnsi"/>
          <w:szCs w:val="28"/>
          <w:lang w:eastAsia="en-US"/>
        </w:rPr>
        <w:t xml:space="preserve">, </w:t>
      </w:r>
      <w:bookmarkStart w:id="26" w:name="_Hlk115700569"/>
      <w:r w:rsidR="00DB4D58">
        <w:rPr>
          <w:rFonts w:eastAsiaTheme="minorHAnsi"/>
          <w:szCs w:val="28"/>
          <w:lang w:eastAsia="en-US"/>
        </w:rPr>
        <w:t>39</w:t>
      </w:r>
      <w:r w:rsidRPr="006C30AC">
        <w:rPr>
          <w:rFonts w:eastAsiaTheme="minorHAnsi"/>
          <w:szCs w:val="28"/>
          <w:lang w:eastAsia="en-US"/>
        </w:rPr>
        <w:t xml:space="preserve"> спортивных и детских игровых площад</w:t>
      </w:r>
      <w:bookmarkEnd w:id="26"/>
      <w:r w:rsidRPr="006C30AC">
        <w:rPr>
          <w:rFonts w:eastAsiaTheme="minorHAnsi"/>
          <w:szCs w:val="28"/>
          <w:lang w:eastAsia="en-US"/>
        </w:rPr>
        <w:t xml:space="preserve">ок, </w:t>
      </w:r>
      <w:r w:rsidR="00DB4D58">
        <w:rPr>
          <w:rFonts w:eastAsiaTheme="minorHAnsi"/>
          <w:szCs w:val="28"/>
          <w:lang w:eastAsia="en-US"/>
        </w:rPr>
        <w:t>5</w:t>
      </w:r>
      <w:r w:rsidRPr="006C30AC">
        <w:rPr>
          <w:rFonts w:eastAsiaTheme="minorHAnsi"/>
          <w:szCs w:val="28"/>
          <w:lang w:eastAsia="en-US"/>
        </w:rPr>
        <w:t xml:space="preserve"> объектов транспортной инфраструктуры, </w:t>
      </w:r>
      <w:r w:rsidR="00DB4D58">
        <w:rPr>
          <w:rFonts w:eastAsiaTheme="minorHAnsi"/>
          <w:szCs w:val="28"/>
          <w:lang w:eastAsia="en-US"/>
        </w:rPr>
        <w:t>316</w:t>
      </w:r>
      <w:r w:rsidRPr="006C30AC">
        <w:rPr>
          <w:rFonts w:eastAsiaTheme="minorHAnsi"/>
          <w:szCs w:val="28"/>
          <w:lang w:eastAsia="en-US"/>
        </w:rPr>
        <w:t xml:space="preserve"> территорий земель общего пользования улиц усадебной жилой застройки городов и поселков городского типа, </w:t>
      </w:r>
      <w:r w:rsidR="00DB4D58">
        <w:rPr>
          <w:rFonts w:eastAsiaTheme="minorHAnsi"/>
          <w:szCs w:val="28"/>
          <w:lang w:eastAsia="en-US"/>
        </w:rPr>
        <w:t>168</w:t>
      </w:r>
      <w:r w:rsidRPr="006C30AC">
        <w:rPr>
          <w:rFonts w:eastAsiaTheme="minorHAnsi"/>
          <w:szCs w:val="28"/>
          <w:lang w:eastAsia="en-US"/>
        </w:rPr>
        <w:t xml:space="preserve"> территорий земель общего пользования сельских населенных пунктов.</w:t>
      </w:r>
    </w:p>
    <w:p w14:paraId="3A4DB869" w14:textId="77777777" w:rsidR="003A1D45" w:rsidRPr="00C113DE" w:rsidRDefault="003A1D45" w:rsidP="00822ECF">
      <w:pPr>
        <w:rPr>
          <w:rFonts w:eastAsiaTheme="minorHAnsi"/>
          <w:szCs w:val="28"/>
          <w:lang w:eastAsia="en-US"/>
        </w:rPr>
      </w:pPr>
      <w:r w:rsidRPr="00C113DE">
        <w:rPr>
          <w:rFonts w:eastAsiaTheme="minorHAnsi"/>
          <w:szCs w:val="28"/>
          <w:lang w:eastAsia="en-US"/>
        </w:rPr>
        <w:t xml:space="preserve">Нарушения выявлены на </w:t>
      </w:r>
      <w:r w:rsidR="00DB4D58">
        <w:rPr>
          <w:rFonts w:eastAsiaTheme="minorHAnsi"/>
          <w:szCs w:val="28"/>
          <w:lang w:eastAsia="en-US"/>
        </w:rPr>
        <w:t>620</w:t>
      </w:r>
      <w:r w:rsidRPr="00C113DE">
        <w:rPr>
          <w:rFonts w:eastAsiaTheme="minorHAnsi"/>
          <w:szCs w:val="28"/>
          <w:lang w:eastAsia="en-US"/>
        </w:rPr>
        <w:t xml:space="preserve"> (</w:t>
      </w:r>
      <w:r w:rsidR="00DB4D58">
        <w:rPr>
          <w:rFonts w:eastAsiaTheme="minorHAnsi"/>
          <w:szCs w:val="28"/>
          <w:lang w:eastAsia="en-US"/>
        </w:rPr>
        <w:t>51,2</w:t>
      </w:r>
      <w:r w:rsidRPr="00C113DE">
        <w:rPr>
          <w:rFonts w:eastAsiaTheme="minorHAnsi"/>
          <w:szCs w:val="28"/>
          <w:lang w:eastAsia="en-US"/>
        </w:rPr>
        <w:t xml:space="preserve">%) объектах, в том числе на </w:t>
      </w:r>
      <w:r w:rsidR="00DB4D58">
        <w:rPr>
          <w:rFonts w:eastAsiaTheme="minorHAnsi"/>
          <w:szCs w:val="28"/>
          <w:lang w:eastAsia="en-US"/>
        </w:rPr>
        <w:t>193</w:t>
      </w:r>
      <w:r w:rsidRPr="00C113DE">
        <w:rPr>
          <w:rFonts w:eastAsiaTheme="minorHAnsi"/>
          <w:szCs w:val="28"/>
          <w:lang w:eastAsia="en-US"/>
        </w:rPr>
        <w:t xml:space="preserve"> (</w:t>
      </w:r>
      <w:r w:rsidR="00DB4D58">
        <w:rPr>
          <w:rFonts w:eastAsiaTheme="minorHAnsi"/>
          <w:szCs w:val="28"/>
          <w:lang w:eastAsia="en-US"/>
        </w:rPr>
        <w:t>71,2</w:t>
      </w:r>
      <w:r w:rsidRPr="00C113DE">
        <w:rPr>
          <w:rFonts w:eastAsiaTheme="minorHAnsi"/>
          <w:szCs w:val="28"/>
          <w:lang w:eastAsia="en-US"/>
        </w:rPr>
        <w:t xml:space="preserve">%) придомовых территориях многоквартирных жилых домов, </w:t>
      </w:r>
      <w:r w:rsidR="00DB4D58">
        <w:rPr>
          <w:rFonts w:eastAsiaTheme="minorHAnsi"/>
          <w:szCs w:val="28"/>
          <w:lang w:eastAsia="en-US"/>
        </w:rPr>
        <w:t>33</w:t>
      </w:r>
      <w:r w:rsidRPr="00C113DE">
        <w:rPr>
          <w:rFonts w:eastAsiaTheme="minorHAnsi"/>
          <w:szCs w:val="28"/>
          <w:lang w:eastAsia="en-US"/>
        </w:rPr>
        <w:t xml:space="preserve"> (</w:t>
      </w:r>
      <w:r w:rsidR="00DB4D58">
        <w:rPr>
          <w:rFonts w:eastAsiaTheme="minorHAnsi"/>
          <w:szCs w:val="28"/>
          <w:lang w:eastAsia="en-US"/>
        </w:rPr>
        <w:t>76,7</w:t>
      </w:r>
      <w:r w:rsidRPr="00C113DE">
        <w:rPr>
          <w:rFonts w:eastAsiaTheme="minorHAnsi"/>
          <w:szCs w:val="28"/>
          <w:lang w:eastAsia="en-US"/>
        </w:rPr>
        <w:t xml:space="preserve">%) сельскохозяйственных объектах, </w:t>
      </w:r>
      <w:r w:rsidR="00DB4D58">
        <w:rPr>
          <w:rFonts w:eastAsiaTheme="minorHAnsi"/>
          <w:szCs w:val="28"/>
          <w:lang w:eastAsia="en-US"/>
        </w:rPr>
        <w:t>58</w:t>
      </w:r>
      <w:r w:rsidRPr="00C113DE">
        <w:rPr>
          <w:rFonts w:eastAsiaTheme="minorHAnsi"/>
          <w:szCs w:val="28"/>
          <w:lang w:eastAsia="en-US"/>
        </w:rPr>
        <w:t xml:space="preserve"> (</w:t>
      </w:r>
      <w:r w:rsidR="00DB4D58">
        <w:rPr>
          <w:rFonts w:eastAsiaTheme="minorHAnsi"/>
          <w:szCs w:val="28"/>
          <w:lang w:eastAsia="en-US"/>
        </w:rPr>
        <w:t>54,7</w:t>
      </w:r>
      <w:r w:rsidRPr="00C113DE">
        <w:rPr>
          <w:rFonts w:eastAsiaTheme="minorHAnsi"/>
          <w:szCs w:val="28"/>
          <w:lang w:eastAsia="en-US"/>
        </w:rPr>
        <w:t xml:space="preserve">%) местах погребения, </w:t>
      </w:r>
      <w:r w:rsidR="00DB4D58">
        <w:rPr>
          <w:rFonts w:eastAsiaTheme="minorHAnsi"/>
          <w:szCs w:val="28"/>
          <w:lang w:eastAsia="en-US"/>
        </w:rPr>
        <w:t>1</w:t>
      </w:r>
      <w:r w:rsidRPr="00C113DE">
        <w:rPr>
          <w:rFonts w:eastAsiaTheme="minorHAnsi"/>
          <w:szCs w:val="28"/>
          <w:lang w:eastAsia="en-US"/>
        </w:rPr>
        <w:t xml:space="preserve"> (50%) строительн</w:t>
      </w:r>
      <w:r w:rsidR="00DB4D58">
        <w:rPr>
          <w:rFonts w:eastAsiaTheme="minorHAnsi"/>
          <w:szCs w:val="28"/>
          <w:lang w:eastAsia="en-US"/>
        </w:rPr>
        <w:t>ой</w:t>
      </w:r>
      <w:r w:rsidRPr="00C113DE">
        <w:rPr>
          <w:rFonts w:eastAsiaTheme="minorHAnsi"/>
          <w:szCs w:val="28"/>
          <w:lang w:eastAsia="en-US"/>
        </w:rPr>
        <w:t xml:space="preserve"> площадк</w:t>
      </w:r>
      <w:r w:rsidR="00DB4D58">
        <w:rPr>
          <w:rFonts w:eastAsiaTheme="minorHAnsi"/>
          <w:szCs w:val="28"/>
          <w:lang w:eastAsia="en-US"/>
        </w:rPr>
        <w:t>е</w:t>
      </w:r>
      <w:r w:rsidRPr="00C113DE">
        <w:rPr>
          <w:rFonts w:eastAsiaTheme="minorHAnsi"/>
          <w:szCs w:val="28"/>
          <w:lang w:eastAsia="en-US"/>
        </w:rPr>
        <w:t xml:space="preserve">, </w:t>
      </w:r>
      <w:r w:rsidR="00DB4D58">
        <w:rPr>
          <w:rFonts w:eastAsiaTheme="minorHAnsi"/>
          <w:szCs w:val="28"/>
          <w:lang w:eastAsia="en-US"/>
        </w:rPr>
        <w:t>10</w:t>
      </w:r>
      <w:r w:rsidRPr="00C113DE">
        <w:rPr>
          <w:rFonts w:eastAsiaTheme="minorHAnsi"/>
          <w:szCs w:val="28"/>
          <w:lang w:eastAsia="en-US"/>
        </w:rPr>
        <w:t xml:space="preserve"> (</w:t>
      </w:r>
      <w:r w:rsidR="00DB4D58">
        <w:rPr>
          <w:rFonts w:eastAsiaTheme="minorHAnsi"/>
          <w:szCs w:val="28"/>
          <w:lang w:eastAsia="en-US"/>
        </w:rPr>
        <w:t>25,6</w:t>
      </w:r>
      <w:r w:rsidRPr="00C113DE">
        <w:rPr>
          <w:rFonts w:eastAsiaTheme="minorHAnsi"/>
          <w:szCs w:val="28"/>
          <w:lang w:eastAsia="en-US"/>
        </w:rPr>
        <w:t xml:space="preserve">%) спортивных и детских игровых площадках, </w:t>
      </w:r>
      <w:r w:rsidR="00DB4D58">
        <w:rPr>
          <w:rFonts w:eastAsiaTheme="minorHAnsi"/>
          <w:szCs w:val="28"/>
          <w:lang w:eastAsia="en-US"/>
        </w:rPr>
        <w:t>191</w:t>
      </w:r>
      <w:r w:rsidRPr="00C113DE">
        <w:rPr>
          <w:rFonts w:eastAsiaTheme="minorHAnsi"/>
          <w:szCs w:val="28"/>
          <w:lang w:eastAsia="en-US"/>
        </w:rPr>
        <w:t xml:space="preserve"> (</w:t>
      </w:r>
      <w:r w:rsidR="00DB4D58">
        <w:rPr>
          <w:rFonts w:eastAsiaTheme="minorHAnsi"/>
          <w:szCs w:val="28"/>
          <w:lang w:eastAsia="en-US"/>
        </w:rPr>
        <w:t>60,4</w:t>
      </w:r>
      <w:r w:rsidRPr="00C113DE">
        <w:rPr>
          <w:rFonts w:eastAsiaTheme="minorHAnsi"/>
          <w:szCs w:val="28"/>
          <w:lang w:eastAsia="en-US"/>
        </w:rPr>
        <w:t>%) территори</w:t>
      </w:r>
      <w:r>
        <w:rPr>
          <w:rFonts w:eastAsiaTheme="minorHAnsi"/>
          <w:szCs w:val="28"/>
          <w:lang w:eastAsia="en-US"/>
        </w:rPr>
        <w:t>ях</w:t>
      </w:r>
      <w:r w:rsidRPr="00C113DE">
        <w:rPr>
          <w:rFonts w:eastAsiaTheme="minorHAnsi"/>
          <w:szCs w:val="28"/>
          <w:lang w:eastAsia="en-US"/>
        </w:rPr>
        <w:t xml:space="preserve"> земель общего пользования улиц усадебной жилой застройки городов и поселков городского типа, </w:t>
      </w:r>
      <w:r w:rsidR="00DB4D58">
        <w:rPr>
          <w:rFonts w:eastAsiaTheme="minorHAnsi"/>
          <w:szCs w:val="28"/>
          <w:lang w:eastAsia="en-US"/>
        </w:rPr>
        <w:t>72</w:t>
      </w:r>
      <w:r w:rsidRPr="00C113DE">
        <w:rPr>
          <w:rFonts w:eastAsiaTheme="minorHAnsi"/>
          <w:szCs w:val="28"/>
          <w:lang w:eastAsia="en-US"/>
        </w:rPr>
        <w:t xml:space="preserve"> (</w:t>
      </w:r>
      <w:r w:rsidR="00DB4D58">
        <w:rPr>
          <w:rFonts w:eastAsiaTheme="minorHAnsi"/>
          <w:szCs w:val="28"/>
          <w:lang w:eastAsia="en-US"/>
        </w:rPr>
        <w:t>42,8</w:t>
      </w:r>
      <w:r w:rsidRPr="00C113DE">
        <w:rPr>
          <w:rFonts w:eastAsiaTheme="minorHAnsi"/>
          <w:szCs w:val="28"/>
          <w:lang w:eastAsia="en-US"/>
        </w:rPr>
        <w:t>%) территориях земель общего пользования сельских населенных пунктов.</w:t>
      </w:r>
    </w:p>
    <w:p w14:paraId="52A85781" w14:textId="77777777" w:rsidR="003A1D45" w:rsidRPr="00C113DE" w:rsidRDefault="003A1D45" w:rsidP="00822ECF">
      <w:pPr>
        <w:rPr>
          <w:rFonts w:eastAsia="Calibri"/>
          <w:szCs w:val="28"/>
          <w:lang w:eastAsia="en-US"/>
        </w:rPr>
      </w:pPr>
      <w:r w:rsidRPr="00C113DE">
        <w:rPr>
          <w:rFonts w:eastAsia="Calibri"/>
          <w:szCs w:val="28"/>
          <w:lang w:eastAsia="en-US"/>
        </w:rPr>
        <w:t xml:space="preserve">С целью устранения выявленных нарушений в адрес руководителей субъектов хозяйствования выдано </w:t>
      </w:r>
      <w:r w:rsidR="00DB4D58">
        <w:rPr>
          <w:rFonts w:eastAsia="Calibri"/>
          <w:szCs w:val="28"/>
          <w:lang w:eastAsia="en-US"/>
        </w:rPr>
        <w:t>88</w:t>
      </w:r>
      <w:r w:rsidRPr="00C113DE">
        <w:rPr>
          <w:rFonts w:eastAsia="Calibri"/>
          <w:szCs w:val="28"/>
          <w:lang w:eastAsia="en-US"/>
        </w:rPr>
        <w:t xml:space="preserve"> рекомендаций и предписаний, из них </w:t>
      </w:r>
      <w:r w:rsidR="00DB4D58">
        <w:rPr>
          <w:rFonts w:eastAsia="Calibri"/>
          <w:szCs w:val="28"/>
          <w:lang w:eastAsia="en-US"/>
        </w:rPr>
        <w:t>88</w:t>
      </w:r>
      <w:r w:rsidRPr="00C113DE">
        <w:rPr>
          <w:rFonts w:eastAsia="Calibri"/>
          <w:szCs w:val="28"/>
          <w:lang w:eastAsia="en-US"/>
        </w:rPr>
        <w:t xml:space="preserve"> (</w:t>
      </w:r>
      <w:r w:rsidR="00DB4D58">
        <w:rPr>
          <w:rFonts w:eastAsia="Calibri"/>
          <w:szCs w:val="28"/>
          <w:lang w:eastAsia="en-US"/>
        </w:rPr>
        <w:t>100</w:t>
      </w:r>
      <w:r w:rsidRPr="00C113DE">
        <w:rPr>
          <w:rFonts w:eastAsia="Calibri"/>
          <w:szCs w:val="28"/>
          <w:lang w:eastAsia="en-US"/>
        </w:rPr>
        <w:t xml:space="preserve">%) </w:t>
      </w:r>
      <w:r w:rsidR="00DB4D58">
        <w:rPr>
          <w:rFonts w:eastAsia="Calibri"/>
          <w:szCs w:val="28"/>
          <w:lang w:eastAsia="en-US"/>
        </w:rPr>
        <w:t>выполнены в установленные сроки</w:t>
      </w:r>
      <w:r w:rsidRPr="00C113DE">
        <w:rPr>
          <w:rFonts w:eastAsia="Calibri"/>
          <w:szCs w:val="28"/>
          <w:lang w:eastAsia="en-US"/>
        </w:rPr>
        <w:t xml:space="preserve">. Для информирования и принятия мер реагирования в территориальные органы исполнительной власти и в заинтересованные службы и ведомства направлено </w:t>
      </w:r>
      <w:r w:rsidR="00DB4D58">
        <w:rPr>
          <w:rFonts w:eastAsia="Calibri"/>
          <w:szCs w:val="28"/>
          <w:lang w:eastAsia="en-US"/>
        </w:rPr>
        <w:t>38</w:t>
      </w:r>
      <w:r w:rsidRPr="00C113DE">
        <w:rPr>
          <w:rFonts w:eastAsia="Calibri"/>
          <w:szCs w:val="28"/>
          <w:lang w:eastAsia="en-US"/>
        </w:rPr>
        <w:t xml:space="preserve"> материалов. По фактам повторно выявленных нарушений и невыполнения в установленный срок выданных рекомендаций составлено </w:t>
      </w:r>
      <w:r w:rsidR="00DB4D58">
        <w:rPr>
          <w:rFonts w:eastAsia="Calibri"/>
          <w:szCs w:val="28"/>
          <w:lang w:eastAsia="en-US"/>
        </w:rPr>
        <w:t>2</w:t>
      </w:r>
      <w:r w:rsidRPr="00C113DE">
        <w:rPr>
          <w:rFonts w:eastAsia="Calibri"/>
          <w:szCs w:val="28"/>
          <w:lang w:eastAsia="en-US"/>
        </w:rPr>
        <w:t xml:space="preserve"> протокола об административном правонарушении, сумма взысканных штрафов составила </w:t>
      </w:r>
      <w:r w:rsidR="00DB4D58">
        <w:rPr>
          <w:rFonts w:eastAsia="Calibri"/>
          <w:szCs w:val="28"/>
          <w:lang w:eastAsia="en-US"/>
        </w:rPr>
        <w:t>6</w:t>
      </w:r>
      <w:r w:rsidRPr="00C113DE">
        <w:rPr>
          <w:rFonts w:eastAsia="Calibri"/>
          <w:szCs w:val="28"/>
          <w:lang w:eastAsia="en-US"/>
        </w:rPr>
        <w:t xml:space="preserve"> базовых величин.</w:t>
      </w:r>
    </w:p>
    <w:p w14:paraId="1F31D505" w14:textId="77777777" w:rsidR="003A1D45" w:rsidRPr="00C113DE" w:rsidRDefault="003A1D45" w:rsidP="00822ECF">
      <w:pPr>
        <w:rPr>
          <w:rFonts w:eastAsia="Calibri"/>
          <w:szCs w:val="28"/>
          <w:lang w:eastAsia="en-US"/>
        </w:rPr>
      </w:pPr>
      <w:bookmarkStart w:id="27" w:name="_Hlk99353679"/>
      <w:r w:rsidRPr="00C113DE">
        <w:rPr>
          <w:rFonts w:eastAsia="Calibri"/>
          <w:szCs w:val="28"/>
          <w:lang w:eastAsia="en-US"/>
        </w:rPr>
        <w:t xml:space="preserve">С участием специалистов </w:t>
      </w:r>
      <w:r w:rsidR="00DB4D58">
        <w:rPr>
          <w:rFonts w:eastAsia="Calibri"/>
          <w:szCs w:val="28"/>
          <w:lang w:eastAsia="en-US"/>
        </w:rPr>
        <w:t>центра</w:t>
      </w:r>
      <w:r w:rsidRPr="00C113DE">
        <w:rPr>
          <w:rFonts w:eastAsia="Calibri"/>
          <w:szCs w:val="28"/>
          <w:lang w:eastAsia="en-US"/>
        </w:rPr>
        <w:t xml:space="preserve"> гигиены и эпидемиологии проведено </w:t>
      </w:r>
      <w:r w:rsidR="00DB4D58">
        <w:rPr>
          <w:rFonts w:eastAsia="Calibri"/>
          <w:szCs w:val="28"/>
          <w:lang w:eastAsia="en-US"/>
        </w:rPr>
        <w:t>35</w:t>
      </w:r>
      <w:r w:rsidRPr="00C113DE">
        <w:rPr>
          <w:rFonts w:eastAsia="Calibri"/>
          <w:szCs w:val="28"/>
          <w:lang w:eastAsia="en-US"/>
        </w:rPr>
        <w:t xml:space="preserve"> объездов в составе межведомственных оперативных групп. </w:t>
      </w:r>
      <w:bookmarkEnd w:id="27"/>
    </w:p>
    <w:p w14:paraId="55C5DC89" w14:textId="77777777" w:rsidR="003A1D45" w:rsidRPr="00C113DE" w:rsidRDefault="003A1D45" w:rsidP="00822ECF">
      <w:pPr>
        <w:rPr>
          <w:rFonts w:eastAsia="Calibri"/>
          <w:szCs w:val="28"/>
          <w:lang w:eastAsia="en-US"/>
        </w:rPr>
      </w:pPr>
      <w:r w:rsidRPr="00C113DE">
        <w:rPr>
          <w:rFonts w:eastAsia="Calibri"/>
          <w:szCs w:val="28"/>
          <w:lang w:eastAsia="en-US"/>
        </w:rPr>
        <w:t>С целью информирования субъектов хозяйствования и населения о требованиях по благоустройству и санитарному содержанию территорий проведены выступления в средствах массовой информации (</w:t>
      </w:r>
      <w:r w:rsidR="00ED4C32">
        <w:rPr>
          <w:rFonts w:eastAsia="Calibri"/>
          <w:szCs w:val="28"/>
          <w:lang w:eastAsia="en-US"/>
        </w:rPr>
        <w:t>34</w:t>
      </w:r>
      <w:r w:rsidRPr="00C113DE">
        <w:rPr>
          <w:rFonts w:eastAsia="Calibri"/>
          <w:szCs w:val="28"/>
          <w:lang w:eastAsia="en-US"/>
        </w:rPr>
        <w:t xml:space="preserve"> информационных материалов размещены в печатных и электронных средствах массовой информации с использованием глобальной компьютерной сети Интернет).</w:t>
      </w:r>
    </w:p>
    <w:p w14:paraId="22AA44B2" w14:textId="77777777" w:rsidR="003A1D45" w:rsidRPr="00C113DE" w:rsidRDefault="003A1D45" w:rsidP="00822ECF">
      <w:pPr>
        <w:shd w:val="clear" w:color="auto" w:fill="FFFFFF"/>
        <w:rPr>
          <w:rFonts w:eastAsiaTheme="minorHAnsi"/>
          <w:szCs w:val="28"/>
          <w:lang w:eastAsia="en-US"/>
        </w:rPr>
      </w:pPr>
      <w:r w:rsidRPr="00C113DE">
        <w:rPr>
          <w:rFonts w:eastAsiaTheme="minorHAnsi"/>
          <w:szCs w:val="28"/>
          <w:u w:val="single"/>
          <w:lang w:eastAsia="en-US"/>
        </w:rPr>
        <w:t>Вывод</w:t>
      </w:r>
      <w:r w:rsidRPr="00C113DE">
        <w:rPr>
          <w:rFonts w:eastAsiaTheme="minorHAnsi"/>
          <w:szCs w:val="28"/>
          <w:lang w:eastAsia="en-US"/>
        </w:rPr>
        <w:t xml:space="preserve"> в результате проведенных организационных, надзорных и профилактических мероприятий во взаимодействии с органами власти, заинтересованными службами обеспечены контроль и управляемость по обеспечению населения </w:t>
      </w:r>
      <w:r w:rsidR="00DB4D58">
        <w:rPr>
          <w:rFonts w:eastAsiaTheme="minorHAnsi"/>
          <w:szCs w:val="28"/>
          <w:lang w:eastAsia="en-US"/>
        </w:rPr>
        <w:t xml:space="preserve">района </w:t>
      </w:r>
      <w:r w:rsidRPr="00C113DE">
        <w:rPr>
          <w:rFonts w:eastAsiaTheme="minorHAnsi"/>
          <w:szCs w:val="28"/>
          <w:lang w:eastAsia="en-US"/>
        </w:rPr>
        <w:t>качественной и безопасной питьевой водой. Уровень благоустройства территорий населенных пунктов устойчиво растет, работа по поддержанию санитарного состояния территорий налажена.</w:t>
      </w:r>
    </w:p>
    <w:p w14:paraId="791A1ABB" w14:textId="77777777" w:rsidR="003A1D45" w:rsidRPr="00C113DE" w:rsidRDefault="003A1D45" w:rsidP="00822ECF">
      <w:pPr>
        <w:rPr>
          <w:rFonts w:eastAsiaTheme="minorHAnsi"/>
          <w:szCs w:val="28"/>
          <w:u w:val="single"/>
          <w:lang w:eastAsia="en-US"/>
        </w:rPr>
      </w:pPr>
      <w:r w:rsidRPr="00C113DE">
        <w:rPr>
          <w:rFonts w:eastAsiaTheme="minorHAnsi"/>
          <w:szCs w:val="28"/>
          <w:u w:val="single"/>
          <w:lang w:eastAsia="en-US"/>
        </w:rPr>
        <w:t>Задачи</w:t>
      </w:r>
    </w:p>
    <w:p w14:paraId="79806F5E" w14:textId="77777777" w:rsidR="003A1D45" w:rsidRPr="00C113DE" w:rsidRDefault="003A1D45" w:rsidP="00822ECF">
      <w:pPr>
        <w:rPr>
          <w:rFonts w:eastAsia="Calibri"/>
          <w:szCs w:val="28"/>
          <w:lang w:eastAsia="en-US"/>
        </w:rPr>
      </w:pPr>
      <w:r w:rsidRPr="00C113DE">
        <w:rPr>
          <w:rFonts w:eastAsia="Calibri"/>
          <w:szCs w:val="28"/>
          <w:lang w:eastAsia="en-US"/>
        </w:rPr>
        <w:t>своевременно информировать органы власти, иных заинтересованных о результатах проводимой работы и проблемных вопросах с обоснованными предложениями по их решению, в том числе с привлечением других ответственных органов и ведомств</w:t>
      </w:r>
      <w:r>
        <w:rPr>
          <w:rFonts w:eastAsia="Calibri"/>
          <w:szCs w:val="28"/>
          <w:lang w:eastAsia="en-US"/>
        </w:rPr>
        <w:t>;</w:t>
      </w:r>
    </w:p>
    <w:p w14:paraId="4F3D57AB" w14:textId="77777777" w:rsidR="003A1D45" w:rsidRPr="00C113DE" w:rsidRDefault="003A1D45" w:rsidP="00822ECF">
      <w:pPr>
        <w:widowControl w:val="0"/>
        <w:shd w:val="clear" w:color="auto" w:fill="FFFFFF"/>
        <w:tabs>
          <w:tab w:val="left" w:pos="1699"/>
        </w:tabs>
        <w:rPr>
          <w:rFonts w:eastAsia="Calibri"/>
          <w:color w:val="000000"/>
          <w:szCs w:val="28"/>
          <w:lang w:bidi="ru-RU"/>
        </w:rPr>
      </w:pPr>
      <w:r w:rsidRPr="00C113DE">
        <w:rPr>
          <w:rFonts w:eastAsia="Calibri"/>
          <w:szCs w:val="28"/>
          <w:lang w:eastAsia="en-US"/>
        </w:rPr>
        <w:t xml:space="preserve">информировать население на постоянной основе о наиболее актуальных рисках для здоровья, связанных с питьевой водой, а также </w:t>
      </w:r>
      <w:r w:rsidRPr="00C113DE">
        <w:rPr>
          <w:rFonts w:eastAsia="Calibri"/>
          <w:color w:val="000000"/>
          <w:szCs w:val="28"/>
          <w:lang w:eastAsia="en-US"/>
        </w:rPr>
        <w:t>по вопросам эксплуатации индивидуальных и общественных источников нецентрализованного питьевого водоснабжения</w:t>
      </w:r>
      <w:r w:rsidRPr="00C113DE">
        <w:rPr>
          <w:rFonts w:eastAsia="Calibri"/>
          <w:color w:val="000000"/>
          <w:szCs w:val="28"/>
          <w:lang w:bidi="ru-RU"/>
        </w:rPr>
        <w:t>;</w:t>
      </w:r>
    </w:p>
    <w:p w14:paraId="7F5911F6" w14:textId="77777777" w:rsidR="005C7A0F" w:rsidRDefault="003A1D45" w:rsidP="00822ECF">
      <w:pPr>
        <w:rPr>
          <w:rFonts w:eastAsia="Calibri"/>
          <w:szCs w:val="28"/>
          <w:lang w:eastAsia="en-US"/>
        </w:rPr>
      </w:pPr>
      <w:r w:rsidRPr="00C113DE">
        <w:rPr>
          <w:rFonts w:eastAsia="Calibri"/>
          <w:szCs w:val="28"/>
          <w:lang w:eastAsia="en-US"/>
        </w:rPr>
        <w:t>организациям водопроводно-канализационного хозяйства выполнять регламентированный объем и кратность лабораторного контроля воды централизованных систем питьевого водоснабжения</w:t>
      </w:r>
      <w:r>
        <w:rPr>
          <w:rFonts w:eastAsia="Calibri"/>
          <w:szCs w:val="28"/>
          <w:lang w:eastAsia="en-US"/>
        </w:rPr>
        <w:t>.</w:t>
      </w:r>
    </w:p>
    <w:p w14:paraId="1712F837" w14:textId="77777777" w:rsidR="00ED4C32" w:rsidRPr="00ED4C32" w:rsidRDefault="00ED4C32" w:rsidP="00ED4C32">
      <w:pPr>
        <w:ind w:firstLine="708"/>
        <w:rPr>
          <w:rFonts w:eastAsiaTheme="minorHAnsi"/>
          <w:szCs w:val="28"/>
          <w:lang w:eastAsia="en-US"/>
        </w:rPr>
      </w:pPr>
    </w:p>
    <w:p w14:paraId="6CA8928E" w14:textId="77777777" w:rsidR="00F87D16" w:rsidRPr="0087217A" w:rsidRDefault="007E388F" w:rsidP="005C7A0F">
      <w:pPr>
        <w:pStyle w:val="2"/>
        <w:spacing w:before="0" w:after="0"/>
        <w:rPr>
          <w:szCs w:val="28"/>
        </w:rPr>
      </w:pPr>
      <w:r>
        <w:t>3</w:t>
      </w:r>
      <w:r w:rsidR="0078113C">
        <w:t>.</w:t>
      </w:r>
      <w:r w:rsidR="002171D0">
        <w:t>5</w:t>
      </w:r>
      <w:r w:rsidR="0078113C">
        <w:t xml:space="preserve">. </w:t>
      </w:r>
      <w:r w:rsidR="00F87D16" w:rsidRPr="00F87D16">
        <w:t>Гигиена организаций здравоохранения</w:t>
      </w:r>
      <w:bookmarkEnd w:id="25"/>
    </w:p>
    <w:p w14:paraId="1A0B30E6" w14:textId="77777777" w:rsidR="00287873" w:rsidRDefault="00287873" w:rsidP="00C0675F">
      <w:pPr>
        <w:rPr>
          <w:szCs w:val="28"/>
        </w:rPr>
      </w:pPr>
    </w:p>
    <w:p w14:paraId="3A5F9CD4" w14:textId="77777777" w:rsidR="0025438B" w:rsidRDefault="00F87D16" w:rsidP="00C0675F">
      <w:pPr>
        <w:rPr>
          <w:szCs w:val="28"/>
        </w:rPr>
      </w:pPr>
      <w:r w:rsidRPr="00821FDF">
        <w:rPr>
          <w:szCs w:val="28"/>
        </w:rPr>
        <w:t>По состоянию н</w:t>
      </w:r>
      <w:r>
        <w:rPr>
          <w:szCs w:val="28"/>
        </w:rPr>
        <w:t>а 01.01.202</w:t>
      </w:r>
      <w:r w:rsidR="00287873">
        <w:rPr>
          <w:szCs w:val="28"/>
        </w:rPr>
        <w:t>3</w:t>
      </w:r>
      <w:r>
        <w:rPr>
          <w:szCs w:val="28"/>
        </w:rPr>
        <w:t xml:space="preserve"> на контроле ЦГЭ Шумилинского района находится 1 субъект здравоохранения, 1</w:t>
      </w:r>
      <w:r w:rsidR="004F4DF1">
        <w:rPr>
          <w:szCs w:val="28"/>
        </w:rPr>
        <w:t>7</w:t>
      </w:r>
      <w:r w:rsidRPr="00821FDF">
        <w:rPr>
          <w:szCs w:val="28"/>
        </w:rPr>
        <w:t xml:space="preserve"> объектов государственной формы собственности, осуществляющих медицинскую помощь, в том числе</w:t>
      </w:r>
      <w:r>
        <w:rPr>
          <w:szCs w:val="28"/>
        </w:rPr>
        <w:t xml:space="preserve"> 1 организация </w:t>
      </w:r>
      <w:r w:rsidRPr="00821FDF">
        <w:rPr>
          <w:szCs w:val="28"/>
        </w:rPr>
        <w:t>здравоохр</w:t>
      </w:r>
      <w:r>
        <w:rPr>
          <w:szCs w:val="28"/>
        </w:rPr>
        <w:t xml:space="preserve">анения (далее – ОЗ), оказывающая стационарную </w:t>
      </w:r>
      <w:proofErr w:type="gramStart"/>
      <w:r>
        <w:rPr>
          <w:szCs w:val="28"/>
        </w:rPr>
        <w:t xml:space="preserve">помощь,  </w:t>
      </w:r>
      <w:r w:rsidR="004F4DF1">
        <w:rPr>
          <w:szCs w:val="28"/>
        </w:rPr>
        <w:t>14</w:t>
      </w:r>
      <w:proofErr w:type="gramEnd"/>
      <w:r w:rsidRPr="00821FDF">
        <w:rPr>
          <w:szCs w:val="28"/>
        </w:rPr>
        <w:t xml:space="preserve"> –</w:t>
      </w:r>
      <w:r>
        <w:rPr>
          <w:szCs w:val="28"/>
        </w:rPr>
        <w:t xml:space="preserve"> амбулаторно-поликлинических, </w:t>
      </w:r>
      <w:r w:rsidR="004F4DF1">
        <w:rPr>
          <w:szCs w:val="28"/>
        </w:rPr>
        <w:t>2</w:t>
      </w:r>
      <w:r>
        <w:rPr>
          <w:szCs w:val="28"/>
        </w:rPr>
        <w:t xml:space="preserve"> – прочих.</w:t>
      </w:r>
    </w:p>
    <w:p w14:paraId="0110507A" w14:textId="746D93C9" w:rsidR="00287873" w:rsidRPr="00C113DE" w:rsidRDefault="00287873" w:rsidP="00287873">
      <w:pPr>
        <w:rPr>
          <w:szCs w:val="28"/>
        </w:rPr>
      </w:pPr>
      <w:r w:rsidRPr="00BA63C2">
        <w:rPr>
          <w:szCs w:val="28"/>
        </w:rPr>
        <w:t>Приоритетным направлением деятельности</w:t>
      </w:r>
      <w:r w:rsidRPr="00C113DE">
        <w:rPr>
          <w:szCs w:val="28"/>
        </w:rPr>
        <w:t xml:space="preserve"> организаций здравоохранения </w:t>
      </w:r>
      <w:r>
        <w:rPr>
          <w:szCs w:val="28"/>
        </w:rPr>
        <w:t>района</w:t>
      </w:r>
      <w:r w:rsidRPr="00C113DE">
        <w:rPr>
          <w:szCs w:val="28"/>
        </w:rPr>
        <w:t xml:space="preserve"> была работа по реализации поручений, содержащихся в распоряжении Президента Республики Беларусь от 2 июня 2023г. № 89рп «О повышении эффективности работы системы здравоохранения», выполнения распоряжения Витебского областного исполнительного комитета от 4 июля 202</w:t>
      </w:r>
      <w:r>
        <w:rPr>
          <w:szCs w:val="28"/>
        </w:rPr>
        <w:t>3</w:t>
      </w:r>
      <w:r w:rsidR="00822ECF">
        <w:rPr>
          <w:szCs w:val="28"/>
        </w:rPr>
        <w:t xml:space="preserve"> </w:t>
      </w:r>
      <w:r w:rsidRPr="00C113DE">
        <w:rPr>
          <w:szCs w:val="28"/>
        </w:rPr>
        <w:t xml:space="preserve">г. № 155р «Об обеспечении санитарно-технического состояния учреждений здравоохранения» в части проведения (завершения) ремонтных работ на объектах здравоохранения, расположенных в сельской местности, а также выполнения «Плана мероприятий по совершенствованию осуществления стерилизационных мероприятии в организациях здравоохранения Витебской области на 2023-2024 годы». Особое внимание уделялось вопросам обеспечения эпидемиологической безопасности при оказании медицинской помощи, в том числе за счет укрепления инфраструктуры и материально-технической базы организаций здравоохранения. </w:t>
      </w:r>
    </w:p>
    <w:p w14:paraId="69EC1B87" w14:textId="77777777" w:rsidR="00287873" w:rsidRPr="00C113DE" w:rsidRDefault="00287873" w:rsidP="00287873">
      <w:pPr>
        <w:widowControl w:val="0"/>
        <w:rPr>
          <w:szCs w:val="28"/>
        </w:rPr>
      </w:pPr>
      <w:r w:rsidRPr="00C113DE">
        <w:rPr>
          <w:szCs w:val="28"/>
        </w:rPr>
        <w:t xml:space="preserve">Запланированные на 2023 год мероприятия по приведению в соответствие требованиям санитарно-технического состояния зданий и помещений, инженерных систем ОЗ в отношении </w:t>
      </w:r>
      <w:r>
        <w:rPr>
          <w:szCs w:val="28"/>
        </w:rPr>
        <w:t>10</w:t>
      </w:r>
      <w:r w:rsidRPr="00C113DE">
        <w:rPr>
          <w:szCs w:val="28"/>
        </w:rPr>
        <w:t xml:space="preserve"> </w:t>
      </w:r>
      <w:proofErr w:type="spellStart"/>
      <w:r w:rsidRPr="00C113DE">
        <w:rPr>
          <w:szCs w:val="28"/>
        </w:rPr>
        <w:t>ФАП</w:t>
      </w:r>
      <w:r>
        <w:rPr>
          <w:szCs w:val="28"/>
        </w:rPr>
        <w:t>ов</w:t>
      </w:r>
      <w:proofErr w:type="spellEnd"/>
      <w:r w:rsidRPr="00C113DE">
        <w:rPr>
          <w:szCs w:val="28"/>
        </w:rPr>
        <w:t xml:space="preserve">, </w:t>
      </w:r>
      <w:r>
        <w:rPr>
          <w:szCs w:val="28"/>
        </w:rPr>
        <w:t>3</w:t>
      </w:r>
      <w:r w:rsidRPr="00C113DE">
        <w:rPr>
          <w:szCs w:val="28"/>
        </w:rPr>
        <w:t xml:space="preserve"> АВОП, </w:t>
      </w:r>
      <w:r>
        <w:rPr>
          <w:szCs w:val="28"/>
        </w:rPr>
        <w:t>2</w:t>
      </w:r>
      <w:r w:rsidRPr="00C113DE">
        <w:rPr>
          <w:szCs w:val="28"/>
        </w:rPr>
        <w:t xml:space="preserve"> БСУ</w:t>
      </w:r>
      <w:r>
        <w:rPr>
          <w:szCs w:val="28"/>
        </w:rPr>
        <w:t xml:space="preserve"> с АВОП</w:t>
      </w:r>
      <w:r w:rsidRPr="00C113DE">
        <w:rPr>
          <w:szCs w:val="28"/>
        </w:rPr>
        <w:t xml:space="preserve"> выполнены. Обеспечены горячим водоснабжением </w:t>
      </w:r>
      <w:r>
        <w:rPr>
          <w:szCs w:val="28"/>
        </w:rPr>
        <w:t>все</w:t>
      </w:r>
      <w:r w:rsidRPr="00C113DE">
        <w:rPr>
          <w:szCs w:val="28"/>
        </w:rPr>
        <w:t xml:space="preserve"> сельски</w:t>
      </w:r>
      <w:r>
        <w:rPr>
          <w:szCs w:val="28"/>
        </w:rPr>
        <w:t>е</w:t>
      </w:r>
      <w:r w:rsidRPr="00C113DE">
        <w:rPr>
          <w:szCs w:val="28"/>
        </w:rPr>
        <w:t xml:space="preserve"> </w:t>
      </w:r>
      <w:r>
        <w:rPr>
          <w:szCs w:val="28"/>
        </w:rPr>
        <w:t>ОЗ</w:t>
      </w:r>
      <w:r w:rsidRPr="00C113DE">
        <w:rPr>
          <w:szCs w:val="28"/>
        </w:rPr>
        <w:t>, проведены оптимизация/ремонт си</w:t>
      </w:r>
      <w:r>
        <w:rPr>
          <w:szCs w:val="28"/>
        </w:rPr>
        <w:t>стем водоотведения, ремонт</w:t>
      </w:r>
      <w:r w:rsidRPr="00C113DE">
        <w:rPr>
          <w:szCs w:val="28"/>
        </w:rPr>
        <w:t xml:space="preserve"> надворных туалетов в </w:t>
      </w:r>
      <w:r>
        <w:rPr>
          <w:szCs w:val="28"/>
        </w:rPr>
        <w:t>3</w:t>
      </w:r>
      <w:r w:rsidRPr="00C113DE">
        <w:rPr>
          <w:szCs w:val="28"/>
        </w:rPr>
        <w:t xml:space="preserve"> </w:t>
      </w:r>
      <w:r>
        <w:rPr>
          <w:szCs w:val="28"/>
        </w:rPr>
        <w:t>ОЗ</w:t>
      </w:r>
      <w:r w:rsidRPr="00C113DE">
        <w:rPr>
          <w:szCs w:val="28"/>
        </w:rPr>
        <w:t xml:space="preserve">, систем отопления в </w:t>
      </w:r>
      <w:r>
        <w:rPr>
          <w:szCs w:val="28"/>
        </w:rPr>
        <w:t>4 ОЗ</w:t>
      </w:r>
      <w:r w:rsidRPr="00C113DE">
        <w:rPr>
          <w:szCs w:val="28"/>
        </w:rPr>
        <w:t>, ремонт помещений и зданий сельских ОЗ (</w:t>
      </w:r>
      <w:r>
        <w:rPr>
          <w:szCs w:val="28"/>
        </w:rPr>
        <w:t>14</w:t>
      </w:r>
      <w:r w:rsidRPr="00C113DE">
        <w:rPr>
          <w:szCs w:val="28"/>
        </w:rPr>
        <w:t>).  Для повышения качества и доступности медицинской помощи сельскому населению закуплен</w:t>
      </w:r>
      <w:r>
        <w:rPr>
          <w:szCs w:val="28"/>
        </w:rPr>
        <w:t xml:space="preserve"> </w:t>
      </w:r>
      <w:r w:rsidRPr="00C113DE">
        <w:rPr>
          <w:szCs w:val="28"/>
        </w:rPr>
        <w:t>передвижн</w:t>
      </w:r>
      <w:r>
        <w:rPr>
          <w:szCs w:val="28"/>
        </w:rPr>
        <w:t>ой</w:t>
      </w:r>
      <w:r w:rsidRPr="00C113DE">
        <w:rPr>
          <w:szCs w:val="28"/>
        </w:rPr>
        <w:t xml:space="preserve"> мобильны</w:t>
      </w:r>
      <w:r>
        <w:rPr>
          <w:szCs w:val="28"/>
        </w:rPr>
        <w:t>й медицинский</w:t>
      </w:r>
      <w:r w:rsidRPr="00C113DE">
        <w:rPr>
          <w:szCs w:val="28"/>
        </w:rPr>
        <w:t xml:space="preserve"> комплекс.</w:t>
      </w:r>
    </w:p>
    <w:p w14:paraId="21E907A0" w14:textId="77777777" w:rsidR="00287873" w:rsidRPr="00C113DE" w:rsidRDefault="00287873" w:rsidP="00287873">
      <w:pPr>
        <w:rPr>
          <w:szCs w:val="28"/>
        </w:rPr>
      </w:pPr>
      <w:r w:rsidRPr="00C113DE">
        <w:rPr>
          <w:szCs w:val="28"/>
        </w:rPr>
        <w:t xml:space="preserve">Предусмотренные на 2023 год мероприятия областного Плана по совершенствованию осуществления </w:t>
      </w:r>
      <w:r>
        <w:rPr>
          <w:szCs w:val="28"/>
        </w:rPr>
        <w:t xml:space="preserve">централизации </w:t>
      </w:r>
      <w:r w:rsidRPr="00C113DE">
        <w:rPr>
          <w:szCs w:val="28"/>
        </w:rPr>
        <w:t>стерилиз</w:t>
      </w:r>
      <w:r>
        <w:rPr>
          <w:szCs w:val="28"/>
        </w:rPr>
        <w:t>ационных мероприятий, выполнены в срок 30.06.2023.</w:t>
      </w:r>
    </w:p>
    <w:p w14:paraId="03D6548E" w14:textId="77777777" w:rsidR="00287873" w:rsidRPr="00C113DE" w:rsidRDefault="00287873" w:rsidP="00287873">
      <w:pPr>
        <w:widowControl w:val="0"/>
        <w:rPr>
          <w:szCs w:val="28"/>
        </w:rPr>
      </w:pPr>
      <w:r w:rsidRPr="00C113DE">
        <w:rPr>
          <w:szCs w:val="28"/>
        </w:rPr>
        <w:t xml:space="preserve">Запланированные на 2023 год мероприятия Плана модернизации, в том числе по постепенному переходу с ручной обработки эндоскопического оборудования на механизированную выполнены: </w:t>
      </w:r>
      <w:r>
        <w:rPr>
          <w:szCs w:val="28"/>
        </w:rPr>
        <w:t xml:space="preserve">в 2024 году </w:t>
      </w:r>
      <w:r w:rsidRPr="00C113DE">
        <w:rPr>
          <w:szCs w:val="28"/>
        </w:rPr>
        <w:t>приобретен</w:t>
      </w:r>
      <w:r>
        <w:rPr>
          <w:szCs w:val="28"/>
        </w:rPr>
        <w:t>а</w:t>
      </w:r>
      <w:r w:rsidRPr="00C113DE">
        <w:rPr>
          <w:szCs w:val="28"/>
        </w:rPr>
        <w:t xml:space="preserve"> моечно-дезинфекционн</w:t>
      </w:r>
      <w:r>
        <w:rPr>
          <w:szCs w:val="28"/>
        </w:rPr>
        <w:t>ая</w:t>
      </w:r>
      <w:r w:rsidRPr="00C113DE">
        <w:rPr>
          <w:szCs w:val="28"/>
        </w:rPr>
        <w:t xml:space="preserve"> машин</w:t>
      </w:r>
      <w:r>
        <w:rPr>
          <w:szCs w:val="28"/>
        </w:rPr>
        <w:t>а</w:t>
      </w:r>
      <w:r w:rsidRPr="00C113DE">
        <w:rPr>
          <w:szCs w:val="28"/>
        </w:rPr>
        <w:t xml:space="preserve"> для гибких эндоскопов, специализированны</w:t>
      </w:r>
      <w:r>
        <w:rPr>
          <w:szCs w:val="28"/>
        </w:rPr>
        <w:t>й</w:t>
      </w:r>
      <w:r w:rsidRPr="00C113DE">
        <w:rPr>
          <w:szCs w:val="28"/>
        </w:rPr>
        <w:t xml:space="preserve"> шкаф для хранения и сушки эндоскопов</w:t>
      </w:r>
      <w:r>
        <w:rPr>
          <w:szCs w:val="28"/>
        </w:rPr>
        <w:t>, оборудована трехступенчатая очистка воды, используемой для обработки эндоскопа</w:t>
      </w:r>
      <w:r w:rsidRPr="00C113DE">
        <w:rPr>
          <w:szCs w:val="28"/>
        </w:rPr>
        <w:t>.</w:t>
      </w:r>
    </w:p>
    <w:p w14:paraId="50766D61" w14:textId="77777777" w:rsidR="00287873" w:rsidRPr="00C113DE" w:rsidRDefault="00287873" w:rsidP="00287873">
      <w:pPr>
        <w:rPr>
          <w:szCs w:val="28"/>
        </w:rPr>
      </w:pPr>
      <w:r w:rsidRPr="00C113DE">
        <w:rPr>
          <w:szCs w:val="28"/>
        </w:rPr>
        <w:t xml:space="preserve">В прошедшем году специалистами </w:t>
      </w:r>
      <w:r>
        <w:rPr>
          <w:szCs w:val="28"/>
        </w:rPr>
        <w:t xml:space="preserve">ЦГЭ </w:t>
      </w:r>
      <w:r w:rsidRPr="00C113DE">
        <w:rPr>
          <w:szCs w:val="28"/>
        </w:rPr>
        <w:t>контрольная (надзорная) деятельность, профилактические мероприятия проводились в плановом порядке и внепланово по тематическим запросам. Обеспечено оказание ОЗ организационно-методической помощи и консультативной помощи по вопросам оптимизации системы стерилизации, оказания эндоскопической помощи, инфекционного контроля.</w:t>
      </w:r>
    </w:p>
    <w:p w14:paraId="6A4EF901" w14:textId="77777777" w:rsidR="00287873" w:rsidRPr="00C113DE" w:rsidRDefault="00287873" w:rsidP="00287873">
      <w:pPr>
        <w:rPr>
          <w:szCs w:val="28"/>
        </w:rPr>
      </w:pPr>
      <w:r w:rsidRPr="00C113DE">
        <w:rPr>
          <w:szCs w:val="28"/>
        </w:rPr>
        <w:t xml:space="preserve">Вопросы </w:t>
      </w:r>
      <w:r w:rsidRPr="00C113DE">
        <w:rPr>
          <w:bCs/>
          <w:iCs/>
          <w:color w:val="000000"/>
          <w:szCs w:val="28"/>
        </w:rPr>
        <w:t xml:space="preserve">соблюдения </w:t>
      </w:r>
      <w:r w:rsidRPr="00C113DE">
        <w:rPr>
          <w:szCs w:val="28"/>
        </w:rPr>
        <w:t>санитарно-эпидемиологического законодательства</w:t>
      </w:r>
      <w:r w:rsidRPr="00C113DE">
        <w:rPr>
          <w:bCs/>
          <w:iCs/>
          <w:color w:val="000000"/>
          <w:szCs w:val="28"/>
        </w:rPr>
        <w:t xml:space="preserve"> и </w:t>
      </w:r>
      <w:r w:rsidRPr="00C113DE">
        <w:rPr>
          <w:szCs w:val="28"/>
        </w:rPr>
        <w:t>осуществления государственного санитарного надзора за</w:t>
      </w:r>
      <w:r w:rsidRPr="00C113DE">
        <w:rPr>
          <w:bCs/>
          <w:iCs/>
          <w:color w:val="000000"/>
          <w:szCs w:val="28"/>
        </w:rPr>
        <w:t xml:space="preserve"> ОЗ,</w:t>
      </w:r>
      <w:r>
        <w:rPr>
          <w:bCs/>
          <w:iCs/>
          <w:color w:val="000000"/>
          <w:szCs w:val="28"/>
        </w:rPr>
        <w:t xml:space="preserve"> </w:t>
      </w:r>
      <w:r w:rsidRPr="00C113DE">
        <w:rPr>
          <w:bCs/>
          <w:iCs/>
          <w:color w:val="000000"/>
          <w:szCs w:val="28"/>
        </w:rPr>
        <w:t>рассмотрены на</w:t>
      </w:r>
      <w:r w:rsidRPr="00C113DE">
        <w:rPr>
          <w:color w:val="000000"/>
          <w:szCs w:val="28"/>
        </w:rPr>
        <w:t xml:space="preserve"> заседани</w:t>
      </w:r>
      <w:r>
        <w:rPr>
          <w:color w:val="000000"/>
          <w:szCs w:val="28"/>
        </w:rPr>
        <w:t>и</w:t>
      </w:r>
      <w:r w:rsidRPr="00C113DE">
        <w:rPr>
          <w:color w:val="000000"/>
          <w:szCs w:val="28"/>
        </w:rPr>
        <w:t xml:space="preserve"> </w:t>
      </w:r>
      <w:r>
        <w:rPr>
          <w:color w:val="000000"/>
          <w:szCs w:val="28"/>
        </w:rPr>
        <w:t>медико-</w:t>
      </w:r>
      <w:r w:rsidRPr="00C113DE">
        <w:rPr>
          <w:color w:val="000000"/>
          <w:szCs w:val="28"/>
        </w:rPr>
        <w:t>санитарно</w:t>
      </w:r>
      <w:r>
        <w:rPr>
          <w:color w:val="000000"/>
          <w:szCs w:val="28"/>
        </w:rPr>
        <w:t xml:space="preserve">го </w:t>
      </w:r>
      <w:r w:rsidRPr="00C113DE">
        <w:rPr>
          <w:color w:val="000000"/>
          <w:szCs w:val="28"/>
        </w:rPr>
        <w:t>совета</w:t>
      </w:r>
      <w:r w:rsidRPr="00C113DE">
        <w:rPr>
          <w:szCs w:val="28"/>
        </w:rPr>
        <w:t>.</w:t>
      </w:r>
    </w:p>
    <w:p w14:paraId="72B3823D" w14:textId="77777777" w:rsidR="0077667F" w:rsidRPr="00C113DE" w:rsidRDefault="0077667F" w:rsidP="00AE5029">
      <w:pPr>
        <w:rPr>
          <w:szCs w:val="28"/>
        </w:rPr>
      </w:pPr>
      <w:r w:rsidRPr="00C113DE">
        <w:rPr>
          <w:szCs w:val="28"/>
        </w:rPr>
        <w:t xml:space="preserve">Специалистами </w:t>
      </w:r>
      <w:r>
        <w:rPr>
          <w:szCs w:val="28"/>
        </w:rPr>
        <w:t>ЦГЭ</w:t>
      </w:r>
      <w:r w:rsidRPr="00C113DE">
        <w:rPr>
          <w:szCs w:val="28"/>
        </w:rPr>
        <w:t xml:space="preserve"> принято участие в проведении </w:t>
      </w:r>
      <w:r>
        <w:rPr>
          <w:szCs w:val="28"/>
        </w:rPr>
        <w:t>7</w:t>
      </w:r>
      <w:r w:rsidRPr="00C113DE">
        <w:rPr>
          <w:szCs w:val="28"/>
        </w:rPr>
        <w:t xml:space="preserve"> обучающих занятий по вопросам соблюдения требований санитарно-эпидемиологического законодательства в ОЗ.  Разработано и внедрено в практику </w:t>
      </w:r>
      <w:r>
        <w:rPr>
          <w:szCs w:val="28"/>
        </w:rPr>
        <w:t>3</w:t>
      </w:r>
      <w:r w:rsidRPr="00C113DE">
        <w:rPr>
          <w:szCs w:val="28"/>
        </w:rPr>
        <w:t xml:space="preserve"> стандартных операционных процедур, </w:t>
      </w:r>
      <w:r>
        <w:rPr>
          <w:szCs w:val="28"/>
        </w:rPr>
        <w:t>5 алгоритмов</w:t>
      </w:r>
      <w:r w:rsidRPr="00C113DE">
        <w:rPr>
          <w:szCs w:val="28"/>
        </w:rPr>
        <w:t xml:space="preserve"> </w:t>
      </w:r>
      <w:proofErr w:type="spellStart"/>
      <w:r w:rsidRPr="00C113DE">
        <w:rPr>
          <w:szCs w:val="28"/>
        </w:rPr>
        <w:t>эпидемиологически</w:t>
      </w:r>
      <w:proofErr w:type="spellEnd"/>
      <w:r w:rsidRPr="00C113DE">
        <w:rPr>
          <w:szCs w:val="28"/>
        </w:rPr>
        <w:t xml:space="preserve"> безопасных лечебно-диагностических манипуляций</w:t>
      </w:r>
      <w:r>
        <w:rPr>
          <w:szCs w:val="28"/>
        </w:rPr>
        <w:t>.</w:t>
      </w:r>
    </w:p>
    <w:p w14:paraId="6B98470F" w14:textId="77777777" w:rsidR="0077667F" w:rsidRPr="00C113DE" w:rsidRDefault="0077667F" w:rsidP="00AE5029">
      <w:pPr>
        <w:widowControl w:val="0"/>
        <w:rPr>
          <w:szCs w:val="28"/>
        </w:rPr>
      </w:pPr>
      <w:r w:rsidRPr="00C113DE">
        <w:rPr>
          <w:szCs w:val="28"/>
        </w:rPr>
        <w:t xml:space="preserve">В 2023 году проведены надзорные и другие мероприятия в отношении 100% объектов ОЗ государственной формы собственности. </w:t>
      </w:r>
      <w:r w:rsidRPr="00C113DE">
        <w:rPr>
          <w:szCs w:val="28"/>
          <w:lang w:val="ig-NG" w:eastAsia="en-US"/>
        </w:rPr>
        <w:t xml:space="preserve">По </w:t>
      </w:r>
      <w:r w:rsidRPr="00C113DE">
        <w:rPr>
          <w:szCs w:val="28"/>
          <w:lang w:eastAsia="en-US"/>
        </w:rPr>
        <w:t xml:space="preserve">фактам выявленных в ходе надзорных мероприятий нарушений выданы </w:t>
      </w:r>
      <w:r w:rsidRPr="00C113DE">
        <w:rPr>
          <w:szCs w:val="28"/>
          <w:lang w:val="ig-NG" w:eastAsia="en-US"/>
        </w:rPr>
        <w:t>рекомендаци</w:t>
      </w:r>
      <w:r w:rsidRPr="00C113DE">
        <w:rPr>
          <w:szCs w:val="28"/>
          <w:lang w:eastAsia="en-US"/>
        </w:rPr>
        <w:t>и</w:t>
      </w:r>
      <w:r w:rsidRPr="00C113DE">
        <w:rPr>
          <w:szCs w:val="28"/>
          <w:lang w:val="ig-NG" w:eastAsia="en-US"/>
        </w:rPr>
        <w:t>,требовани</w:t>
      </w:r>
      <w:r w:rsidRPr="00C113DE">
        <w:rPr>
          <w:szCs w:val="28"/>
          <w:lang w:eastAsia="en-US"/>
        </w:rPr>
        <w:t>я (предписания)</w:t>
      </w:r>
      <w:r w:rsidRPr="00C113DE">
        <w:rPr>
          <w:szCs w:val="28"/>
          <w:lang w:val="ig-NG" w:eastAsia="en-US"/>
        </w:rPr>
        <w:t xml:space="preserve"> об устранении нарушений</w:t>
      </w:r>
      <w:r>
        <w:rPr>
          <w:szCs w:val="28"/>
          <w:lang w:eastAsia="en-US"/>
        </w:rPr>
        <w:t xml:space="preserve"> </w:t>
      </w:r>
      <w:r w:rsidRPr="00C113DE">
        <w:rPr>
          <w:szCs w:val="28"/>
        </w:rPr>
        <w:t xml:space="preserve">(всего – </w:t>
      </w:r>
      <w:r>
        <w:rPr>
          <w:szCs w:val="28"/>
        </w:rPr>
        <w:t>2</w:t>
      </w:r>
      <w:r w:rsidRPr="00C113DE">
        <w:rPr>
          <w:szCs w:val="28"/>
        </w:rPr>
        <w:t xml:space="preserve">) предписаний/рекомендаций, </w:t>
      </w:r>
      <w:r>
        <w:rPr>
          <w:szCs w:val="28"/>
        </w:rPr>
        <w:t>7</w:t>
      </w:r>
      <w:r w:rsidRPr="00C113DE">
        <w:rPr>
          <w:szCs w:val="28"/>
          <w:lang w:eastAsia="en-US"/>
        </w:rPr>
        <w:t xml:space="preserve"> – о приостановлении (запрете) производства и (или) реализации товаров (работ, услуг), в том числе продукции, лекарственных препаратов; н</w:t>
      </w:r>
      <w:r w:rsidRPr="00C113DE">
        <w:rPr>
          <w:szCs w:val="28"/>
        </w:rPr>
        <w:t xml:space="preserve">аправлено </w:t>
      </w:r>
      <w:r>
        <w:rPr>
          <w:szCs w:val="28"/>
        </w:rPr>
        <w:t>13</w:t>
      </w:r>
      <w:r w:rsidRPr="00C113DE">
        <w:rPr>
          <w:szCs w:val="28"/>
        </w:rPr>
        <w:t xml:space="preserve"> информационных писем с установлением сроков исполнения.</w:t>
      </w:r>
    </w:p>
    <w:p w14:paraId="4BEAEFAD" w14:textId="77777777" w:rsidR="0077667F" w:rsidRPr="00C113DE" w:rsidRDefault="0077667F" w:rsidP="00AE5029">
      <w:pPr>
        <w:shd w:val="clear" w:color="auto" w:fill="FFFFFF"/>
        <w:rPr>
          <w:szCs w:val="28"/>
        </w:rPr>
      </w:pPr>
      <w:r w:rsidRPr="00C113DE">
        <w:rPr>
          <w:szCs w:val="28"/>
        </w:rPr>
        <w:t>В 2023 году структура выявленных нарушений выглядела следующим образом</w:t>
      </w:r>
      <w:r>
        <w:rPr>
          <w:szCs w:val="28"/>
        </w:rPr>
        <w:t>:</w:t>
      </w:r>
      <w:r w:rsidRPr="00C113DE">
        <w:rPr>
          <w:szCs w:val="28"/>
        </w:rPr>
        <w:t xml:space="preserve"> нарушения (в соответствии с количеством пунктов выданных предписаний/рекомендаций) содержания территорий, фасадов зданий, входных групп – </w:t>
      </w:r>
      <w:r w:rsidR="0044676F">
        <w:rPr>
          <w:szCs w:val="28"/>
        </w:rPr>
        <w:t>9,7</w:t>
      </w:r>
      <w:r w:rsidRPr="00C113DE">
        <w:rPr>
          <w:szCs w:val="28"/>
        </w:rPr>
        <w:t xml:space="preserve">%, внутренней отделки – 12,5%, температурного режима, вентиляции – </w:t>
      </w:r>
      <w:r w:rsidR="0044676F">
        <w:rPr>
          <w:szCs w:val="28"/>
        </w:rPr>
        <w:t>2,3</w:t>
      </w:r>
      <w:r w:rsidRPr="00C113DE">
        <w:rPr>
          <w:szCs w:val="28"/>
        </w:rPr>
        <w:t xml:space="preserve">%, водоснабжения, водоотведения, </w:t>
      </w:r>
      <w:proofErr w:type="spellStart"/>
      <w:r w:rsidRPr="00C113DE">
        <w:rPr>
          <w:szCs w:val="28"/>
        </w:rPr>
        <w:t>сантехоборудования</w:t>
      </w:r>
      <w:proofErr w:type="spellEnd"/>
      <w:r w:rsidRPr="00C113DE">
        <w:rPr>
          <w:szCs w:val="28"/>
        </w:rPr>
        <w:t xml:space="preserve"> – </w:t>
      </w:r>
      <w:r w:rsidR="0044676F">
        <w:rPr>
          <w:szCs w:val="28"/>
        </w:rPr>
        <w:t>11,1</w:t>
      </w:r>
      <w:r w:rsidRPr="00C113DE">
        <w:rPr>
          <w:szCs w:val="28"/>
        </w:rPr>
        <w:t>%,  мебели</w:t>
      </w:r>
      <w:r w:rsidR="0044676F">
        <w:rPr>
          <w:szCs w:val="28"/>
        </w:rPr>
        <w:t xml:space="preserve"> и медицинского оборудования – 2,7%</w:t>
      </w:r>
      <w:r w:rsidRPr="00C113DE">
        <w:rPr>
          <w:szCs w:val="28"/>
        </w:rPr>
        <w:t>, проведени</w:t>
      </w:r>
      <w:r>
        <w:rPr>
          <w:szCs w:val="28"/>
        </w:rPr>
        <w:t>я</w:t>
      </w:r>
      <w:r w:rsidRPr="00C113DE">
        <w:rPr>
          <w:szCs w:val="28"/>
        </w:rPr>
        <w:t xml:space="preserve"> уборок – </w:t>
      </w:r>
      <w:r w:rsidR="0044676F">
        <w:rPr>
          <w:szCs w:val="28"/>
        </w:rPr>
        <w:t>2,02</w:t>
      </w:r>
      <w:r w:rsidRPr="00C113DE">
        <w:rPr>
          <w:szCs w:val="28"/>
        </w:rPr>
        <w:t xml:space="preserve">%,  бельевого режима – </w:t>
      </w:r>
      <w:r w:rsidR="0044676F">
        <w:rPr>
          <w:szCs w:val="28"/>
        </w:rPr>
        <w:t>5,7</w:t>
      </w:r>
      <w:r w:rsidRPr="00C113DE">
        <w:rPr>
          <w:szCs w:val="28"/>
        </w:rPr>
        <w:t xml:space="preserve">%, гигиены рук – </w:t>
      </w:r>
      <w:r w:rsidR="0044676F">
        <w:rPr>
          <w:szCs w:val="28"/>
        </w:rPr>
        <w:t>4,4</w:t>
      </w:r>
      <w:r w:rsidRPr="00C113DE">
        <w:rPr>
          <w:szCs w:val="28"/>
        </w:rPr>
        <w:t xml:space="preserve">%, организации питания – </w:t>
      </w:r>
      <w:r w:rsidR="0044676F">
        <w:rPr>
          <w:szCs w:val="28"/>
        </w:rPr>
        <w:t>3,4</w:t>
      </w:r>
      <w:r w:rsidRPr="00C113DE">
        <w:rPr>
          <w:szCs w:val="28"/>
        </w:rPr>
        <w:t xml:space="preserve">%, дезинфекционных мероприятий, ПСО и стерилизации – </w:t>
      </w:r>
      <w:r w:rsidR="0044676F">
        <w:rPr>
          <w:szCs w:val="28"/>
        </w:rPr>
        <w:t>22,2</w:t>
      </w:r>
      <w:r w:rsidRPr="00C113DE">
        <w:rPr>
          <w:szCs w:val="28"/>
        </w:rPr>
        <w:t xml:space="preserve">%, обработки эндоскопического оборудования – </w:t>
      </w:r>
      <w:r w:rsidR="0044676F">
        <w:rPr>
          <w:szCs w:val="28"/>
        </w:rPr>
        <w:t>2,7</w:t>
      </w:r>
      <w:r w:rsidRPr="00C113DE">
        <w:rPr>
          <w:szCs w:val="28"/>
        </w:rPr>
        <w:t>%, использовани</w:t>
      </w:r>
      <w:r>
        <w:rPr>
          <w:szCs w:val="28"/>
        </w:rPr>
        <w:t>я</w:t>
      </w:r>
      <w:r w:rsidRPr="00C113DE">
        <w:rPr>
          <w:szCs w:val="28"/>
        </w:rPr>
        <w:t xml:space="preserve"> СИЗ и услови</w:t>
      </w:r>
      <w:r>
        <w:rPr>
          <w:szCs w:val="28"/>
        </w:rPr>
        <w:t>й</w:t>
      </w:r>
      <w:r w:rsidRPr="00C113DE">
        <w:rPr>
          <w:szCs w:val="28"/>
        </w:rPr>
        <w:t xml:space="preserve"> труда  – </w:t>
      </w:r>
      <w:r w:rsidR="0044676F">
        <w:rPr>
          <w:szCs w:val="28"/>
        </w:rPr>
        <w:t>4,4</w:t>
      </w:r>
      <w:r w:rsidRPr="00C113DE">
        <w:rPr>
          <w:szCs w:val="28"/>
        </w:rPr>
        <w:t>%, обращени</w:t>
      </w:r>
      <w:r>
        <w:rPr>
          <w:szCs w:val="28"/>
        </w:rPr>
        <w:t>я</w:t>
      </w:r>
      <w:r w:rsidR="0044676F">
        <w:rPr>
          <w:szCs w:val="28"/>
        </w:rPr>
        <w:t xml:space="preserve"> с </w:t>
      </w:r>
      <w:proofErr w:type="spellStart"/>
      <w:r w:rsidR="0044676F">
        <w:rPr>
          <w:szCs w:val="28"/>
        </w:rPr>
        <w:t>медотходами</w:t>
      </w:r>
      <w:proofErr w:type="spellEnd"/>
      <w:r w:rsidR="0044676F">
        <w:rPr>
          <w:szCs w:val="28"/>
        </w:rPr>
        <w:t xml:space="preserve"> – 1,01%</w:t>
      </w:r>
      <w:r w:rsidRPr="00C113DE">
        <w:rPr>
          <w:szCs w:val="28"/>
        </w:rPr>
        <w:t xml:space="preserve">, др. – </w:t>
      </w:r>
      <w:r w:rsidR="0044676F">
        <w:rPr>
          <w:szCs w:val="28"/>
        </w:rPr>
        <w:t>28,9</w:t>
      </w:r>
      <w:r w:rsidRPr="00C113DE">
        <w:rPr>
          <w:szCs w:val="28"/>
        </w:rPr>
        <w:t>%.</w:t>
      </w:r>
    </w:p>
    <w:p w14:paraId="0EF9A8FA" w14:textId="77777777" w:rsidR="0077667F" w:rsidRPr="00C113DE" w:rsidRDefault="0077667F" w:rsidP="00AE5029">
      <w:pPr>
        <w:widowControl w:val="0"/>
        <w:rPr>
          <w:szCs w:val="28"/>
        </w:rPr>
      </w:pPr>
      <w:r w:rsidRPr="00C113DE">
        <w:rPr>
          <w:szCs w:val="28"/>
        </w:rPr>
        <w:t xml:space="preserve">За выявленные нарушения привлечены к административной ответственности </w:t>
      </w:r>
      <w:r w:rsidR="002A7026">
        <w:rPr>
          <w:szCs w:val="28"/>
        </w:rPr>
        <w:t xml:space="preserve">24 </w:t>
      </w:r>
      <w:r w:rsidRPr="00C113DE">
        <w:rPr>
          <w:szCs w:val="28"/>
        </w:rPr>
        <w:t>человек</w:t>
      </w:r>
      <w:r w:rsidR="002A7026">
        <w:rPr>
          <w:szCs w:val="28"/>
        </w:rPr>
        <w:t>а</w:t>
      </w:r>
      <w:r w:rsidRPr="00C113DE">
        <w:rPr>
          <w:szCs w:val="28"/>
        </w:rPr>
        <w:t>,</w:t>
      </w:r>
      <w:r w:rsidR="002A7026">
        <w:rPr>
          <w:szCs w:val="28"/>
        </w:rPr>
        <w:t xml:space="preserve"> к дисциплинарной – 33</w:t>
      </w:r>
      <w:r w:rsidRPr="00C113DE">
        <w:rPr>
          <w:szCs w:val="28"/>
        </w:rPr>
        <w:t xml:space="preserve">. </w:t>
      </w:r>
    </w:p>
    <w:p w14:paraId="1AD42C3B" w14:textId="77777777" w:rsidR="00956438" w:rsidRPr="00C113DE" w:rsidRDefault="00956438" w:rsidP="00AE5029">
      <w:pPr>
        <w:tabs>
          <w:tab w:val="left" w:pos="6100"/>
        </w:tabs>
        <w:rPr>
          <w:szCs w:val="28"/>
          <w:u w:val="single"/>
        </w:rPr>
      </w:pPr>
      <w:r w:rsidRPr="00C113DE">
        <w:rPr>
          <w:szCs w:val="28"/>
          <w:u w:val="single"/>
        </w:rPr>
        <w:t>Основные направления деятельности:</w:t>
      </w:r>
    </w:p>
    <w:p w14:paraId="58B189C1" w14:textId="77777777" w:rsidR="00956438" w:rsidRPr="00C113DE" w:rsidRDefault="00956438" w:rsidP="00AE5029">
      <w:pPr>
        <w:rPr>
          <w:szCs w:val="28"/>
        </w:rPr>
      </w:pPr>
      <w:r w:rsidRPr="00C113DE">
        <w:rPr>
          <w:szCs w:val="28"/>
        </w:rPr>
        <w:t xml:space="preserve">обеспечение эффективного функционирования системы инфекционного контроля, в том числе эпидемиологического слежения за инфекциями, связанными с оказанием медицинской помощи; </w:t>
      </w:r>
    </w:p>
    <w:p w14:paraId="2DFEA567" w14:textId="77777777" w:rsidR="00956438" w:rsidRPr="00C113DE" w:rsidRDefault="00956438" w:rsidP="00AE5029">
      <w:pPr>
        <w:rPr>
          <w:szCs w:val="28"/>
        </w:rPr>
      </w:pPr>
      <w:r w:rsidRPr="00C113DE">
        <w:rPr>
          <w:szCs w:val="28"/>
        </w:rPr>
        <w:t>обеспечение результативного государственного санитарного надзора и иных оценочных мероприятий за ОЗ с целью поддержания безопасной среды пребывания для пациентов и работников;</w:t>
      </w:r>
    </w:p>
    <w:p w14:paraId="1D1C36AA" w14:textId="77777777" w:rsidR="00956438" w:rsidRPr="00C113DE" w:rsidRDefault="00956438" w:rsidP="00AE5029">
      <w:pPr>
        <w:rPr>
          <w:szCs w:val="28"/>
        </w:rPr>
      </w:pPr>
      <w:r w:rsidRPr="00C113DE">
        <w:rPr>
          <w:szCs w:val="28"/>
        </w:rPr>
        <w:t>дифференцированный подход к обучению различных категорий работников учитывающий специфику выполняемой работы, с акцентом на практико-ориентированные обучающие занятия;</w:t>
      </w:r>
    </w:p>
    <w:p w14:paraId="5E69CDDB" w14:textId="77777777" w:rsidR="00956438" w:rsidRPr="00C113DE" w:rsidRDefault="00956438" w:rsidP="00AE5029">
      <w:pPr>
        <w:rPr>
          <w:szCs w:val="28"/>
        </w:rPr>
      </w:pPr>
      <w:r w:rsidRPr="00C113DE">
        <w:rPr>
          <w:szCs w:val="28"/>
        </w:rPr>
        <w:t>оказание консультативной помощи по вопросам обеспечения безопасных условий оказания медицинской помощи, дальнейшей оптимизации системы стерилизации, производственного контроля и др.</w:t>
      </w:r>
    </w:p>
    <w:p w14:paraId="1C0B29F2" w14:textId="77777777" w:rsidR="0077667F" w:rsidRDefault="0077667F" w:rsidP="00C0675F">
      <w:pPr>
        <w:rPr>
          <w:szCs w:val="28"/>
        </w:rPr>
      </w:pPr>
    </w:p>
    <w:p w14:paraId="7354E527" w14:textId="77777777" w:rsidR="00C0675F" w:rsidRDefault="00C0675F" w:rsidP="0087217A">
      <w:pPr>
        <w:pStyle w:val="1"/>
        <w:spacing w:before="0"/>
        <w:rPr>
          <w:rFonts w:ascii="Times New Roman" w:hAnsi="Times New Roman" w:cs="Times New Roman"/>
          <w:color w:val="000000" w:themeColor="text1"/>
        </w:rPr>
      </w:pPr>
      <w:bookmarkStart w:id="28" w:name="_Toc112768033"/>
    </w:p>
    <w:p w14:paraId="1AE80ADF" w14:textId="77777777" w:rsidR="00F87D16" w:rsidRPr="003E557B" w:rsidRDefault="004853D9" w:rsidP="0087217A">
      <w:pPr>
        <w:pStyle w:val="1"/>
        <w:spacing w:before="0"/>
        <w:rPr>
          <w:rFonts w:ascii="Times New Roman" w:hAnsi="Times New Roman" w:cs="Times New Roman"/>
          <w:color w:val="000000" w:themeColor="text1"/>
        </w:rPr>
      </w:pPr>
      <w:r w:rsidRPr="003E557B">
        <w:rPr>
          <w:rFonts w:ascii="Times New Roman" w:hAnsi="Times New Roman" w:cs="Times New Roman"/>
          <w:color w:val="000000" w:themeColor="text1"/>
          <w:lang w:val="en-US"/>
        </w:rPr>
        <w:t>I</w:t>
      </w:r>
      <w:r w:rsidR="00F87D16" w:rsidRPr="003E557B">
        <w:rPr>
          <w:rFonts w:ascii="Times New Roman" w:hAnsi="Times New Roman" w:cs="Times New Roman"/>
          <w:color w:val="000000" w:themeColor="text1"/>
          <w:lang w:val="en-US"/>
        </w:rPr>
        <w:t>V</w:t>
      </w:r>
      <w:r w:rsidR="00F87D16" w:rsidRPr="003E557B">
        <w:rPr>
          <w:rFonts w:ascii="Times New Roman" w:hAnsi="Times New Roman" w:cs="Times New Roman"/>
          <w:color w:val="000000" w:themeColor="text1"/>
        </w:rPr>
        <w:t>. ОБЕСПЕЧЕНИЕ САНИТАРНО-ПРОТИВОЭПИДЕМИ</w:t>
      </w:r>
      <w:r w:rsidR="00C27353" w:rsidRPr="003E557B">
        <w:rPr>
          <w:rFonts w:ascii="Times New Roman" w:hAnsi="Times New Roman" w:cs="Times New Roman"/>
          <w:color w:val="000000" w:themeColor="text1"/>
        </w:rPr>
        <w:t>ЧЕСКОЙ УСТОЙЧИВОСТИ ТЕРРИТОРИИ</w:t>
      </w:r>
      <w:bookmarkEnd w:id="28"/>
    </w:p>
    <w:p w14:paraId="52F5D0AC" w14:textId="77777777" w:rsidR="00F87D16" w:rsidRPr="0087217A" w:rsidRDefault="004853D9" w:rsidP="0087217A">
      <w:pPr>
        <w:pStyle w:val="2"/>
        <w:spacing w:before="0" w:after="0"/>
        <w:rPr>
          <w:rFonts w:cs="Times New Roman"/>
        </w:rPr>
      </w:pPr>
      <w:bookmarkStart w:id="29" w:name="_Toc112768034"/>
      <w:r w:rsidRPr="003E557B">
        <w:rPr>
          <w:rFonts w:cs="Times New Roman"/>
        </w:rPr>
        <w:t>4</w:t>
      </w:r>
      <w:r w:rsidR="00F87D16" w:rsidRPr="003E557B">
        <w:rPr>
          <w:rFonts w:cs="Times New Roman"/>
        </w:rPr>
        <w:t>.1</w:t>
      </w:r>
      <w:r w:rsidR="0036771B" w:rsidRPr="003E557B">
        <w:rPr>
          <w:rFonts w:cs="Times New Roman"/>
        </w:rPr>
        <w:t>.</w:t>
      </w:r>
      <w:r w:rsidR="00F87D16" w:rsidRPr="003E557B">
        <w:rPr>
          <w:rFonts w:cs="Times New Roman"/>
        </w:rPr>
        <w:t xml:space="preserve"> Эпидемиологический ана</w:t>
      </w:r>
      <w:r w:rsidR="00151DB8" w:rsidRPr="003E557B">
        <w:rPr>
          <w:rFonts w:cs="Times New Roman"/>
        </w:rPr>
        <w:t>лиз инфекционной заболеваемости</w:t>
      </w:r>
      <w:bookmarkEnd w:id="29"/>
    </w:p>
    <w:p w14:paraId="3B533126" w14:textId="77777777" w:rsidR="004853D9" w:rsidRDefault="004853D9" w:rsidP="00151DB8">
      <w:pPr>
        <w:widowControl w:val="0"/>
        <w:jc w:val="center"/>
        <w:rPr>
          <w:color w:val="000000" w:themeColor="text1"/>
          <w:sz w:val="20"/>
          <w:szCs w:val="20"/>
        </w:rPr>
      </w:pPr>
      <w:r w:rsidRPr="003E557B">
        <w:rPr>
          <w:color w:val="000000" w:themeColor="text1"/>
          <w:sz w:val="20"/>
          <w:szCs w:val="20"/>
        </w:rPr>
        <w:t>(подготовлен по данным формы 12-инфекции (Минздрав) ОТЧЕТ об отдельных инфекционных, паразитарных заболеваниях и их носителях)</w:t>
      </w:r>
    </w:p>
    <w:p w14:paraId="3EC651D7" w14:textId="77777777" w:rsidR="003E557B" w:rsidRPr="00370F78" w:rsidRDefault="003B21E8" w:rsidP="00AE5029">
      <w:pPr>
        <w:widowControl w:val="0"/>
        <w:rPr>
          <w:szCs w:val="28"/>
        </w:rPr>
      </w:pPr>
      <w:r w:rsidRPr="00370F78">
        <w:rPr>
          <w:szCs w:val="28"/>
        </w:rPr>
        <w:t>В 2023 году показател</w:t>
      </w:r>
      <w:r w:rsidR="00BB501F">
        <w:rPr>
          <w:szCs w:val="28"/>
        </w:rPr>
        <w:t>ь</w:t>
      </w:r>
      <w:r w:rsidRPr="00370F78">
        <w:rPr>
          <w:szCs w:val="28"/>
        </w:rPr>
        <w:t xml:space="preserve"> общей инфекционной заболеваемости </w:t>
      </w:r>
      <w:r w:rsidR="00BB501F">
        <w:rPr>
          <w:szCs w:val="28"/>
        </w:rPr>
        <w:t>составил 128,3</w:t>
      </w:r>
      <w:r w:rsidRPr="00370F78">
        <w:rPr>
          <w:szCs w:val="28"/>
        </w:rPr>
        <w:t xml:space="preserve"> на 100</w:t>
      </w:r>
      <w:r w:rsidR="00BB501F">
        <w:rPr>
          <w:szCs w:val="28"/>
        </w:rPr>
        <w:t xml:space="preserve">0 </w:t>
      </w:r>
      <w:r w:rsidRPr="00370F78">
        <w:rPr>
          <w:szCs w:val="28"/>
        </w:rPr>
        <w:t xml:space="preserve">н., что на </w:t>
      </w:r>
      <w:r w:rsidR="00BB501F">
        <w:rPr>
          <w:szCs w:val="28"/>
        </w:rPr>
        <w:t>7,8</w:t>
      </w:r>
      <w:r w:rsidRPr="00370F78">
        <w:rPr>
          <w:szCs w:val="28"/>
        </w:rPr>
        <w:t xml:space="preserve">% </w:t>
      </w:r>
      <w:r w:rsidR="00BB501F">
        <w:rPr>
          <w:szCs w:val="28"/>
        </w:rPr>
        <w:t>меньше</w:t>
      </w:r>
      <w:r w:rsidRPr="00370F78">
        <w:rPr>
          <w:szCs w:val="28"/>
        </w:rPr>
        <w:t>, чем в 2022 год</w:t>
      </w:r>
      <w:r>
        <w:rPr>
          <w:szCs w:val="28"/>
        </w:rPr>
        <w:t>у</w:t>
      </w:r>
      <w:r w:rsidRPr="00370F78">
        <w:rPr>
          <w:szCs w:val="28"/>
        </w:rPr>
        <w:t xml:space="preserve"> (</w:t>
      </w:r>
      <w:r w:rsidR="00BB501F">
        <w:rPr>
          <w:szCs w:val="28"/>
        </w:rPr>
        <w:t>139,2</w:t>
      </w:r>
      <w:r w:rsidRPr="00370F78">
        <w:rPr>
          <w:szCs w:val="28"/>
        </w:rPr>
        <w:t xml:space="preserve"> на 100</w:t>
      </w:r>
      <w:r w:rsidR="00BB501F">
        <w:rPr>
          <w:szCs w:val="28"/>
        </w:rPr>
        <w:t xml:space="preserve">0 н.). </w:t>
      </w:r>
      <w:r w:rsidRPr="00370F78">
        <w:rPr>
          <w:szCs w:val="28"/>
        </w:rPr>
        <w:t xml:space="preserve"> </w:t>
      </w:r>
    </w:p>
    <w:p w14:paraId="593E7774" w14:textId="77777777" w:rsidR="00BB501F" w:rsidRPr="00497E3E" w:rsidRDefault="00BB501F" w:rsidP="00AE5029">
      <w:pPr>
        <w:widowControl w:val="0"/>
        <w:rPr>
          <w:szCs w:val="28"/>
        </w:rPr>
      </w:pPr>
      <w:r w:rsidRPr="00497E3E">
        <w:rPr>
          <w:szCs w:val="28"/>
        </w:rPr>
        <w:t>Из 73 контролируемых нозологических форм инфекционных заболеваний зарегистрировано 15, не зарегистрировано – 58 (брюшной тиф, паратиф, корь, дифтерия, столбняк, краснуха и др.).</w:t>
      </w:r>
    </w:p>
    <w:p w14:paraId="4C7973FB" w14:textId="77777777" w:rsidR="00BB501F" w:rsidRPr="00497E3E" w:rsidRDefault="00BB501F" w:rsidP="00AE5029">
      <w:pPr>
        <w:widowControl w:val="0"/>
        <w:rPr>
          <w:szCs w:val="28"/>
        </w:rPr>
      </w:pPr>
      <w:r w:rsidRPr="00497E3E">
        <w:rPr>
          <w:szCs w:val="28"/>
        </w:rPr>
        <w:t>В структуре инфекционной заболеваемости преобладали вирусные респираторные инфекции – 93,5%. Без гриппа и ОРИ в 2023 различные группы инфекционных заболеваний имеют следующий удельный вес: бактериальные инфекции дыхательных путей – 0,06%, острые заразные кожные и венерические болезни – 0,5%, гельминтозы – 0,08%, бактериальные и вирусные кишечные инфекции – 0,35%, парентеральные и инвазивные болезни – 0,04%, другие вирусные респираторные инфекции – 4,3%.</w:t>
      </w:r>
    </w:p>
    <w:p w14:paraId="6A635207" w14:textId="77777777" w:rsidR="00557695" w:rsidRPr="00497E3E" w:rsidRDefault="002C1AAB" w:rsidP="00AE5029">
      <w:pPr>
        <w:rPr>
          <w:szCs w:val="28"/>
        </w:rPr>
      </w:pPr>
      <w:r w:rsidRPr="00E16886">
        <w:rPr>
          <w:szCs w:val="28"/>
        </w:rPr>
        <w:t>Мониторинг показателя ЦУР 3.</w:t>
      </w:r>
      <w:r w:rsidRPr="00E16886">
        <w:rPr>
          <w:szCs w:val="28"/>
          <w:lang w:val="en-US"/>
        </w:rPr>
        <w:t>b</w:t>
      </w:r>
      <w:r w:rsidRPr="00E16886">
        <w:rPr>
          <w:szCs w:val="28"/>
        </w:rPr>
        <w:t xml:space="preserve">.1 – </w:t>
      </w:r>
      <w:r w:rsidRPr="00E16886">
        <w:rPr>
          <w:b/>
          <w:bCs/>
          <w:szCs w:val="28"/>
        </w:rPr>
        <w:t>Доля целевой</w:t>
      </w:r>
      <w:r w:rsidRPr="006A0781">
        <w:rPr>
          <w:b/>
          <w:bCs/>
          <w:szCs w:val="28"/>
        </w:rPr>
        <w:t xml:space="preserve"> группы населения охваченной иммунизацией всеми вакцинами, включенными в национальные программы</w:t>
      </w:r>
      <w:r>
        <w:rPr>
          <w:b/>
          <w:bCs/>
          <w:szCs w:val="28"/>
        </w:rPr>
        <w:t xml:space="preserve"> </w:t>
      </w:r>
      <w:r w:rsidRPr="0031078B">
        <w:rPr>
          <w:szCs w:val="28"/>
        </w:rPr>
        <w:t>(целевое значение 97</w:t>
      </w:r>
      <w:r>
        <w:rPr>
          <w:szCs w:val="28"/>
        </w:rPr>
        <w:t>%</w:t>
      </w:r>
      <w:r w:rsidRPr="0031078B">
        <w:rPr>
          <w:szCs w:val="28"/>
        </w:rPr>
        <w:t>;</w:t>
      </w:r>
      <w:r w:rsidRPr="00E16886">
        <w:rPr>
          <w:szCs w:val="28"/>
        </w:rPr>
        <w:t xml:space="preserve"> фактические значения 2023 год: корь, эпидемический паротит, краснуха – </w:t>
      </w:r>
      <w:r w:rsidR="00557695">
        <w:rPr>
          <w:szCs w:val="28"/>
        </w:rPr>
        <w:t>97,2</w:t>
      </w:r>
      <w:r w:rsidRPr="00E16886">
        <w:rPr>
          <w:szCs w:val="28"/>
        </w:rPr>
        <w:t xml:space="preserve">%; полиомиелит – </w:t>
      </w:r>
      <w:r w:rsidR="00557695">
        <w:rPr>
          <w:szCs w:val="28"/>
        </w:rPr>
        <w:t>100</w:t>
      </w:r>
      <w:r w:rsidRPr="00E16886">
        <w:rPr>
          <w:szCs w:val="28"/>
        </w:rPr>
        <w:t xml:space="preserve">%; дифтерия, столбняк, коклюш – </w:t>
      </w:r>
      <w:r w:rsidR="00557695">
        <w:rPr>
          <w:szCs w:val="28"/>
        </w:rPr>
        <w:t>100</w:t>
      </w:r>
      <w:r w:rsidRPr="00E16886">
        <w:rPr>
          <w:szCs w:val="28"/>
        </w:rPr>
        <w:t xml:space="preserve">%; туберкулез – </w:t>
      </w:r>
      <w:r w:rsidR="00557695">
        <w:rPr>
          <w:szCs w:val="28"/>
        </w:rPr>
        <w:t>100</w:t>
      </w:r>
      <w:r w:rsidRPr="00E16886">
        <w:rPr>
          <w:szCs w:val="28"/>
        </w:rPr>
        <w:t xml:space="preserve">%; вирусный гепатит В – </w:t>
      </w:r>
      <w:r w:rsidR="00557695">
        <w:rPr>
          <w:szCs w:val="28"/>
        </w:rPr>
        <w:t>100</w:t>
      </w:r>
      <w:r w:rsidRPr="00E16886">
        <w:rPr>
          <w:szCs w:val="28"/>
        </w:rPr>
        <w:t>%)</w:t>
      </w:r>
      <w:r>
        <w:rPr>
          <w:szCs w:val="28"/>
        </w:rPr>
        <w:t>.</w:t>
      </w:r>
      <w:r w:rsidR="00557695" w:rsidRPr="00557695">
        <w:rPr>
          <w:szCs w:val="28"/>
        </w:rPr>
        <w:t xml:space="preserve"> </w:t>
      </w:r>
    </w:p>
    <w:p w14:paraId="7F4EBB51" w14:textId="77777777" w:rsidR="00557695" w:rsidRPr="00171749" w:rsidRDefault="00557695" w:rsidP="00AE5029">
      <w:pPr>
        <w:widowControl w:val="0"/>
        <w:rPr>
          <w:szCs w:val="28"/>
        </w:rPr>
      </w:pPr>
      <w:r w:rsidRPr="00171749">
        <w:rPr>
          <w:szCs w:val="28"/>
        </w:rPr>
        <w:t xml:space="preserve">Поддержание оптимальных показателей </w:t>
      </w:r>
      <w:proofErr w:type="spellStart"/>
      <w:r w:rsidRPr="00171749">
        <w:rPr>
          <w:szCs w:val="28"/>
        </w:rPr>
        <w:t>привитости</w:t>
      </w:r>
      <w:proofErr w:type="spellEnd"/>
      <w:r w:rsidRPr="00171749">
        <w:rPr>
          <w:szCs w:val="28"/>
        </w:rPr>
        <w:t xml:space="preserve"> населения района обеспечило </w:t>
      </w:r>
      <w:proofErr w:type="spellStart"/>
      <w:r w:rsidRPr="00171749">
        <w:rPr>
          <w:szCs w:val="28"/>
        </w:rPr>
        <w:t>эпидблагополучие</w:t>
      </w:r>
      <w:proofErr w:type="spellEnd"/>
      <w:r w:rsidRPr="00171749">
        <w:rPr>
          <w:szCs w:val="28"/>
        </w:rPr>
        <w:t xml:space="preserve"> по группе </w:t>
      </w:r>
      <w:proofErr w:type="spellStart"/>
      <w:r w:rsidRPr="00171749">
        <w:rPr>
          <w:szCs w:val="28"/>
        </w:rPr>
        <w:t>вакциноуправляемых</w:t>
      </w:r>
      <w:proofErr w:type="spellEnd"/>
      <w:r w:rsidRPr="00171749">
        <w:rPr>
          <w:szCs w:val="28"/>
        </w:rPr>
        <w:t xml:space="preserve"> инфекций.</w:t>
      </w:r>
    </w:p>
    <w:p w14:paraId="0A751E65" w14:textId="77777777" w:rsidR="00557695" w:rsidRPr="00497E3E" w:rsidRDefault="00557695" w:rsidP="00AE5029">
      <w:pPr>
        <w:rPr>
          <w:szCs w:val="28"/>
        </w:rPr>
      </w:pPr>
      <w:r w:rsidRPr="00497E3E">
        <w:rPr>
          <w:szCs w:val="28"/>
        </w:rPr>
        <w:t xml:space="preserve">Привито против гриппа 22,27% населения (3657 человек), в </w:t>
      </w:r>
      <w:proofErr w:type="spellStart"/>
      <w:r w:rsidRPr="00497E3E">
        <w:rPr>
          <w:szCs w:val="28"/>
        </w:rPr>
        <w:t>т.ч</w:t>
      </w:r>
      <w:proofErr w:type="spellEnd"/>
      <w:r w:rsidRPr="00497E3E">
        <w:rPr>
          <w:szCs w:val="28"/>
        </w:rPr>
        <w:t>. за счет средств республиканского бюджета – 7,53% (1237 человек), местного бюджета – 13,99% (2297 человек), средств организаций и предприятий – 0,6% (101 человек), личных средств граждан – 0,13% (22 человека).</w:t>
      </w:r>
    </w:p>
    <w:p w14:paraId="69E7071B" w14:textId="77777777" w:rsidR="00410FDB" w:rsidRDefault="00557695" w:rsidP="00410FDB">
      <w:pPr>
        <w:rPr>
          <w:i/>
          <w:color w:val="000000"/>
          <w:sz w:val="24"/>
        </w:rPr>
      </w:pPr>
      <w:r w:rsidRPr="00FE7E5E">
        <w:rPr>
          <w:bCs/>
          <w:szCs w:val="28"/>
        </w:rPr>
        <w:t>В соответствии с Национальным календарем профилактических прививок охват профилактическими прививками против гриппа контингентов из групп риска должен составлять не менее 75% от подлежащих.</w:t>
      </w:r>
      <w:r>
        <w:rPr>
          <w:bCs/>
          <w:szCs w:val="28"/>
        </w:rPr>
        <w:t xml:space="preserve"> </w:t>
      </w:r>
      <w:r w:rsidRPr="00497E3E">
        <w:rPr>
          <w:szCs w:val="28"/>
        </w:rPr>
        <w:t xml:space="preserve">Среди групп риска, подлежащих иммунизации за счет средств республиканского и местного бюджетов, медицинских работников – 278 человек (78,5%), детей в возрасте от 6 месяцев до 3 лет – 73 человека (35,6%), детей и взрослых с хроническими заболеваниями – 1353 человек (75,1%), лиц старше 65 лет – 961 человек (32,7%), беременных – 1 человек (20%), детей и взрослых из учреждений с круглосуточным режимом пребывания – </w:t>
      </w:r>
      <w:proofErr w:type="gramStart"/>
      <w:r w:rsidRPr="00497E3E">
        <w:rPr>
          <w:szCs w:val="28"/>
        </w:rPr>
        <w:t>42  (</w:t>
      </w:r>
      <w:proofErr w:type="gramEnd"/>
      <w:r w:rsidRPr="00497E3E">
        <w:rPr>
          <w:szCs w:val="28"/>
        </w:rPr>
        <w:t>100%).</w:t>
      </w:r>
      <w:r w:rsidR="00410FDB" w:rsidRPr="00410FDB">
        <w:rPr>
          <w:i/>
          <w:color w:val="000000"/>
          <w:sz w:val="24"/>
        </w:rPr>
        <w:t xml:space="preserve"> </w:t>
      </w:r>
    </w:p>
    <w:p w14:paraId="67F7DB5D" w14:textId="77777777" w:rsidR="00410FDB" w:rsidRDefault="00410FDB" w:rsidP="00410FDB">
      <w:pPr>
        <w:rPr>
          <w:i/>
          <w:color w:val="000000"/>
          <w:sz w:val="24"/>
        </w:rPr>
      </w:pPr>
    </w:p>
    <w:p w14:paraId="72EE2D8D" w14:textId="77777777" w:rsidR="00410FDB" w:rsidRDefault="00410FDB" w:rsidP="00410FDB">
      <w:pPr>
        <w:rPr>
          <w:i/>
          <w:color w:val="000000"/>
          <w:sz w:val="24"/>
        </w:rPr>
      </w:pPr>
    </w:p>
    <w:p w14:paraId="2BD4D9AD" w14:textId="77777777" w:rsidR="00410FDB" w:rsidRDefault="00410FDB" w:rsidP="00410FDB">
      <w:pPr>
        <w:rPr>
          <w:i/>
          <w:color w:val="000000"/>
          <w:sz w:val="24"/>
        </w:rPr>
      </w:pPr>
    </w:p>
    <w:p w14:paraId="22E5F9DF" w14:textId="77777777" w:rsidR="00410FDB" w:rsidRDefault="00410FDB" w:rsidP="00410FDB">
      <w:pPr>
        <w:rPr>
          <w:i/>
          <w:color w:val="000000"/>
          <w:sz w:val="24"/>
        </w:rPr>
      </w:pPr>
    </w:p>
    <w:p w14:paraId="79751692" w14:textId="77777777" w:rsidR="00125A26" w:rsidRDefault="00125A26" w:rsidP="00410FDB">
      <w:pPr>
        <w:rPr>
          <w:i/>
          <w:color w:val="000000"/>
          <w:sz w:val="24"/>
        </w:rPr>
      </w:pPr>
    </w:p>
    <w:p w14:paraId="5996BED3" w14:textId="77777777" w:rsidR="00125A26" w:rsidRDefault="00125A26" w:rsidP="00410FDB">
      <w:pPr>
        <w:rPr>
          <w:i/>
          <w:color w:val="000000"/>
          <w:sz w:val="24"/>
        </w:rPr>
      </w:pPr>
    </w:p>
    <w:p w14:paraId="79E90039" w14:textId="77777777" w:rsidR="00125A26" w:rsidRDefault="00125A26" w:rsidP="00410FDB">
      <w:pPr>
        <w:rPr>
          <w:i/>
          <w:color w:val="000000"/>
          <w:sz w:val="24"/>
        </w:rPr>
      </w:pPr>
    </w:p>
    <w:p w14:paraId="61AC3B99" w14:textId="77777777" w:rsidR="00125A26" w:rsidRDefault="00125A26" w:rsidP="00410FDB">
      <w:pPr>
        <w:rPr>
          <w:i/>
          <w:color w:val="000000"/>
          <w:sz w:val="24"/>
        </w:rPr>
      </w:pPr>
    </w:p>
    <w:p w14:paraId="27A86E48" w14:textId="77777777" w:rsidR="00125A26" w:rsidRDefault="00125A26" w:rsidP="00410FDB">
      <w:pPr>
        <w:rPr>
          <w:i/>
          <w:color w:val="000000"/>
          <w:sz w:val="24"/>
        </w:rPr>
      </w:pPr>
    </w:p>
    <w:p w14:paraId="011F77F4" w14:textId="77777777" w:rsidR="00125A26" w:rsidRDefault="00125A26" w:rsidP="00410FDB">
      <w:pPr>
        <w:rPr>
          <w:i/>
          <w:color w:val="000000"/>
          <w:sz w:val="24"/>
        </w:rPr>
      </w:pPr>
    </w:p>
    <w:p w14:paraId="324AEBD0" w14:textId="77777777" w:rsidR="00125A26" w:rsidRDefault="00125A26" w:rsidP="00410FDB">
      <w:pPr>
        <w:rPr>
          <w:i/>
          <w:color w:val="000000"/>
          <w:sz w:val="24"/>
        </w:rPr>
      </w:pPr>
    </w:p>
    <w:p w14:paraId="23422F81" w14:textId="77777777" w:rsidR="00125A26" w:rsidRDefault="00125A26" w:rsidP="00410FDB">
      <w:pPr>
        <w:rPr>
          <w:i/>
          <w:color w:val="000000"/>
          <w:sz w:val="24"/>
        </w:rPr>
      </w:pPr>
    </w:p>
    <w:p w14:paraId="545FE139" w14:textId="77777777" w:rsidR="00125A26" w:rsidRDefault="00125A26" w:rsidP="00410FDB">
      <w:pPr>
        <w:rPr>
          <w:i/>
          <w:color w:val="000000"/>
          <w:sz w:val="24"/>
        </w:rPr>
      </w:pPr>
    </w:p>
    <w:p w14:paraId="08D5AA7F" w14:textId="77777777" w:rsidR="00125A26" w:rsidRDefault="00125A26" w:rsidP="00410FDB">
      <w:pPr>
        <w:rPr>
          <w:i/>
          <w:color w:val="000000"/>
          <w:sz w:val="24"/>
        </w:rPr>
      </w:pPr>
    </w:p>
    <w:p w14:paraId="16FC3C0D" w14:textId="365667B2" w:rsidR="00410FDB" w:rsidRDefault="00410FDB" w:rsidP="00410FDB">
      <w:pPr>
        <w:rPr>
          <w:i/>
          <w:color w:val="000000"/>
          <w:sz w:val="24"/>
        </w:rPr>
      </w:pPr>
      <w:r>
        <w:rPr>
          <w:i/>
          <w:color w:val="000000"/>
          <w:sz w:val="24"/>
        </w:rPr>
        <w:t>Рис. 43 Динамика первичной заболеваемости туберкулезом</w:t>
      </w:r>
    </w:p>
    <w:p w14:paraId="37CC5EBB" w14:textId="77777777" w:rsidR="00410FDB" w:rsidRDefault="00410FDB" w:rsidP="00557695">
      <w:pPr>
        <w:rPr>
          <w:i/>
          <w:color w:val="000000"/>
          <w:sz w:val="24"/>
        </w:rPr>
      </w:pPr>
      <w:r>
        <w:rPr>
          <w:i/>
          <w:color w:val="000000"/>
          <w:sz w:val="24"/>
        </w:rPr>
        <w:t xml:space="preserve">                      за 2014-2023 годы                                                        </w:t>
      </w:r>
    </w:p>
    <w:p w14:paraId="786770B0" w14:textId="6BAFB3A1" w:rsidR="00557695" w:rsidRDefault="00AE5029" w:rsidP="00557695">
      <w:pPr>
        <w:rPr>
          <w:bCs/>
          <w:szCs w:val="28"/>
        </w:rPr>
      </w:pPr>
      <w:r>
        <w:rPr>
          <w:bCs/>
          <w:noProof/>
          <w:szCs w:val="28"/>
        </w:rPr>
        <w:drawing>
          <wp:anchor distT="0" distB="0" distL="114300" distR="114300" simplePos="0" relativeHeight="251651584" behindDoc="0" locked="0" layoutInCell="1" allowOverlap="1" wp14:anchorId="1E4E4C2F" wp14:editId="523E1FE6">
            <wp:simplePos x="0" y="0"/>
            <wp:positionH relativeFrom="column">
              <wp:posOffset>62230</wp:posOffset>
            </wp:positionH>
            <wp:positionV relativeFrom="paragraph">
              <wp:posOffset>142240</wp:posOffset>
            </wp:positionV>
            <wp:extent cx="4030345" cy="2238375"/>
            <wp:effectExtent l="0" t="0" r="0" b="0"/>
            <wp:wrapSquare wrapText="bothSides"/>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557695">
        <w:rPr>
          <w:bCs/>
          <w:szCs w:val="28"/>
        </w:rPr>
        <w:t xml:space="preserve">Заболеваемость </w:t>
      </w:r>
      <w:r w:rsidR="00557695" w:rsidRPr="00417BFF">
        <w:rPr>
          <w:b/>
          <w:szCs w:val="28"/>
        </w:rPr>
        <w:t xml:space="preserve">туберкулезом </w:t>
      </w:r>
      <w:r w:rsidR="00557695" w:rsidRPr="009E47EE">
        <w:rPr>
          <w:bCs/>
          <w:szCs w:val="28"/>
        </w:rPr>
        <w:t>(впервые зарегистрированные случаи)</w:t>
      </w:r>
      <w:r w:rsidR="00B51C33">
        <w:rPr>
          <w:bCs/>
          <w:szCs w:val="28"/>
        </w:rPr>
        <w:t xml:space="preserve"> в 2023 году (рис.43</w:t>
      </w:r>
      <w:r w:rsidR="00557695">
        <w:rPr>
          <w:bCs/>
          <w:szCs w:val="28"/>
        </w:rPr>
        <w:t>) составила 6,1 случая на 100 000 населения, прирост к предыдущему году отрицательный (-85,5%), многолетняя динамика характеризуется достоверной тенденцией к выраженному снижению со средним темпом прироста (-15</w:t>
      </w:r>
      <w:r w:rsidR="00304139">
        <w:rPr>
          <w:bCs/>
          <w:szCs w:val="28"/>
        </w:rPr>
        <w:t>,50</w:t>
      </w:r>
      <w:r w:rsidR="00557695">
        <w:rPr>
          <w:bCs/>
          <w:szCs w:val="28"/>
        </w:rPr>
        <w:t>).</w:t>
      </w:r>
    </w:p>
    <w:p w14:paraId="7F0AB7FB" w14:textId="77777777" w:rsidR="00304139" w:rsidRDefault="00304139" w:rsidP="00304139">
      <w:pPr>
        <w:rPr>
          <w:szCs w:val="28"/>
        </w:rPr>
      </w:pPr>
      <w:r w:rsidRPr="00176E0C">
        <w:rPr>
          <w:szCs w:val="28"/>
          <w:u w:val="single"/>
        </w:rPr>
        <w:t xml:space="preserve">Достижения целевого значения показателя ЦУР 3.3.2 </w:t>
      </w:r>
      <w:r w:rsidRPr="006A0781">
        <w:rPr>
          <w:b/>
          <w:bCs/>
          <w:szCs w:val="28"/>
          <w:u w:val="single"/>
        </w:rPr>
        <w:t>Заболеваемость туберкулезом на 100 000 человек</w:t>
      </w:r>
      <w:r>
        <w:rPr>
          <w:b/>
          <w:bCs/>
          <w:szCs w:val="28"/>
          <w:u w:val="single"/>
        </w:rPr>
        <w:t xml:space="preserve"> </w:t>
      </w:r>
      <w:r w:rsidRPr="00C113DE">
        <w:rPr>
          <w:rFonts w:eastAsiaTheme="minorHAnsi"/>
          <w:szCs w:val="28"/>
          <w:lang w:eastAsia="en-US"/>
        </w:rPr>
        <w:t>–</w:t>
      </w:r>
      <w:r w:rsidRPr="003C1B21">
        <w:rPr>
          <w:szCs w:val="28"/>
        </w:rPr>
        <w:t xml:space="preserve">заболеваемость туберкулезом </w:t>
      </w:r>
      <w:r>
        <w:rPr>
          <w:szCs w:val="28"/>
        </w:rPr>
        <w:t>ниже</w:t>
      </w:r>
      <w:r w:rsidRPr="003C1B21">
        <w:rPr>
          <w:szCs w:val="28"/>
        </w:rPr>
        <w:t xml:space="preserve"> целевого значения</w:t>
      </w:r>
      <w:r>
        <w:rPr>
          <w:szCs w:val="28"/>
        </w:rPr>
        <w:t>, установленного на 2025 год</w:t>
      </w:r>
      <w:r w:rsidRPr="003C1B21">
        <w:rPr>
          <w:szCs w:val="28"/>
        </w:rPr>
        <w:t xml:space="preserve"> (2</w:t>
      </w:r>
      <w:r>
        <w:rPr>
          <w:szCs w:val="28"/>
        </w:rPr>
        <w:t>0,43</w:t>
      </w:r>
      <w:r w:rsidRPr="003C1B21">
        <w:rPr>
          <w:szCs w:val="28"/>
          <w:vertAlign w:val="superscript"/>
        </w:rPr>
        <w:t>0</w:t>
      </w:r>
      <w:r w:rsidRPr="003C1B21">
        <w:rPr>
          <w:szCs w:val="28"/>
        </w:rPr>
        <w:t>/</w:t>
      </w:r>
      <w:r w:rsidRPr="003C1B21">
        <w:rPr>
          <w:szCs w:val="28"/>
          <w:vertAlign w:val="subscript"/>
        </w:rPr>
        <w:t>0000</w:t>
      </w:r>
      <w:r w:rsidRPr="003C1B21">
        <w:rPr>
          <w:szCs w:val="28"/>
        </w:rPr>
        <w:t>)</w:t>
      </w:r>
      <w:r>
        <w:rPr>
          <w:szCs w:val="28"/>
        </w:rPr>
        <w:t xml:space="preserve"> – 6,1</w:t>
      </w:r>
      <w:r w:rsidRPr="003C1B21">
        <w:rPr>
          <w:szCs w:val="28"/>
          <w:vertAlign w:val="superscript"/>
        </w:rPr>
        <w:t>0</w:t>
      </w:r>
      <w:r w:rsidRPr="003C1B21">
        <w:rPr>
          <w:szCs w:val="28"/>
        </w:rPr>
        <w:t>/</w:t>
      </w:r>
      <w:r w:rsidRPr="003C1B21">
        <w:rPr>
          <w:szCs w:val="28"/>
          <w:vertAlign w:val="subscript"/>
        </w:rPr>
        <w:t>0000</w:t>
      </w:r>
      <w:r>
        <w:rPr>
          <w:szCs w:val="28"/>
          <w:vertAlign w:val="subscript"/>
        </w:rPr>
        <w:t>.</w:t>
      </w:r>
    </w:p>
    <w:p w14:paraId="594108F3" w14:textId="2151F300" w:rsidR="00304139" w:rsidRPr="00632006" w:rsidRDefault="00304139" w:rsidP="00304139">
      <w:pPr>
        <w:rPr>
          <w:bCs/>
          <w:color w:val="FF0000"/>
          <w:sz w:val="30"/>
          <w:szCs w:val="30"/>
        </w:rPr>
      </w:pPr>
      <w:r w:rsidRPr="000A2798">
        <w:rPr>
          <w:szCs w:val="28"/>
        </w:rPr>
        <w:t xml:space="preserve">Охват РФО обследованием обязательных контингентов составил </w:t>
      </w:r>
      <w:r>
        <w:rPr>
          <w:szCs w:val="28"/>
        </w:rPr>
        <w:t>98,86</w:t>
      </w:r>
      <w:r w:rsidRPr="000A2798">
        <w:rPr>
          <w:szCs w:val="28"/>
        </w:rPr>
        <w:t xml:space="preserve">%. </w:t>
      </w:r>
      <w:r w:rsidRPr="00632006">
        <w:rPr>
          <w:bCs/>
          <w:sz w:val="30"/>
          <w:szCs w:val="30"/>
        </w:rPr>
        <w:t>За 2023 год выявлен</w:t>
      </w:r>
      <w:r>
        <w:rPr>
          <w:bCs/>
          <w:sz w:val="30"/>
          <w:szCs w:val="30"/>
        </w:rPr>
        <w:t xml:space="preserve"> 1 больной туберкулезом лёгких, </w:t>
      </w:r>
      <w:r w:rsidRPr="00632006">
        <w:rPr>
          <w:bCs/>
          <w:sz w:val="30"/>
          <w:szCs w:val="30"/>
        </w:rPr>
        <w:t xml:space="preserve">пациентов, имеющих инвалидность по туберкулёзу </w:t>
      </w:r>
      <w:r w:rsidR="00AE5029" w:rsidRPr="00C113DE">
        <w:rPr>
          <w:rFonts w:eastAsiaTheme="minorHAnsi"/>
          <w:szCs w:val="28"/>
          <w:lang w:eastAsia="en-US"/>
        </w:rPr>
        <w:t>–</w:t>
      </w:r>
      <w:r w:rsidRPr="00632006">
        <w:rPr>
          <w:bCs/>
          <w:sz w:val="30"/>
          <w:szCs w:val="30"/>
        </w:rPr>
        <w:t xml:space="preserve"> 1, </w:t>
      </w:r>
      <w:r>
        <w:rPr>
          <w:bCs/>
          <w:sz w:val="30"/>
          <w:szCs w:val="30"/>
        </w:rPr>
        <w:t xml:space="preserve">показатель </w:t>
      </w:r>
      <w:r w:rsidRPr="00632006">
        <w:rPr>
          <w:bCs/>
          <w:sz w:val="30"/>
          <w:szCs w:val="30"/>
        </w:rPr>
        <w:t xml:space="preserve">первичного выхода на инвалидность 1,26 на 10 тыс. трудоспособного населения.  С целью достижения устойчивой приверженности к лечению пациентов больных туберкулёзом органов дыхания в районе оказывалась социальная поддержка в виде продуктовых наборов дополнительного высококалорийного питания. </w:t>
      </w:r>
    </w:p>
    <w:p w14:paraId="2F013A5B" w14:textId="77777777" w:rsidR="00304139" w:rsidRPr="00D21B4A" w:rsidRDefault="00304139" w:rsidP="00304139">
      <w:pPr>
        <w:rPr>
          <w:color w:val="000000"/>
          <w:szCs w:val="28"/>
        </w:rPr>
      </w:pPr>
      <w:r w:rsidRPr="00D21B4A">
        <w:rPr>
          <w:szCs w:val="28"/>
        </w:rPr>
        <w:t>Смертность населения от туберкулеза составила 0 на 100 тысяч человек (целевой показатель Госпрограммы – 1,7), доля пациентов с множественными лекарственно-устойчивыми формами туберкулеза, успешно закончивших полный курс лечения (9</w:t>
      </w:r>
      <w:r>
        <w:rPr>
          <w:szCs w:val="28"/>
        </w:rPr>
        <w:t>-</w:t>
      </w:r>
      <w:r w:rsidRPr="00D21B4A">
        <w:rPr>
          <w:szCs w:val="28"/>
        </w:rPr>
        <w:t>24 месяца), в обще</w:t>
      </w:r>
      <w:r w:rsidR="00623AE0">
        <w:rPr>
          <w:szCs w:val="28"/>
        </w:rPr>
        <w:t>м количестве таких пациентов – 100</w:t>
      </w:r>
      <w:r w:rsidRPr="00D21B4A">
        <w:rPr>
          <w:szCs w:val="28"/>
        </w:rPr>
        <w:t>% (целевой показатель Госпрограммы – 76,3%).</w:t>
      </w:r>
    </w:p>
    <w:p w14:paraId="5D2873FF" w14:textId="77777777" w:rsidR="00304139" w:rsidRPr="008C74B2" w:rsidRDefault="00304139" w:rsidP="00304139">
      <w:pPr>
        <w:rPr>
          <w:color w:val="000000"/>
          <w:szCs w:val="28"/>
        </w:rPr>
      </w:pPr>
      <w:r w:rsidRPr="008C74B2">
        <w:rPr>
          <w:rFonts w:eastAsia="Calibri"/>
          <w:szCs w:val="28"/>
        </w:rPr>
        <w:t xml:space="preserve">Эпидемическая ситуация по туберкулезу в </w:t>
      </w:r>
      <w:r w:rsidR="00623AE0">
        <w:rPr>
          <w:rFonts w:eastAsia="Calibri"/>
          <w:szCs w:val="28"/>
        </w:rPr>
        <w:t>районе</w:t>
      </w:r>
      <w:r w:rsidRPr="008C74B2">
        <w:rPr>
          <w:rFonts w:eastAsia="Calibri"/>
          <w:szCs w:val="28"/>
        </w:rPr>
        <w:t xml:space="preserve"> остается стабильной и контролируемой.</w:t>
      </w:r>
    </w:p>
    <w:p w14:paraId="73F6EDA7" w14:textId="77777777" w:rsidR="00623AE0" w:rsidRPr="00370F78" w:rsidRDefault="00623AE0" w:rsidP="00623AE0">
      <w:pPr>
        <w:rPr>
          <w:szCs w:val="28"/>
        </w:rPr>
      </w:pPr>
      <w:r w:rsidRPr="00370F78">
        <w:rPr>
          <w:szCs w:val="28"/>
        </w:rPr>
        <w:t xml:space="preserve">Своевременное проведение санитарно-противоэпидемических и профилактических мероприятий, выявление нарушений требований санитарно-эпидемиологического законодательства на </w:t>
      </w:r>
      <w:proofErr w:type="spellStart"/>
      <w:r w:rsidRPr="00370F78">
        <w:rPr>
          <w:szCs w:val="28"/>
        </w:rPr>
        <w:t>эпидзначимых</w:t>
      </w:r>
      <w:proofErr w:type="spellEnd"/>
      <w:r w:rsidRPr="00370F78">
        <w:rPr>
          <w:szCs w:val="28"/>
        </w:rPr>
        <w:t xml:space="preserve"> объектах способствовали недопущению значительного роста </w:t>
      </w:r>
      <w:r w:rsidRPr="005D5C0B">
        <w:rPr>
          <w:b/>
          <w:bCs/>
          <w:szCs w:val="28"/>
        </w:rPr>
        <w:t>заболеваемости ОКИ.</w:t>
      </w:r>
      <w:r w:rsidRPr="00370F78">
        <w:rPr>
          <w:szCs w:val="28"/>
        </w:rPr>
        <w:t xml:space="preserve"> Показатель заболеваемости по сумме ОКИ составил </w:t>
      </w:r>
      <w:r>
        <w:rPr>
          <w:szCs w:val="28"/>
        </w:rPr>
        <w:t>55,3</w:t>
      </w:r>
      <w:r w:rsidRPr="00370F78">
        <w:rPr>
          <w:szCs w:val="28"/>
        </w:rPr>
        <w:t xml:space="preserve"> на 100 т.н., </w:t>
      </w:r>
      <w:r>
        <w:rPr>
          <w:szCs w:val="28"/>
        </w:rPr>
        <w:t>снизилась</w:t>
      </w:r>
      <w:r w:rsidRPr="00370F78">
        <w:rPr>
          <w:szCs w:val="28"/>
        </w:rPr>
        <w:t xml:space="preserve"> на </w:t>
      </w:r>
      <w:r>
        <w:rPr>
          <w:szCs w:val="28"/>
        </w:rPr>
        <w:t>44,36</w:t>
      </w:r>
      <w:r w:rsidRPr="00370F78">
        <w:rPr>
          <w:szCs w:val="28"/>
        </w:rPr>
        <w:t>% в сравнении с 2022 годом (</w:t>
      </w:r>
      <w:r>
        <w:rPr>
          <w:szCs w:val="28"/>
        </w:rPr>
        <w:t>109,5</w:t>
      </w:r>
      <w:r w:rsidRPr="00370F78">
        <w:rPr>
          <w:szCs w:val="28"/>
        </w:rPr>
        <w:t xml:space="preserve"> на 100 т.н.). В общей структуре </w:t>
      </w:r>
      <w:proofErr w:type="spellStart"/>
      <w:r w:rsidRPr="00370F78">
        <w:rPr>
          <w:szCs w:val="28"/>
        </w:rPr>
        <w:t>гастроэнтероколитов</w:t>
      </w:r>
      <w:proofErr w:type="spellEnd"/>
      <w:r w:rsidRPr="00370F78">
        <w:rPr>
          <w:szCs w:val="28"/>
        </w:rPr>
        <w:t xml:space="preserve"> установленной этиологии доля </w:t>
      </w:r>
      <w:proofErr w:type="spellStart"/>
      <w:r w:rsidRPr="00370F78">
        <w:rPr>
          <w:szCs w:val="28"/>
        </w:rPr>
        <w:t>ротавирусной</w:t>
      </w:r>
      <w:proofErr w:type="spellEnd"/>
      <w:r w:rsidRPr="00370F78">
        <w:rPr>
          <w:szCs w:val="28"/>
        </w:rPr>
        <w:t xml:space="preserve"> инфекций составила </w:t>
      </w:r>
      <w:r>
        <w:rPr>
          <w:szCs w:val="28"/>
        </w:rPr>
        <w:t>33,3%</w:t>
      </w:r>
      <w:r w:rsidRPr="00370F78">
        <w:rPr>
          <w:szCs w:val="28"/>
        </w:rPr>
        <w:t xml:space="preserve">. Показатель этиологической расшифровки ОКИ составил </w:t>
      </w:r>
      <w:r>
        <w:rPr>
          <w:szCs w:val="28"/>
        </w:rPr>
        <w:t>33%</w:t>
      </w:r>
      <w:r w:rsidRPr="00370F78">
        <w:rPr>
          <w:szCs w:val="28"/>
        </w:rPr>
        <w:t>.</w:t>
      </w:r>
    </w:p>
    <w:p w14:paraId="63080EB6" w14:textId="77777777" w:rsidR="0091529A" w:rsidRPr="00FF743D" w:rsidRDefault="0091529A" w:rsidP="0091529A">
      <w:pPr>
        <w:widowControl w:val="0"/>
        <w:tabs>
          <w:tab w:val="left" w:pos="0"/>
          <w:tab w:val="left" w:pos="709"/>
        </w:tabs>
        <w:rPr>
          <w:szCs w:val="28"/>
        </w:rPr>
      </w:pPr>
      <w:r>
        <w:rPr>
          <w:szCs w:val="28"/>
        </w:rPr>
        <w:t xml:space="preserve">За период 2022-2023 </w:t>
      </w:r>
      <w:r w:rsidRPr="00FF743D">
        <w:rPr>
          <w:szCs w:val="28"/>
        </w:rPr>
        <w:t>год</w:t>
      </w:r>
      <w:r>
        <w:rPr>
          <w:szCs w:val="28"/>
        </w:rPr>
        <w:t>ов</w:t>
      </w:r>
      <w:r w:rsidR="00103C7F">
        <w:rPr>
          <w:szCs w:val="28"/>
        </w:rPr>
        <w:t xml:space="preserve"> </w:t>
      </w:r>
      <w:r w:rsidR="00103C7F" w:rsidRPr="00776438">
        <w:rPr>
          <w:b/>
          <w:bCs/>
          <w:szCs w:val="28"/>
        </w:rPr>
        <w:t>парентеральны</w:t>
      </w:r>
      <w:r w:rsidR="00103C7F">
        <w:rPr>
          <w:b/>
          <w:bCs/>
          <w:szCs w:val="28"/>
        </w:rPr>
        <w:t>е</w:t>
      </w:r>
      <w:r w:rsidR="00103C7F" w:rsidRPr="00776438">
        <w:rPr>
          <w:b/>
          <w:bCs/>
          <w:szCs w:val="28"/>
        </w:rPr>
        <w:t xml:space="preserve"> вирусны</w:t>
      </w:r>
      <w:r w:rsidR="00103C7F">
        <w:rPr>
          <w:b/>
          <w:bCs/>
          <w:szCs w:val="28"/>
        </w:rPr>
        <w:t>е</w:t>
      </w:r>
      <w:r w:rsidR="00103C7F" w:rsidRPr="00776438">
        <w:rPr>
          <w:b/>
          <w:bCs/>
          <w:szCs w:val="28"/>
        </w:rPr>
        <w:t xml:space="preserve"> гепатит</w:t>
      </w:r>
      <w:r w:rsidR="00103C7F">
        <w:rPr>
          <w:b/>
          <w:bCs/>
          <w:szCs w:val="28"/>
        </w:rPr>
        <w:t>ы</w:t>
      </w:r>
      <w:r w:rsidR="00103C7F" w:rsidRPr="00FF743D">
        <w:rPr>
          <w:szCs w:val="28"/>
        </w:rPr>
        <w:t xml:space="preserve"> (далее – ПВГ)</w:t>
      </w:r>
      <w:r w:rsidR="00103C7F">
        <w:rPr>
          <w:szCs w:val="28"/>
        </w:rPr>
        <w:t xml:space="preserve"> не р</w:t>
      </w:r>
      <w:r w:rsidRPr="00FF743D">
        <w:rPr>
          <w:szCs w:val="28"/>
        </w:rPr>
        <w:t>егистрирова</w:t>
      </w:r>
      <w:r w:rsidR="00103C7F">
        <w:rPr>
          <w:szCs w:val="28"/>
        </w:rPr>
        <w:t>лись на территории района.</w:t>
      </w:r>
      <w:r w:rsidRPr="00FF743D">
        <w:rPr>
          <w:szCs w:val="28"/>
        </w:rPr>
        <w:t xml:space="preserve"> </w:t>
      </w:r>
    </w:p>
    <w:p w14:paraId="47293D73" w14:textId="77777777" w:rsidR="0091529A" w:rsidRPr="00FF743D" w:rsidRDefault="0091529A" w:rsidP="0091529A">
      <w:pPr>
        <w:rPr>
          <w:szCs w:val="28"/>
        </w:rPr>
      </w:pPr>
      <w:r w:rsidRPr="00FF743D">
        <w:rPr>
          <w:szCs w:val="28"/>
        </w:rPr>
        <w:t xml:space="preserve">В структуре заболеваемости: </w:t>
      </w:r>
      <w:r>
        <w:rPr>
          <w:szCs w:val="28"/>
        </w:rPr>
        <w:t xml:space="preserve">хронический гепатит </w:t>
      </w:r>
      <w:r w:rsidRPr="003D31C1">
        <w:rPr>
          <w:b/>
          <w:bCs/>
          <w:szCs w:val="28"/>
        </w:rPr>
        <w:t>С</w:t>
      </w:r>
      <w:r w:rsidR="00103C7F">
        <w:rPr>
          <w:b/>
          <w:bCs/>
          <w:szCs w:val="28"/>
        </w:rPr>
        <w:t xml:space="preserve"> </w:t>
      </w:r>
      <w:r w:rsidRPr="00FF743D">
        <w:rPr>
          <w:szCs w:val="28"/>
        </w:rPr>
        <w:t xml:space="preserve">составил </w:t>
      </w:r>
      <w:r w:rsidR="00103C7F">
        <w:rPr>
          <w:szCs w:val="28"/>
        </w:rPr>
        <w:t>0</w:t>
      </w:r>
      <w:r w:rsidRPr="00FF743D">
        <w:rPr>
          <w:szCs w:val="28"/>
        </w:rPr>
        <w:t xml:space="preserve"> сл.</w:t>
      </w:r>
      <w:r w:rsidR="00103C7F">
        <w:rPr>
          <w:szCs w:val="28"/>
        </w:rPr>
        <w:t xml:space="preserve"> в 2023 году (2022 год – 1 сл.)</w:t>
      </w:r>
      <w:r w:rsidRPr="00FF743D">
        <w:rPr>
          <w:szCs w:val="28"/>
        </w:rPr>
        <w:t xml:space="preserve">, </w:t>
      </w:r>
      <w:r>
        <w:rPr>
          <w:szCs w:val="28"/>
        </w:rPr>
        <w:t xml:space="preserve">хронический гепатит </w:t>
      </w:r>
      <w:r w:rsidRPr="003D31C1">
        <w:rPr>
          <w:b/>
          <w:bCs/>
          <w:szCs w:val="28"/>
        </w:rPr>
        <w:t>В</w:t>
      </w:r>
      <w:r w:rsidR="00103C7F">
        <w:rPr>
          <w:b/>
          <w:bCs/>
          <w:szCs w:val="28"/>
        </w:rPr>
        <w:t xml:space="preserve"> </w:t>
      </w:r>
      <w:r w:rsidR="00103C7F" w:rsidRPr="00103C7F">
        <w:rPr>
          <w:bCs/>
          <w:szCs w:val="28"/>
        </w:rPr>
        <w:t>100</w:t>
      </w:r>
      <w:r w:rsidRPr="00FF743D">
        <w:rPr>
          <w:szCs w:val="28"/>
        </w:rPr>
        <w:t>% (</w:t>
      </w:r>
      <w:r w:rsidR="00103C7F">
        <w:rPr>
          <w:szCs w:val="28"/>
        </w:rPr>
        <w:t>1</w:t>
      </w:r>
      <w:r w:rsidRPr="00FF743D">
        <w:rPr>
          <w:szCs w:val="28"/>
        </w:rPr>
        <w:t xml:space="preserve"> сл.)</w:t>
      </w:r>
      <w:r w:rsidR="00103C7F">
        <w:rPr>
          <w:szCs w:val="28"/>
        </w:rPr>
        <w:t xml:space="preserve"> 2022 год – 2 сл.</w:t>
      </w:r>
      <w:r w:rsidRPr="00FF743D">
        <w:rPr>
          <w:szCs w:val="28"/>
        </w:rPr>
        <w:t xml:space="preserve">, носители </w:t>
      </w:r>
      <w:bookmarkStart w:id="30" w:name="_Hlk170134464"/>
      <w:r>
        <w:rPr>
          <w:szCs w:val="28"/>
        </w:rPr>
        <w:t xml:space="preserve">вируса гепатит </w:t>
      </w:r>
      <w:r w:rsidRPr="001A1991">
        <w:rPr>
          <w:b/>
          <w:bCs/>
          <w:szCs w:val="28"/>
        </w:rPr>
        <w:t>С</w:t>
      </w:r>
      <w:bookmarkEnd w:id="30"/>
      <w:r w:rsidR="00103C7F">
        <w:rPr>
          <w:b/>
          <w:bCs/>
          <w:szCs w:val="28"/>
        </w:rPr>
        <w:t xml:space="preserve"> </w:t>
      </w:r>
      <w:r w:rsidR="00103C7F" w:rsidRPr="00103C7F">
        <w:rPr>
          <w:bCs/>
          <w:szCs w:val="28"/>
        </w:rPr>
        <w:t>100</w:t>
      </w:r>
      <w:r w:rsidRPr="00FF743D">
        <w:rPr>
          <w:szCs w:val="28"/>
        </w:rPr>
        <w:t xml:space="preserve">% (1 сл.), носители </w:t>
      </w:r>
      <w:r>
        <w:rPr>
          <w:szCs w:val="28"/>
        </w:rPr>
        <w:t xml:space="preserve">вируса гепатита </w:t>
      </w:r>
      <w:proofErr w:type="gramStart"/>
      <w:r w:rsidRPr="001A1991">
        <w:rPr>
          <w:b/>
          <w:bCs/>
          <w:szCs w:val="28"/>
        </w:rPr>
        <w:t>В</w:t>
      </w:r>
      <w:r w:rsidR="00103C7F">
        <w:rPr>
          <w:b/>
          <w:bCs/>
          <w:szCs w:val="28"/>
        </w:rPr>
        <w:t xml:space="preserve"> </w:t>
      </w:r>
      <w:r w:rsidR="00103C7F">
        <w:rPr>
          <w:bCs/>
          <w:szCs w:val="28"/>
        </w:rPr>
        <w:t>отсутствуют</w:t>
      </w:r>
      <w:proofErr w:type="gramEnd"/>
      <w:r w:rsidRPr="00FF743D">
        <w:rPr>
          <w:szCs w:val="28"/>
        </w:rPr>
        <w:t xml:space="preserve">. </w:t>
      </w:r>
    </w:p>
    <w:p w14:paraId="14273CBF" w14:textId="77777777" w:rsidR="0091529A" w:rsidRPr="00FF743D" w:rsidRDefault="0091529A" w:rsidP="0091529A">
      <w:pPr>
        <w:rPr>
          <w:szCs w:val="28"/>
        </w:rPr>
      </w:pPr>
      <w:r w:rsidRPr="00FF743D">
        <w:rPr>
          <w:szCs w:val="28"/>
        </w:rPr>
        <w:t xml:space="preserve">По сравнению с 2022 годом отмечается </w:t>
      </w:r>
      <w:r w:rsidR="00103C7F">
        <w:rPr>
          <w:szCs w:val="28"/>
        </w:rPr>
        <w:t>снижение</w:t>
      </w:r>
      <w:r w:rsidRPr="00FF743D">
        <w:rPr>
          <w:szCs w:val="28"/>
        </w:rPr>
        <w:t xml:space="preserve"> заболеваемости </w:t>
      </w:r>
      <w:r>
        <w:rPr>
          <w:szCs w:val="28"/>
        </w:rPr>
        <w:t xml:space="preserve">хроническим вирусным гепатитом </w:t>
      </w:r>
      <w:proofErr w:type="gramStart"/>
      <w:r w:rsidRPr="00276061">
        <w:rPr>
          <w:b/>
          <w:bCs/>
          <w:szCs w:val="28"/>
        </w:rPr>
        <w:t>В</w:t>
      </w:r>
      <w:r w:rsidR="00103C7F">
        <w:rPr>
          <w:b/>
          <w:bCs/>
          <w:szCs w:val="28"/>
        </w:rPr>
        <w:t xml:space="preserve"> </w:t>
      </w:r>
      <w:r w:rsidRPr="00FF743D">
        <w:rPr>
          <w:szCs w:val="28"/>
        </w:rPr>
        <w:t>на</w:t>
      </w:r>
      <w:proofErr w:type="gramEnd"/>
      <w:r w:rsidRPr="00FF743D">
        <w:rPr>
          <w:szCs w:val="28"/>
        </w:rPr>
        <w:t xml:space="preserve"> </w:t>
      </w:r>
      <w:r w:rsidR="00103C7F">
        <w:rPr>
          <w:szCs w:val="28"/>
        </w:rPr>
        <w:t>50</w:t>
      </w:r>
      <w:r w:rsidRPr="00FF743D">
        <w:rPr>
          <w:szCs w:val="28"/>
        </w:rPr>
        <w:t xml:space="preserve">% (показатель </w:t>
      </w:r>
      <w:r w:rsidR="00BE164B">
        <w:rPr>
          <w:szCs w:val="28"/>
        </w:rPr>
        <w:t>6,1 на 100 т.н.)</w:t>
      </w:r>
      <w:r w:rsidRPr="00FF743D">
        <w:rPr>
          <w:szCs w:val="28"/>
        </w:rPr>
        <w:t>.</w:t>
      </w:r>
    </w:p>
    <w:p w14:paraId="4052284E" w14:textId="77777777" w:rsidR="0091529A" w:rsidRDefault="0091529A" w:rsidP="0091529A">
      <w:pPr>
        <w:tabs>
          <w:tab w:val="left" w:pos="284"/>
          <w:tab w:val="left" w:pos="426"/>
        </w:tabs>
        <w:rPr>
          <w:szCs w:val="28"/>
        </w:rPr>
      </w:pPr>
      <w:r w:rsidRPr="00D0248B">
        <w:rPr>
          <w:szCs w:val="28"/>
        </w:rPr>
        <w:t>Итоги мониторинга достижения показател</w:t>
      </w:r>
      <w:r>
        <w:rPr>
          <w:szCs w:val="28"/>
        </w:rPr>
        <w:t>я</w:t>
      </w:r>
      <w:r w:rsidRPr="00D0248B">
        <w:rPr>
          <w:szCs w:val="28"/>
        </w:rPr>
        <w:t xml:space="preserve"> ЦУР 3.3.4. - </w:t>
      </w:r>
      <w:r w:rsidRPr="006A0781">
        <w:rPr>
          <w:b/>
          <w:bCs/>
          <w:szCs w:val="28"/>
        </w:rPr>
        <w:t xml:space="preserve">Заболеваемость гепатитом </w:t>
      </w:r>
      <w:proofErr w:type="gramStart"/>
      <w:r w:rsidRPr="006A0781">
        <w:rPr>
          <w:b/>
          <w:bCs/>
          <w:szCs w:val="28"/>
        </w:rPr>
        <w:t>В на</w:t>
      </w:r>
      <w:proofErr w:type="gramEnd"/>
      <w:r w:rsidRPr="006A0781">
        <w:rPr>
          <w:b/>
          <w:bCs/>
          <w:szCs w:val="28"/>
        </w:rPr>
        <w:t xml:space="preserve"> 100 000 человек</w:t>
      </w:r>
      <w:r w:rsidRPr="00D0248B">
        <w:rPr>
          <w:szCs w:val="28"/>
        </w:rPr>
        <w:t xml:space="preserve"> (целевое значение</w:t>
      </w:r>
      <w:r w:rsidR="00BE164B">
        <w:rPr>
          <w:szCs w:val="28"/>
        </w:rPr>
        <w:t xml:space="preserve"> </w:t>
      </w:r>
      <w:r w:rsidRPr="00C113DE">
        <w:rPr>
          <w:rFonts w:eastAsiaTheme="minorHAnsi"/>
          <w:szCs w:val="28"/>
          <w:lang w:eastAsia="en-US"/>
        </w:rPr>
        <w:t>–</w:t>
      </w:r>
      <w:r w:rsidR="00BE164B">
        <w:rPr>
          <w:rFonts w:eastAsiaTheme="minorHAnsi"/>
          <w:szCs w:val="28"/>
          <w:lang w:eastAsia="en-US"/>
        </w:rPr>
        <w:t xml:space="preserve"> </w:t>
      </w:r>
      <w:r w:rsidRPr="00D0248B">
        <w:rPr>
          <w:szCs w:val="28"/>
        </w:rPr>
        <w:t xml:space="preserve">11,2; Витебская область </w:t>
      </w:r>
      <w:r>
        <w:rPr>
          <w:szCs w:val="28"/>
        </w:rPr>
        <w:t>–</w:t>
      </w:r>
      <w:r w:rsidR="00BE164B">
        <w:rPr>
          <w:szCs w:val="28"/>
        </w:rPr>
        <w:t xml:space="preserve"> </w:t>
      </w:r>
      <w:r>
        <w:rPr>
          <w:szCs w:val="28"/>
        </w:rPr>
        <w:t>9,29</w:t>
      </w:r>
      <w:r w:rsidR="00BE164B">
        <w:rPr>
          <w:szCs w:val="28"/>
        </w:rPr>
        <w:t>, Шумилинский район – 6,1</w:t>
      </w:r>
      <w:r w:rsidRPr="00D0248B">
        <w:rPr>
          <w:szCs w:val="28"/>
        </w:rPr>
        <w:t xml:space="preserve">), многолетняя динамика заболеваемости характеризуется </w:t>
      </w:r>
      <w:r>
        <w:rPr>
          <w:szCs w:val="28"/>
        </w:rPr>
        <w:t xml:space="preserve">достоверной </w:t>
      </w:r>
      <w:r w:rsidRPr="00D0248B">
        <w:rPr>
          <w:szCs w:val="28"/>
        </w:rPr>
        <w:t xml:space="preserve">тенденцией к </w:t>
      </w:r>
      <w:r w:rsidR="00526EE7">
        <w:rPr>
          <w:szCs w:val="28"/>
        </w:rPr>
        <w:t>умеренному росту</w:t>
      </w:r>
      <w:r>
        <w:rPr>
          <w:szCs w:val="28"/>
        </w:rPr>
        <w:t xml:space="preserve"> со средним темпом прироста (</w:t>
      </w:r>
      <w:r w:rsidR="00526EE7">
        <w:rPr>
          <w:szCs w:val="28"/>
        </w:rPr>
        <w:t>+2,42</w:t>
      </w:r>
      <w:r>
        <w:rPr>
          <w:szCs w:val="28"/>
        </w:rPr>
        <w:t>%).</w:t>
      </w:r>
    </w:p>
    <w:p w14:paraId="2AE105AA" w14:textId="77777777" w:rsidR="00526EE7" w:rsidRPr="000107A8" w:rsidRDefault="00526EE7" w:rsidP="00526EE7">
      <w:pPr>
        <w:widowControl w:val="0"/>
        <w:tabs>
          <w:tab w:val="left" w:pos="-567"/>
        </w:tabs>
        <w:rPr>
          <w:rFonts w:eastAsia="Calibri"/>
          <w:szCs w:val="28"/>
        </w:rPr>
      </w:pPr>
      <w:r w:rsidRPr="000107A8">
        <w:rPr>
          <w:szCs w:val="28"/>
        </w:rPr>
        <w:t xml:space="preserve">Для поддержания эпидемиологической устойчивости </w:t>
      </w:r>
      <w:r w:rsidRPr="000107A8">
        <w:rPr>
          <w:rFonts w:eastAsia="Calibri"/>
          <w:szCs w:val="28"/>
        </w:rPr>
        <w:t>необходимо продолжить работу по следующим направлениям:</w:t>
      </w:r>
    </w:p>
    <w:p w14:paraId="15A30F9F" w14:textId="390BB2A4" w:rsidR="00526EE7" w:rsidRDefault="00526EE7" w:rsidP="00526EE7">
      <w:pPr>
        <w:widowControl w:val="0"/>
        <w:tabs>
          <w:tab w:val="left" w:pos="-567"/>
        </w:tabs>
        <w:rPr>
          <w:szCs w:val="28"/>
        </w:rPr>
      </w:pPr>
      <w:r w:rsidRPr="000107A8">
        <w:rPr>
          <w:szCs w:val="28"/>
        </w:rPr>
        <w:t xml:space="preserve">повышение качества работы по эпидемиологическому расследованию случаев ПВГ в части установления путей и факторов передачи, с целью снижения либо устранения неустановленных путей передачи; повышение качества разъяснительной работы с контактными лицами с целью снижения уровня отказов от вакцинации с учетом отсутствия возрастных ограничений; обеспечение всеобщего доступа населения (в том числе и ключевых групп) к услугам по профилактике, диагностике и лечению гепатитов В; обеспечение безопасности оказания медицинских услуг, в </w:t>
      </w:r>
      <w:proofErr w:type="spellStart"/>
      <w:r w:rsidRPr="000107A8">
        <w:rPr>
          <w:szCs w:val="28"/>
        </w:rPr>
        <w:t>т.ч</w:t>
      </w:r>
      <w:proofErr w:type="spellEnd"/>
      <w:r w:rsidRPr="000107A8">
        <w:rPr>
          <w:szCs w:val="28"/>
        </w:rPr>
        <w:t xml:space="preserve">. с повышением эффективности системы внутреннего (производственного) контроля. </w:t>
      </w:r>
    </w:p>
    <w:p w14:paraId="274B9FD0" w14:textId="2163504F" w:rsidR="00526EE7" w:rsidRPr="000107A8" w:rsidRDefault="00526EE7" w:rsidP="00410FDB">
      <w:pPr>
        <w:rPr>
          <w:szCs w:val="28"/>
        </w:rPr>
      </w:pPr>
      <w:r w:rsidRPr="000107A8">
        <w:rPr>
          <w:szCs w:val="28"/>
        </w:rPr>
        <w:t>Итоги мониторинга достижения показателя 3.3.1</w:t>
      </w:r>
      <w:r w:rsidR="00EF0F4D">
        <w:rPr>
          <w:szCs w:val="28"/>
        </w:rPr>
        <w:t xml:space="preserve"> </w:t>
      </w:r>
      <w:r w:rsidRPr="006A0781">
        <w:rPr>
          <w:b/>
          <w:szCs w:val="28"/>
        </w:rPr>
        <w:t>Число новых заражений ВИЧ на 1000 неинфицированных в разбивке по полу и возрасту</w:t>
      </w:r>
      <w:r w:rsidR="00EF0F4D">
        <w:rPr>
          <w:b/>
          <w:szCs w:val="28"/>
        </w:rPr>
        <w:t xml:space="preserve"> </w:t>
      </w:r>
      <w:r w:rsidRPr="006D008C">
        <w:rPr>
          <w:bCs/>
          <w:i/>
          <w:iCs/>
          <w:szCs w:val="28"/>
        </w:rPr>
        <w:t>(целевое значение 2020</w:t>
      </w:r>
      <w:r>
        <w:rPr>
          <w:bCs/>
          <w:i/>
          <w:iCs/>
          <w:szCs w:val="28"/>
        </w:rPr>
        <w:t xml:space="preserve"> г. </w:t>
      </w:r>
      <w:r w:rsidRPr="00C113DE">
        <w:rPr>
          <w:rFonts w:eastAsiaTheme="minorHAnsi"/>
          <w:szCs w:val="28"/>
          <w:lang w:eastAsia="en-US"/>
        </w:rPr>
        <w:t>–</w:t>
      </w:r>
      <w:r w:rsidRPr="006D008C">
        <w:rPr>
          <w:bCs/>
          <w:i/>
          <w:iCs/>
          <w:szCs w:val="28"/>
        </w:rPr>
        <w:t xml:space="preserve"> 0,25‰; 2025</w:t>
      </w:r>
      <w:r>
        <w:rPr>
          <w:bCs/>
          <w:i/>
          <w:iCs/>
          <w:szCs w:val="28"/>
        </w:rPr>
        <w:t xml:space="preserve"> г.</w:t>
      </w:r>
      <w:r w:rsidRPr="006D008C">
        <w:rPr>
          <w:bCs/>
          <w:i/>
          <w:iCs/>
          <w:szCs w:val="28"/>
        </w:rPr>
        <w:t xml:space="preserve"> – 0,20</w:t>
      </w:r>
      <w:bookmarkStart w:id="31" w:name="_Hlk170131928"/>
      <w:r w:rsidRPr="006D008C">
        <w:rPr>
          <w:bCs/>
          <w:i/>
          <w:iCs/>
          <w:szCs w:val="28"/>
        </w:rPr>
        <w:t>‰</w:t>
      </w:r>
      <w:bookmarkEnd w:id="31"/>
      <w:r w:rsidRPr="006D008C">
        <w:rPr>
          <w:bCs/>
          <w:i/>
          <w:iCs/>
          <w:szCs w:val="28"/>
        </w:rPr>
        <w:t xml:space="preserve"> – </w:t>
      </w:r>
      <w:r w:rsidR="00410FDB">
        <w:rPr>
          <w:bCs/>
          <w:i/>
          <w:iCs/>
          <w:szCs w:val="28"/>
        </w:rPr>
        <w:t xml:space="preserve">                                                                                                 </w:t>
      </w:r>
      <w:r w:rsidRPr="006D008C">
        <w:rPr>
          <w:bCs/>
          <w:i/>
          <w:iCs/>
          <w:szCs w:val="28"/>
        </w:rPr>
        <w:t>фактическое 0,11</w:t>
      </w:r>
      <w:r w:rsidRPr="008B2444">
        <w:rPr>
          <w:bCs/>
          <w:i/>
          <w:iCs/>
          <w:szCs w:val="28"/>
        </w:rPr>
        <w:t>‰)</w:t>
      </w:r>
      <w:r w:rsidRPr="008B2444">
        <w:rPr>
          <w:bCs/>
          <w:szCs w:val="28"/>
        </w:rPr>
        <w:t xml:space="preserve"> (рис.</w:t>
      </w:r>
      <w:r>
        <w:rPr>
          <w:bCs/>
          <w:szCs w:val="28"/>
        </w:rPr>
        <w:t>5</w:t>
      </w:r>
      <w:r w:rsidRPr="00DB1098">
        <w:rPr>
          <w:bCs/>
          <w:szCs w:val="28"/>
        </w:rPr>
        <w:t>)</w:t>
      </w:r>
      <w:r>
        <w:rPr>
          <w:bCs/>
          <w:i/>
          <w:iCs/>
          <w:szCs w:val="28"/>
        </w:rPr>
        <w:t xml:space="preserve">. </w:t>
      </w:r>
      <w:r w:rsidRPr="000107A8">
        <w:rPr>
          <w:szCs w:val="28"/>
        </w:rPr>
        <w:t xml:space="preserve">Прирост показателя к </w:t>
      </w:r>
      <w:r w:rsidR="00410FDB">
        <w:rPr>
          <w:szCs w:val="28"/>
        </w:rPr>
        <w:t xml:space="preserve">    </w:t>
      </w:r>
      <w:r w:rsidRPr="000107A8">
        <w:rPr>
          <w:szCs w:val="28"/>
        </w:rPr>
        <w:t>предыдуще</w:t>
      </w:r>
      <w:r w:rsidR="00EF0F4D">
        <w:rPr>
          <w:szCs w:val="28"/>
        </w:rPr>
        <w:t>му</w:t>
      </w:r>
      <w:r w:rsidRPr="000107A8">
        <w:rPr>
          <w:szCs w:val="28"/>
        </w:rPr>
        <w:t xml:space="preserve"> году составил (+</w:t>
      </w:r>
      <w:r w:rsidR="00EF0F4D">
        <w:rPr>
          <w:szCs w:val="28"/>
        </w:rPr>
        <w:t>66,8</w:t>
      </w:r>
      <w:r w:rsidRPr="000107A8">
        <w:rPr>
          <w:szCs w:val="28"/>
        </w:rPr>
        <w:t>%). Многолетняя динамика (период 2014-2023 годы) заболеваемости ВИЧ-</w:t>
      </w:r>
      <w:r w:rsidR="00B51C33">
        <w:rPr>
          <w:szCs w:val="28"/>
        </w:rPr>
        <w:t xml:space="preserve"> </w:t>
      </w:r>
      <w:r w:rsidRPr="000107A8">
        <w:rPr>
          <w:szCs w:val="28"/>
        </w:rPr>
        <w:t xml:space="preserve">инфекцией в целом по </w:t>
      </w:r>
      <w:r w:rsidR="00EF0F4D">
        <w:rPr>
          <w:szCs w:val="28"/>
        </w:rPr>
        <w:t>району</w:t>
      </w:r>
      <w:r w:rsidRPr="000107A8">
        <w:rPr>
          <w:szCs w:val="28"/>
        </w:rPr>
        <w:t xml:space="preserve"> характеризуется </w:t>
      </w:r>
      <w:r w:rsidR="00EF0F4D">
        <w:rPr>
          <w:szCs w:val="28"/>
        </w:rPr>
        <w:t xml:space="preserve">достоверной </w:t>
      </w:r>
      <w:r w:rsidRPr="000107A8">
        <w:rPr>
          <w:szCs w:val="28"/>
        </w:rPr>
        <w:t>тенденци</w:t>
      </w:r>
      <w:r w:rsidR="00EF0F4D">
        <w:rPr>
          <w:szCs w:val="28"/>
        </w:rPr>
        <w:t>ей</w:t>
      </w:r>
      <w:r w:rsidRPr="000107A8">
        <w:rPr>
          <w:szCs w:val="28"/>
        </w:rPr>
        <w:t xml:space="preserve"> к росту (</w:t>
      </w:r>
      <w:r w:rsidR="00EF0F4D">
        <w:rPr>
          <w:szCs w:val="28"/>
        </w:rPr>
        <w:t>+16,8</w:t>
      </w:r>
      <w:r w:rsidR="0030146D">
        <w:rPr>
          <w:szCs w:val="28"/>
        </w:rPr>
        <w:t>%</w:t>
      </w:r>
      <w:r w:rsidRPr="000107A8">
        <w:rPr>
          <w:szCs w:val="28"/>
        </w:rPr>
        <w:t xml:space="preserve">). </w:t>
      </w:r>
    </w:p>
    <w:p w14:paraId="1B3EAC62" w14:textId="11E4C6DD" w:rsidR="0030146D" w:rsidRDefault="00410FDB" w:rsidP="0030146D">
      <w:pPr>
        <w:rPr>
          <w:szCs w:val="28"/>
        </w:rPr>
      </w:pPr>
      <w:r>
        <w:rPr>
          <w:noProof/>
          <w:szCs w:val="28"/>
        </w:rPr>
        <w:drawing>
          <wp:anchor distT="0" distB="0" distL="114300" distR="114300" simplePos="0" relativeHeight="251657728" behindDoc="0" locked="0" layoutInCell="1" allowOverlap="1" wp14:anchorId="6AC999B8" wp14:editId="7FD093D4">
            <wp:simplePos x="0" y="0"/>
            <wp:positionH relativeFrom="column">
              <wp:posOffset>-3810</wp:posOffset>
            </wp:positionH>
            <wp:positionV relativeFrom="paragraph">
              <wp:posOffset>499110</wp:posOffset>
            </wp:positionV>
            <wp:extent cx="4410710" cy="1798955"/>
            <wp:effectExtent l="0" t="0" r="0" b="0"/>
            <wp:wrapSquare wrapText="bothSides"/>
            <wp:docPr id="1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00526EE7" w:rsidRPr="00C168D9">
        <w:rPr>
          <w:szCs w:val="28"/>
        </w:rPr>
        <w:t xml:space="preserve">По итогам 2023 года число новых заражений ВИЧ превышает целевой показатель, установленный на 2020 год, - 0,305‰. </w:t>
      </w:r>
      <w:r w:rsidR="00526EE7" w:rsidRPr="00657072">
        <w:rPr>
          <w:szCs w:val="28"/>
        </w:rPr>
        <w:t xml:space="preserve">По состоянию на 1 января 2024г. в </w:t>
      </w:r>
      <w:proofErr w:type="spellStart"/>
      <w:r w:rsidR="0030146D">
        <w:rPr>
          <w:szCs w:val="28"/>
        </w:rPr>
        <w:t>Шумилинском</w:t>
      </w:r>
      <w:proofErr w:type="spellEnd"/>
      <w:r w:rsidR="0030146D">
        <w:rPr>
          <w:szCs w:val="28"/>
        </w:rPr>
        <w:t xml:space="preserve"> </w:t>
      </w:r>
      <w:proofErr w:type="gramStart"/>
      <w:r w:rsidR="0030146D">
        <w:rPr>
          <w:szCs w:val="28"/>
        </w:rPr>
        <w:t xml:space="preserve">районе </w:t>
      </w:r>
      <w:r w:rsidR="00526EE7" w:rsidRPr="00657072">
        <w:rPr>
          <w:szCs w:val="28"/>
        </w:rPr>
        <w:t xml:space="preserve"> зарегистрировано</w:t>
      </w:r>
      <w:proofErr w:type="gramEnd"/>
      <w:r w:rsidR="00526EE7" w:rsidRPr="00657072">
        <w:rPr>
          <w:szCs w:val="28"/>
        </w:rPr>
        <w:t xml:space="preserve"> </w:t>
      </w:r>
      <w:r w:rsidR="0030146D">
        <w:rPr>
          <w:szCs w:val="28"/>
        </w:rPr>
        <w:t>24</w:t>
      </w:r>
      <w:r w:rsidR="00526EE7" w:rsidRPr="00657072">
        <w:rPr>
          <w:szCs w:val="28"/>
        </w:rPr>
        <w:t xml:space="preserve"> случа</w:t>
      </w:r>
      <w:r w:rsidR="0030146D">
        <w:rPr>
          <w:szCs w:val="28"/>
        </w:rPr>
        <w:t>я</w:t>
      </w:r>
      <w:r w:rsidR="00526EE7" w:rsidRPr="00657072">
        <w:rPr>
          <w:szCs w:val="28"/>
        </w:rPr>
        <w:t xml:space="preserve"> ВИЧ-инфекции, </w:t>
      </w:r>
      <w:r w:rsidR="0030146D">
        <w:rPr>
          <w:szCs w:val="28"/>
        </w:rPr>
        <w:t>20</w:t>
      </w:r>
      <w:r w:rsidR="00526EE7" w:rsidRPr="00657072">
        <w:rPr>
          <w:szCs w:val="28"/>
        </w:rPr>
        <w:t xml:space="preserve"> людей, живущих с ВИЧ.</w:t>
      </w:r>
      <w:r w:rsidR="0030146D">
        <w:rPr>
          <w:szCs w:val="28"/>
        </w:rPr>
        <w:t xml:space="preserve"> </w:t>
      </w:r>
    </w:p>
    <w:p w14:paraId="4E67D975" w14:textId="77777777" w:rsidR="00526EE7" w:rsidRPr="00657072" w:rsidRDefault="00526EE7" w:rsidP="0030146D">
      <w:pPr>
        <w:rPr>
          <w:rFonts w:eastAsiaTheme="minorHAnsi"/>
          <w:szCs w:val="28"/>
          <w:lang w:eastAsia="en-US"/>
        </w:rPr>
      </w:pPr>
      <w:r w:rsidRPr="00657072">
        <w:rPr>
          <w:rFonts w:eastAsiaTheme="minorHAnsi"/>
          <w:szCs w:val="28"/>
          <w:lang w:eastAsia="en-US"/>
        </w:rPr>
        <w:t>Распределение случаев ВИЧ-инфекции по в</w:t>
      </w:r>
      <w:r w:rsidR="0030146D">
        <w:rPr>
          <w:rFonts w:eastAsiaTheme="minorHAnsi"/>
          <w:szCs w:val="28"/>
          <w:lang w:eastAsia="en-US"/>
        </w:rPr>
        <w:t xml:space="preserve">озрастным группам в 2023 году: </w:t>
      </w:r>
      <w:r w:rsidRPr="00657072">
        <w:rPr>
          <w:rFonts w:eastAsiaTheme="minorHAnsi"/>
          <w:szCs w:val="28"/>
          <w:lang w:eastAsia="en-US"/>
        </w:rPr>
        <w:t xml:space="preserve">30-39 лет – </w:t>
      </w:r>
      <w:r w:rsidR="0030146D">
        <w:rPr>
          <w:rFonts w:eastAsiaTheme="minorHAnsi"/>
          <w:szCs w:val="28"/>
          <w:lang w:eastAsia="en-US"/>
        </w:rPr>
        <w:t>20</w:t>
      </w:r>
      <w:r w:rsidRPr="00657072">
        <w:rPr>
          <w:rFonts w:eastAsiaTheme="minorHAnsi"/>
          <w:szCs w:val="28"/>
          <w:lang w:eastAsia="en-US"/>
        </w:rPr>
        <w:t xml:space="preserve">%, 40-49 лет – </w:t>
      </w:r>
      <w:r w:rsidR="00200097">
        <w:rPr>
          <w:rFonts w:eastAsiaTheme="minorHAnsi"/>
          <w:szCs w:val="28"/>
          <w:lang w:eastAsia="en-US"/>
        </w:rPr>
        <w:t>60</w:t>
      </w:r>
      <w:r w:rsidRPr="00657072">
        <w:rPr>
          <w:rFonts w:eastAsiaTheme="minorHAnsi"/>
          <w:szCs w:val="28"/>
          <w:lang w:eastAsia="en-US"/>
        </w:rPr>
        <w:t>%, 50</w:t>
      </w:r>
      <w:r w:rsidR="00200097">
        <w:rPr>
          <w:rFonts w:eastAsiaTheme="minorHAnsi"/>
          <w:szCs w:val="28"/>
          <w:lang w:eastAsia="en-US"/>
        </w:rPr>
        <w:t xml:space="preserve"> лет и </w:t>
      </w:r>
      <w:proofErr w:type="gramStart"/>
      <w:r w:rsidR="00200097">
        <w:rPr>
          <w:rFonts w:eastAsiaTheme="minorHAnsi"/>
          <w:szCs w:val="28"/>
          <w:lang w:eastAsia="en-US"/>
        </w:rPr>
        <w:t xml:space="preserve">старше </w:t>
      </w:r>
      <w:r w:rsidRPr="00657072">
        <w:rPr>
          <w:rFonts w:eastAsiaTheme="minorHAnsi"/>
          <w:szCs w:val="28"/>
          <w:lang w:eastAsia="en-US"/>
        </w:rPr>
        <w:t xml:space="preserve"> –</w:t>
      </w:r>
      <w:proofErr w:type="gramEnd"/>
      <w:r w:rsidRPr="00657072">
        <w:rPr>
          <w:rFonts w:eastAsiaTheme="minorHAnsi"/>
          <w:szCs w:val="28"/>
          <w:lang w:eastAsia="en-US"/>
        </w:rPr>
        <w:t xml:space="preserve"> </w:t>
      </w:r>
      <w:r w:rsidR="00200097">
        <w:rPr>
          <w:rFonts w:eastAsiaTheme="minorHAnsi"/>
          <w:szCs w:val="28"/>
          <w:lang w:eastAsia="en-US"/>
        </w:rPr>
        <w:t>20%.</w:t>
      </w:r>
    </w:p>
    <w:p w14:paraId="6194A049" w14:textId="2F385C18" w:rsidR="00410FDB" w:rsidRDefault="00410FDB" w:rsidP="00410FDB">
      <w:pPr>
        <w:rPr>
          <w:b/>
          <w:bCs/>
          <w:szCs w:val="28"/>
        </w:rPr>
      </w:pPr>
      <w:r>
        <w:rPr>
          <w:i/>
          <w:color w:val="000000"/>
          <w:sz w:val="24"/>
        </w:rPr>
        <w:t xml:space="preserve">Рис. 44 Число новых заражений ВИЧ </w:t>
      </w:r>
    </w:p>
    <w:p w14:paraId="7B9A17EC" w14:textId="6CE114B8" w:rsidR="00410FDB" w:rsidRDefault="00410FDB" w:rsidP="00526EE7">
      <w:pPr>
        <w:rPr>
          <w:rFonts w:eastAsiaTheme="minorHAnsi"/>
          <w:szCs w:val="28"/>
          <w:lang w:eastAsia="en-US"/>
        </w:rPr>
      </w:pPr>
    </w:p>
    <w:p w14:paraId="010E3DA4" w14:textId="51105BAF" w:rsidR="00526EE7" w:rsidRPr="00657072" w:rsidRDefault="00526EE7" w:rsidP="00526EE7">
      <w:pPr>
        <w:rPr>
          <w:rFonts w:eastAsiaTheme="minorHAnsi"/>
          <w:szCs w:val="28"/>
          <w:lang w:eastAsia="en-US"/>
        </w:rPr>
      </w:pPr>
      <w:r w:rsidRPr="00657072">
        <w:rPr>
          <w:rFonts w:eastAsiaTheme="minorHAnsi"/>
          <w:szCs w:val="28"/>
          <w:lang w:eastAsia="en-US"/>
        </w:rPr>
        <w:t xml:space="preserve">Охват </w:t>
      </w:r>
      <w:proofErr w:type="spellStart"/>
      <w:r w:rsidRPr="00657072">
        <w:rPr>
          <w:rFonts w:eastAsiaTheme="minorHAnsi"/>
          <w:szCs w:val="28"/>
          <w:lang w:eastAsia="en-US"/>
        </w:rPr>
        <w:t>скрининговым</w:t>
      </w:r>
      <w:proofErr w:type="spellEnd"/>
      <w:r w:rsidRPr="00657072">
        <w:rPr>
          <w:rFonts w:eastAsiaTheme="minorHAnsi"/>
          <w:szCs w:val="28"/>
          <w:lang w:eastAsia="en-US"/>
        </w:rPr>
        <w:t xml:space="preserve"> обследованием населения на ВИЧ-инфекцию в среднем по </w:t>
      </w:r>
      <w:r w:rsidR="00200097">
        <w:rPr>
          <w:rFonts w:eastAsiaTheme="minorHAnsi"/>
          <w:szCs w:val="28"/>
          <w:lang w:eastAsia="en-US"/>
        </w:rPr>
        <w:t xml:space="preserve">району </w:t>
      </w:r>
      <w:r w:rsidRPr="00657072">
        <w:rPr>
          <w:rFonts w:eastAsiaTheme="minorHAnsi"/>
          <w:szCs w:val="28"/>
          <w:lang w:eastAsia="en-US"/>
        </w:rPr>
        <w:t xml:space="preserve">составил </w:t>
      </w:r>
      <w:r w:rsidR="00200097">
        <w:rPr>
          <w:rFonts w:eastAsiaTheme="minorHAnsi"/>
          <w:szCs w:val="28"/>
          <w:lang w:eastAsia="en-US"/>
        </w:rPr>
        <w:t>9,5% (область -</w:t>
      </w:r>
      <w:r w:rsidRPr="00657072">
        <w:rPr>
          <w:rFonts w:eastAsiaTheme="minorHAnsi"/>
          <w:szCs w:val="28"/>
          <w:lang w:eastAsia="en-US"/>
        </w:rPr>
        <w:t>15,2%</w:t>
      </w:r>
      <w:r w:rsidR="00200097">
        <w:rPr>
          <w:rFonts w:eastAsiaTheme="minorHAnsi"/>
          <w:szCs w:val="28"/>
          <w:lang w:eastAsia="en-US"/>
        </w:rPr>
        <w:t>)</w:t>
      </w:r>
      <w:r w:rsidRPr="00657072">
        <w:rPr>
          <w:rFonts w:eastAsiaTheme="minorHAnsi"/>
          <w:szCs w:val="28"/>
          <w:lang w:eastAsia="en-US"/>
        </w:rPr>
        <w:t xml:space="preserve">. </w:t>
      </w:r>
    </w:p>
    <w:p w14:paraId="1A5F71C8" w14:textId="77777777" w:rsidR="00526EE7" w:rsidRPr="007A6BAA" w:rsidRDefault="00526EE7" w:rsidP="00526EE7">
      <w:pPr>
        <w:rPr>
          <w:rFonts w:eastAsiaTheme="minorHAnsi"/>
          <w:szCs w:val="28"/>
          <w:lang w:eastAsia="en-US"/>
        </w:rPr>
      </w:pPr>
      <w:r w:rsidRPr="007A6BAA">
        <w:rPr>
          <w:rFonts w:eastAsiaTheme="minorHAnsi"/>
          <w:szCs w:val="28"/>
          <w:lang w:eastAsia="en-US"/>
        </w:rPr>
        <w:t xml:space="preserve">Выполнение прогнозных показателей по Государственной программе: показатель охвата АРВТ – </w:t>
      </w:r>
      <w:r w:rsidR="00200097">
        <w:rPr>
          <w:rFonts w:eastAsiaTheme="minorHAnsi"/>
          <w:szCs w:val="28"/>
          <w:lang w:eastAsia="en-US"/>
        </w:rPr>
        <w:t xml:space="preserve">94,7% (область - </w:t>
      </w:r>
      <w:r w:rsidRPr="007A6BAA">
        <w:rPr>
          <w:rFonts w:eastAsiaTheme="minorHAnsi"/>
          <w:szCs w:val="28"/>
          <w:lang w:eastAsia="en-US"/>
        </w:rPr>
        <w:t>91,5%, прогнозн</w:t>
      </w:r>
      <w:r w:rsidR="00200097">
        <w:rPr>
          <w:rFonts w:eastAsiaTheme="minorHAnsi"/>
          <w:szCs w:val="28"/>
          <w:lang w:eastAsia="en-US"/>
        </w:rPr>
        <w:t xml:space="preserve">ый показатель – 91,0%); отсутствуют случаи </w:t>
      </w:r>
      <w:r w:rsidRPr="007A6BAA">
        <w:rPr>
          <w:rFonts w:eastAsiaTheme="minorHAnsi"/>
          <w:szCs w:val="28"/>
          <w:lang w:eastAsia="en-US"/>
        </w:rPr>
        <w:t>ВИЧ-инфекции у ребенка, рожденного от ВИЧ – позитивной матери (прогнозный показатель 2,0%); охват основных ключевых групп населения с высоким риском инфицирования ВИЧ профилактическими мероприятиями – 63,0% (целевой показатель госпрограммы на 2023г. – 60,0%).</w:t>
      </w:r>
    </w:p>
    <w:p w14:paraId="5A9CB7C8" w14:textId="77777777" w:rsidR="00526EE7" w:rsidRPr="007A6BAA" w:rsidRDefault="00526EE7" w:rsidP="00526EE7">
      <w:pPr>
        <w:rPr>
          <w:rFonts w:eastAsiaTheme="minorHAnsi"/>
          <w:szCs w:val="28"/>
          <w:lang w:eastAsia="en-US"/>
        </w:rPr>
      </w:pPr>
      <w:r w:rsidRPr="007A6BAA">
        <w:rPr>
          <w:rFonts w:eastAsiaTheme="minorHAnsi"/>
          <w:szCs w:val="28"/>
          <w:lang w:eastAsia="en-US"/>
        </w:rPr>
        <w:t xml:space="preserve">Достигнут определенный прогресс в достижении показателей Глобальной стратегии ЮНЭЙДС 95%-95%-95%. Так, на 01.01.2024 в </w:t>
      </w:r>
      <w:r w:rsidR="00200097">
        <w:rPr>
          <w:rFonts w:eastAsiaTheme="minorHAnsi"/>
          <w:szCs w:val="28"/>
          <w:lang w:eastAsia="en-US"/>
        </w:rPr>
        <w:t>районе</w:t>
      </w:r>
      <w:r w:rsidRPr="007A6BAA">
        <w:rPr>
          <w:rFonts w:eastAsiaTheme="minorHAnsi"/>
          <w:szCs w:val="28"/>
          <w:lang w:eastAsia="en-US"/>
        </w:rPr>
        <w:t xml:space="preserve"> </w:t>
      </w:r>
      <w:r>
        <w:rPr>
          <w:rFonts w:eastAsiaTheme="minorHAnsi"/>
          <w:szCs w:val="28"/>
          <w:lang w:eastAsia="en-US"/>
        </w:rPr>
        <w:t>два</w:t>
      </w:r>
      <w:r w:rsidRPr="007A6BAA">
        <w:rPr>
          <w:rFonts w:eastAsiaTheme="minorHAnsi"/>
          <w:szCs w:val="28"/>
          <w:lang w:eastAsia="en-US"/>
        </w:rPr>
        <w:t xml:space="preserve"> индикаторных показателя выше среднереспубликанских и составили </w:t>
      </w:r>
      <w:r w:rsidR="00200097">
        <w:rPr>
          <w:rFonts w:eastAsiaTheme="minorHAnsi"/>
          <w:szCs w:val="28"/>
          <w:lang w:eastAsia="en-US"/>
        </w:rPr>
        <w:t xml:space="preserve">100%-94,7%-52,9% (область - </w:t>
      </w:r>
      <w:r w:rsidRPr="007A6BAA">
        <w:rPr>
          <w:rFonts w:eastAsiaTheme="minorHAnsi"/>
          <w:szCs w:val="28"/>
          <w:lang w:eastAsia="en-US"/>
        </w:rPr>
        <w:t>92,7%-91,5%-90,0%</w:t>
      </w:r>
      <w:r w:rsidR="00200097">
        <w:rPr>
          <w:rFonts w:eastAsiaTheme="minorHAnsi"/>
          <w:szCs w:val="28"/>
          <w:lang w:eastAsia="en-US"/>
        </w:rPr>
        <w:t xml:space="preserve">, </w:t>
      </w:r>
      <w:r w:rsidRPr="007A6BAA">
        <w:rPr>
          <w:rFonts w:eastAsiaTheme="minorHAnsi"/>
          <w:szCs w:val="28"/>
          <w:lang w:eastAsia="en-US"/>
        </w:rPr>
        <w:t>по РБ – 92,7% – 91,3% – 85,6%).</w:t>
      </w:r>
    </w:p>
    <w:p w14:paraId="49436CDA" w14:textId="77777777" w:rsidR="00200097" w:rsidRDefault="00200097" w:rsidP="00200097">
      <w:pPr>
        <w:pStyle w:val="aa"/>
        <w:ind w:left="0"/>
        <w:rPr>
          <w:color w:val="000000"/>
          <w:szCs w:val="28"/>
        </w:rPr>
      </w:pPr>
      <w:r w:rsidRPr="004A5E40">
        <w:rPr>
          <w:b/>
          <w:bCs/>
          <w:color w:val="000000"/>
          <w:szCs w:val="28"/>
        </w:rPr>
        <w:t>Заболеваемость венерическими инфекциями в 2023 году</w:t>
      </w:r>
      <w:r w:rsidRPr="00370F78">
        <w:rPr>
          <w:color w:val="000000"/>
          <w:szCs w:val="28"/>
        </w:rPr>
        <w:t>: заболеваемост</w:t>
      </w:r>
      <w:r>
        <w:rPr>
          <w:color w:val="000000"/>
          <w:szCs w:val="28"/>
        </w:rPr>
        <w:t>ь</w:t>
      </w:r>
      <w:r w:rsidRPr="00370F78">
        <w:rPr>
          <w:color w:val="000000"/>
          <w:szCs w:val="28"/>
        </w:rPr>
        <w:t xml:space="preserve"> сифилисом </w:t>
      </w:r>
      <w:r>
        <w:rPr>
          <w:color w:val="000000"/>
          <w:szCs w:val="28"/>
        </w:rPr>
        <w:t xml:space="preserve">не регистрировала, </w:t>
      </w:r>
      <w:r w:rsidRPr="00E04F60">
        <w:rPr>
          <w:color w:val="000000"/>
          <w:szCs w:val="28"/>
        </w:rPr>
        <w:t xml:space="preserve">5-летняя динамика </w:t>
      </w:r>
      <w:r w:rsidR="00546D3B">
        <w:rPr>
          <w:color w:val="000000"/>
          <w:szCs w:val="28"/>
        </w:rPr>
        <w:t>с выраженной тенденцией к снижению (-</w:t>
      </w:r>
      <w:r w:rsidR="003359D6">
        <w:rPr>
          <w:color w:val="000000"/>
          <w:szCs w:val="28"/>
        </w:rPr>
        <w:t>58,3</w:t>
      </w:r>
      <w:r w:rsidR="00546D3B">
        <w:rPr>
          <w:color w:val="000000"/>
          <w:szCs w:val="28"/>
        </w:rPr>
        <w:t>%)</w:t>
      </w:r>
      <w:r w:rsidRPr="00E04F60">
        <w:rPr>
          <w:color w:val="000000"/>
          <w:szCs w:val="28"/>
        </w:rPr>
        <w:t xml:space="preserve">; </w:t>
      </w:r>
      <w:r>
        <w:rPr>
          <w:color w:val="000000"/>
          <w:szCs w:val="28"/>
        </w:rPr>
        <w:t xml:space="preserve">заболеваемость </w:t>
      </w:r>
      <w:r w:rsidRPr="00E04F60">
        <w:rPr>
          <w:color w:val="000000"/>
          <w:szCs w:val="28"/>
        </w:rPr>
        <w:t>гонореей</w:t>
      </w:r>
      <w:r>
        <w:rPr>
          <w:color w:val="000000"/>
          <w:szCs w:val="28"/>
        </w:rPr>
        <w:t xml:space="preserve"> </w:t>
      </w:r>
      <w:r w:rsidR="00546D3B">
        <w:rPr>
          <w:color w:val="000000"/>
          <w:szCs w:val="28"/>
        </w:rPr>
        <w:t xml:space="preserve">не регистрировала, </w:t>
      </w:r>
      <w:r w:rsidR="00546D3B" w:rsidRPr="00E04F60">
        <w:rPr>
          <w:color w:val="000000"/>
          <w:szCs w:val="28"/>
        </w:rPr>
        <w:t xml:space="preserve">5-летняя динамика </w:t>
      </w:r>
      <w:r w:rsidR="00546D3B">
        <w:rPr>
          <w:color w:val="000000"/>
          <w:szCs w:val="28"/>
        </w:rPr>
        <w:t>с выраженной тенденцией к снижению (-</w:t>
      </w:r>
      <w:r w:rsidR="003359D6">
        <w:rPr>
          <w:color w:val="000000"/>
          <w:szCs w:val="28"/>
        </w:rPr>
        <w:t>22,46</w:t>
      </w:r>
      <w:r w:rsidR="00546D3B">
        <w:rPr>
          <w:color w:val="000000"/>
          <w:szCs w:val="28"/>
        </w:rPr>
        <w:t>%)</w:t>
      </w:r>
      <w:r w:rsidR="00546D3B" w:rsidRPr="00E04F60">
        <w:rPr>
          <w:color w:val="000000"/>
          <w:szCs w:val="28"/>
        </w:rPr>
        <w:t>;</w:t>
      </w:r>
      <w:r>
        <w:rPr>
          <w:color w:val="000000"/>
          <w:szCs w:val="28"/>
        </w:rPr>
        <w:t xml:space="preserve"> </w:t>
      </w:r>
      <w:r w:rsidRPr="003359D6">
        <w:rPr>
          <w:color w:val="000000"/>
          <w:szCs w:val="28"/>
        </w:rPr>
        <w:t>заболеваемость урогенитальным трихомонозом</w:t>
      </w:r>
      <w:r w:rsidRPr="00E04F60">
        <w:rPr>
          <w:color w:val="000000"/>
          <w:szCs w:val="28"/>
        </w:rPr>
        <w:t xml:space="preserve"> – </w:t>
      </w:r>
      <w:r w:rsidR="003359D6">
        <w:rPr>
          <w:color w:val="000000"/>
          <w:szCs w:val="28"/>
        </w:rPr>
        <w:t>36,8</w:t>
      </w:r>
      <w:r w:rsidRPr="00E04F60">
        <w:rPr>
          <w:color w:val="000000"/>
          <w:szCs w:val="28"/>
        </w:rPr>
        <w:t>, прирост к уровню предыдущего года отрицательный (-</w:t>
      </w:r>
      <w:r w:rsidR="003359D6">
        <w:rPr>
          <w:color w:val="000000"/>
          <w:szCs w:val="28"/>
        </w:rPr>
        <w:t>49,6</w:t>
      </w:r>
      <w:r w:rsidRPr="00E04F60">
        <w:rPr>
          <w:color w:val="000000"/>
          <w:szCs w:val="28"/>
        </w:rPr>
        <w:t xml:space="preserve">%), 5-летняя динамика характеризуется достоверной тенденцией к </w:t>
      </w:r>
      <w:r w:rsidR="003359D6">
        <w:rPr>
          <w:color w:val="000000"/>
          <w:szCs w:val="28"/>
        </w:rPr>
        <w:t>выраженному</w:t>
      </w:r>
      <w:r w:rsidRPr="00E04F60">
        <w:rPr>
          <w:color w:val="000000"/>
          <w:szCs w:val="28"/>
        </w:rPr>
        <w:t xml:space="preserve"> снижению со средним темпом прироста (-</w:t>
      </w:r>
      <w:r w:rsidR="003359D6">
        <w:rPr>
          <w:color w:val="000000"/>
          <w:szCs w:val="28"/>
        </w:rPr>
        <w:t>23,1</w:t>
      </w:r>
      <w:r w:rsidRPr="00E04F60">
        <w:rPr>
          <w:color w:val="000000"/>
          <w:szCs w:val="28"/>
        </w:rPr>
        <w:t xml:space="preserve">%); </w:t>
      </w:r>
      <w:r>
        <w:rPr>
          <w:color w:val="000000"/>
          <w:szCs w:val="28"/>
        </w:rPr>
        <w:t xml:space="preserve">заболеваемость </w:t>
      </w:r>
      <w:r w:rsidRPr="00E04F60">
        <w:rPr>
          <w:color w:val="000000"/>
          <w:szCs w:val="28"/>
        </w:rPr>
        <w:t xml:space="preserve">другими </w:t>
      </w:r>
      <w:proofErr w:type="spellStart"/>
      <w:r w:rsidRPr="00E04F60">
        <w:rPr>
          <w:color w:val="000000"/>
          <w:szCs w:val="28"/>
        </w:rPr>
        <w:t>хламидийными</w:t>
      </w:r>
      <w:proofErr w:type="spellEnd"/>
      <w:r w:rsidRPr="00E04F60">
        <w:rPr>
          <w:color w:val="000000"/>
          <w:szCs w:val="28"/>
        </w:rPr>
        <w:t xml:space="preserve"> болезнями – </w:t>
      </w:r>
      <w:r w:rsidR="003359D6">
        <w:rPr>
          <w:color w:val="000000"/>
          <w:szCs w:val="28"/>
        </w:rPr>
        <w:t>12,2</w:t>
      </w:r>
      <w:r w:rsidRPr="00E04F60">
        <w:rPr>
          <w:color w:val="000000"/>
          <w:szCs w:val="28"/>
        </w:rPr>
        <w:t>, прирост к уровню предыдущего года (-</w:t>
      </w:r>
      <w:r w:rsidR="003359D6">
        <w:rPr>
          <w:color w:val="000000"/>
          <w:szCs w:val="28"/>
        </w:rPr>
        <w:t>%66,5</w:t>
      </w:r>
      <w:r w:rsidRPr="00E04F60">
        <w:rPr>
          <w:color w:val="000000"/>
          <w:szCs w:val="28"/>
        </w:rPr>
        <w:t xml:space="preserve">), 5-летняя динамика характеризуется достоверной тенденцией к </w:t>
      </w:r>
      <w:r w:rsidR="003359D6">
        <w:rPr>
          <w:color w:val="000000"/>
          <w:szCs w:val="28"/>
        </w:rPr>
        <w:t>умеренному</w:t>
      </w:r>
      <w:r w:rsidRPr="00E04F60">
        <w:rPr>
          <w:color w:val="000000"/>
          <w:szCs w:val="28"/>
        </w:rPr>
        <w:t xml:space="preserve"> снижению со средним темпом прироста (-</w:t>
      </w:r>
      <w:r w:rsidR="003359D6">
        <w:rPr>
          <w:color w:val="000000"/>
          <w:szCs w:val="28"/>
        </w:rPr>
        <w:t>4,5</w:t>
      </w:r>
      <w:r w:rsidRPr="00E04F60">
        <w:rPr>
          <w:color w:val="000000"/>
          <w:szCs w:val="28"/>
        </w:rPr>
        <w:t>%).</w:t>
      </w:r>
    </w:p>
    <w:p w14:paraId="3AB3CCA6" w14:textId="77777777" w:rsidR="00200097" w:rsidRPr="00370F78" w:rsidRDefault="00200097" w:rsidP="00200097">
      <w:pPr>
        <w:pStyle w:val="aa"/>
        <w:ind w:left="0"/>
        <w:rPr>
          <w:color w:val="000000"/>
          <w:szCs w:val="28"/>
        </w:rPr>
      </w:pPr>
      <w:r w:rsidRPr="00370F78">
        <w:rPr>
          <w:color w:val="000000"/>
          <w:szCs w:val="28"/>
        </w:rPr>
        <w:t xml:space="preserve">В структуре венерических заболеваний на протяжении периода наблюдений преобладает урогенитальный трихомоноз (2023 год – </w:t>
      </w:r>
      <w:r w:rsidR="003359D6">
        <w:rPr>
          <w:color w:val="000000"/>
          <w:szCs w:val="28"/>
        </w:rPr>
        <w:t>75</w:t>
      </w:r>
      <w:r w:rsidRPr="00370F78">
        <w:rPr>
          <w:color w:val="000000"/>
          <w:szCs w:val="28"/>
        </w:rPr>
        <w:t>%; 201</w:t>
      </w:r>
      <w:r w:rsidR="003359D6">
        <w:rPr>
          <w:color w:val="000000"/>
          <w:szCs w:val="28"/>
        </w:rPr>
        <w:t>9</w:t>
      </w:r>
      <w:r w:rsidRPr="00370F78">
        <w:rPr>
          <w:color w:val="000000"/>
          <w:szCs w:val="28"/>
        </w:rPr>
        <w:t xml:space="preserve"> год – 6</w:t>
      </w:r>
      <w:r w:rsidR="0098447F">
        <w:rPr>
          <w:color w:val="000000"/>
          <w:szCs w:val="28"/>
        </w:rPr>
        <w:t>4</w:t>
      </w:r>
      <w:r w:rsidRPr="00370F78">
        <w:rPr>
          <w:color w:val="000000"/>
          <w:szCs w:val="28"/>
        </w:rPr>
        <w:t>,</w:t>
      </w:r>
      <w:r w:rsidR="0098447F">
        <w:rPr>
          <w:color w:val="000000"/>
          <w:szCs w:val="28"/>
        </w:rPr>
        <w:t>7</w:t>
      </w:r>
      <w:r w:rsidRPr="00370F78">
        <w:rPr>
          <w:color w:val="000000"/>
          <w:szCs w:val="28"/>
        </w:rPr>
        <w:t xml:space="preserve">%), далее другие </w:t>
      </w:r>
      <w:proofErr w:type="spellStart"/>
      <w:r w:rsidRPr="00370F78">
        <w:rPr>
          <w:color w:val="000000"/>
          <w:szCs w:val="28"/>
        </w:rPr>
        <w:t>хламидийные</w:t>
      </w:r>
      <w:proofErr w:type="spellEnd"/>
      <w:r w:rsidRPr="00370F78">
        <w:rPr>
          <w:color w:val="000000"/>
          <w:szCs w:val="28"/>
        </w:rPr>
        <w:t xml:space="preserve"> болезни (2023 год – </w:t>
      </w:r>
      <w:r w:rsidR="0098447F">
        <w:rPr>
          <w:color w:val="000000"/>
          <w:szCs w:val="28"/>
        </w:rPr>
        <w:t>25</w:t>
      </w:r>
      <w:r w:rsidRPr="00370F78">
        <w:rPr>
          <w:color w:val="000000"/>
          <w:szCs w:val="28"/>
        </w:rPr>
        <w:t>%; 201</w:t>
      </w:r>
      <w:r w:rsidR="0098447F">
        <w:rPr>
          <w:color w:val="000000"/>
          <w:szCs w:val="28"/>
        </w:rPr>
        <w:t>9 год – 14,7</w:t>
      </w:r>
      <w:r w:rsidRPr="00370F78">
        <w:rPr>
          <w:color w:val="000000"/>
          <w:szCs w:val="28"/>
        </w:rPr>
        <w:t xml:space="preserve">%), гонорея (2023 год – </w:t>
      </w:r>
      <w:r w:rsidR="0098447F">
        <w:rPr>
          <w:color w:val="000000"/>
          <w:szCs w:val="28"/>
        </w:rPr>
        <w:t>0</w:t>
      </w:r>
      <w:r w:rsidRPr="00370F78">
        <w:rPr>
          <w:color w:val="000000"/>
          <w:szCs w:val="28"/>
        </w:rPr>
        <w:t>%; 201</w:t>
      </w:r>
      <w:r w:rsidR="0098447F">
        <w:rPr>
          <w:color w:val="000000"/>
          <w:szCs w:val="28"/>
        </w:rPr>
        <w:t>9</w:t>
      </w:r>
      <w:r w:rsidRPr="00370F78">
        <w:rPr>
          <w:color w:val="000000"/>
          <w:szCs w:val="28"/>
        </w:rPr>
        <w:t xml:space="preserve"> год – </w:t>
      </w:r>
      <w:r w:rsidR="0098447F">
        <w:rPr>
          <w:color w:val="000000"/>
          <w:szCs w:val="28"/>
        </w:rPr>
        <w:t>2,9</w:t>
      </w:r>
      <w:r w:rsidRPr="00370F78">
        <w:rPr>
          <w:color w:val="000000"/>
          <w:szCs w:val="28"/>
        </w:rPr>
        <w:t xml:space="preserve">%), сифилис (2023 год – </w:t>
      </w:r>
      <w:r w:rsidR="0098447F">
        <w:rPr>
          <w:color w:val="000000"/>
          <w:szCs w:val="28"/>
        </w:rPr>
        <w:t>0</w:t>
      </w:r>
      <w:r w:rsidRPr="00370F78">
        <w:rPr>
          <w:color w:val="000000"/>
          <w:szCs w:val="28"/>
        </w:rPr>
        <w:t xml:space="preserve">%; 2018 год – </w:t>
      </w:r>
      <w:r w:rsidR="0098447F">
        <w:rPr>
          <w:color w:val="000000"/>
          <w:szCs w:val="28"/>
        </w:rPr>
        <w:t>17,6</w:t>
      </w:r>
      <w:r w:rsidRPr="00370F78">
        <w:rPr>
          <w:color w:val="000000"/>
          <w:szCs w:val="28"/>
        </w:rPr>
        <w:t>%).</w:t>
      </w:r>
    </w:p>
    <w:p w14:paraId="6F7B49CE" w14:textId="27135549" w:rsidR="00200097" w:rsidRPr="00FB4952" w:rsidRDefault="00200097" w:rsidP="00FB4952">
      <w:pPr>
        <w:pStyle w:val="aa"/>
        <w:ind w:left="0"/>
        <w:rPr>
          <w:color w:val="000000"/>
          <w:szCs w:val="28"/>
        </w:rPr>
      </w:pPr>
      <w:r w:rsidRPr="00110711">
        <w:rPr>
          <w:color w:val="000000"/>
          <w:szCs w:val="28"/>
        </w:rPr>
        <w:t>Особенностью современного подхода к разработке профилактических программ является необходимость проведения предварительных социологических исследований, направленных на изучение особенностей сексуального поведения различных групп населения, особенно групп высокого риска заражения ИППП/ВИЧ-инфекцией и подростков. По мнению экспертов ВОЗ, область ИППП является одной из самых рентабельных областей здравоохранения. Деньги, вложенные в профилактику ИППП, очень быстро окупаются, поскольку снижение ИППП напрямую связано с замедлением распространения ВИЧ-инфекции, снижением числа случаев врожденной патологии, снижением уровня многочисленных репродуктивных нарушений и затратами на их лечение; ростом уровня рождаемости, сни</w:t>
      </w:r>
      <w:r w:rsidR="00FB4952">
        <w:rPr>
          <w:color w:val="000000"/>
          <w:szCs w:val="28"/>
        </w:rPr>
        <w:t xml:space="preserve">жения смертности, инвалидности, </w:t>
      </w:r>
      <w:r w:rsidRPr="00FB4952">
        <w:rPr>
          <w:color w:val="000000"/>
          <w:szCs w:val="28"/>
        </w:rPr>
        <w:t>временной утраты трудоспособности и улучшением демографической обстановки.</w:t>
      </w:r>
    </w:p>
    <w:p w14:paraId="67CB5101" w14:textId="77777777" w:rsidR="007A3F27" w:rsidRPr="00370F78" w:rsidRDefault="007A3F27" w:rsidP="00200097">
      <w:pPr>
        <w:pStyle w:val="aa"/>
        <w:ind w:left="0"/>
        <w:rPr>
          <w:color w:val="000000"/>
          <w:szCs w:val="28"/>
        </w:rPr>
      </w:pPr>
    </w:p>
    <w:p w14:paraId="7DEF863A" w14:textId="77777777" w:rsidR="0098447F" w:rsidRDefault="0098447F" w:rsidP="0098447F">
      <w:pPr>
        <w:pStyle w:val="aa"/>
        <w:ind w:left="0"/>
        <w:rPr>
          <w:color w:val="000000"/>
          <w:szCs w:val="28"/>
        </w:rPr>
      </w:pPr>
      <w:r w:rsidRPr="000F5F6C">
        <w:rPr>
          <w:b/>
          <w:bCs/>
          <w:color w:val="000000"/>
          <w:szCs w:val="28"/>
        </w:rPr>
        <w:t>Заболеваемость населения области кожными инфекциями</w:t>
      </w:r>
      <w:r w:rsidR="00F260C0">
        <w:rPr>
          <w:color w:val="000000"/>
          <w:szCs w:val="28"/>
        </w:rPr>
        <w:t xml:space="preserve"> в 2023 году (рис.45</w:t>
      </w:r>
      <w:r w:rsidRPr="000F5F6C">
        <w:rPr>
          <w:color w:val="000000"/>
          <w:szCs w:val="28"/>
        </w:rPr>
        <w:t xml:space="preserve">) составила </w:t>
      </w:r>
      <w:r w:rsidR="00D92EF7">
        <w:rPr>
          <w:color w:val="000000"/>
          <w:szCs w:val="28"/>
        </w:rPr>
        <w:t>93,0</w:t>
      </w:r>
      <w:r w:rsidRPr="000F5F6C">
        <w:rPr>
          <w:color w:val="000000"/>
          <w:szCs w:val="28"/>
        </w:rPr>
        <w:t xml:space="preserve"> </w:t>
      </w:r>
      <w:r>
        <w:rPr>
          <w:color w:val="000000"/>
          <w:szCs w:val="28"/>
        </w:rPr>
        <w:t xml:space="preserve">случая </w:t>
      </w:r>
      <w:r w:rsidRPr="000F5F6C">
        <w:rPr>
          <w:color w:val="000000"/>
          <w:szCs w:val="28"/>
        </w:rPr>
        <w:t>на 100 тыс. человек, прирост</w:t>
      </w:r>
      <w:r w:rsidRPr="00370F78">
        <w:rPr>
          <w:color w:val="000000"/>
          <w:szCs w:val="28"/>
        </w:rPr>
        <w:t xml:space="preserve"> к уровню предыдущего года (+</w:t>
      </w:r>
      <w:r w:rsidR="00D92EF7">
        <w:rPr>
          <w:color w:val="000000"/>
          <w:szCs w:val="28"/>
        </w:rPr>
        <w:t>17,4</w:t>
      </w:r>
      <w:r w:rsidRPr="00370F78">
        <w:rPr>
          <w:color w:val="000000"/>
          <w:szCs w:val="28"/>
        </w:rPr>
        <w:t>%)</w:t>
      </w:r>
      <w:r>
        <w:rPr>
          <w:color w:val="000000"/>
          <w:szCs w:val="28"/>
        </w:rPr>
        <w:t>, многолетняя динамика (201</w:t>
      </w:r>
      <w:r w:rsidR="00D92EF7">
        <w:rPr>
          <w:color w:val="000000"/>
          <w:szCs w:val="28"/>
        </w:rPr>
        <w:t>9</w:t>
      </w:r>
      <w:r>
        <w:rPr>
          <w:color w:val="000000"/>
          <w:szCs w:val="28"/>
        </w:rPr>
        <w:t>-2023 годы) характеризуется достоверной тенденцией к выраженному снижению со средним темпом прироста (-</w:t>
      </w:r>
      <w:r w:rsidR="00D92EF7">
        <w:rPr>
          <w:color w:val="000000"/>
          <w:szCs w:val="28"/>
        </w:rPr>
        <w:t>5</w:t>
      </w:r>
      <w:r>
        <w:rPr>
          <w:color w:val="000000"/>
          <w:szCs w:val="28"/>
        </w:rPr>
        <w:t>,5%)</w:t>
      </w:r>
      <w:r w:rsidRPr="00370F78">
        <w:rPr>
          <w:color w:val="000000"/>
          <w:szCs w:val="28"/>
        </w:rPr>
        <w:t xml:space="preserve">. </w:t>
      </w:r>
    </w:p>
    <w:p w14:paraId="68FD4A5E" w14:textId="77777777" w:rsidR="0098447F" w:rsidRPr="0078074B" w:rsidRDefault="0098447F" w:rsidP="0098447F">
      <w:pPr>
        <w:pStyle w:val="aa"/>
        <w:ind w:left="0" w:firstLine="708"/>
        <w:rPr>
          <w:color w:val="000000"/>
          <w:szCs w:val="28"/>
        </w:rPr>
      </w:pPr>
      <w:r>
        <w:rPr>
          <w:color w:val="000000"/>
          <w:szCs w:val="28"/>
        </w:rPr>
        <w:t>Д</w:t>
      </w:r>
      <w:r w:rsidRPr="0078074B">
        <w:rPr>
          <w:color w:val="000000"/>
          <w:szCs w:val="28"/>
        </w:rPr>
        <w:t>инамика по отдельным инфекциям следующая – заболеваемость педикулезом</w:t>
      </w:r>
      <w:r w:rsidR="00D92EF7">
        <w:rPr>
          <w:color w:val="000000"/>
          <w:szCs w:val="28"/>
        </w:rPr>
        <w:t>,</w:t>
      </w:r>
      <w:r w:rsidRPr="0078074B">
        <w:rPr>
          <w:color w:val="000000"/>
          <w:szCs w:val="28"/>
        </w:rPr>
        <w:t xml:space="preserve"> </w:t>
      </w:r>
      <w:r w:rsidR="00D92EF7">
        <w:rPr>
          <w:color w:val="000000"/>
          <w:szCs w:val="28"/>
        </w:rPr>
        <w:t xml:space="preserve">чесоткой </w:t>
      </w:r>
      <w:r w:rsidRPr="0078074B">
        <w:rPr>
          <w:color w:val="000000"/>
          <w:szCs w:val="28"/>
        </w:rPr>
        <w:t>характеризуются тенденцией к выраженному снижению,</w:t>
      </w:r>
      <w:r w:rsidR="00D92EF7">
        <w:rPr>
          <w:color w:val="000000"/>
          <w:szCs w:val="28"/>
        </w:rPr>
        <w:t xml:space="preserve"> </w:t>
      </w:r>
      <w:r w:rsidRPr="0078074B">
        <w:rPr>
          <w:color w:val="000000"/>
          <w:szCs w:val="28"/>
        </w:rPr>
        <w:t xml:space="preserve">заболеваемость микроспорией </w:t>
      </w:r>
      <w:r>
        <w:rPr>
          <w:color w:val="000000"/>
          <w:szCs w:val="28"/>
        </w:rPr>
        <w:t>характеризуется тенденци</w:t>
      </w:r>
      <w:r w:rsidR="00D92EF7">
        <w:rPr>
          <w:color w:val="000000"/>
          <w:szCs w:val="28"/>
        </w:rPr>
        <w:t>ей</w:t>
      </w:r>
      <w:r>
        <w:rPr>
          <w:color w:val="000000"/>
          <w:szCs w:val="28"/>
        </w:rPr>
        <w:t xml:space="preserve"> к </w:t>
      </w:r>
      <w:r w:rsidR="00D92EF7">
        <w:rPr>
          <w:color w:val="000000"/>
          <w:szCs w:val="28"/>
        </w:rPr>
        <w:t xml:space="preserve">выраженному </w:t>
      </w:r>
      <w:r>
        <w:rPr>
          <w:color w:val="000000"/>
          <w:szCs w:val="28"/>
        </w:rPr>
        <w:t>росту.</w:t>
      </w:r>
    </w:p>
    <w:p w14:paraId="581AD62F" w14:textId="77777777" w:rsidR="0098447F" w:rsidRPr="00370F78" w:rsidRDefault="0098447F" w:rsidP="0098447F">
      <w:pPr>
        <w:pStyle w:val="aa"/>
        <w:ind w:left="0" w:firstLine="720"/>
        <w:rPr>
          <w:color w:val="000000"/>
          <w:szCs w:val="28"/>
        </w:rPr>
      </w:pPr>
      <w:r w:rsidRPr="00370F78">
        <w:rPr>
          <w:color w:val="000000"/>
          <w:szCs w:val="28"/>
        </w:rPr>
        <w:t xml:space="preserve">Структура кожных инфекций в 2023 году складывается следующим образом – преобладает педикулез </w:t>
      </w:r>
      <w:r w:rsidR="007A3F27">
        <w:rPr>
          <w:color w:val="000000"/>
          <w:szCs w:val="28"/>
        </w:rPr>
        <w:t>46,7</w:t>
      </w:r>
      <w:r w:rsidRPr="00370F78">
        <w:rPr>
          <w:color w:val="000000"/>
          <w:szCs w:val="28"/>
        </w:rPr>
        <w:t>% (201</w:t>
      </w:r>
      <w:r w:rsidR="007A3F27">
        <w:rPr>
          <w:color w:val="000000"/>
          <w:szCs w:val="28"/>
        </w:rPr>
        <w:t>9</w:t>
      </w:r>
      <w:r w:rsidRPr="00370F78">
        <w:rPr>
          <w:color w:val="000000"/>
          <w:szCs w:val="28"/>
        </w:rPr>
        <w:t xml:space="preserve"> год – </w:t>
      </w:r>
      <w:r w:rsidR="007A3F27">
        <w:rPr>
          <w:color w:val="000000"/>
          <w:szCs w:val="28"/>
        </w:rPr>
        <w:t>50</w:t>
      </w:r>
      <w:r w:rsidRPr="00370F78">
        <w:rPr>
          <w:color w:val="000000"/>
          <w:szCs w:val="28"/>
        </w:rPr>
        <w:t xml:space="preserve">%), далее чесотка </w:t>
      </w:r>
      <w:r w:rsidR="007A3F27">
        <w:rPr>
          <w:color w:val="000000"/>
          <w:szCs w:val="28"/>
        </w:rPr>
        <w:t>33,3</w:t>
      </w:r>
      <w:r w:rsidRPr="00370F78">
        <w:rPr>
          <w:color w:val="000000"/>
          <w:szCs w:val="28"/>
        </w:rPr>
        <w:t>% (201</w:t>
      </w:r>
      <w:r w:rsidR="007A3F27">
        <w:rPr>
          <w:color w:val="000000"/>
          <w:szCs w:val="28"/>
        </w:rPr>
        <w:t>9</w:t>
      </w:r>
      <w:r w:rsidRPr="00370F78">
        <w:rPr>
          <w:color w:val="000000"/>
          <w:szCs w:val="28"/>
        </w:rPr>
        <w:t xml:space="preserve"> год – </w:t>
      </w:r>
      <w:r w:rsidR="007A3F27">
        <w:rPr>
          <w:color w:val="000000"/>
          <w:szCs w:val="28"/>
        </w:rPr>
        <w:t>40,8</w:t>
      </w:r>
      <w:r w:rsidRPr="00370F78">
        <w:rPr>
          <w:color w:val="000000"/>
          <w:szCs w:val="28"/>
        </w:rPr>
        <w:t xml:space="preserve">%) и микроспория </w:t>
      </w:r>
      <w:r w:rsidR="007A3F27">
        <w:rPr>
          <w:color w:val="000000"/>
          <w:szCs w:val="28"/>
        </w:rPr>
        <w:t>19,8</w:t>
      </w:r>
      <w:r w:rsidRPr="00370F78">
        <w:rPr>
          <w:color w:val="000000"/>
          <w:szCs w:val="28"/>
        </w:rPr>
        <w:t>% (201</w:t>
      </w:r>
      <w:r w:rsidR="007A3F27">
        <w:rPr>
          <w:color w:val="000000"/>
          <w:szCs w:val="28"/>
        </w:rPr>
        <w:t>9</w:t>
      </w:r>
      <w:r w:rsidRPr="00370F78">
        <w:rPr>
          <w:color w:val="000000"/>
          <w:szCs w:val="28"/>
        </w:rPr>
        <w:t xml:space="preserve"> год </w:t>
      </w:r>
      <w:r>
        <w:rPr>
          <w:color w:val="000000"/>
          <w:szCs w:val="28"/>
        </w:rPr>
        <w:t xml:space="preserve">– </w:t>
      </w:r>
      <w:r w:rsidR="007A3F27">
        <w:rPr>
          <w:color w:val="000000"/>
          <w:szCs w:val="28"/>
        </w:rPr>
        <w:t>4,5</w:t>
      </w:r>
      <w:r w:rsidRPr="00370F78">
        <w:rPr>
          <w:color w:val="000000"/>
          <w:szCs w:val="28"/>
        </w:rPr>
        <w:t>%).</w:t>
      </w:r>
    </w:p>
    <w:p w14:paraId="1897A158" w14:textId="77777777" w:rsidR="0098447F" w:rsidRPr="00370F78" w:rsidRDefault="0098447F" w:rsidP="0098447F">
      <w:pPr>
        <w:rPr>
          <w:szCs w:val="28"/>
        </w:rPr>
      </w:pPr>
      <w:r w:rsidRPr="006F7D5F">
        <w:rPr>
          <w:szCs w:val="28"/>
        </w:rPr>
        <w:t>Ме</w:t>
      </w:r>
      <w:r w:rsidRPr="00370F78">
        <w:rPr>
          <w:szCs w:val="28"/>
        </w:rPr>
        <w:t xml:space="preserve">роприятия, проведенные по </w:t>
      </w:r>
      <w:r w:rsidRPr="00370F78">
        <w:rPr>
          <w:bCs/>
          <w:szCs w:val="28"/>
        </w:rPr>
        <w:t>профилактике особо опасных инфекций</w:t>
      </w:r>
      <w:r w:rsidRPr="00370F78">
        <w:rPr>
          <w:szCs w:val="28"/>
        </w:rPr>
        <w:t xml:space="preserve"> (далее - ООИ) в соответствии с Комплексным планом мероприятий по санитарной охране территории Витебской области на 2021-2025 годы, нормативными документами Минздрава по профилактике бешенства и другими ТНПА позволили предотвратить заболевание людей инфекциями, имеющими международное значение, а также бешенством, туляремией, бруцеллезом, геморрагической лихорадкой с почечным синдромом, сибирской язвой.</w:t>
      </w:r>
    </w:p>
    <w:p w14:paraId="0C155F66" w14:textId="77777777" w:rsidR="0098447F" w:rsidRDefault="0098447F" w:rsidP="0098447F">
      <w:pPr>
        <w:rPr>
          <w:szCs w:val="28"/>
        </w:rPr>
      </w:pPr>
      <w:r w:rsidRPr="00370F78">
        <w:rPr>
          <w:szCs w:val="28"/>
        </w:rPr>
        <w:t xml:space="preserve">Мероприятия, проведенные по </w:t>
      </w:r>
      <w:r w:rsidRPr="00370F78">
        <w:rPr>
          <w:bCs/>
          <w:szCs w:val="28"/>
        </w:rPr>
        <w:t>профилактике особо опасных инфекций</w:t>
      </w:r>
      <w:r w:rsidRPr="00370F78">
        <w:rPr>
          <w:szCs w:val="28"/>
        </w:rPr>
        <w:t xml:space="preserve"> (далее – ООИ) в соответствии с Комплексным планом мероприятий по санитарной охране территории Витебской области на 2021-2025 годы, нормативными документами Минздрав</w:t>
      </w:r>
      <w:r>
        <w:rPr>
          <w:szCs w:val="28"/>
        </w:rPr>
        <w:t>а</w:t>
      </w:r>
      <w:r w:rsidRPr="00370F78">
        <w:rPr>
          <w:szCs w:val="28"/>
        </w:rPr>
        <w:t xml:space="preserve"> по профилактике бешенства и другими ТНПА позволили предотвратить заболевание людей инфекциями, имеющими международное значение, бешенством, бруцеллезом, сибирской язвой.</w:t>
      </w:r>
    </w:p>
    <w:p w14:paraId="2AF988E6" w14:textId="77777777" w:rsidR="007A3F27" w:rsidRDefault="00790D7D" w:rsidP="00790D7D">
      <w:pPr>
        <w:rPr>
          <w:szCs w:val="28"/>
        </w:rPr>
      </w:pPr>
      <w:r w:rsidRPr="00C0675F">
        <w:rPr>
          <w:szCs w:val="28"/>
        </w:rPr>
        <w:t>В 20</w:t>
      </w:r>
      <w:r w:rsidR="007A3F27">
        <w:rPr>
          <w:szCs w:val="28"/>
        </w:rPr>
        <w:t>23</w:t>
      </w:r>
      <w:r w:rsidRPr="00C0675F">
        <w:rPr>
          <w:szCs w:val="28"/>
        </w:rPr>
        <w:t xml:space="preserve"> г. отловлено </w:t>
      </w:r>
      <w:r w:rsidR="007A3F27">
        <w:rPr>
          <w:szCs w:val="28"/>
        </w:rPr>
        <w:t>13</w:t>
      </w:r>
      <w:r w:rsidRPr="00C0675F">
        <w:rPr>
          <w:szCs w:val="28"/>
        </w:rPr>
        <w:t xml:space="preserve"> безнадзорных собак и кошек</w:t>
      </w:r>
      <w:r w:rsidR="00110F14" w:rsidRPr="00C0675F">
        <w:rPr>
          <w:szCs w:val="28"/>
        </w:rPr>
        <w:t>;</w:t>
      </w:r>
      <w:r w:rsidRPr="00C0675F">
        <w:rPr>
          <w:szCs w:val="28"/>
        </w:rPr>
        <w:t xml:space="preserve"> </w:t>
      </w:r>
      <w:r w:rsidR="00110F14" w:rsidRPr="00C0675F">
        <w:rPr>
          <w:szCs w:val="28"/>
        </w:rPr>
        <w:t>в</w:t>
      </w:r>
      <w:r w:rsidRPr="00C0675F">
        <w:rPr>
          <w:szCs w:val="28"/>
        </w:rPr>
        <w:t xml:space="preserve"> целом по району процент вакцинированных против бешенства собак и кошек (к числу учтенных) составляет </w:t>
      </w:r>
      <w:r w:rsidR="007A3F27">
        <w:rPr>
          <w:szCs w:val="28"/>
        </w:rPr>
        <w:t>55,2</w:t>
      </w:r>
      <w:r w:rsidRPr="00C0675F">
        <w:rPr>
          <w:szCs w:val="28"/>
        </w:rPr>
        <w:t>%</w:t>
      </w:r>
      <w:r w:rsidR="007A3F27">
        <w:rPr>
          <w:szCs w:val="28"/>
        </w:rPr>
        <w:t xml:space="preserve"> собак, 84,7% кошек</w:t>
      </w:r>
      <w:r w:rsidRPr="00C0675F">
        <w:rPr>
          <w:szCs w:val="28"/>
        </w:rPr>
        <w:t xml:space="preserve">. </w:t>
      </w:r>
    </w:p>
    <w:p w14:paraId="4205A5EA" w14:textId="77777777" w:rsidR="00790D7D" w:rsidRPr="00C0675F" w:rsidRDefault="00790D7D" w:rsidP="00790D7D">
      <w:pPr>
        <w:rPr>
          <w:szCs w:val="28"/>
        </w:rPr>
      </w:pPr>
      <w:r w:rsidRPr="00C0675F">
        <w:rPr>
          <w:szCs w:val="28"/>
        </w:rPr>
        <w:t>За оказанием антирабической помощи в 202</w:t>
      </w:r>
      <w:r w:rsidR="003C7BE0">
        <w:rPr>
          <w:szCs w:val="28"/>
        </w:rPr>
        <w:t>3</w:t>
      </w:r>
      <w:r w:rsidRPr="00C0675F">
        <w:rPr>
          <w:szCs w:val="28"/>
        </w:rPr>
        <w:t xml:space="preserve"> году обратилось</w:t>
      </w:r>
      <w:r w:rsidR="003C7BE0">
        <w:rPr>
          <w:szCs w:val="28"/>
        </w:rPr>
        <w:t xml:space="preserve"> 37 человек (2022 – </w:t>
      </w:r>
      <w:r w:rsidRPr="00C0675F">
        <w:rPr>
          <w:szCs w:val="28"/>
        </w:rPr>
        <w:t>47</w:t>
      </w:r>
      <w:r w:rsidR="003C7BE0">
        <w:rPr>
          <w:szCs w:val="28"/>
        </w:rPr>
        <w:t>)</w:t>
      </w:r>
      <w:r w:rsidRPr="00C0675F">
        <w:rPr>
          <w:szCs w:val="28"/>
        </w:rPr>
        <w:t xml:space="preserve">, пострадавших от контакта с животными, что на </w:t>
      </w:r>
      <w:r w:rsidR="00945EBE">
        <w:rPr>
          <w:szCs w:val="28"/>
        </w:rPr>
        <w:t>21,2</w:t>
      </w:r>
      <w:r w:rsidRPr="00C0675F">
        <w:rPr>
          <w:szCs w:val="28"/>
        </w:rPr>
        <w:t xml:space="preserve">% </w:t>
      </w:r>
      <w:r w:rsidR="00945EBE">
        <w:rPr>
          <w:szCs w:val="28"/>
        </w:rPr>
        <w:t>меньше</w:t>
      </w:r>
      <w:r w:rsidRPr="00C0675F">
        <w:rPr>
          <w:szCs w:val="28"/>
        </w:rPr>
        <w:t>, чем в 202</w:t>
      </w:r>
      <w:r w:rsidR="00945EBE">
        <w:rPr>
          <w:szCs w:val="28"/>
        </w:rPr>
        <w:t>2</w:t>
      </w:r>
      <w:r w:rsidRPr="00C0675F">
        <w:rPr>
          <w:szCs w:val="28"/>
        </w:rPr>
        <w:t xml:space="preserve"> году. Структура причин обращений за антирабической помощью (по видам животных, с которыми произошел контакт) в 202</w:t>
      </w:r>
      <w:r w:rsidR="00945EBE">
        <w:rPr>
          <w:szCs w:val="28"/>
        </w:rPr>
        <w:t>3</w:t>
      </w:r>
      <w:r w:rsidRPr="00C0675F">
        <w:rPr>
          <w:szCs w:val="28"/>
        </w:rPr>
        <w:t xml:space="preserve"> г. выглядела следующим образом:</w:t>
      </w:r>
      <w:r w:rsidRPr="00C0675F">
        <w:rPr>
          <w:color w:val="FF0000"/>
          <w:szCs w:val="28"/>
        </w:rPr>
        <w:t xml:space="preserve"> </w:t>
      </w:r>
      <w:r w:rsidRPr="00C0675F">
        <w:rPr>
          <w:szCs w:val="28"/>
        </w:rPr>
        <w:t>по контакту с собаками – 7</w:t>
      </w:r>
      <w:r w:rsidR="00945EBE">
        <w:rPr>
          <w:szCs w:val="28"/>
        </w:rPr>
        <w:t>5,7</w:t>
      </w:r>
      <w:r w:rsidRPr="00C0675F">
        <w:rPr>
          <w:szCs w:val="28"/>
        </w:rPr>
        <w:t>%, кошками – 21,</w:t>
      </w:r>
      <w:r w:rsidR="00945EBE">
        <w:rPr>
          <w:szCs w:val="28"/>
        </w:rPr>
        <w:t>6</w:t>
      </w:r>
      <w:r w:rsidRPr="00C0675F">
        <w:rPr>
          <w:szCs w:val="28"/>
        </w:rPr>
        <w:t xml:space="preserve">%, </w:t>
      </w:r>
      <w:r w:rsidR="00945EBE">
        <w:rPr>
          <w:szCs w:val="28"/>
        </w:rPr>
        <w:t>дикими</w:t>
      </w:r>
      <w:r w:rsidRPr="00C0675F">
        <w:rPr>
          <w:szCs w:val="28"/>
        </w:rPr>
        <w:t xml:space="preserve"> животными – 2,</w:t>
      </w:r>
      <w:r w:rsidR="00945EBE">
        <w:rPr>
          <w:szCs w:val="28"/>
        </w:rPr>
        <w:t>7</w:t>
      </w:r>
      <w:r w:rsidRPr="00C0675F">
        <w:rPr>
          <w:szCs w:val="28"/>
        </w:rPr>
        <w:t xml:space="preserve">%. </w:t>
      </w:r>
    </w:p>
    <w:p w14:paraId="6DBACAFC" w14:textId="0C6111B9" w:rsidR="00790D7D" w:rsidRPr="00C0675F" w:rsidRDefault="00790D7D" w:rsidP="00790D7D">
      <w:pPr>
        <w:pStyle w:val="ae"/>
        <w:ind w:firstLine="720"/>
      </w:pPr>
      <w:r w:rsidRPr="00C0675F">
        <w:t>В 202</w:t>
      </w:r>
      <w:r w:rsidR="00945EBE">
        <w:t>3</w:t>
      </w:r>
      <w:r w:rsidRPr="00C0675F">
        <w:t xml:space="preserve"> году лечебно-профилактическая антирабическая </w:t>
      </w:r>
      <w:r w:rsidR="00410FDB" w:rsidRPr="00C0675F">
        <w:t>иммунизация была</w:t>
      </w:r>
      <w:r w:rsidRPr="00C0675F">
        <w:t xml:space="preserve"> назначена </w:t>
      </w:r>
      <w:r w:rsidR="00945EBE">
        <w:t>3</w:t>
      </w:r>
      <w:r w:rsidRPr="00C0675F">
        <w:t>7 лицам, что составило 100% от всех обратившихся. Антирабический иммуноглобулин назначался в 1</w:t>
      </w:r>
      <w:r w:rsidR="00945EBE">
        <w:t>0</w:t>
      </w:r>
      <w:r w:rsidRPr="00C0675F">
        <w:t xml:space="preserve"> случаях. </w:t>
      </w:r>
    </w:p>
    <w:p w14:paraId="320A229A" w14:textId="77777777" w:rsidR="00790D7D" w:rsidRPr="00C0675F" w:rsidRDefault="00790D7D" w:rsidP="00790D7D">
      <w:pPr>
        <w:pStyle w:val="ae"/>
        <w:ind w:firstLine="720"/>
      </w:pPr>
      <w:r w:rsidRPr="00C0675F">
        <w:t xml:space="preserve">Для оказания антирабической помощи госпитализировано </w:t>
      </w:r>
      <w:r w:rsidR="00945EBE">
        <w:t>15</w:t>
      </w:r>
      <w:r w:rsidRPr="00C0675F">
        <w:t xml:space="preserve"> пострадавших, что составляет </w:t>
      </w:r>
      <w:r w:rsidR="00945EBE">
        <w:t>40</w:t>
      </w:r>
      <w:r w:rsidRPr="00C0675F">
        <w:t>,5% от всех лиц, которым назначена лечебно-профилактическая иммунизация против бешенства.</w:t>
      </w:r>
    </w:p>
    <w:p w14:paraId="49DE4DEE" w14:textId="77777777" w:rsidR="00C0675F" w:rsidRDefault="00790D7D" w:rsidP="00C0675F">
      <w:pPr>
        <w:rPr>
          <w:szCs w:val="28"/>
        </w:rPr>
      </w:pPr>
      <w:r w:rsidRPr="00C0675F">
        <w:rPr>
          <w:szCs w:val="28"/>
        </w:rPr>
        <w:t>В 202</w:t>
      </w:r>
      <w:r w:rsidR="00945EBE">
        <w:rPr>
          <w:szCs w:val="28"/>
        </w:rPr>
        <w:t>3</w:t>
      </w:r>
      <w:r w:rsidRPr="00C0675F">
        <w:rPr>
          <w:szCs w:val="28"/>
        </w:rPr>
        <w:t xml:space="preserve"> г. количество лиц, отказавшихся от лечебно-профилактической иммунизации против бешенства, </w:t>
      </w:r>
      <w:r w:rsidR="00945EBE">
        <w:rPr>
          <w:szCs w:val="28"/>
        </w:rPr>
        <w:t>16,2</w:t>
      </w:r>
      <w:r w:rsidRPr="00C0675F">
        <w:rPr>
          <w:szCs w:val="28"/>
        </w:rPr>
        <w:t>% и составило 6 человек (</w:t>
      </w:r>
      <w:r w:rsidR="00945EBE">
        <w:rPr>
          <w:szCs w:val="28"/>
        </w:rPr>
        <w:t>2022 год - 1</w:t>
      </w:r>
      <w:r w:rsidRPr="00C0675F">
        <w:rPr>
          <w:szCs w:val="28"/>
        </w:rPr>
        <w:t>2,</w:t>
      </w:r>
      <w:r w:rsidR="00945EBE">
        <w:rPr>
          <w:szCs w:val="28"/>
        </w:rPr>
        <w:t>8</w:t>
      </w:r>
      <w:r w:rsidRPr="00C0675F">
        <w:rPr>
          <w:szCs w:val="28"/>
        </w:rPr>
        <w:t xml:space="preserve">% от всех лиц, которым была назначена иммунизация или </w:t>
      </w:r>
      <w:r w:rsidR="00945EBE">
        <w:rPr>
          <w:szCs w:val="28"/>
        </w:rPr>
        <w:t>6</w:t>
      </w:r>
      <w:r w:rsidRPr="00C0675F">
        <w:rPr>
          <w:szCs w:val="28"/>
        </w:rPr>
        <w:t xml:space="preserve"> человек). Число лиц, самовольно прервавших прививочный курс </w:t>
      </w:r>
      <w:r w:rsidR="00945EBE">
        <w:rPr>
          <w:szCs w:val="28"/>
        </w:rPr>
        <w:t xml:space="preserve">4 человека или 10,8%, </w:t>
      </w:r>
      <w:r w:rsidRPr="00C0675F">
        <w:rPr>
          <w:szCs w:val="28"/>
        </w:rPr>
        <w:t xml:space="preserve">в 2022 году не было. </w:t>
      </w:r>
      <w:bookmarkStart w:id="32" w:name="_Toc112768035"/>
    </w:p>
    <w:p w14:paraId="3EDF39BA" w14:textId="77777777" w:rsidR="00F87D16" w:rsidRPr="00C27353" w:rsidRDefault="0087217A" w:rsidP="00D719EC">
      <w:pPr>
        <w:pStyle w:val="2"/>
        <w:spacing w:before="0" w:after="0"/>
        <w:ind w:firstLine="709"/>
      </w:pPr>
      <w:r>
        <w:t>4</w:t>
      </w:r>
      <w:r w:rsidR="00C27353">
        <w:t>.2. Эпидемиологический прогноз</w:t>
      </w:r>
      <w:bookmarkEnd w:id="32"/>
    </w:p>
    <w:p w14:paraId="14B65B3B" w14:textId="77777777" w:rsidR="00945EBE" w:rsidRPr="00370F78" w:rsidRDefault="00945EBE" w:rsidP="00945EBE">
      <w:pPr>
        <w:widowControl w:val="0"/>
        <w:rPr>
          <w:szCs w:val="28"/>
        </w:rPr>
      </w:pPr>
      <w:r w:rsidRPr="00370F78">
        <w:rPr>
          <w:szCs w:val="28"/>
        </w:rPr>
        <w:t xml:space="preserve">В рамках проведения эпидемиологического анализа инфекционной заболеваемости на территории </w:t>
      </w:r>
      <w:r>
        <w:rPr>
          <w:szCs w:val="28"/>
        </w:rPr>
        <w:t xml:space="preserve">Шумилинского района </w:t>
      </w:r>
      <w:r w:rsidRPr="00370F78">
        <w:rPr>
          <w:szCs w:val="28"/>
        </w:rPr>
        <w:t xml:space="preserve">в 2023 году с целью оценки развития эпидемиологической ситуации на административной территории были рассчитаны прогнозные показатели заболеваемости на 2024 год. </w:t>
      </w:r>
    </w:p>
    <w:p w14:paraId="32D6A4ED" w14:textId="77777777" w:rsidR="00945EBE" w:rsidRPr="00370F78" w:rsidRDefault="00945EBE" w:rsidP="00945EBE">
      <w:pPr>
        <w:pStyle w:val="11"/>
        <w:rPr>
          <w:rFonts w:ascii="Times New Roman" w:hAnsi="Times New Roman" w:cs="Times New Roman"/>
          <w:sz w:val="28"/>
          <w:szCs w:val="28"/>
        </w:rPr>
      </w:pPr>
      <w:r w:rsidRPr="00370F78">
        <w:rPr>
          <w:rFonts w:ascii="Times New Roman" w:hAnsi="Times New Roman" w:cs="Times New Roman"/>
          <w:sz w:val="28"/>
          <w:szCs w:val="28"/>
        </w:rPr>
        <w:t xml:space="preserve">Прогнозы заболеваемости основными нозологическими формами получены на основании данных ретроспективного анализа заболеваемости, в ходе которого были построены графики многолетней динамики и тенденции заболеваемости, просчитаны теоретические показатели заболеваемости по параболе 1 и 2 порядка, построены графики периодичности заболеваемости. </w:t>
      </w:r>
    </w:p>
    <w:p w14:paraId="6F81DE4E" w14:textId="77777777" w:rsidR="00446C02" w:rsidRDefault="00F87D16" w:rsidP="00446C02">
      <w:pPr>
        <w:rPr>
          <w:szCs w:val="28"/>
        </w:rPr>
      </w:pPr>
      <w:r w:rsidRPr="008E3FC0">
        <w:rPr>
          <w:szCs w:val="28"/>
        </w:rPr>
        <w:t>Таким образом, если не произойдет существенных изменений в ходе эпидемического процесса, то в 202</w:t>
      </w:r>
      <w:r w:rsidR="00945EBE">
        <w:rPr>
          <w:szCs w:val="28"/>
        </w:rPr>
        <w:t>4</w:t>
      </w:r>
      <w:r w:rsidRPr="008E3FC0">
        <w:rPr>
          <w:szCs w:val="28"/>
        </w:rPr>
        <w:t xml:space="preserve"> году ожидаются следующие показатели заболеваемости:</w:t>
      </w:r>
    </w:p>
    <w:p w14:paraId="643A37BE" w14:textId="77777777" w:rsidR="00446C02" w:rsidRDefault="00F87D16" w:rsidP="00446C02">
      <w:pPr>
        <w:rPr>
          <w:szCs w:val="28"/>
        </w:rPr>
      </w:pPr>
      <w:r w:rsidRPr="00750D73">
        <w:rPr>
          <w:szCs w:val="28"/>
        </w:rPr>
        <w:t xml:space="preserve">суммой ОКИ – </w:t>
      </w:r>
      <w:r w:rsidRPr="005E2161">
        <w:rPr>
          <w:szCs w:val="28"/>
        </w:rPr>
        <w:t xml:space="preserve">в пределах </w:t>
      </w:r>
      <w:r w:rsidR="00D82307">
        <w:rPr>
          <w:szCs w:val="28"/>
        </w:rPr>
        <w:t>79,7</w:t>
      </w:r>
      <w:r w:rsidR="000A6822">
        <w:rPr>
          <w:szCs w:val="28"/>
          <w:vertAlign w:val="subscript"/>
        </w:rPr>
        <w:t xml:space="preserve"> </w:t>
      </w:r>
      <w:r w:rsidR="00D82307">
        <w:rPr>
          <w:szCs w:val="28"/>
        </w:rPr>
        <w:t xml:space="preserve">на 100 т.н. </w:t>
      </w:r>
      <w:r w:rsidRPr="00750D73">
        <w:rPr>
          <w:szCs w:val="28"/>
        </w:rPr>
        <w:t>(показатель заболеваемости в 202</w:t>
      </w:r>
      <w:r w:rsidR="00D82307">
        <w:rPr>
          <w:szCs w:val="28"/>
        </w:rPr>
        <w:t>3</w:t>
      </w:r>
      <w:r w:rsidRPr="00750D73">
        <w:rPr>
          <w:szCs w:val="28"/>
        </w:rPr>
        <w:t xml:space="preserve"> году – </w:t>
      </w:r>
      <w:r w:rsidR="00D82307">
        <w:rPr>
          <w:szCs w:val="28"/>
        </w:rPr>
        <w:t>55,3 на 100 т.н.</w:t>
      </w:r>
      <w:r w:rsidRPr="00750D73">
        <w:rPr>
          <w:szCs w:val="28"/>
        </w:rPr>
        <w:t xml:space="preserve">); имеет место </w:t>
      </w:r>
      <w:r w:rsidR="00080293">
        <w:rPr>
          <w:szCs w:val="28"/>
        </w:rPr>
        <w:t xml:space="preserve">выраженная тенденция к </w:t>
      </w:r>
      <w:r w:rsidR="00D82307">
        <w:rPr>
          <w:szCs w:val="28"/>
        </w:rPr>
        <w:t xml:space="preserve">росту </w:t>
      </w:r>
      <w:r w:rsidRPr="00750D73">
        <w:rPr>
          <w:szCs w:val="28"/>
        </w:rPr>
        <w:t xml:space="preserve">заболеваемости со средним темпом прироста – </w:t>
      </w:r>
      <w:r w:rsidR="003D2B1B">
        <w:rPr>
          <w:szCs w:val="28"/>
        </w:rPr>
        <w:t>(</w:t>
      </w:r>
      <w:r w:rsidR="00D82307">
        <w:rPr>
          <w:szCs w:val="28"/>
        </w:rPr>
        <w:t>+6,4</w:t>
      </w:r>
      <w:r w:rsidR="003D2B1B">
        <w:rPr>
          <w:szCs w:val="28"/>
        </w:rPr>
        <w:t>%)</w:t>
      </w:r>
      <w:r w:rsidRPr="00750D73">
        <w:rPr>
          <w:szCs w:val="28"/>
        </w:rPr>
        <w:t xml:space="preserve"> за </w:t>
      </w:r>
      <w:r w:rsidR="00D82307">
        <w:rPr>
          <w:szCs w:val="28"/>
        </w:rPr>
        <w:t>10</w:t>
      </w:r>
      <w:r w:rsidR="003D2B1B">
        <w:rPr>
          <w:szCs w:val="28"/>
        </w:rPr>
        <w:t xml:space="preserve"> лет наблюдений</w:t>
      </w:r>
      <w:r w:rsidRPr="00750D73">
        <w:rPr>
          <w:szCs w:val="28"/>
        </w:rPr>
        <w:t>;</w:t>
      </w:r>
    </w:p>
    <w:p w14:paraId="287952F6" w14:textId="77777777" w:rsidR="0060715D" w:rsidRDefault="0060715D" w:rsidP="0060715D">
      <w:pPr>
        <w:rPr>
          <w:szCs w:val="28"/>
        </w:rPr>
      </w:pPr>
      <w:proofErr w:type="spellStart"/>
      <w:r>
        <w:rPr>
          <w:szCs w:val="28"/>
        </w:rPr>
        <w:t>ротавирусной</w:t>
      </w:r>
      <w:proofErr w:type="spellEnd"/>
      <w:r>
        <w:rPr>
          <w:szCs w:val="28"/>
        </w:rPr>
        <w:t xml:space="preserve"> инфекцией – </w:t>
      </w:r>
      <w:r w:rsidR="00D82307">
        <w:rPr>
          <w:szCs w:val="28"/>
        </w:rPr>
        <w:t>16,24</w:t>
      </w:r>
      <w:r w:rsidR="00D82307">
        <w:rPr>
          <w:szCs w:val="28"/>
          <w:vertAlign w:val="subscript"/>
        </w:rPr>
        <w:t xml:space="preserve"> </w:t>
      </w:r>
      <w:r w:rsidR="00D82307">
        <w:rPr>
          <w:szCs w:val="28"/>
        </w:rPr>
        <w:t xml:space="preserve">на 100 т.н. </w:t>
      </w:r>
      <w:r w:rsidR="00D82307" w:rsidRPr="00750D73">
        <w:rPr>
          <w:szCs w:val="28"/>
        </w:rPr>
        <w:t>(показатель заболеваемости в 202</w:t>
      </w:r>
      <w:r w:rsidR="00D82307">
        <w:rPr>
          <w:szCs w:val="28"/>
        </w:rPr>
        <w:t>3</w:t>
      </w:r>
      <w:r w:rsidR="00D82307" w:rsidRPr="00750D73">
        <w:rPr>
          <w:szCs w:val="28"/>
        </w:rPr>
        <w:t xml:space="preserve"> году – </w:t>
      </w:r>
      <w:r w:rsidR="00D82307">
        <w:rPr>
          <w:szCs w:val="28"/>
        </w:rPr>
        <w:t>18,4 на 100 т.н.</w:t>
      </w:r>
      <w:r w:rsidR="00D82307" w:rsidRPr="00750D73">
        <w:rPr>
          <w:szCs w:val="28"/>
        </w:rPr>
        <w:t>)</w:t>
      </w:r>
      <w:r>
        <w:rPr>
          <w:szCs w:val="28"/>
        </w:rPr>
        <w:t xml:space="preserve">; </w:t>
      </w:r>
      <w:r w:rsidRPr="00750D73">
        <w:rPr>
          <w:szCs w:val="28"/>
        </w:rPr>
        <w:t xml:space="preserve">имеет место </w:t>
      </w:r>
      <w:r w:rsidR="00D82307">
        <w:rPr>
          <w:szCs w:val="28"/>
        </w:rPr>
        <w:t xml:space="preserve">умеренная </w:t>
      </w:r>
      <w:r>
        <w:rPr>
          <w:szCs w:val="28"/>
        </w:rPr>
        <w:t>тенденция к снижению</w:t>
      </w:r>
      <w:r w:rsidRPr="00750D73">
        <w:rPr>
          <w:szCs w:val="28"/>
        </w:rPr>
        <w:t xml:space="preserve"> заболеваемости со средним темпом прироста – </w:t>
      </w:r>
      <w:r>
        <w:rPr>
          <w:szCs w:val="28"/>
        </w:rPr>
        <w:t>(</w:t>
      </w:r>
      <w:r w:rsidR="000A6822">
        <w:rPr>
          <w:szCs w:val="28"/>
        </w:rPr>
        <w:t>-4</w:t>
      </w:r>
      <w:r w:rsidR="00D82307">
        <w:rPr>
          <w:szCs w:val="28"/>
        </w:rPr>
        <w:t>,9</w:t>
      </w:r>
      <w:r>
        <w:rPr>
          <w:szCs w:val="28"/>
        </w:rPr>
        <w:t>%)</w:t>
      </w:r>
      <w:r w:rsidRPr="00750D73">
        <w:rPr>
          <w:szCs w:val="28"/>
        </w:rPr>
        <w:t xml:space="preserve"> за </w:t>
      </w:r>
      <w:r w:rsidR="00D82307">
        <w:rPr>
          <w:szCs w:val="28"/>
        </w:rPr>
        <w:t>10</w:t>
      </w:r>
      <w:r>
        <w:rPr>
          <w:szCs w:val="28"/>
        </w:rPr>
        <w:t xml:space="preserve"> лет наблюдений</w:t>
      </w:r>
      <w:r w:rsidRPr="00750D73">
        <w:rPr>
          <w:szCs w:val="28"/>
        </w:rPr>
        <w:t>;</w:t>
      </w:r>
    </w:p>
    <w:p w14:paraId="51706029" w14:textId="77777777" w:rsidR="00446C02" w:rsidRDefault="00F87D16" w:rsidP="00446C02">
      <w:pPr>
        <w:ind w:firstLine="567"/>
        <w:rPr>
          <w:szCs w:val="28"/>
        </w:rPr>
      </w:pPr>
      <w:r w:rsidRPr="00080293">
        <w:rPr>
          <w:szCs w:val="28"/>
        </w:rPr>
        <w:t xml:space="preserve">сальмонеллезом – </w:t>
      </w:r>
      <w:r w:rsidRPr="005E2161">
        <w:rPr>
          <w:szCs w:val="28"/>
        </w:rPr>
        <w:t xml:space="preserve">в пределах </w:t>
      </w:r>
      <w:r w:rsidR="00575541">
        <w:rPr>
          <w:szCs w:val="28"/>
        </w:rPr>
        <w:t>20,08</w:t>
      </w:r>
      <w:r w:rsidR="00575541">
        <w:rPr>
          <w:szCs w:val="28"/>
          <w:vertAlign w:val="subscript"/>
        </w:rPr>
        <w:t xml:space="preserve"> </w:t>
      </w:r>
      <w:r w:rsidR="00575541">
        <w:rPr>
          <w:szCs w:val="28"/>
        </w:rPr>
        <w:t xml:space="preserve">на 100 т.н. </w:t>
      </w:r>
      <w:r w:rsidR="00575541" w:rsidRPr="00750D73">
        <w:rPr>
          <w:szCs w:val="28"/>
        </w:rPr>
        <w:t>(показатель заболеваемости в 202</w:t>
      </w:r>
      <w:r w:rsidR="00575541">
        <w:rPr>
          <w:szCs w:val="28"/>
        </w:rPr>
        <w:t>3</w:t>
      </w:r>
      <w:r w:rsidR="00575541" w:rsidRPr="00750D73">
        <w:rPr>
          <w:szCs w:val="28"/>
        </w:rPr>
        <w:t xml:space="preserve"> году – </w:t>
      </w:r>
      <w:r w:rsidR="00575541">
        <w:rPr>
          <w:szCs w:val="28"/>
        </w:rPr>
        <w:t>43,005 на 100 т.н.</w:t>
      </w:r>
      <w:r w:rsidR="00575541" w:rsidRPr="00750D73">
        <w:rPr>
          <w:szCs w:val="28"/>
        </w:rPr>
        <w:t xml:space="preserve">); </w:t>
      </w:r>
      <w:r w:rsidRPr="00080293">
        <w:rPr>
          <w:szCs w:val="28"/>
        </w:rPr>
        <w:t xml:space="preserve">имеет место </w:t>
      </w:r>
      <w:r w:rsidR="00080293">
        <w:rPr>
          <w:szCs w:val="28"/>
        </w:rPr>
        <w:t>выраженная</w:t>
      </w:r>
      <w:r w:rsidRPr="00080293">
        <w:rPr>
          <w:szCs w:val="28"/>
        </w:rPr>
        <w:t xml:space="preserve"> тенденция </w:t>
      </w:r>
      <w:r w:rsidR="00080293">
        <w:rPr>
          <w:szCs w:val="28"/>
        </w:rPr>
        <w:t xml:space="preserve">к росту </w:t>
      </w:r>
      <w:r w:rsidRPr="00080293">
        <w:rPr>
          <w:szCs w:val="28"/>
        </w:rPr>
        <w:t xml:space="preserve">заболеваемости со средним темпом прироста </w:t>
      </w:r>
      <w:r w:rsidR="00114F2C">
        <w:rPr>
          <w:szCs w:val="28"/>
        </w:rPr>
        <w:t>(</w:t>
      </w:r>
      <w:r w:rsidR="00080293" w:rsidRPr="00080293">
        <w:rPr>
          <w:szCs w:val="28"/>
        </w:rPr>
        <w:t>+</w:t>
      </w:r>
      <w:r w:rsidR="00575541">
        <w:rPr>
          <w:szCs w:val="28"/>
        </w:rPr>
        <w:t>28,1</w:t>
      </w:r>
      <w:r w:rsidRPr="00080293">
        <w:rPr>
          <w:szCs w:val="28"/>
        </w:rPr>
        <w:t>%</w:t>
      </w:r>
      <w:r w:rsidR="00114F2C">
        <w:rPr>
          <w:szCs w:val="28"/>
        </w:rPr>
        <w:t>)</w:t>
      </w:r>
      <w:r w:rsidRPr="00080293">
        <w:rPr>
          <w:szCs w:val="28"/>
        </w:rPr>
        <w:t xml:space="preserve"> за </w:t>
      </w:r>
      <w:r w:rsidR="00575541">
        <w:rPr>
          <w:szCs w:val="28"/>
        </w:rPr>
        <w:t>10</w:t>
      </w:r>
      <w:r w:rsidRPr="00080293">
        <w:rPr>
          <w:szCs w:val="28"/>
        </w:rPr>
        <w:t xml:space="preserve"> лет наблюдени</w:t>
      </w:r>
      <w:r w:rsidR="00114F2C">
        <w:rPr>
          <w:szCs w:val="28"/>
        </w:rPr>
        <w:t>й</w:t>
      </w:r>
      <w:r w:rsidRPr="00080293">
        <w:rPr>
          <w:szCs w:val="28"/>
        </w:rPr>
        <w:t>;</w:t>
      </w:r>
    </w:p>
    <w:p w14:paraId="5F25F8F5" w14:textId="77777777" w:rsidR="003019AD" w:rsidRDefault="003019AD" w:rsidP="003019AD">
      <w:pPr>
        <w:ind w:firstLine="567"/>
        <w:rPr>
          <w:szCs w:val="28"/>
        </w:rPr>
      </w:pPr>
      <w:r>
        <w:rPr>
          <w:szCs w:val="28"/>
        </w:rPr>
        <w:t xml:space="preserve">активным туберкулезом - </w:t>
      </w:r>
      <w:r w:rsidR="00DB6B63" w:rsidRPr="005E2161">
        <w:rPr>
          <w:szCs w:val="28"/>
        </w:rPr>
        <w:t xml:space="preserve">в пределах </w:t>
      </w:r>
      <w:r w:rsidR="00DB6B63">
        <w:rPr>
          <w:szCs w:val="28"/>
        </w:rPr>
        <w:t>14,01</w:t>
      </w:r>
      <w:r w:rsidR="00DB6B63">
        <w:rPr>
          <w:szCs w:val="28"/>
          <w:vertAlign w:val="subscript"/>
        </w:rPr>
        <w:t xml:space="preserve"> </w:t>
      </w:r>
      <w:r w:rsidR="00DB6B63">
        <w:rPr>
          <w:szCs w:val="28"/>
        </w:rPr>
        <w:t xml:space="preserve">на 100 т.н. </w:t>
      </w:r>
      <w:r w:rsidR="00DB6B63" w:rsidRPr="00750D73">
        <w:rPr>
          <w:szCs w:val="28"/>
        </w:rPr>
        <w:t>(показатель заболеваемости в 202</w:t>
      </w:r>
      <w:r w:rsidR="00DB6B63">
        <w:rPr>
          <w:szCs w:val="28"/>
        </w:rPr>
        <w:t>3</w:t>
      </w:r>
      <w:r w:rsidR="00DB6B63" w:rsidRPr="00750D73">
        <w:rPr>
          <w:szCs w:val="28"/>
        </w:rPr>
        <w:t xml:space="preserve"> году – </w:t>
      </w:r>
      <w:r w:rsidR="00DB6B63">
        <w:rPr>
          <w:szCs w:val="28"/>
        </w:rPr>
        <w:t>6,1 на 100 т.н.</w:t>
      </w:r>
      <w:r w:rsidR="00DB6B63" w:rsidRPr="00750D73">
        <w:rPr>
          <w:szCs w:val="28"/>
        </w:rPr>
        <w:t>);</w:t>
      </w:r>
      <w:r w:rsidRPr="00080293">
        <w:rPr>
          <w:szCs w:val="28"/>
        </w:rPr>
        <w:t xml:space="preserve"> имеет место </w:t>
      </w:r>
      <w:r>
        <w:rPr>
          <w:szCs w:val="28"/>
        </w:rPr>
        <w:t>выраженная</w:t>
      </w:r>
      <w:r w:rsidRPr="00080293">
        <w:rPr>
          <w:szCs w:val="28"/>
        </w:rPr>
        <w:t xml:space="preserve"> тенденция </w:t>
      </w:r>
      <w:r>
        <w:rPr>
          <w:szCs w:val="28"/>
        </w:rPr>
        <w:t xml:space="preserve">к снижению </w:t>
      </w:r>
      <w:r w:rsidRPr="00080293">
        <w:rPr>
          <w:szCs w:val="28"/>
        </w:rPr>
        <w:t xml:space="preserve">заболеваемости со средним темпом прироста </w:t>
      </w:r>
      <w:r w:rsidR="000A6822">
        <w:rPr>
          <w:szCs w:val="28"/>
        </w:rPr>
        <w:t>(-</w:t>
      </w:r>
      <w:r w:rsidR="00DB6B63">
        <w:rPr>
          <w:szCs w:val="28"/>
        </w:rPr>
        <w:t>16,4</w:t>
      </w:r>
      <w:r w:rsidRPr="00080293">
        <w:rPr>
          <w:szCs w:val="28"/>
        </w:rPr>
        <w:t>%</w:t>
      </w:r>
      <w:r>
        <w:rPr>
          <w:szCs w:val="28"/>
        </w:rPr>
        <w:t>)</w:t>
      </w:r>
      <w:r w:rsidRPr="00080293">
        <w:rPr>
          <w:szCs w:val="28"/>
        </w:rPr>
        <w:t xml:space="preserve"> за </w:t>
      </w:r>
      <w:r w:rsidR="00DB6B63">
        <w:rPr>
          <w:szCs w:val="28"/>
        </w:rPr>
        <w:t>10</w:t>
      </w:r>
      <w:r w:rsidRPr="00080293">
        <w:rPr>
          <w:szCs w:val="28"/>
        </w:rPr>
        <w:t xml:space="preserve"> лет наблюдени</w:t>
      </w:r>
      <w:r>
        <w:rPr>
          <w:szCs w:val="28"/>
        </w:rPr>
        <w:t>й</w:t>
      </w:r>
      <w:r w:rsidRPr="00080293">
        <w:rPr>
          <w:szCs w:val="28"/>
        </w:rPr>
        <w:t>;</w:t>
      </w:r>
    </w:p>
    <w:p w14:paraId="4ECCB6B4" w14:textId="77777777" w:rsidR="00446C02" w:rsidRPr="004A66E0" w:rsidRDefault="00F87D16" w:rsidP="00446C02">
      <w:pPr>
        <w:ind w:firstLine="567"/>
        <w:rPr>
          <w:szCs w:val="28"/>
        </w:rPr>
      </w:pPr>
      <w:r w:rsidRPr="004A66E0">
        <w:rPr>
          <w:szCs w:val="28"/>
        </w:rPr>
        <w:t xml:space="preserve">ветряной оспой – </w:t>
      </w:r>
      <w:r w:rsidR="00DB6B63" w:rsidRPr="005E2161">
        <w:rPr>
          <w:szCs w:val="28"/>
        </w:rPr>
        <w:t xml:space="preserve">в пределах </w:t>
      </w:r>
      <w:r w:rsidR="00DB6B63">
        <w:rPr>
          <w:szCs w:val="28"/>
        </w:rPr>
        <w:t>713,32</w:t>
      </w:r>
      <w:r w:rsidR="00DB6B63">
        <w:rPr>
          <w:szCs w:val="28"/>
          <w:vertAlign w:val="subscript"/>
        </w:rPr>
        <w:t xml:space="preserve"> </w:t>
      </w:r>
      <w:r w:rsidR="00DB6B63">
        <w:rPr>
          <w:szCs w:val="28"/>
        </w:rPr>
        <w:t xml:space="preserve">на 100 т.н. </w:t>
      </w:r>
      <w:r w:rsidR="00DB6B63" w:rsidRPr="00750D73">
        <w:rPr>
          <w:szCs w:val="28"/>
        </w:rPr>
        <w:t>(показатель заболеваемости в 202</w:t>
      </w:r>
      <w:r w:rsidR="00DB6B63">
        <w:rPr>
          <w:szCs w:val="28"/>
        </w:rPr>
        <w:t>3</w:t>
      </w:r>
      <w:r w:rsidR="00DB6B63" w:rsidRPr="00750D73">
        <w:rPr>
          <w:szCs w:val="28"/>
        </w:rPr>
        <w:t xml:space="preserve"> году – </w:t>
      </w:r>
      <w:r w:rsidR="00DB6B63">
        <w:rPr>
          <w:szCs w:val="28"/>
        </w:rPr>
        <w:t>152,08 на 100 т.н.</w:t>
      </w:r>
      <w:r w:rsidR="00DB6B63" w:rsidRPr="00750D73">
        <w:rPr>
          <w:szCs w:val="28"/>
        </w:rPr>
        <w:t>);</w:t>
      </w:r>
      <w:r w:rsidR="00DB6B63" w:rsidRPr="00080293">
        <w:rPr>
          <w:szCs w:val="28"/>
        </w:rPr>
        <w:t xml:space="preserve"> </w:t>
      </w:r>
      <w:r w:rsidRPr="004A66E0">
        <w:rPr>
          <w:szCs w:val="28"/>
        </w:rPr>
        <w:t xml:space="preserve">имеет место </w:t>
      </w:r>
      <w:r w:rsidR="003019AD">
        <w:rPr>
          <w:szCs w:val="28"/>
        </w:rPr>
        <w:t xml:space="preserve">выраженная </w:t>
      </w:r>
      <w:r w:rsidRPr="004A66E0">
        <w:rPr>
          <w:szCs w:val="28"/>
        </w:rPr>
        <w:t xml:space="preserve">тенденция </w:t>
      </w:r>
      <w:r w:rsidR="003019AD">
        <w:rPr>
          <w:szCs w:val="28"/>
        </w:rPr>
        <w:t xml:space="preserve">к </w:t>
      </w:r>
      <w:r w:rsidR="00DB6B63">
        <w:rPr>
          <w:szCs w:val="28"/>
        </w:rPr>
        <w:t>росту</w:t>
      </w:r>
      <w:r w:rsidR="00135DF1">
        <w:rPr>
          <w:szCs w:val="28"/>
        </w:rPr>
        <w:t xml:space="preserve"> </w:t>
      </w:r>
      <w:r w:rsidRPr="004A66E0">
        <w:rPr>
          <w:szCs w:val="28"/>
        </w:rPr>
        <w:t>заболеваемо</w:t>
      </w:r>
      <w:r w:rsidR="003019AD">
        <w:rPr>
          <w:szCs w:val="28"/>
        </w:rPr>
        <w:t>сти со средним темпом прироста (</w:t>
      </w:r>
      <w:r w:rsidR="00DB6B63">
        <w:rPr>
          <w:szCs w:val="28"/>
        </w:rPr>
        <w:t>+8,3</w:t>
      </w:r>
      <w:r w:rsidR="003019AD">
        <w:rPr>
          <w:szCs w:val="28"/>
        </w:rPr>
        <w:t>%)</w:t>
      </w:r>
      <w:r w:rsidR="004A66E0" w:rsidRPr="004A66E0">
        <w:rPr>
          <w:szCs w:val="28"/>
        </w:rPr>
        <w:t xml:space="preserve"> за </w:t>
      </w:r>
      <w:r w:rsidR="00DB6B63">
        <w:rPr>
          <w:szCs w:val="28"/>
        </w:rPr>
        <w:t>10</w:t>
      </w:r>
      <w:r w:rsidRPr="004A66E0">
        <w:rPr>
          <w:szCs w:val="28"/>
        </w:rPr>
        <w:t xml:space="preserve"> лет наблюдени</w:t>
      </w:r>
      <w:r w:rsidR="003019AD">
        <w:rPr>
          <w:szCs w:val="28"/>
        </w:rPr>
        <w:t>й</w:t>
      </w:r>
      <w:r w:rsidRPr="004A66E0">
        <w:rPr>
          <w:szCs w:val="28"/>
        </w:rPr>
        <w:t>;</w:t>
      </w:r>
    </w:p>
    <w:p w14:paraId="1E8A0038" w14:textId="77777777" w:rsidR="00135DF1" w:rsidRDefault="00F87D16" w:rsidP="00135DF1">
      <w:pPr>
        <w:ind w:firstLine="567"/>
        <w:rPr>
          <w:szCs w:val="28"/>
        </w:rPr>
      </w:pPr>
      <w:r w:rsidRPr="00B53A06">
        <w:rPr>
          <w:szCs w:val="28"/>
        </w:rPr>
        <w:t xml:space="preserve">чесоткой – </w:t>
      </w:r>
      <w:r w:rsidRPr="005E2161">
        <w:rPr>
          <w:szCs w:val="28"/>
        </w:rPr>
        <w:t xml:space="preserve">в </w:t>
      </w:r>
      <w:r w:rsidR="00DB6B63" w:rsidRPr="005E2161">
        <w:rPr>
          <w:szCs w:val="28"/>
        </w:rPr>
        <w:t xml:space="preserve">пределах </w:t>
      </w:r>
      <w:r w:rsidR="0054794C">
        <w:rPr>
          <w:szCs w:val="28"/>
        </w:rPr>
        <w:t xml:space="preserve">28,86 </w:t>
      </w:r>
      <w:r w:rsidR="00DB6B63">
        <w:rPr>
          <w:szCs w:val="28"/>
        </w:rPr>
        <w:t xml:space="preserve">на 100 т.н. </w:t>
      </w:r>
      <w:r w:rsidR="00DB6B63" w:rsidRPr="00750D73">
        <w:rPr>
          <w:szCs w:val="28"/>
        </w:rPr>
        <w:t>(показатель заболеваемости в 202</w:t>
      </w:r>
      <w:r w:rsidR="00DB6B63">
        <w:rPr>
          <w:szCs w:val="28"/>
        </w:rPr>
        <w:t>3</w:t>
      </w:r>
      <w:r w:rsidR="00DB6B63" w:rsidRPr="00750D73">
        <w:rPr>
          <w:szCs w:val="28"/>
        </w:rPr>
        <w:t xml:space="preserve"> году – </w:t>
      </w:r>
      <w:r w:rsidR="0054794C">
        <w:rPr>
          <w:szCs w:val="28"/>
        </w:rPr>
        <w:t>30,7</w:t>
      </w:r>
      <w:r w:rsidR="00DB6B63">
        <w:rPr>
          <w:szCs w:val="28"/>
        </w:rPr>
        <w:t xml:space="preserve"> на 100 т.н.</w:t>
      </w:r>
      <w:r w:rsidR="00DB6B63" w:rsidRPr="00750D73">
        <w:rPr>
          <w:szCs w:val="28"/>
        </w:rPr>
        <w:t>);</w:t>
      </w:r>
      <w:r w:rsidR="00DB6B63">
        <w:rPr>
          <w:szCs w:val="28"/>
        </w:rPr>
        <w:t xml:space="preserve"> </w:t>
      </w:r>
      <w:r w:rsidRPr="00B53A06">
        <w:rPr>
          <w:szCs w:val="28"/>
        </w:rPr>
        <w:t xml:space="preserve">имеет место </w:t>
      </w:r>
      <w:r w:rsidR="0054794C">
        <w:rPr>
          <w:szCs w:val="28"/>
        </w:rPr>
        <w:t>умеренная</w:t>
      </w:r>
      <w:r w:rsidRPr="00B53A06">
        <w:rPr>
          <w:szCs w:val="28"/>
        </w:rPr>
        <w:t xml:space="preserve"> тенденция к </w:t>
      </w:r>
      <w:r w:rsidR="00112204">
        <w:rPr>
          <w:szCs w:val="28"/>
        </w:rPr>
        <w:t>снижению</w:t>
      </w:r>
      <w:r w:rsidR="00135DF1">
        <w:rPr>
          <w:szCs w:val="28"/>
        </w:rPr>
        <w:t xml:space="preserve"> </w:t>
      </w:r>
      <w:r w:rsidRPr="00B53A06">
        <w:rPr>
          <w:szCs w:val="28"/>
        </w:rPr>
        <w:t xml:space="preserve">заболеваемости со средним темпом прироста </w:t>
      </w:r>
      <w:r w:rsidR="00112204">
        <w:rPr>
          <w:szCs w:val="28"/>
        </w:rPr>
        <w:t>(-</w:t>
      </w:r>
      <w:r w:rsidR="0054794C">
        <w:rPr>
          <w:szCs w:val="28"/>
        </w:rPr>
        <w:t>3,7</w:t>
      </w:r>
      <w:r w:rsidRPr="00B53A06">
        <w:rPr>
          <w:szCs w:val="28"/>
        </w:rPr>
        <w:t>%</w:t>
      </w:r>
      <w:r w:rsidR="00112204">
        <w:rPr>
          <w:szCs w:val="28"/>
        </w:rPr>
        <w:t>)</w:t>
      </w:r>
      <w:r w:rsidRPr="00B53A06">
        <w:rPr>
          <w:szCs w:val="28"/>
        </w:rPr>
        <w:t xml:space="preserve"> за </w:t>
      </w:r>
      <w:r w:rsidR="0054794C">
        <w:rPr>
          <w:szCs w:val="28"/>
        </w:rPr>
        <w:t>10</w:t>
      </w:r>
      <w:r w:rsidRPr="00B53A06">
        <w:rPr>
          <w:szCs w:val="28"/>
        </w:rPr>
        <w:t xml:space="preserve"> лет наблюдени</w:t>
      </w:r>
      <w:r w:rsidR="00112204">
        <w:rPr>
          <w:szCs w:val="28"/>
        </w:rPr>
        <w:t>й</w:t>
      </w:r>
      <w:r w:rsidRPr="00B53A06">
        <w:rPr>
          <w:szCs w:val="28"/>
        </w:rPr>
        <w:t>;</w:t>
      </w:r>
    </w:p>
    <w:p w14:paraId="2F371C3E" w14:textId="77777777" w:rsidR="00446C02" w:rsidRPr="00335497" w:rsidRDefault="00F87D16" w:rsidP="00135DF1">
      <w:pPr>
        <w:ind w:firstLine="567"/>
        <w:rPr>
          <w:szCs w:val="28"/>
        </w:rPr>
      </w:pPr>
      <w:r w:rsidRPr="00335497">
        <w:rPr>
          <w:szCs w:val="28"/>
        </w:rPr>
        <w:t xml:space="preserve">впервые выявленным хроническим вирусным гепатитом В – </w:t>
      </w:r>
      <w:r w:rsidR="009E2691" w:rsidRPr="005E2161">
        <w:rPr>
          <w:szCs w:val="28"/>
        </w:rPr>
        <w:t xml:space="preserve">в пределах </w:t>
      </w:r>
      <w:r w:rsidR="009E2691">
        <w:rPr>
          <w:szCs w:val="28"/>
        </w:rPr>
        <w:t xml:space="preserve">5,85 на 100 т.н. </w:t>
      </w:r>
      <w:r w:rsidR="009E2691" w:rsidRPr="00750D73">
        <w:rPr>
          <w:szCs w:val="28"/>
        </w:rPr>
        <w:t>(показатель заболеваемости в 202</w:t>
      </w:r>
      <w:r w:rsidR="009E2691">
        <w:rPr>
          <w:szCs w:val="28"/>
        </w:rPr>
        <w:t>3</w:t>
      </w:r>
      <w:r w:rsidR="009E2691" w:rsidRPr="00750D73">
        <w:rPr>
          <w:szCs w:val="28"/>
        </w:rPr>
        <w:t xml:space="preserve"> году – </w:t>
      </w:r>
      <w:r w:rsidR="009E2691">
        <w:rPr>
          <w:szCs w:val="28"/>
        </w:rPr>
        <w:t>6,1 на 100 т.н.</w:t>
      </w:r>
      <w:r w:rsidR="009E2691" w:rsidRPr="00750D73">
        <w:rPr>
          <w:szCs w:val="28"/>
        </w:rPr>
        <w:t>);</w:t>
      </w:r>
      <w:r w:rsidR="009E2691">
        <w:rPr>
          <w:szCs w:val="28"/>
        </w:rPr>
        <w:t xml:space="preserve"> </w:t>
      </w:r>
      <w:r w:rsidRPr="00335497">
        <w:rPr>
          <w:szCs w:val="28"/>
        </w:rPr>
        <w:t xml:space="preserve">имеет место </w:t>
      </w:r>
      <w:r w:rsidR="009E2691">
        <w:rPr>
          <w:szCs w:val="28"/>
        </w:rPr>
        <w:t>умеренная</w:t>
      </w:r>
      <w:r w:rsidRPr="00335497">
        <w:rPr>
          <w:szCs w:val="28"/>
        </w:rPr>
        <w:t xml:space="preserve"> тенденция к </w:t>
      </w:r>
      <w:r w:rsidR="009E2691">
        <w:rPr>
          <w:szCs w:val="28"/>
        </w:rPr>
        <w:t>росту</w:t>
      </w:r>
      <w:r w:rsidRPr="00335497">
        <w:rPr>
          <w:szCs w:val="28"/>
        </w:rPr>
        <w:t xml:space="preserve"> заболеваемости со средним темпом прироста </w:t>
      </w:r>
      <w:r w:rsidR="00112204">
        <w:rPr>
          <w:szCs w:val="28"/>
        </w:rPr>
        <w:t>(</w:t>
      </w:r>
      <w:r w:rsidR="009E2691">
        <w:rPr>
          <w:szCs w:val="28"/>
        </w:rPr>
        <w:t>+3,2</w:t>
      </w:r>
      <w:r w:rsidRPr="00335497">
        <w:rPr>
          <w:szCs w:val="28"/>
        </w:rPr>
        <w:t>%</w:t>
      </w:r>
      <w:r w:rsidR="00112204">
        <w:rPr>
          <w:szCs w:val="28"/>
        </w:rPr>
        <w:t>)</w:t>
      </w:r>
      <w:r w:rsidRPr="00335497">
        <w:rPr>
          <w:szCs w:val="28"/>
        </w:rPr>
        <w:t xml:space="preserve"> за </w:t>
      </w:r>
      <w:r w:rsidR="009E2691">
        <w:rPr>
          <w:szCs w:val="28"/>
        </w:rPr>
        <w:t>10</w:t>
      </w:r>
      <w:r w:rsidRPr="00335497">
        <w:rPr>
          <w:szCs w:val="28"/>
        </w:rPr>
        <w:t xml:space="preserve"> лет наблюдени</w:t>
      </w:r>
      <w:r w:rsidR="00112204">
        <w:rPr>
          <w:szCs w:val="28"/>
        </w:rPr>
        <w:t>й</w:t>
      </w:r>
      <w:r w:rsidRPr="00335497">
        <w:rPr>
          <w:szCs w:val="28"/>
        </w:rPr>
        <w:t>;</w:t>
      </w:r>
    </w:p>
    <w:p w14:paraId="70433D54" w14:textId="77777777" w:rsidR="00446C02" w:rsidRDefault="00F87D16" w:rsidP="00446C02">
      <w:pPr>
        <w:ind w:firstLine="567"/>
        <w:rPr>
          <w:szCs w:val="28"/>
        </w:rPr>
      </w:pPr>
      <w:r w:rsidRPr="00335497">
        <w:rPr>
          <w:szCs w:val="28"/>
        </w:rPr>
        <w:t xml:space="preserve">впервые выявленным хроническим вирусным гепатитом С – </w:t>
      </w:r>
      <w:r w:rsidR="009E2691" w:rsidRPr="005E2161">
        <w:rPr>
          <w:szCs w:val="28"/>
        </w:rPr>
        <w:t xml:space="preserve">в пределах </w:t>
      </w:r>
      <w:r w:rsidR="009C77E5">
        <w:rPr>
          <w:szCs w:val="28"/>
        </w:rPr>
        <w:t>10,7</w:t>
      </w:r>
      <w:r w:rsidR="009E2691">
        <w:rPr>
          <w:szCs w:val="28"/>
        </w:rPr>
        <w:t xml:space="preserve"> на 100 т.н. </w:t>
      </w:r>
      <w:r w:rsidR="009E2691" w:rsidRPr="00750D73">
        <w:rPr>
          <w:szCs w:val="28"/>
        </w:rPr>
        <w:t>(заболеваемост</w:t>
      </w:r>
      <w:r w:rsidR="009C77E5">
        <w:rPr>
          <w:szCs w:val="28"/>
        </w:rPr>
        <w:t>ь</w:t>
      </w:r>
      <w:r w:rsidR="009E2691" w:rsidRPr="00750D73">
        <w:rPr>
          <w:szCs w:val="28"/>
        </w:rPr>
        <w:t xml:space="preserve"> в 202</w:t>
      </w:r>
      <w:r w:rsidR="009E2691">
        <w:rPr>
          <w:szCs w:val="28"/>
        </w:rPr>
        <w:t>3</w:t>
      </w:r>
      <w:r w:rsidR="009E2691" w:rsidRPr="00750D73">
        <w:rPr>
          <w:szCs w:val="28"/>
        </w:rPr>
        <w:t xml:space="preserve"> году </w:t>
      </w:r>
      <w:r w:rsidR="009C77E5">
        <w:rPr>
          <w:szCs w:val="28"/>
        </w:rPr>
        <w:t>не регистрировалась</w:t>
      </w:r>
      <w:r w:rsidR="009E2691" w:rsidRPr="00750D73">
        <w:rPr>
          <w:szCs w:val="28"/>
        </w:rPr>
        <w:t>);</w:t>
      </w:r>
      <w:r w:rsidRPr="00335497">
        <w:rPr>
          <w:szCs w:val="28"/>
        </w:rPr>
        <w:t xml:space="preserve"> имеет место </w:t>
      </w:r>
      <w:r w:rsidR="009E2691">
        <w:rPr>
          <w:szCs w:val="28"/>
        </w:rPr>
        <w:t>умеренная</w:t>
      </w:r>
      <w:r w:rsidRPr="00335497">
        <w:rPr>
          <w:szCs w:val="28"/>
        </w:rPr>
        <w:t xml:space="preserve"> тенденция к </w:t>
      </w:r>
      <w:r w:rsidR="00112204">
        <w:rPr>
          <w:szCs w:val="28"/>
        </w:rPr>
        <w:t>снижению</w:t>
      </w:r>
      <w:r w:rsidRPr="00335497">
        <w:rPr>
          <w:szCs w:val="28"/>
        </w:rPr>
        <w:t xml:space="preserve"> заболеваемости со средним темпом прироста </w:t>
      </w:r>
      <w:r w:rsidR="00112204">
        <w:rPr>
          <w:szCs w:val="28"/>
        </w:rPr>
        <w:t>(-</w:t>
      </w:r>
      <w:r w:rsidR="00135DF1">
        <w:rPr>
          <w:szCs w:val="28"/>
        </w:rPr>
        <w:t>4,</w:t>
      </w:r>
      <w:r w:rsidR="009E2691">
        <w:rPr>
          <w:szCs w:val="28"/>
        </w:rPr>
        <w:t>1</w:t>
      </w:r>
      <w:r w:rsidRPr="00335497">
        <w:rPr>
          <w:szCs w:val="28"/>
        </w:rPr>
        <w:t>%</w:t>
      </w:r>
      <w:r w:rsidR="00112204">
        <w:rPr>
          <w:szCs w:val="28"/>
        </w:rPr>
        <w:t>)</w:t>
      </w:r>
      <w:r w:rsidRPr="00335497">
        <w:rPr>
          <w:szCs w:val="28"/>
        </w:rPr>
        <w:t xml:space="preserve"> за </w:t>
      </w:r>
      <w:r w:rsidR="009E2691">
        <w:rPr>
          <w:szCs w:val="28"/>
        </w:rPr>
        <w:t>10</w:t>
      </w:r>
      <w:r w:rsidRPr="00335497">
        <w:rPr>
          <w:szCs w:val="28"/>
        </w:rPr>
        <w:t xml:space="preserve"> лет наблюдени</w:t>
      </w:r>
      <w:r w:rsidR="00112204">
        <w:rPr>
          <w:szCs w:val="28"/>
        </w:rPr>
        <w:t>й</w:t>
      </w:r>
      <w:r w:rsidR="00135DF1">
        <w:rPr>
          <w:szCs w:val="28"/>
        </w:rPr>
        <w:t>;</w:t>
      </w:r>
    </w:p>
    <w:p w14:paraId="5E94B24E" w14:textId="77777777" w:rsidR="00135DF1" w:rsidRDefault="00135DF1" w:rsidP="00135DF1">
      <w:pPr>
        <w:ind w:firstLine="567"/>
        <w:rPr>
          <w:szCs w:val="28"/>
        </w:rPr>
      </w:pPr>
      <w:r>
        <w:rPr>
          <w:szCs w:val="28"/>
        </w:rPr>
        <w:t>ОРИ</w:t>
      </w:r>
      <w:r w:rsidRPr="00080293">
        <w:rPr>
          <w:szCs w:val="28"/>
        </w:rPr>
        <w:t xml:space="preserve"> – </w:t>
      </w:r>
      <w:r w:rsidR="009C77E5" w:rsidRPr="005E2161">
        <w:rPr>
          <w:szCs w:val="28"/>
        </w:rPr>
        <w:t xml:space="preserve">в пределах </w:t>
      </w:r>
      <w:r w:rsidR="009C77E5">
        <w:rPr>
          <w:szCs w:val="28"/>
        </w:rPr>
        <w:t xml:space="preserve">29371,50 на 100 т.н. </w:t>
      </w:r>
      <w:r w:rsidR="009C77E5" w:rsidRPr="00750D73">
        <w:rPr>
          <w:szCs w:val="28"/>
        </w:rPr>
        <w:t>(показатель заболеваемости в 202</w:t>
      </w:r>
      <w:r w:rsidR="009C77E5">
        <w:rPr>
          <w:szCs w:val="28"/>
        </w:rPr>
        <w:t>3</w:t>
      </w:r>
      <w:r w:rsidR="009C77E5" w:rsidRPr="00750D73">
        <w:rPr>
          <w:szCs w:val="28"/>
        </w:rPr>
        <w:t xml:space="preserve"> году – </w:t>
      </w:r>
      <w:r w:rsidR="009C77E5">
        <w:rPr>
          <w:szCs w:val="28"/>
        </w:rPr>
        <w:t>29464,8 на 100 т.н.</w:t>
      </w:r>
      <w:r w:rsidR="009C77E5" w:rsidRPr="00750D73">
        <w:rPr>
          <w:szCs w:val="28"/>
        </w:rPr>
        <w:t>);</w:t>
      </w:r>
      <w:r w:rsidR="009C77E5">
        <w:rPr>
          <w:szCs w:val="28"/>
        </w:rPr>
        <w:t xml:space="preserve"> </w:t>
      </w:r>
      <w:r w:rsidRPr="00080293">
        <w:rPr>
          <w:szCs w:val="28"/>
        </w:rPr>
        <w:t xml:space="preserve">имеет место </w:t>
      </w:r>
      <w:r w:rsidR="00193FC0">
        <w:rPr>
          <w:szCs w:val="28"/>
        </w:rPr>
        <w:t>умеренная</w:t>
      </w:r>
      <w:r w:rsidRPr="00080293">
        <w:rPr>
          <w:szCs w:val="28"/>
        </w:rPr>
        <w:t xml:space="preserve"> тенденция </w:t>
      </w:r>
      <w:r>
        <w:rPr>
          <w:szCs w:val="28"/>
        </w:rPr>
        <w:t xml:space="preserve">к росту </w:t>
      </w:r>
      <w:r w:rsidRPr="00080293">
        <w:rPr>
          <w:szCs w:val="28"/>
        </w:rPr>
        <w:t xml:space="preserve">заболеваемости со средним темпом прироста </w:t>
      </w:r>
      <w:r>
        <w:rPr>
          <w:szCs w:val="28"/>
        </w:rPr>
        <w:t>(</w:t>
      </w:r>
      <w:r w:rsidRPr="00080293">
        <w:rPr>
          <w:szCs w:val="28"/>
        </w:rPr>
        <w:t>+</w:t>
      </w:r>
      <w:r>
        <w:rPr>
          <w:szCs w:val="28"/>
        </w:rPr>
        <w:t>3</w:t>
      </w:r>
      <w:r w:rsidR="00193FC0">
        <w:rPr>
          <w:szCs w:val="28"/>
        </w:rPr>
        <w:t>,7</w:t>
      </w:r>
      <w:r w:rsidRPr="00080293">
        <w:rPr>
          <w:szCs w:val="28"/>
        </w:rPr>
        <w:t>%</w:t>
      </w:r>
      <w:r>
        <w:rPr>
          <w:szCs w:val="28"/>
        </w:rPr>
        <w:t>)</w:t>
      </w:r>
      <w:r w:rsidRPr="00080293">
        <w:rPr>
          <w:szCs w:val="28"/>
        </w:rPr>
        <w:t xml:space="preserve"> за </w:t>
      </w:r>
      <w:r w:rsidR="00193FC0">
        <w:rPr>
          <w:szCs w:val="28"/>
        </w:rPr>
        <w:t>10</w:t>
      </w:r>
      <w:r w:rsidRPr="00080293">
        <w:rPr>
          <w:szCs w:val="28"/>
        </w:rPr>
        <w:t xml:space="preserve"> лет наблюдени</w:t>
      </w:r>
      <w:r>
        <w:rPr>
          <w:szCs w:val="28"/>
        </w:rPr>
        <w:t>й</w:t>
      </w:r>
      <w:r w:rsidRPr="00080293">
        <w:rPr>
          <w:szCs w:val="28"/>
        </w:rPr>
        <w:t>;</w:t>
      </w:r>
    </w:p>
    <w:p w14:paraId="09893EAB" w14:textId="77777777" w:rsidR="00135DF1" w:rsidRDefault="00135DF1" w:rsidP="00135DF1">
      <w:pPr>
        <w:ind w:firstLine="567"/>
        <w:rPr>
          <w:szCs w:val="28"/>
        </w:rPr>
      </w:pPr>
      <w:r>
        <w:rPr>
          <w:szCs w:val="28"/>
        </w:rPr>
        <w:t>микроспорией</w:t>
      </w:r>
      <w:r w:rsidRPr="00080293">
        <w:rPr>
          <w:szCs w:val="28"/>
        </w:rPr>
        <w:t xml:space="preserve"> – </w:t>
      </w:r>
      <w:r w:rsidR="00193FC0" w:rsidRPr="005E2161">
        <w:rPr>
          <w:szCs w:val="28"/>
        </w:rPr>
        <w:t xml:space="preserve">в пределах </w:t>
      </w:r>
      <w:r w:rsidR="00193FC0">
        <w:rPr>
          <w:szCs w:val="28"/>
        </w:rPr>
        <w:t xml:space="preserve">14,07 на 100 т.н. </w:t>
      </w:r>
      <w:r w:rsidR="00193FC0" w:rsidRPr="00750D73">
        <w:rPr>
          <w:szCs w:val="28"/>
        </w:rPr>
        <w:t>(показатель заболеваемости в 202</w:t>
      </w:r>
      <w:r w:rsidR="00193FC0">
        <w:rPr>
          <w:szCs w:val="28"/>
        </w:rPr>
        <w:t>3</w:t>
      </w:r>
      <w:r w:rsidR="00193FC0" w:rsidRPr="00750D73">
        <w:rPr>
          <w:szCs w:val="28"/>
        </w:rPr>
        <w:t xml:space="preserve"> году – </w:t>
      </w:r>
      <w:r w:rsidR="00193FC0">
        <w:rPr>
          <w:szCs w:val="28"/>
        </w:rPr>
        <w:t>18,4 на 100 т.н.</w:t>
      </w:r>
      <w:r w:rsidR="00193FC0" w:rsidRPr="00750D73">
        <w:rPr>
          <w:szCs w:val="28"/>
        </w:rPr>
        <w:t>);</w:t>
      </w:r>
      <w:r w:rsidRPr="00080293">
        <w:rPr>
          <w:szCs w:val="28"/>
        </w:rPr>
        <w:t xml:space="preserve"> тенденция </w:t>
      </w:r>
      <w:r>
        <w:rPr>
          <w:szCs w:val="28"/>
        </w:rPr>
        <w:t>к росту</w:t>
      </w:r>
      <w:r w:rsidR="00193FC0">
        <w:rPr>
          <w:szCs w:val="28"/>
        </w:rPr>
        <w:t>/снижению отсутствует</w:t>
      </w:r>
      <w:r w:rsidRPr="00080293">
        <w:rPr>
          <w:szCs w:val="28"/>
        </w:rPr>
        <w:t xml:space="preserve"> со средним темпом прироста </w:t>
      </w:r>
      <w:r>
        <w:rPr>
          <w:szCs w:val="28"/>
        </w:rPr>
        <w:t>(</w:t>
      </w:r>
      <w:r w:rsidRPr="00080293">
        <w:rPr>
          <w:szCs w:val="28"/>
        </w:rPr>
        <w:t>+</w:t>
      </w:r>
      <w:r w:rsidR="00193FC0">
        <w:rPr>
          <w:szCs w:val="28"/>
        </w:rPr>
        <w:t>0,8</w:t>
      </w:r>
      <w:r w:rsidRPr="00080293">
        <w:rPr>
          <w:szCs w:val="28"/>
        </w:rPr>
        <w:t>%</w:t>
      </w:r>
      <w:r>
        <w:rPr>
          <w:szCs w:val="28"/>
        </w:rPr>
        <w:t>)</w:t>
      </w:r>
      <w:r w:rsidRPr="00080293">
        <w:rPr>
          <w:szCs w:val="28"/>
        </w:rPr>
        <w:t xml:space="preserve"> за </w:t>
      </w:r>
      <w:r w:rsidR="00193FC0">
        <w:rPr>
          <w:szCs w:val="28"/>
        </w:rPr>
        <w:t>10</w:t>
      </w:r>
      <w:r w:rsidRPr="00080293">
        <w:rPr>
          <w:szCs w:val="28"/>
        </w:rPr>
        <w:t xml:space="preserve"> лет наблюдени</w:t>
      </w:r>
      <w:r>
        <w:rPr>
          <w:szCs w:val="28"/>
        </w:rPr>
        <w:t>й</w:t>
      </w:r>
      <w:r w:rsidRPr="00080293">
        <w:rPr>
          <w:szCs w:val="28"/>
        </w:rPr>
        <w:t>;</w:t>
      </w:r>
    </w:p>
    <w:p w14:paraId="7135E1E9" w14:textId="77777777" w:rsidR="00135DF1" w:rsidRPr="00335497" w:rsidRDefault="00135DF1" w:rsidP="00446C02">
      <w:pPr>
        <w:ind w:firstLine="567"/>
        <w:rPr>
          <w:szCs w:val="28"/>
        </w:rPr>
      </w:pPr>
      <w:r>
        <w:rPr>
          <w:szCs w:val="28"/>
        </w:rPr>
        <w:t>энтеробиозом -</w:t>
      </w:r>
      <w:r w:rsidRPr="00080293">
        <w:rPr>
          <w:szCs w:val="28"/>
        </w:rPr>
        <w:t xml:space="preserve"> </w:t>
      </w:r>
      <w:r w:rsidR="00193FC0" w:rsidRPr="005E2161">
        <w:rPr>
          <w:szCs w:val="28"/>
        </w:rPr>
        <w:t xml:space="preserve">в пределах </w:t>
      </w:r>
      <w:r w:rsidR="00725C53">
        <w:rPr>
          <w:szCs w:val="28"/>
        </w:rPr>
        <w:t>24,32</w:t>
      </w:r>
      <w:r w:rsidR="00193FC0">
        <w:rPr>
          <w:szCs w:val="28"/>
        </w:rPr>
        <w:t xml:space="preserve"> на 100 т.н. </w:t>
      </w:r>
      <w:r w:rsidR="00193FC0" w:rsidRPr="00750D73">
        <w:rPr>
          <w:szCs w:val="28"/>
        </w:rPr>
        <w:t>(показатель заболеваемости в 202</w:t>
      </w:r>
      <w:r w:rsidR="00193FC0">
        <w:rPr>
          <w:szCs w:val="28"/>
        </w:rPr>
        <w:t>3</w:t>
      </w:r>
      <w:r w:rsidR="00193FC0" w:rsidRPr="00750D73">
        <w:rPr>
          <w:szCs w:val="28"/>
        </w:rPr>
        <w:t xml:space="preserve"> году – </w:t>
      </w:r>
      <w:r w:rsidR="00725C53">
        <w:rPr>
          <w:szCs w:val="28"/>
        </w:rPr>
        <w:t>24,5</w:t>
      </w:r>
      <w:r w:rsidR="00193FC0">
        <w:rPr>
          <w:szCs w:val="28"/>
        </w:rPr>
        <w:t xml:space="preserve"> на 100 т.н.</w:t>
      </w:r>
      <w:r w:rsidR="00193FC0" w:rsidRPr="00750D73">
        <w:rPr>
          <w:szCs w:val="28"/>
        </w:rPr>
        <w:t>);</w:t>
      </w:r>
      <w:r w:rsidR="00193FC0">
        <w:rPr>
          <w:szCs w:val="28"/>
        </w:rPr>
        <w:t xml:space="preserve"> </w:t>
      </w:r>
      <w:r w:rsidRPr="00080293">
        <w:rPr>
          <w:szCs w:val="28"/>
        </w:rPr>
        <w:t xml:space="preserve">имеет место </w:t>
      </w:r>
      <w:r w:rsidR="00725C53">
        <w:rPr>
          <w:szCs w:val="28"/>
        </w:rPr>
        <w:t xml:space="preserve">достоверная выраженная </w:t>
      </w:r>
      <w:r w:rsidRPr="00080293">
        <w:rPr>
          <w:szCs w:val="28"/>
        </w:rPr>
        <w:t>тенденци</w:t>
      </w:r>
      <w:r>
        <w:rPr>
          <w:szCs w:val="28"/>
        </w:rPr>
        <w:t>и</w:t>
      </w:r>
      <w:r w:rsidRPr="00080293">
        <w:rPr>
          <w:szCs w:val="28"/>
        </w:rPr>
        <w:t xml:space="preserve"> </w:t>
      </w:r>
      <w:r>
        <w:rPr>
          <w:szCs w:val="28"/>
        </w:rPr>
        <w:t xml:space="preserve">к </w:t>
      </w:r>
      <w:r w:rsidR="00725C53">
        <w:rPr>
          <w:szCs w:val="28"/>
        </w:rPr>
        <w:t>снижению</w:t>
      </w:r>
      <w:r>
        <w:rPr>
          <w:szCs w:val="28"/>
        </w:rPr>
        <w:t xml:space="preserve"> </w:t>
      </w:r>
      <w:r w:rsidRPr="00080293">
        <w:rPr>
          <w:szCs w:val="28"/>
        </w:rPr>
        <w:t xml:space="preserve">заболеваемости со средним темпом прироста </w:t>
      </w:r>
      <w:r>
        <w:rPr>
          <w:szCs w:val="28"/>
        </w:rPr>
        <w:t>(-</w:t>
      </w:r>
      <w:r w:rsidR="00725C53">
        <w:rPr>
          <w:szCs w:val="28"/>
        </w:rPr>
        <w:t>19,6</w:t>
      </w:r>
      <w:r w:rsidRPr="00080293">
        <w:rPr>
          <w:szCs w:val="28"/>
        </w:rPr>
        <w:t>%</w:t>
      </w:r>
      <w:r>
        <w:rPr>
          <w:szCs w:val="28"/>
        </w:rPr>
        <w:t>)</w:t>
      </w:r>
      <w:r w:rsidRPr="00080293">
        <w:rPr>
          <w:szCs w:val="28"/>
        </w:rPr>
        <w:t xml:space="preserve"> за </w:t>
      </w:r>
      <w:r w:rsidR="00725C53">
        <w:rPr>
          <w:szCs w:val="28"/>
        </w:rPr>
        <w:t>10</w:t>
      </w:r>
      <w:r w:rsidRPr="00080293">
        <w:rPr>
          <w:szCs w:val="28"/>
        </w:rPr>
        <w:t xml:space="preserve"> лет наблюдени</w:t>
      </w:r>
      <w:r>
        <w:rPr>
          <w:szCs w:val="28"/>
        </w:rPr>
        <w:t>й.</w:t>
      </w:r>
    </w:p>
    <w:p w14:paraId="3B28A5E6" w14:textId="77777777" w:rsidR="00F87D16" w:rsidRDefault="00F87D16" w:rsidP="00C27353">
      <w:pPr>
        <w:ind w:firstLine="567"/>
        <w:rPr>
          <w:b/>
          <w:szCs w:val="28"/>
        </w:rPr>
      </w:pPr>
      <w:r w:rsidRPr="004A66E0">
        <w:rPr>
          <w:szCs w:val="28"/>
        </w:rPr>
        <w:t>Таким образом, исходя из вышесказанного, в 202</w:t>
      </w:r>
      <w:r w:rsidR="00725C53">
        <w:rPr>
          <w:szCs w:val="28"/>
        </w:rPr>
        <w:t>4</w:t>
      </w:r>
      <w:r w:rsidRPr="004A66E0">
        <w:rPr>
          <w:szCs w:val="28"/>
        </w:rPr>
        <w:t xml:space="preserve"> году (в сравнении с 202</w:t>
      </w:r>
      <w:r w:rsidR="00725C53">
        <w:rPr>
          <w:szCs w:val="28"/>
        </w:rPr>
        <w:t>3</w:t>
      </w:r>
      <w:r w:rsidRPr="004A66E0">
        <w:rPr>
          <w:szCs w:val="28"/>
        </w:rPr>
        <w:t xml:space="preserve"> годом) ожидается рост заболеваемости такими нозологическими формами как сальмонеллез, </w:t>
      </w:r>
      <w:r w:rsidR="00725C53">
        <w:rPr>
          <w:szCs w:val="28"/>
        </w:rPr>
        <w:t xml:space="preserve">ветряная оспа, </w:t>
      </w:r>
      <w:r w:rsidR="000A0F6B">
        <w:rPr>
          <w:szCs w:val="28"/>
        </w:rPr>
        <w:t xml:space="preserve">ОРИ, </w:t>
      </w:r>
      <w:r w:rsidR="00725C53">
        <w:rPr>
          <w:szCs w:val="28"/>
        </w:rPr>
        <w:t>ХВГВ</w:t>
      </w:r>
      <w:r w:rsidR="00335497">
        <w:rPr>
          <w:szCs w:val="28"/>
        </w:rPr>
        <w:t>.</w:t>
      </w:r>
    </w:p>
    <w:p w14:paraId="217144F2" w14:textId="77777777" w:rsidR="0087217A" w:rsidRDefault="0087217A" w:rsidP="0087217A">
      <w:pPr>
        <w:pStyle w:val="2"/>
        <w:spacing w:before="0" w:after="0"/>
      </w:pPr>
    </w:p>
    <w:p w14:paraId="116EA9F8" w14:textId="77777777" w:rsidR="004A66E0" w:rsidRDefault="00045705" w:rsidP="0087217A">
      <w:pPr>
        <w:pStyle w:val="2"/>
        <w:spacing w:before="0" w:after="0"/>
      </w:pPr>
      <w:bookmarkStart w:id="33" w:name="_Toc112768036"/>
      <w:r>
        <w:t>4</w:t>
      </w:r>
      <w:r w:rsidR="00F87D16" w:rsidRPr="00300B0A">
        <w:t>.3 Проблемный анализ направленности профилактических мероприятий по обеспечению</w:t>
      </w:r>
      <w:bookmarkEnd w:id="33"/>
    </w:p>
    <w:p w14:paraId="5D7B4F75" w14:textId="77777777" w:rsidR="00F87D16" w:rsidRDefault="00F87D16" w:rsidP="0087217A">
      <w:pPr>
        <w:jc w:val="center"/>
        <w:rPr>
          <w:b/>
          <w:szCs w:val="28"/>
        </w:rPr>
      </w:pPr>
      <w:r w:rsidRPr="00300B0A">
        <w:rPr>
          <w:b/>
          <w:szCs w:val="28"/>
        </w:rPr>
        <w:t>санитарно-эпидемиологического благополучия населения</w:t>
      </w:r>
    </w:p>
    <w:p w14:paraId="5EA41677" w14:textId="77777777" w:rsidR="004A66E0" w:rsidRPr="004A66E0" w:rsidRDefault="004A66E0" w:rsidP="004A66E0">
      <w:pPr>
        <w:jc w:val="right"/>
        <w:rPr>
          <w:szCs w:val="28"/>
        </w:rPr>
      </w:pPr>
      <w:r w:rsidRPr="004A66E0">
        <w:rPr>
          <w:szCs w:val="28"/>
        </w:rPr>
        <w:t>Таблица</w:t>
      </w:r>
      <w:r w:rsidR="00045705">
        <w:rPr>
          <w:szCs w:val="28"/>
        </w:rPr>
        <w:t>2</w:t>
      </w:r>
      <w:r w:rsidR="00F849FA">
        <w:rPr>
          <w:szCs w:val="28"/>
        </w:rPr>
        <w:t>1</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4631"/>
        <w:gridCol w:w="4573"/>
        <w:gridCol w:w="4847"/>
      </w:tblGrid>
      <w:tr w:rsidR="00F87D16" w:rsidRPr="00592172" w14:paraId="12BE4313" w14:textId="77777777" w:rsidTr="00D1752B">
        <w:tc>
          <w:tcPr>
            <w:tcW w:w="0" w:type="auto"/>
            <w:shd w:val="clear" w:color="auto" w:fill="auto"/>
          </w:tcPr>
          <w:p w14:paraId="57FEC0B3" w14:textId="77777777" w:rsidR="00F87D16" w:rsidRPr="00592172" w:rsidRDefault="00F87D16" w:rsidP="00F87D16">
            <w:pPr>
              <w:jc w:val="center"/>
              <w:rPr>
                <w:b/>
                <w:sz w:val="26"/>
                <w:szCs w:val="26"/>
              </w:rPr>
            </w:pPr>
            <w:r w:rsidRPr="00592172">
              <w:rPr>
                <w:b/>
                <w:sz w:val="26"/>
                <w:szCs w:val="26"/>
              </w:rPr>
              <w:t>№</w:t>
            </w:r>
          </w:p>
        </w:tc>
        <w:tc>
          <w:tcPr>
            <w:tcW w:w="4858" w:type="dxa"/>
            <w:shd w:val="clear" w:color="auto" w:fill="auto"/>
          </w:tcPr>
          <w:p w14:paraId="63337B53" w14:textId="77777777" w:rsidR="00F87D16" w:rsidRPr="004A66E0" w:rsidRDefault="00F87D16" w:rsidP="00045705">
            <w:pPr>
              <w:rPr>
                <w:sz w:val="24"/>
              </w:rPr>
            </w:pPr>
            <w:r w:rsidRPr="004A66E0">
              <w:rPr>
                <w:sz w:val="24"/>
              </w:rPr>
              <w:t>Проблемные аспекты</w:t>
            </w:r>
          </w:p>
        </w:tc>
        <w:tc>
          <w:tcPr>
            <w:tcW w:w="4810" w:type="dxa"/>
            <w:shd w:val="clear" w:color="auto" w:fill="auto"/>
          </w:tcPr>
          <w:p w14:paraId="490F195C" w14:textId="77777777" w:rsidR="00F87D16" w:rsidRPr="004A66E0" w:rsidRDefault="00F87D16" w:rsidP="00F87D16">
            <w:pPr>
              <w:jc w:val="center"/>
              <w:rPr>
                <w:sz w:val="24"/>
              </w:rPr>
            </w:pPr>
            <w:r w:rsidRPr="004A66E0">
              <w:rPr>
                <w:sz w:val="24"/>
              </w:rPr>
              <w:t>Причина</w:t>
            </w:r>
          </w:p>
        </w:tc>
        <w:tc>
          <w:tcPr>
            <w:tcW w:w="5092" w:type="dxa"/>
            <w:shd w:val="clear" w:color="auto" w:fill="auto"/>
          </w:tcPr>
          <w:p w14:paraId="634CC213" w14:textId="77777777" w:rsidR="00F87D16" w:rsidRPr="004A66E0" w:rsidRDefault="00F87D16" w:rsidP="00F87D16">
            <w:pPr>
              <w:jc w:val="center"/>
              <w:rPr>
                <w:sz w:val="24"/>
              </w:rPr>
            </w:pPr>
            <w:r w:rsidRPr="004A66E0">
              <w:rPr>
                <w:sz w:val="24"/>
              </w:rPr>
              <w:t>Мероприятия</w:t>
            </w:r>
          </w:p>
        </w:tc>
      </w:tr>
      <w:tr w:rsidR="00DD1D14" w:rsidRPr="00592172" w14:paraId="723E6E60" w14:textId="77777777" w:rsidTr="00D1752B">
        <w:tc>
          <w:tcPr>
            <w:tcW w:w="0" w:type="auto"/>
            <w:shd w:val="clear" w:color="auto" w:fill="auto"/>
          </w:tcPr>
          <w:p w14:paraId="281FE028" w14:textId="77777777" w:rsidR="00DD1D14" w:rsidRPr="004A66E0" w:rsidRDefault="00DD1D14" w:rsidP="00F87D16">
            <w:pPr>
              <w:jc w:val="center"/>
              <w:rPr>
                <w:sz w:val="24"/>
              </w:rPr>
            </w:pPr>
            <w:r w:rsidRPr="004A66E0">
              <w:rPr>
                <w:sz w:val="24"/>
              </w:rPr>
              <w:t>11.</w:t>
            </w:r>
          </w:p>
        </w:tc>
        <w:tc>
          <w:tcPr>
            <w:tcW w:w="4858" w:type="dxa"/>
            <w:shd w:val="clear" w:color="auto" w:fill="auto"/>
          </w:tcPr>
          <w:p w14:paraId="69E73778" w14:textId="77777777" w:rsidR="00DD1D14" w:rsidRPr="00DD1D14" w:rsidRDefault="00DD1D14" w:rsidP="00DD1D14">
            <w:pPr>
              <w:ind w:firstLine="0"/>
              <w:rPr>
                <w:sz w:val="24"/>
              </w:rPr>
            </w:pPr>
            <w:r w:rsidRPr="00DD1D14">
              <w:rPr>
                <w:sz w:val="24"/>
              </w:rPr>
              <w:t>Обеспечение охвата профилактическими прививками против гриппа в количестве не менее 25%, в том числе не менее 75% контингентов предусмотренных календарем профилактических прививок.</w:t>
            </w:r>
          </w:p>
        </w:tc>
        <w:tc>
          <w:tcPr>
            <w:tcW w:w="4810" w:type="dxa"/>
            <w:shd w:val="clear" w:color="auto" w:fill="auto"/>
          </w:tcPr>
          <w:p w14:paraId="6647E7BC" w14:textId="77777777" w:rsidR="00DD1D14" w:rsidRPr="00DD1D14" w:rsidRDefault="00DD1D14" w:rsidP="00193FC0">
            <w:pPr>
              <w:rPr>
                <w:sz w:val="24"/>
              </w:rPr>
            </w:pPr>
            <w:r w:rsidRPr="00DD1D14">
              <w:rPr>
                <w:sz w:val="24"/>
              </w:rPr>
              <w:t xml:space="preserve">1. Одномоментное проведение вакцинации против инфекции </w:t>
            </w:r>
            <w:r w:rsidRPr="00DD1D14">
              <w:rPr>
                <w:sz w:val="24"/>
                <w:lang w:val="en-US"/>
              </w:rPr>
              <w:t>COVID</w:t>
            </w:r>
            <w:r w:rsidRPr="00DD1D14">
              <w:rPr>
                <w:sz w:val="24"/>
              </w:rPr>
              <w:t xml:space="preserve">-19 и гриппа; </w:t>
            </w:r>
          </w:p>
          <w:p w14:paraId="6F91FBC6" w14:textId="77777777" w:rsidR="00DD1D14" w:rsidRPr="00DD1D14" w:rsidRDefault="00DD1D14" w:rsidP="00193FC0">
            <w:pPr>
              <w:rPr>
                <w:sz w:val="24"/>
              </w:rPr>
            </w:pPr>
            <w:r w:rsidRPr="00DD1D14">
              <w:rPr>
                <w:sz w:val="24"/>
              </w:rPr>
              <w:t>2. Сниженная приверженность медицинских работников к проведению профилактической работы, в частности по вакцинации населения;</w:t>
            </w:r>
          </w:p>
          <w:p w14:paraId="4E74CB06" w14:textId="77777777" w:rsidR="00DD1D14" w:rsidRPr="00DD1D14" w:rsidRDefault="00DD1D14" w:rsidP="00193FC0">
            <w:pPr>
              <w:rPr>
                <w:sz w:val="24"/>
              </w:rPr>
            </w:pPr>
            <w:r w:rsidRPr="00DD1D14">
              <w:rPr>
                <w:sz w:val="24"/>
              </w:rPr>
              <w:t>3. Нехватка кадров в амбулаторно-поликлинических организациях</w:t>
            </w:r>
            <w:r>
              <w:rPr>
                <w:sz w:val="24"/>
              </w:rPr>
              <w:t>;</w:t>
            </w:r>
          </w:p>
        </w:tc>
        <w:tc>
          <w:tcPr>
            <w:tcW w:w="5092" w:type="dxa"/>
            <w:shd w:val="clear" w:color="auto" w:fill="auto"/>
          </w:tcPr>
          <w:p w14:paraId="719D74D3" w14:textId="77777777" w:rsidR="00DD1D14" w:rsidRPr="00DD1D14" w:rsidRDefault="00DD1D14" w:rsidP="00193FC0">
            <w:pPr>
              <w:rPr>
                <w:sz w:val="24"/>
              </w:rPr>
            </w:pPr>
            <w:r w:rsidRPr="00DD1D14">
              <w:rPr>
                <w:sz w:val="24"/>
              </w:rPr>
              <w:t xml:space="preserve">1. Обеспечить проведение вакцинации против инфекции </w:t>
            </w:r>
            <w:r w:rsidRPr="00DD1D14">
              <w:rPr>
                <w:sz w:val="24"/>
                <w:lang w:val="en-US"/>
              </w:rPr>
              <w:t>COVID</w:t>
            </w:r>
            <w:r w:rsidRPr="00DD1D14">
              <w:rPr>
                <w:sz w:val="24"/>
              </w:rPr>
              <w:t>-19 населения преимущественно в сентябре-</w:t>
            </w:r>
            <w:proofErr w:type="gramStart"/>
            <w:r w:rsidRPr="00DD1D14">
              <w:rPr>
                <w:sz w:val="24"/>
              </w:rPr>
              <w:t>декабре  2024</w:t>
            </w:r>
            <w:proofErr w:type="gramEnd"/>
            <w:r w:rsidRPr="00DD1D14">
              <w:rPr>
                <w:sz w:val="24"/>
              </w:rPr>
              <w:t>;</w:t>
            </w:r>
          </w:p>
          <w:p w14:paraId="4097C614" w14:textId="77777777" w:rsidR="00DD1D14" w:rsidRPr="00DD1D14" w:rsidRDefault="00DD1D14" w:rsidP="00193FC0">
            <w:pPr>
              <w:rPr>
                <w:sz w:val="24"/>
              </w:rPr>
            </w:pPr>
            <w:r w:rsidRPr="00DD1D14">
              <w:rPr>
                <w:sz w:val="24"/>
              </w:rPr>
              <w:t xml:space="preserve">2. Внесение изменений </w:t>
            </w:r>
            <w:proofErr w:type="gramStart"/>
            <w:r w:rsidRPr="00DD1D14">
              <w:rPr>
                <w:sz w:val="24"/>
              </w:rPr>
              <w:t>в законодательство</w:t>
            </w:r>
            <w:proofErr w:type="gramEnd"/>
            <w:r w:rsidRPr="00DD1D14">
              <w:rPr>
                <w:sz w:val="24"/>
              </w:rPr>
              <w:t xml:space="preserve"> предусматривающее меры ответственности за </w:t>
            </w:r>
            <w:proofErr w:type="spellStart"/>
            <w:r w:rsidRPr="00DD1D14">
              <w:rPr>
                <w:sz w:val="24"/>
              </w:rPr>
              <w:t>непрохождение</w:t>
            </w:r>
            <w:proofErr w:type="spellEnd"/>
            <w:r w:rsidRPr="00DD1D14">
              <w:rPr>
                <w:sz w:val="24"/>
              </w:rPr>
              <w:t xml:space="preserve"> вакцинации лицами из числа группы высокого риска неблагоприятных последствий заболевания гриппом;</w:t>
            </w:r>
          </w:p>
          <w:p w14:paraId="1996B7D2" w14:textId="77777777" w:rsidR="00DD1D14" w:rsidRPr="00DD1D14" w:rsidRDefault="00DD1D14" w:rsidP="00193FC0">
            <w:pPr>
              <w:rPr>
                <w:sz w:val="24"/>
              </w:rPr>
            </w:pPr>
            <w:r w:rsidRPr="00DD1D14">
              <w:rPr>
                <w:sz w:val="24"/>
              </w:rPr>
              <w:t>3. Продолжить разъяснительную работу по профилактике гриппа и ОРИ с медицинскими работниками;</w:t>
            </w:r>
          </w:p>
          <w:p w14:paraId="4616C2DD" w14:textId="77777777" w:rsidR="00DD1D14" w:rsidRPr="00DD1D14" w:rsidRDefault="00DD1D14" w:rsidP="00193FC0">
            <w:pPr>
              <w:rPr>
                <w:sz w:val="24"/>
              </w:rPr>
            </w:pPr>
            <w:r w:rsidRPr="00DD1D14">
              <w:rPr>
                <w:sz w:val="24"/>
              </w:rPr>
              <w:t>4. Продолжить широкую информационно разъяснительную работа по профилактике гриппа и ОРИ с населением</w:t>
            </w:r>
          </w:p>
        </w:tc>
      </w:tr>
    </w:tbl>
    <w:p w14:paraId="601D4DC3" w14:textId="77777777" w:rsidR="009E2F41" w:rsidRDefault="009E2F41" w:rsidP="0087217A">
      <w:pPr>
        <w:pStyle w:val="1"/>
        <w:spacing w:before="0"/>
        <w:jc w:val="center"/>
        <w:rPr>
          <w:rFonts w:ascii="Times New Roman" w:hAnsi="Times New Roman" w:cs="Times New Roman"/>
          <w:color w:val="000000" w:themeColor="text1"/>
        </w:rPr>
      </w:pPr>
      <w:bookmarkStart w:id="34" w:name="_Toc112768037"/>
    </w:p>
    <w:p w14:paraId="5F3D1977" w14:textId="77777777" w:rsidR="00D1752B" w:rsidRPr="00D1752B" w:rsidRDefault="00C27353" w:rsidP="00F849FA">
      <w:pPr>
        <w:pStyle w:val="1"/>
        <w:spacing w:before="0"/>
        <w:jc w:val="center"/>
        <w:rPr>
          <w:b w:val="0"/>
          <w:sz w:val="32"/>
          <w:szCs w:val="32"/>
        </w:rPr>
      </w:pPr>
      <w:r w:rsidRPr="0087217A">
        <w:rPr>
          <w:rFonts w:ascii="Times New Roman" w:hAnsi="Times New Roman" w:cs="Times New Roman"/>
          <w:color w:val="000000" w:themeColor="text1"/>
          <w:lang w:val="en-US"/>
        </w:rPr>
        <w:t>V</w:t>
      </w:r>
      <w:r w:rsidR="008C4349" w:rsidRPr="0087217A">
        <w:rPr>
          <w:rFonts w:ascii="Times New Roman" w:hAnsi="Times New Roman" w:cs="Times New Roman"/>
          <w:color w:val="000000" w:themeColor="text1"/>
        </w:rPr>
        <w:t>. ФОРМИРОВАНИЕ ЗДОРОВОГО ОБРАЗА ЖИЗНИ НАСЕЛЕНИЯ</w:t>
      </w:r>
      <w:bookmarkEnd w:id="34"/>
    </w:p>
    <w:p w14:paraId="4606CC16" w14:textId="77777777" w:rsidR="003A2C8D" w:rsidRPr="008C4349" w:rsidRDefault="007460F2" w:rsidP="003A2C8D">
      <w:pPr>
        <w:rPr>
          <w:szCs w:val="28"/>
        </w:rPr>
      </w:pPr>
      <w:r w:rsidRPr="008C4349">
        <w:rPr>
          <w:szCs w:val="28"/>
        </w:rPr>
        <w:t xml:space="preserve">В </w:t>
      </w:r>
      <w:proofErr w:type="spellStart"/>
      <w:r w:rsidRPr="008C4349">
        <w:rPr>
          <w:szCs w:val="28"/>
        </w:rPr>
        <w:t>Шумилинском</w:t>
      </w:r>
      <w:proofErr w:type="spellEnd"/>
      <w:r w:rsidRPr="008C4349">
        <w:rPr>
          <w:szCs w:val="28"/>
        </w:rPr>
        <w:t xml:space="preserve"> районе работа по формированию среди населения здорового образа жизни (далее – ФЗОЖ) в </w:t>
      </w:r>
      <w:bookmarkStart w:id="35" w:name="_Toc112768039"/>
      <w:proofErr w:type="spellStart"/>
      <w:r w:rsidR="003A2C8D" w:rsidRPr="008C4349">
        <w:rPr>
          <w:szCs w:val="28"/>
        </w:rPr>
        <w:t>В</w:t>
      </w:r>
      <w:proofErr w:type="spellEnd"/>
      <w:r w:rsidR="003A2C8D" w:rsidRPr="008C4349">
        <w:rPr>
          <w:szCs w:val="28"/>
        </w:rPr>
        <w:t xml:space="preserve"> </w:t>
      </w:r>
      <w:proofErr w:type="spellStart"/>
      <w:r w:rsidR="003A2C8D" w:rsidRPr="008C4349">
        <w:rPr>
          <w:szCs w:val="28"/>
        </w:rPr>
        <w:t>Шумилинском</w:t>
      </w:r>
      <w:proofErr w:type="spellEnd"/>
      <w:r w:rsidR="003A2C8D" w:rsidRPr="008C4349">
        <w:rPr>
          <w:szCs w:val="28"/>
        </w:rPr>
        <w:t xml:space="preserve"> районе работа по формированию среди населения здорового образа жизни (далее – ФЗОЖ) в 202</w:t>
      </w:r>
      <w:r w:rsidR="003A2C8D">
        <w:rPr>
          <w:szCs w:val="28"/>
        </w:rPr>
        <w:t>3</w:t>
      </w:r>
      <w:r w:rsidR="003A2C8D" w:rsidRPr="008C4349">
        <w:rPr>
          <w:szCs w:val="28"/>
        </w:rPr>
        <w:t xml:space="preserve"> году осуществлялась в соответствии с основными направлениями деятельности, отраженными в Государственной программе «Здоровье народа и демографическая безопасно</w:t>
      </w:r>
      <w:r w:rsidR="003A2C8D">
        <w:rPr>
          <w:szCs w:val="28"/>
        </w:rPr>
        <w:t>сть Республики Беларусь» на 2021-2025 годы,</w:t>
      </w:r>
      <w:r w:rsidR="003A2C8D" w:rsidRPr="008C4349">
        <w:rPr>
          <w:szCs w:val="28"/>
        </w:rPr>
        <w:t xml:space="preserve"> с максимальным освещением вопросов профилактики основных факторов поведенческих рисков: потребления алкоголя, курение, гиподинамия и нерациональное питание. </w:t>
      </w:r>
    </w:p>
    <w:p w14:paraId="0DD04A60" w14:textId="77777777" w:rsidR="003A2C8D" w:rsidRDefault="003A2C8D" w:rsidP="003A2C8D">
      <w:pPr>
        <w:ind w:firstLine="708"/>
        <w:rPr>
          <w:color w:val="000000"/>
          <w:szCs w:val="28"/>
        </w:rPr>
      </w:pPr>
      <w:r w:rsidRPr="00B3689F">
        <w:rPr>
          <w:color w:val="000000"/>
          <w:szCs w:val="28"/>
        </w:rPr>
        <w:t xml:space="preserve">Для популяризации и привлечения внимания населения к вопросам ФЗОЖ специалистами </w:t>
      </w:r>
      <w:r>
        <w:rPr>
          <w:color w:val="000000"/>
          <w:szCs w:val="28"/>
        </w:rPr>
        <w:t>ГУ «Шумилинский районный центр</w:t>
      </w:r>
      <w:r w:rsidRPr="00B3689F">
        <w:rPr>
          <w:color w:val="000000"/>
          <w:szCs w:val="28"/>
        </w:rPr>
        <w:t xml:space="preserve"> гигиены и эпидемиологии</w:t>
      </w:r>
      <w:r>
        <w:rPr>
          <w:color w:val="000000"/>
          <w:szCs w:val="28"/>
        </w:rPr>
        <w:t>»</w:t>
      </w:r>
      <w:r w:rsidRPr="00B3689F">
        <w:rPr>
          <w:color w:val="000000"/>
          <w:szCs w:val="28"/>
        </w:rPr>
        <w:t xml:space="preserve"> совместно с медицинскими работниками УЗ «Шумилинская ЦРБ», </w:t>
      </w:r>
      <w:r>
        <w:rPr>
          <w:color w:val="000000"/>
          <w:szCs w:val="28"/>
        </w:rPr>
        <w:t xml:space="preserve">работниками </w:t>
      </w:r>
      <w:r w:rsidRPr="00B3689F">
        <w:rPr>
          <w:color w:val="000000"/>
          <w:szCs w:val="28"/>
        </w:rPr>
        <w:t xml:space="preserve">заинтересованных ведомств, организаций и предприятий района, проведено </w:t>
      </w:r>
      <w:r w:rsidRPr="00472BBE">
        <w:rPr>
          <w:color w:val="000000"/>
          <w:szCs w:val="28"/>
        </w:rPr>
        <w:t>19</w:t>
      </w:r>
      <w:r w:rsidRPr="00B3689F">
        <w:rPr>
          <w:color w:val="000000"/>
          <w:szCs w:val="28"/>
        </w:rPr>
        <w:t xml:space="preserve"> профилактических акций</w:t>
      </w:r>
      <w:r>
        <w:rPr>
          <w:color w:val="000000"/>
          <w:szCs w:val="28"/>
        </w:rPr>
        <w:t>.</w:t>
      </w:r>
    </w:p>
    <w:p w14:paraId="0AC20B50" w14:textId="77777777" w:rsidR="003A2C8D" w:rsidRPr="00B3689F" w:rsidRDefault="003A2C8D" w:rsidP="003A2C8D">
      <w:pPr>
        <w:ind w:firstLine="708"/>
        <w:rPr>
          <w:color w:val="000000"/>
          <w:szCs w:val="28"/>
        </w:rPr>
      </w:pPr>
      <w:r>
        <w:rPr>
          <w:szCs w:val="28"/>
        </w:rPr>
        <w:t xml:space="preserve">Поскольку в районе </w:t>
      </w:r>
      <w:r w:rsidRPr="007D27AF">
        <w:rPr>
          <w:szCs w:val="28"/>
        </w:rPr>
        <w:t>превалируют заболевания органов дыхания</w:t>
      </w:r>
      <w:r>
        <w:rPr>
          <w:szCs w:val="28"/>
        </w:rPr>
        <w:t>, проводится мероприятия профилактической направленности на предупреждение возникновения данных заболеваний: большое внимание этому вопросу уделяется через средства массовой информации, сайты ЦГЭ, ЦРБ, распространение информационно-образовательного материала среди населения.</w:t>
      </w:r>
    </w:p>
    <w:p w14:paraId="5138A5A6" w14:textId="77777777" w:rsidR="003A2C8D" w:rsidRPr="00947528" w:rsidRDefault="003A2C8D" w:rsidP="003A2C8D">
      <w:pPr>
        <w:ind w:firstLine="708"/>
        <w:rPr>
          <w:color w:val="000000"/>
          <w:szCs w:val="28"/>
        </w:rPr>
      </w:pPr>
      <w:r w:rsidRPr="00B3689F">
        <w:rPr>
          <w:color w:val="000000"/>
          <w:szCs w:val="28"/>
        </w:rPr>
        <w:t>Проведены мероприятия в рамках</w:t>
      </w:r>
      <w:r>
        <w:rPr>
          <w:color w:val="000000"/>
          <w:szCs w:val="28"/>
        </w:rPr>
        <w:t xml:space="preserve"> 23</w:t>
      </w:r>
      <w:r w:rsidRPr="00B3689F">
        <w:rPr>
          <w:color w:val="000000"/>
          <w:szCs w:val="28"/>
        </w:rPr>
        <w:t xml:space="preserve"> Единых дней здоровья: </w:t>
      </w:r>
      <w:r w:rsidRPr="00472BBE">
        <w:rPr>
          <w:color w:val="000000"/>
          <w:szCs w:val="28"/>
        </w:rPr>
        <w:t>873</w:t>
      </w:r>
      <w:r w:rsidRPr="00B3689F">
        <w:rPr>
          <w:color w:val="000000"/>
          <w:szCs w:val="28"/>
        </w:rPr>
        <w:t xml:space="preserve"> групповых бесед, </w:t>
      </w:r>
      <w:r w:rsidRPr="00472BBE">
        <w:rPr>
          <w:color w:val="000000"/>
          <w:szCs w:val="28"/>
        </w:rPr>
        <w:t>39</w:t>
      </w:r>
      <w:r w:rsidRPr="00947528">
        <w:rPr>
          <w:color w:val="000000"/>
          <w:szCs w:val="28"/>
        </w:rPr>
        <w:t xml:space="preserve"> тематических вечера, </w:t>
      </w:r>
      <w:r w:rsidRPr="00472BBE">
        <w:rPr>
          <w:color w:val="000000"/>
          <w:szCs w:val="28"/>
        </w:rPr>
        <w:t>49</w:t>
      </w:r>
      <w:r w:rsidRPr="00947528">
        <w:rPr>
          <w:color w:val="000000"/>
          <w:szCs w:val="28"/>
        </w:rPr>
        <w:t xml:space="preserve">выставок информационно-образовательного материала. </w:t>
      </w:r>
    </w:p>
    <w:p w14:paraId="0537A3E1" w14:textId="77777777" w:rsidR="003A2C8D" w:rsidRPr="008C4349" w:rsidRDefault="003A2C8D" w:rsidP="003A2C8D">
      <w:pPr>
        <w:ind w:firstLine="720"/>
        <w:rPr>
          <w:szCs w:val="28"/>
        </w:rPr>
      </w:pPr>
      <w:r w:rsidRPr="008C4349">
        <w:rPr>
          <w:szCs w:val="28"/>
        </w:rPr>
        <w:t xml:space="preserve">С целью повышения информированности по формированию здорового образа жизни, профилактики зависимостей, инфекционных и неинфекционных заболеваний </w:t>
      </w:r>
      <w:r w:rsidRPr="00F260C0">
        <w:rPr>
          <w:szCs w:val="28"/>
        </w:rPr>
        <w:t>проведено 15</w:t>
      </w:r>
      <w:r>
        <w:rPr>
          <w:szCs w:val="28"/>
        </w:rPr>
        <w:t xml:space="preserve"> семинаров</w:t>
      </w:r>
      <w:r w:rsidRPr="008C4349">
        <w:rPr>
          <w:szCs w:val="28"/>
        </w:rPr>
        <w:t xml:space="preserve"> с </w:t>
      </w:r>
      <w:r>
        <w:rPr>
          <w:szCs w:val="28"/>
        </w:rPr>
        <w:t>медицинскими работниками</w:t>
      </w:r>
      <w:r w:rsidRPr="008C4349">
        <w:rPr>
          <w:szCs w:val="28"/>
        </w:rPr>
        <w:t xml:space="preserve">. </w:t>
      </w:r>
    </w:p>
    <w:p w14:paraId="4296A8A8" w14:textId="77777777" w:rsidR="003A2C8D" w:rsidRPr="008C4349" w:rsidRDefault="003A2C8D" w:rsidP="003A2C8D">
      <w:pPr>
        <w:rPr>
          <w:szCs w:val="28"/>
        </w:rPr>
      </w:pPr>
      <w:r w:rsidRPr="008C4349">
        <w:rPr>
          <w:szCs w:val="28"/>
        </w:rPr>
        <w:t>Обучение населения и его информирование посредством распространения информационно-образовательных материалов является важной составной частью профилактической работы. В течение 202</w:t>
      </w:r>
      <w:r>
        <w:rPr>
          <w:szCs w:val="28"/>
        </w:rPr>
        <w:t>3</w:t>
      </w:r>
      <w:r w:rsidRPr="008C4349">
        <w:rPr>
          <w:szCs w:val="28"/>
        </w:rPr>
        <w:t xml:space="preserve"> года разработаны, изданы и переизданы информационно-образовательные материалы (буклеты, листовки</w:t>
      </w:r>
      <w:r>
        <w:rPr>
          <w:szCs w:val="28"/>
        </w:rPr>
        <w:t>. памятки</w:t>
      </w:r>
      <w:r w:rsidRPr="008C4349">
        <w:rPr>
          <w:szCs w:val="28"/>
        </w:rPr>
        <w:t xml:space="preserve">) </w:t>
      </w:r>
      <w:r w:rsidRPr="00947528">
        <w:rPr>
          <w:szCs w:val="28"/>
        </w:rPr>
        <w:t xml:space="preserve">по </w:t>
      </w:r>
      <w:r w:rsidRPr="006D4D06">
        <w:rPr>
          <w:szCs w:val="28"/>
        </w:rPr>
        <w:t>51</w:t>
      </w:r>
      <w:r>
        <w:rPr>
          <w:szCs w:val="28"/>
        </w:rPr>
        <w:t xml:space="preserve"> тематике</w:t>
      </w:r>
      <w:r w:rsidRPr="00947528">
        <w:rPr>
          <w:szCs w:val="28"/>
        </w:rPr>
        <w:t xml:space="preserve">, общим тиражом </w:t>
      </w:r>
      <w:r w:rsidRPr="006D4D06">
        <w:rPr>
          <w:szCs w:val="28"/>
        </w:rPr>
        <w:t>– 11480</w:t>
      </w:r>
      <w:r w:rsidRPr="00947528">
        <w:rPr>
          <w:szCs w:val="28"/>
        </w:rPr>
        <w:t>экземпляров.</w:t>
      </w:r>
    </w:p>
    <w:p w14:paraId="28D11E88" w14:textId="77777777" w:rsidR="003A2C8D" w:rsidRPr="008C4349" w:rsidRDefault="003A2C8D" w:rsidP="003A2C8D">
      <w:pPr>
        <w:rPr>
          <w:szCs w:val="28"/>
        </w:rPr>
      </w:pPr>
      <w:r>
        <w:rPr>
          <w:szCs w:val="28"/>
        </w:rPr>
        <w:t xml:space="preserve">В 2023 году </w:t>
      </w:r>
      <w:r w:rsidRPr="008C4349">
        <w:rPr>
          <w:szCs w:val="28"/>
        </w:rPr>
        <w:t>вопросы профилактической работы освещались через средства массовой информации (далее – СМИ):</w:t>
      </w:r>
    </w:p>
    <w:p w14:paraId="798D17A7" w14:textId="77777777" w:rsidR="003A2C8D" w:rsidRPr="008C4349" w:rsidRDefault="003A2C8D" w:rsidP="003A2C8D">
      <w:pPr>
        <w:rPr>
          <w:szCs w:val="28"/>
        </w:rPr>
      </w:pPr>
      <w:r>
        <w:rPr>
          <w:szCs w:val="28"/>
        </w:rPr>
        <w:t>о</w:t>
      </w:r>
      <w:r w:rsidRPr="008C4349">
        <w:rPr>
          <w:szCs w:val="28"/>
        </w:rPr>
        <w:t>публикован</w:t>
      </w:r>
      <w:r>
        <w:rPr>
          <w:szCs w:val="28"/>
        </w:rPr>
        <w:t>о 20 статей</w:t>
      </w:r>
      <w:r w:rsidRPr="008C4349">
        <w:rPr>
          <w:szCs w:val="28"/>
        </w:rPr>
        <w:t xml:space="preserve"> в печати;</w:t>
      </w:r>
    </w:p>
    <w:p w14:paraId="34D1501D" w14:textId="77777777" w:rsidR="003A2C8D" w:rsidRPr="008C4349" w:rsidRDefault="003A2C8D" w:rsidP="003A2C8D">
      <w:pPr>
        <w:rPr>
          <w:szCs w:val="28"/>
        </w:rPr>
      </w:pPr>
      <w:r w:rsidRPr="008C4349">
        <w:rPr>
          <w:szCs w:val="28"/>
        </w:rPr>
        <w:t>размещено на сайтах учреждени</w:t>
      </w:r>
      <w:r>
        <w:rPr>
          <w:szCs w:val="28"/>
        </w:rPr>
        <w:t>й 132 материала</w:t>
      </w:r>
      <w:r w:rsidRPr="008C4349">
        <w:rPr>
          <w:szCs w:val="28"/>
        </w:rPr>
        <w:t>;</w:t>
      </w:r>
    </w:p>
    <w:p w14:paraId="5CFB387B" w14:textId="77777777" w:rsidR="003A2C8D" w:rsidRPr="008C4349" w:rsidRDefault="003A2C8D" w:rsidP="003A2C8D">
      <w:pPr>
        <w:rPr>
          <w:szCs w:val="28"/>
        </w:rPr>
      </w:pPr>
      <w:r w:rsidRPr="007D27AF">
        <w:rPr>
          <w:szCs w:val="28"/>
        </w:rPr>
        <w:t>1435</w:t>
      </w:r>
      <w:r w:rsidRPr="008C4349">
        <w:rPr>
          <w:szCs w:val="28"/>
        </w:rPr>
        <w:t xml:space="preserve"> трансляций видеоматериалов на мониторах ГУ «Физкультурно-оздоровительный центр Шу</w:t>
      </w:r>
      <w:r>
        <w:rPr>
          <w:szCs w:val="28"/>
        </w:rPr>
        <w:t>милинского района», аптека № 40, УП ЖКХ Шумилинского района.</w:t>
      </w:r>
    </w:p>
    <w:p w14:paraId="2CB2BF9F" w14:textId="77777777" w:rsidR="003A2C8D" w:rsidRPr="00947528" w:rsidRDefault="003A2C8D" w:rsidP="003A2C8D">
      <w:pPr>
        <w:rPr>
          <w:szCs w:val="28"/>
        </w:rPr>
      </w:pPr>
      <w:r w:rsidRPr="008C4349">
        <w:rPr>
          <w:szCs w:val="28"/>
        </w:rPr>
        <w:t>В 202</w:t>
      </w:r>
      <w:r>
        <w:rPr>
          <w:szCs w:val="28"/>
        </w:rPr>
        <w:t>3</w:t>
      </w:r>
      <w:r w:rsidRPr="008C4349">
        <w:rPr>
          <w:szCs w:val="28"/>
        </w:rPr>
        <w:t xml:space="preserve"> году </w:t>
      </w:r>
      <w:r>
        <w:rPr>
          <w:szCs w:val="28"/>
        </w:rPr>
        <w:t>продолжен</w:t>
      </w:r>
      <w:r w:rsidRPr="008C4349">
        <w:rPr>
          <w:szCs w:val="28"/>
        </w:rPr>
        <w:t xml:space="preserve"> мониторинг </w:t>
      </w:r>
      <w:r>
        <w:rPr>
          <w:szCs w:val="28"/>
        </w:rPr>
        <w:t>выполнения</w:t>
      </w:r>
      <w:r w:rsidRPr="008C4349">
        <w:rPr>
          <w:szCs w:val="28"/>
        </w:rPr>
        <w:t xml:space="preserve"> приказа Министерства здравоохранения Республики Беларусь от 01.07.2011 №710 «Об утверждении Инструкции о порядке осуществления действенного контроля за соблюдением запрета курения в организациях здравоохранения и прилегающих территориях</w:t>
      </w:r>
      <w:r>
        <w:rPr>
          <w:szCs w:val="28"/>
        </w:rPr>
        <w:t>»</w:t>
      </w:r>
      <w:r w:rsidRPr="008C4349">
        <w:rPr>
          <w:szCs w:val="28"/>
        </w:rPr>
        <w:t xml:space="preserve">, постановления Министерства здравоохранения Республики Беларусь от 03.11.2011 №111 «О внесении дополнений и изменений в некоторые санитарные нормы, правила и гигиенические нормативы». </w:t>
      </w:r>
      <w:r w:rsidRPr="00947528">
        <w:rPr>
          <w:szCs w:val="28"/>
        </w:rPr>
        <w:t xml:space="preserve">Проверено </w:t>
      </w:r>
      <w:r>
        <w:rPr>
          <w:sz w:val="30"/>
          <w:szCs w:val="30"/>
        </w:rPr>
        <w:t>128</w:t>
      </w:r>
      <w:r w:rsidRPr="00947528">
        <w:rPr>
          <w:szCs w:val="28"/>
        </w:rPr>
        <w:t xml:space="preserve"> объектов, реализ</w:t>
      </w:r>
      <w:r>
        <w:rPr>
          <w:szCs w:val="28"/>
        </w:rPr>
        <w:t>ован полный запрет курения на 85</w:t>
      </w:r>
      <w:r w:rsidRPr="00947528">
        <w:rPr>
          <w:szCs w:val="28"/>
        </w:rPr>
        <w:t xml:space="preserve"> орга</w:t>
      </w:r>
      <w:r>
        <w:rPr>
          <w:szCs w:val="28"/>
        </w:rPr>
        <w:t>низациях и учреждениях района, 6</w:t>
      </w:r>
      <w:r w:rsidRPr="00947528">
        <w:rPr>
          <w:szCs w:val="28"/>
        </w:rPr>
        <w:t xml:space="preserve"> среди организаций общественного питания. Зоны свободные от курения в местах общего пользования определены Декретом.</w:t>
      </w:r>
    </w:p>
    <w:p w14:paraId="606DF0AE" w14:textId="77777777" w:rsidR="003A2C8D" w:rsidRPr="008C4349" w:rsidRDefault="003A2C8D" w:rsidP="003A2C8D">
      <w:pPr>
        <w:pStyle w:val="2"/>
      </w:pPr>
      <w:bookmarkStart w:id="36" w:name="_Toc112768038"/>
      <w:r>
        <w:t>5</w:t>
      </w:r>
      <w:r w:rsidRPr="008C4349">
        <w:t>.1</w:t>
      </w:r>
      <w:r>
        <w:t>.</w:t>
      </w:r>
      <w:r w:rsidRPr="008C4349">
        <w:t xml:space="preserve"> Анализ хода реализации профилактических проектов</w:t>
      </w:r>
      <w:bookmarkEnd w:id="36"/>
    </w:p>
    <w:p w14:paraId="74B72CB5" w14:textId="77777777" w:rsidR="003A2C8D" w:rsidRDefault="003A2C8D" w:rsidP="003A2C8D">
      <w:pPr>
        <w:ind w:firstLine="708"/>
        <w:rPr>
          <w:rFonts w:eastAsia="Calibri"/>
          <w:bCs/>
          <w:szCs w:val="28"/>
          <w:lang w:eastAsia="en-US"/>
        </w:rPr>
      </w:pPr>
      <w:r>
        <w:rPr>
          <w:szCs w:val="28"/>
        </w:rPr>
        <w:t xml:space="preserve">Большое внимание традиционно уделено работе в рамках профилактических проектов с различными категориями населения, при этом одним из основных направлений деятельности является работа с детьми и молодежью. </w:t>
      </w:r>
      <w:r>
        <w:rPr>
          <w:rFonts w:eastAsia="Calibri"/>
          <w:bCs/>
          <w:noProof/>
          <w:szCs w:val="28"/>
        </w:rPr>
        <w:drawing>
          <wp:anchor distT="0" distB="0" distL="114300" distR="114300" simplePos="0" relativeHeight="251659776" behindDoc="0" locked="0" layoutInCell="1" allowOverlap="1" wp14:anchorId="079DD54D" wp14:editId="21B94AEC">
            <wp:simplePos x="0" y="0"/>
            <wp:positionH relativeFrom="column">
              <wp:posOffset>375285</wp:posOffset>
            </wp:positionH>
            <wp:positionV relativeFrom="paragraph">
              <wp:posOffset>3175</wp:posOffset>
            </wp:positionV>
            <wp:extent cx="3619500" cy="2190750"/>
            <wp:effectExtent l="19050" t="0" r="0" b="0"/>
            <wp:wrapSquare wrapText="bothSides"/>
            <wp:docPr id="1488057542" name="Рисунок 1" descr="C:\Users\User\AppData\Local\Temp\Rar$DIa0.202\эмбл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202\эмблема.jpg"/>
                    <pic:cNvPicPr>
                      <a:picLocks noChangeAspect="1" noChangeArrowheads="1"/>
                    </pic:cNvPicPr>
                  </pic:nvPicPr>
                  <pic:blipFill>
                    <a:blip r:embed="rId49" cstate="print"/>
                    <a:srcRect/>
                    <a:stretch>
                      <a:fillRect/>
                    </a:stretch>
                  </pic:blipFill>
                  <pic:spPr bwMode="auto">
                    <a:xfrm>
                      <a:off x="0" y="0"/>
                      <a:ext cx="3619500" cy="2190750"/>
                    </a:xfrm>
                    <a:prstGeom prst="rect">
                      <a:avLst/>
                    </a:prstGeom>
                    <a:noFill/>
                    <a:ln w="9525">
                      <a:noFill/>
                      <a:miter lim="800000"/>
                      <a:headEnd/>
                      <a:tailEnd/>
                    </a:ln>
                  </pic:spPr>
                </pic:pic>
              </a:graphicData>
            </a:graphic>
          </wp:anchor>
        </w:drawing>
      </w:r>
    </w:p>
    <w:p w14:paraId="323B125E" w14:textId="77777777" w:rsidR="003A2C8D" w:rsidRDefault="003A2C8D" w:rsidP="003A2C8D">
      <w:pPr>
        <w:ind w:firstLine="567"/>
        <w:rPr>
          <w:rFonts w:eastAsia="Calibri"/>
          <w:bCs/>
          <w:szCs w:val="28"/>
          <w:lang w:eastAsia="en-US"/>
        </w:rPr>
      </w:pPr>
      <w:r>
        <w:rPr>
          <w:rFonts w:eastAsia="Calibri"/>
          <w:bCs/>
          <w:szCs w:val="28"/>
          <w:lang w:eastAsia="en-US"/>
        </w:rPr>
        <w:t>Продолжена р</w:t>
      </w:r>
      <w:r w:rsidRPr="00E50742">
        <w:rPr>
          <w:rFonts w:eastAsia="Calibri"/>
          <w:bCs/>
          <w:szCs w:val="28"/>
          <w:lang w:eastAsia="en-US"/>
        </w:rPr>
        <w:t>еализация государственного профилактического проекта «Шумил</w:t>
      </w:r>
      <w:r>
        <w:rPr>
          <w:rFonts w:eastAsia="Calibri"/>
          <w:bCs/>
          <w:szCs w:val="28"/>
          <w:lang w:eastAsia="en-US"/>
        </w:rPr>
        <w:t>ино – здоровый город» (далее – П</w:t>
      </w:r>
      <w:r w:rsidRPr="00E50742">
        <w:rPr>
          <w:rFonts w:eastAsia="Calibri"/>
          <w:bCs/>
          <w:szCs w:val="28"/>
          <w:lang w:eastAsia="en-US"/>
        </w:rPr>
        <w:t xml:space="preserve">роект) на территории </w:t>
      </w:r>
      <w:proofErr w:type="spellStart"/>
      <w:r w:rsidRPr="00E50742">
        <w:rPr>
          <w:rFonts w:eastAsia="Calibri"/>
          <w:bCs/>
          <w:szCs w:val="28"/>
          <w:lang w:eastAsia="en-US"/>
        </w:rPr>
        <w:t>г.п</w:t>
      </w:r>
      <w:proofErr w:type="spellEnd"/>
      <w:r w:rsidRPr="00E50742">
        <w:rPr>
          <w:rFonts w:eastAsia="Calibri"/>
          <w:bCs/>
          <w:szCs w:val="28"/>
          <w:lang w:eastAsia="en-US"/>
        </w:rPr>
        <w:t>. Шумилино</w:t>
      </w:r>
      <w:r>
        <w:rPr>
          <w:rFonts w:eastAsia="Calibri"/>
          <w:bCs/>
          <w:szCs w:val="28"/>
          <w:lang w:eastAsia="en-US"/>
        </w:rPr>
        <w:t>, которая</w:t>
      </w:r>
      <w:r w:rsidRPr="00E50742">
        <w:rPr>
          <w:rFonts w:eastAsia="Calibri"/>
          <w:bCs/>
          <w:szCs w:val="28"/>
          <w:lang w:eastAsia="en-US"/>
        </w:rPr>
        <w:t xml:space="preserve"> начата в 2020 году. </w:t>
      </w:r>
      <w:r>
        <w:rPr>
          <w:rFonts w:eastAsia="Calibri"/>
          <w:bCs/>
          <w:szCs w:val="28"/>
          <w:lang w:eastAsia="en-US"/>
        </w:rPr>
        <w:t>Проект реализуется по 9 разделам, в том числе по разделу «Формирование здорового образа жизни: профилактика неинфекционных заболеваний».</w:t>
      </w:r>
    </w:p>
    <w:p w14:paraId="1F3C684F" w14:textId="4BCC3288" w:rsidR="003A2C8D" w:rsidRPr="00F849FA" w:rsidRDefault="003A2C8D" w:rsidP="003A2C8D">
      <w:pPr>
        <w:ind w:firstLine="695"/>
        <w:rPr>
          <w:szCs w:val="28"/>
        </w:rPr>
      </w:pPr>
      <w:r w:rsidRPr="00F849FA">
        <w:rPr>
          <w:szCs w:val="28"/>
        </w:rPr>
        <w:t>С учетом уже наработанных практик для более</w:t>
      </w:r>
      <w:r w:rsidR="00BF46EE">
        <w:rPr>
          <w:szCs w:val="28"/>
        </w:rPr>
        <w:t xml:space="preserve"> </w:t>
      </w:r>
      <w:r w:rsidRPr="00F849FA">
        <w:rPr>
          <w:szCs w:val="28"/>
        </w:rPr>
        <w:t xml:space="preserve">скоординированных действий всех секторов и ведомств, и, конечно, при непосредственной поддержке населения в городе в рамках реализации Проекта функционирует </w:t>
      </w:r>
      <w:r>
        <w:rPr>
          <w:szCs w:val="28"/>
        </w:rPr>
        <w:t>инициативная группа</w:t>
      </w:r>
      <w:r w:rsidR="00410FDB">
        <w:rPr>
          <w:szCs w:val="28"/>
        </w:rPr>
        <w:t xml:space="preserve"> </w:t>
      </w:r>
      <w:r>
        <w:rPr>
          <w:szCs w:val="28"/>
        </w:rPr>
        <w:t>«Спорт – здоровье нации». Основной задачей, которой, является популяризация здорового образа жизни среди всех слоев населения, привлечение населения к систематическим занятиям физической культурой и спортом, доступность различных вариантов здорового проведения досуга, формирование сознания у населения о сохранении здоровья, понимания ответственности за свое здоровье.</w:t>
      </w:r>
    </w:p>
    <w:p w14:paraId="6B7A4F1A" w14:textId="77777777" w:rsidR="003A2C8D" w:rsidRPr="00423755" w:rsidRDefault="003A2C8D" w:rsidP="003A2C8D">
      <w:pPr>
        <w:ind w:firstLine="567"/>
        <w:rPr>
          <w:szCs w:val="28"/>
        </w:rPr>
      </w:pPr>
      <w:r w:rsidRPr="00423755">
        <w:rPr>
          <w:noProof/>
          <w:szCs w:val="28"/>
        </w:rPr>
        <w:drawing>
          <wp:anchor distT="0" distB="0" distL="114300" distR="114300" simplePos="0" relativeHeight="251660800" behindDoc="0" locked="0" layoutInCell="1" allowOverlap="1" wp14:anchorId="79720493" wp14:editId="5C7C11C8">
            <wp:simplePos x="0" y="0"/>
            <wp:positionH relativeFrom="column">
              <wp:posOffset>6804025</wp:posOffset>
            </wp:positionH>
            <wp:positionV relativeFrom="paragraph">
              <wp:posOffset>102870</wp:posOffset>
            </wp:positionV>
            <wp:extent cx="2372995" cy="2021840"/>
            <wp:effectExtent l="0" t="0" r="0" b="0"/>
            <wp:wrapSquare wrapText="bothSides"/>
            <wp:docPr id="14880575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72995" cy="2021840"/>
                    </a:xfrm>
                    <a:prstGeom prst="rect">
                      <a:avLst/>
                    </a:prstGeom>
                    <a:noFill/>
                  </pic:spPr>
                </pic:pic>
              </a:graphicData>
            </a:graphic>
            <wp14:sizeRelH relativeFrom="margin">
              <wp14:pctWidth>0</wp14:pctWidth>
            </wp14:sizeRelH>
            <wp14:sizeRelV relativeFrom="margin">
              <wp14:pctHeight>0</wp14:pctHeight>
            </wp14:sizeRelV>
          </wp:anchor>
        </w:drawing>
      </w:r>
      <w:r w:rsidRPr="00423755">
        <w:rPr>
          <w:szCs w:val="28"/>
        </w:rPr>
        <w:t xml:space="preserve">Целью инициативы </w:t>
      </w:r>
      <w:r w:rsidRPr="00423755">
        <w:rPr>
          <w:szCs w:val="28"/>
          <w:u w:val="single"/>
        </w:rPr>
        <w:t>«Чистый город»</w:t>
      </w:r>
      <w:r w:rsidRPr="00423755">
        <w:rPr>
          <w:szCs w:val="28"/>
        </w:rPr>
        <w:t xml:space="preserve"> являлось вовлечь в процесс формирования здорового образа жизни все организации и предприятия города; снизить долю неблагоустроенной территории; создать благоприятную и </w:t>
      </w:r>
      <w:proofErr w:type="spellStart"/>
      <w:r w:rsidRPr="00423755">
        <w:rPr>
          <w:szCs w:val="28"/>
        </w:rPr>
        <w:t>здоровьесберегающую</w:t>
      </w:r>
      <w:proofErr w:type="spellEnd"/>
      <w:r w:rsidRPr="00423755">
        <w:rPr>
          <w:szCs w:val="28"/>
        </w:rPr>
        <w:t xml:space="preserve"> среду для жизнедеятельности населения </w:t>
      </w:r>
      <w:proofErr w:type="spellStart"/>
      <w:r w:rsidRPr="00423755">
        <w:rPr>
          <w:szCs w:val="28"/>
        </w:rPr>
        <w:t>г.п</w:t>
      </w:r>
      <w:proofErr w:type="spellEnd"/>
      <w:r w:rsidRPr="00423755">
        <w:rPr>
          <w:szCs w:val="28"/>
        </w:rPr>
        <w:t xml:space="preserve">. Шумилино, создание условий для физической активности и занятия спортом. </w:t>
      </w:r>
    </w:p>
    <w:p w14:paraId="4E397F52" w14:textId="77777777" w:rsidR="003A2C8D" w:rsidRPr="00F849FA" w:rsidRDefault="003A2C8D" w:rsidP="003A2C8D">
      <w:pPr>
        <w:ind w:firstLine="695"/>
        <w:rPr>
          <w:szCs w:val="28"/>
        </w:rPr>
      </w:pPr>
      <w:r w:rsidRPr="00423755">
        <w:rPr>
          <w:szCs w:val="28"/>
        </w:rPr>
        <w:t>И результат этого: ежегодно усовершенствуется озеленение города с использованием элементов ландшафтного дизайна. С участием трудовых коллективов произведена посадка деревьев, декоративных кустарников.</w:t>
      </w:r>
    </w:p>
    <w:p w14:paraId="0ED655C4" w14:textId="77777777" w:rsidR="003A2C8D" w:rsidRDefault="003A2C8D" w:rsidP="003A2C8D">
      <w:pPr>
        <w:shd w:val="clear" w:color="auto" w:fill="FFFFFF"/>
        <w:rPr>
          <w:bCs/>
          <w:spacing w:val="1"/>
          <w:szCs w:val="28"/>
          <w:highlight w:val="yellow"/>
        </w:rPr>
      </w:pPr>
      <w:r w:rsidRPr="00A7089B">
        <w:rPr>
          <w:szCs w:val="28"/>
        </w:rPr>
        <w:t>С целью обеспечения роста протяженности улиц с твердым покрытием в городе выполнены работы по ямочному ремонту улично-дорожной сети, проведена уклад</w:t>
      </w:r>
      <w:r>
        <w:rPr>
          <w:szCs w:val="28"/>
        </w:rPr>
        <w:t xml:space="preserve">ка нового асфальтного покрытия </w:t>
      </w:r>
      <w:r w:rsidRPr="00FA25E9">
        <w:rPr>
          <w:szCs w:val="28"/>
        </w:rPr>
        <w:t>з</w:t>
      </w:r>
      <w:r w:rsidRPr="00FA25E9">
        <w:rPr>
          <w:bCs/>
          <w:spacing w:val="1"/>
          <w:szCs w:val="28"/>
        </w:rPr>
        <w:t xml:space="preserve">а 2022-2023 </w:t>
      </w:r>
      <w:proofErr w:type="spellStart"/>
      <w:r w:rsidRPr="00FA25E9">
        <w:rPr>
          <w:bCs/>
          <w:spacing w:val="1"/>
          <w:szCs w:val="28"/>
        </w:rPr>
        <w:t>г.г</w:t>
      </w:r>
      <w:proofErr w:type="spellEnd"/>
      <w:r w:rsidRPr="00FA25E9">
        <w:rPr>
          <w:bCs/>
          <w:spacing w:val="1"/>
          <w:szCs w:val="28"/>
        </w:rPr>
        <w:t xml:space="preserve">. протяженность улиц в </w:t>
      </w:r>
      <w:proofErr w:type="spellStart"/>
      <w:r w:rsidRPr="00FA25E9">
        <w:rPr>
          <w:bCs/>
          <w:spacing w:val="1"/>
          <w:szCs w:val="28"/>
        </w:rPr>
        <w:t>г.п</w:t>
      </w:r>
      <w:proofErr w:type="spellEnd"/>
      <w:r w:rsidRPr="00FA25E9">
        <w:rPr>
          <w:bCs/>
          <w:spacing w:val="1"/>
          <w:szCs w:val="28"/>
        </w:rPr>
        <w:t xml:space="preserve">. Шумилино с твердым покрытием составляет </w:t>
      </w:r>
      <w:r w:rsidRPr="00FA25E9">
        <w:rPr>
          <w:w w:val="101"/>
          <w:szCs w:val="28"/>
        </w:rPr>
        <w:t>48,557 км</w:t>
      </w:r>
      <w:r w:rsidRPr="00A7089B">
        <w:rPr>
          <w:szCs w:val="28"/>
        </w:rPr>
        <w:t xml:space="preserve">), </w:t>
      </w:r>
      <w:r w:rsidRPr="00A7089B">
        <w:rPr>
          <w:bCs/>
          <w:spacing w:val="1"/>
          <w:szCs w:val="28"/>
        </w:rPr>
        <w:t xml:space="preserve">проведено асфальтирование </w:t>
      </w:r>
      <w:r w:rsidRPr="00383F4A">
        <w:rPr>
          <w:szCs w:val="28"/>
        </w:rPr>
        <w:t xml:space="preserve">входов в подъезды (3 подъезда), устройство асфальтобетонного покрытия в </w:t>
      </w:r>
      <w:proofErr w:type="spellStart"/>
      <w:r w:rsidRPr="00383F4A">
        <w:rPr>
          <w:szCs w:val="28"/>
        </w:rPr>
        <w:t>г.п</w:t>
      </w:r>
      <w:proofErr w:type="spellEnd"/>
      <w:r w:rsidRPr="00383F4A">
        <w:rPr>
          <w:szCs w:val="28"/>
        </w:rPr>
        <w:t>. Шумилино по ул. Юбилейная, 47-57</w:t>
      </w:r>
      <w:r>
        <w:rPr>
          <w:szCs w:val="28"/>
        </w:rPr>
        <w:t>.</w:t>
      </w:r>
    </w:p>
    <w:p w14:paraId="4FA50609" w14:textId="77777777" w:rsidR="003A2C8D" w:rsidRPr="00EE1878" w:rsidRDefault="003A2C8D" w:rsidP="003A2C8D">
      <w:pPr>
        <w:ind w:firstLine="567"/>
        <w:rPr>
          <w:color w:val="000000"/>
          <w:szCs w:val="28"/>
        </w:rPr>
      </w:pPr>
      <w:r w:rsidRPr="00EE1878">
        <w:rPr>
          <w:bCs/>
          <w:spacing w:val="1"/>
          <w:szCs w:val="28"/>
        </w:rPr>
        <w:t xml:space="preserve">Для занятий спортом протяженность велодорожек за 2023 год по сравнению с предыдущим годом увеличилась на 0,8 км. Также продолжают действовать 5 </w:t>
      </w:r>
      <w:proofErr w:type="spellStart"/>
      <w:r w:rsidRPr="00EE1878">
        <w:rPr>
          <w:bCs/>
          <w:spacing w:val="1"/>
          <w:szCs w:val="28"/>
        </w:rPr>
        <w:t>веломаршрутов</w:t>
      </w:r>
      <w:proofErr w:type="spellEnd"/>
      <w:r w:rsidRPr="00EE1878">
        <w:rPr>
          <w:bCs/>
          <w:spacing w:val="1"/>
          <w:szCs w:val="28"/>
        </w:rPr>
        <w:t xml:space="preserve">. </w:t>
      </w:r>
      <w:r w:rsidRPr="00EE1878">
        <w:rPr>
          <w:color w:val="000000"/>
          <w:szCs w:val="28"/>
        </w:rPr>
        <w:t xml:space="preserve">В </w:t>
      </w:r>
      <w:proofErr w:type="spellStart"/>
      <w:r w:rsidRPr="00EE1878">
        <w:rPr>
          <w:color w:val="000000"/>
          <w:szCs w:val="28"/>
        </w:rPr>
        <w:t>Шумилинском</w:t>
      </w:r>
      <w:proofErr w:type="spellEnd"/>
      <w:r w:rsidRPr="00EE1878">
        <w:rPr>
          <w:color w:val="000000"/>
          <w:szCs w:val="28"/>
        </w:rPr>
        <w:t xml:space="preserve"> районе имеется разработанный </w:t>
      </w:r>
      <w:r w:rsidRPr="00EE1878">
        <w:rPr>
          <w:bCs/>
          <w:color w:val="000000"/>
          <w:szCs w:val="28"/>
        </w:rPr>
        <w:t>вело-туристический маршрут «Голубое ожерелье Шумилинского края».</w:t>
      </w:r>
      <w:r w:rsidRPr="00EE1878">
        <w:rPr>
          <w:color w:val="000000"/>
          <w:szCs w:val="28"/>
        </w:rPr>
        <w:t xml:space="preserve">  </w:t>
      </w:r>
    </w:p>
    <w:p w14:paraId="08E56C34" w14:textId="77777777" w:rsidR="003A2C8D" w:rsidRPr="00EE1878" w:rsidRDefault="003A2C8D" w:rsidP="003A2C8D">
      <w:pPr>
        <w:shd w:val="clear" w:color="auto" w:fill="FFFFFF"/>
        <w:rPr>
          <w:color w:val="111111"/>
          <w:szCs w:val="28"/>
          <w:bdr w:val="none" w:sz="0" w:space="0" w:color="auto" w:frame="1"/>
        </w:rPr>
      </w:pPr>
      <w:r w:rsidRPr="00EE1878">
        <w:rPr>
          <w:color w:val="111111"/>
          <w:szCs w:val="28"/>
          <w:bdr w:val="none" w:sz="0" w:space="0" w:color="auto" w:frame="1"/>
        </w:rPr>
        <w:t xml:space="preserve">Возле ГУ </w:t>
      </w:r>
      <w:r w:rsidRPr="00EE1878">
        <w:rPr>
          <w:bCs/>
          <w:color w:val="111111"/>
          <w:szCs w:val="28"/>
          <w:bdr w:val="none" w:sz="0" w:space="0" w:color="auto" w:frame="1"/>
        </w:rPr>
        <w:t>«Физкультурно-оздоровительный центр Шумилинского района»</w:t>
      </w:r>
      <w:r w:rsidRPr="00EE1878">
        <w:rPr>
          <w:color w:val="111111"/>
          <w:szCs w:val="28"/>
          <w:bdr w:val="none" w:sz="0" w:space="0" w:color="auto" w:frame="1"/>
        </w:rPr>
        <w:t> имеется 1 из 4 вело-маяков Витебской области, в котором можно взять в прокат спортивный и туристический инвентарь, а также получить подробную информацию о туристическом потенциале Шумилинского района в </w:t>
      </w:r>
      <w:r w:rsidRPr="00EE1878">
        <w:rPr>
          <w:bCs/>
          <w:color w:val="111111"/>
          <w:szCs w:val="28"/>
          <w:bdr w:val="none" w:sz="0" w:space="0" w:color="auto" w:frame="1"/>
        </w:rPr>
        <w:t>туристско-информационном центре</w:t>
      </w:r>
      <w:r w:rsidRPr="00EE1878">
        <w:rPr>
          <w:color w:val="111111"/>
          <w:szCs w:val="28"/>
          <w:bdr w:val="none" w:sz="0" w:space="0" w:color="auto" w:frame="1"/>
        </w:rPr>
        <w:t>.</w:t>
      </w:r>
    </w:p>
    <w:p w14:paraId="6474ADB4" w14:textId="77777777" w:rsidR="003A2C8D" w:rsidRPr="00F849FA" w:rsidRDefault="003A2C8D" w:rsidP="003A2C8D">
      <w:pPr>
        <w:widowControl w:val="0"/>
        <w:ind w:firstLine="720"/>
        <w:rPr>
          <w:szCs w:val="28"/>
        </w:rPr>
      </w:pPr>
      <w:r w:rsidRPr="00C600E4">
        <w:rPr>
          <w:color w:val="111111"/>
          <w:szCs w:val="28"/>
          <w:bdr w:val="none" w:sz="0" w:space="0" w:color="auto" w:frame="1"/>
        </w:rPr>
        <w:t xml:space="preserve">Несмотря на достигнутые успехи в совершенствовании городского планирования остаются вопросы в части раздельного сбора твердых коммунальных отходов, </w:t>
      </w:r>
      <w:r w:rsidRPr="00C600E4">
        <w:rPr>
          <w:rFonts w:eastAsia="Calibri"/>
          <w:szCs w:val="28"/>
        </w:rPr>
        <w:t>по-прежнему</w:t>
      </w:r>
      <w:r w:rsidRPr="00C600E4">
        <w:rPr>
          <w:szCs w:val="28"/>
        </w:rPr>
        <w:t>,</w:t>
      </w:r>
      <w:r w:rsidRPr="00C600E4">
        <w:rPr>
          <w:rFonts w:eastAsia="Calibri"/>
          <w:szCs w:val="28"/>
        </w:rPr>
        <w:t xml:space="preserve"> не хватает контейнеров для сбора и временного хранения твердых отходов</w:t>
      </w:r>
      <w:r w:rsidRPr="00C600E4">
        <w:rPr>
          <w:szCs w:val="28"/>
        </w:rPr>
        <w:t xml:space="preserve">, </w:t>
      </w:r>
      <w:r w:rsidRPr="00C600E4">
        <w:rPr>
          <w:rFonts w:eastAsia="Calibri"/>
          <w:szCs w:val="28"/>
        </w:rPr>
        <w:t xml:space="preserve">контейнерные площадки оборудованы не на должном уровне, гораздо большего внимания требуют вопросы сбора и отвоза бытовых отходов, </w:t>
      </w:r>
      <w:r w:rsidRPr="00C600E4">
        <w:rPr>
          <w:szCs w:val="28"/>
        </w:rPr>
        <w:t>раздельного сбора мусора.</w:t>
      </w:r>
    </w:p>
    <w:p w14:paraId="6B38AFAD" w14:textId="46978BDA" w:rsidR="003A2C8D" w:rsidRPr="00F849FA" w:rsidRDefault="003A2C8D" w:rsidP="003A2C8D">
      <w:pPr>
        <w:rPr>
          <w:szCs w:val="28"/>
        </w:rPr>
      </w:pPr>
      <w:r w:rsidRPr="00C600E4">
        <w:rPr>
          <w:szCs w:val="28"/>
        </w:rPr>
        <w:t xml:space="preserve">В ГУО «Средняя школа №1 им. Героя Советского Союза П.А. </w:t>
      </w:r>
      <w:proofErr w:type="spellStart"/>
      <w:r w:rsidRPr="00C600E4">
        <w:rPr>
          <w:szCs w:val="28"/>
        </w:rPr>
        <w:t>Акуционка</w:t>
      </w:r>
      <w:proofErr w:type="spellEnd"/>
      <w:r w:rsidR="00410FDB">
        <w:rPr>
          <w:szCs w:val="28"/>
        </w:rPr>
        <w:t xml:space="preserve"> </w:t>
      </w:r>
      <w:proofErr w:type="spellStart"/>
      <w:r w:rsidRPr="00C600E4">
        <w:rPr>
          <w:szCs w:val="28"/>
        </w:rPr>
        <w:t>г.п</w:t>
      </w:r>
      <w:proofErr w:type="spellEnd"/>
      <w:r w:rsidRPr="00C600E4">
        <w:rPr>
          <w:szCs w:val="28"/>
        </w:rPr>
        <w:t xml:space="preserve">. Шумилино» работают классы с современным оборудованием по программированию, предметной анимации, робототехнике и др. Для профилактики нарушений остроты зрения и опорно-двигательного аппарата в начальных классах установлена ученическая мебель с наклонной поверхностью, в каждом классе установлены конторки, </w:t>
      </w:r>
      <w:proofErr w:type="spellStart"/>
      <w:r w:rsidRPr="00C600E4">
        <w:rPr>
          <w:szCs w:val="28"/>
        </w:rPr>
        <w:t>офтальмотренажеры</w:t>
      </w:r>
      <w:proofErr w:type="spellEnd"/>
      <w:r w:rsidRPr="00C600E4">
        <w:rPr>
          <w:szCs w:val="28"/>
        </w:rPr>
        <w:t xml:space="preserve">. </w:t>
      </w:r>
      <w:r>
        <w:rPr>
          <w:szCs w:val="28"/>
        </w:rPr>
        <w:t xml:space="preserve">На территории </w:t>
      </w:r>
      <w:r w:rsidRPr="00F849FA">
        <w:rPr>
          <w:szCs w:val="28"/>
        </w:rPr>
        <w:t xml:space="preserve">ГУО «Средняя школа №2 им. А.И. </w:t>
      </w:r>
      <w:proofErr w:type="spellStart"/>
      <w:r w:rsidRPr="00F849FA">
        <w:rPr>
          <w:szCs w:val="28"/>
        </w:rPr>
        <w:t>Дубосарскогог.п</w:t>
      </w:r>
      <w:proofErr w:type="spellEnd"/>
      <w:r w:rsidRPr="00F849FA">
        <w:rPr>
          <w:szCs w:val="28"/>
        </w:rPr>
        <w:t xml:space="preserve">. Шумилино» находится современная спортивная площадка: </w:t>
      </w:r>
      <w:proofErr w:type="spellStart"/>
      <w:r w:rsidRPr="00F849FA">
        <w:rPr>
          <w:szCs w:val="28"/>
        </w:rPr>
        <w:t>воркаут</w:t>
      </w:r>
      <w:proofErr w:type="spellEnd"/>
      <w:r w:rsidRPr="00F849FA">
        <w:rPr>
          <w:szCs w:val="28"/>
        </w:rPr>
        <w:t xml:space="preserve">-комплекс, футбольное поле, площадка для мини-футбола, волейбольная площадка, площадка для отдыха с беседкой. Данная зона отдыха собирает огромное количество детей, здесь проводятся культурно-массовые мероприятия учреждения. </w:t>
      </w:r>
    </w:p>
    <w:p w14:paraId="78B85F27" w14:textId="3EDD1305" w:rsidR="003A2C8D" w:rsidRPr="00F849FA" w:rsidRDefault="003A2C8D" w:rsidP="003A2C8D">
      <w:pPr>
        <w:shd w:val="clear" w:color="auto" w:fill="FFFFFF"/>
        <w:rPr>
          <w:szCs w:val="28"/>
        </w:rPr>
      </w:pPr>
      <w:r w:rsidRPr="00F849FA">
        <w:rPr>
          <w:szCs w:val="28"/>
        </w:rPr>
        <w:t>Для обеспечения здоровья</w:t>
      </w:r>
      <w:r w:rsidR="00410FDB">
        <w:rPr>
          <w:szCs w:val="28"/>
        </w:rPr>
        <w:t xml:space="preserve"> </w:t>
      </w:r>
      <w:r w:rsidRPr="00F849FA">
        <w:rPr>
          <w:szCs w:val="28"/>
        </w:rPr>
        <w:t>сбережения учащихся в учреждениях общего среднего образования реализуется проект «Школа - территория здоровья». В рамках реализации проекта на протяжении учебного года специалистами всех заинтересованных служб и ведомств (УЗ «Шумилинская центральная районная больница» (далее - ЦРБ), ГУ «Шумилинский районный центр гигиены и эпидемиологии» (далее – ГУ «Шумилинский РЦГЭ»), районный отдел внутренних дел Шумилинского районного исполнительного комитета (далее - РОВД), Шумилинский районный отдел по чрезвычайным ситуациям (далее – РОЧС), Районная организация республиканского государственно-общественного Объединения «Белорусское республиканское общество спасения на водах» (далее –ОСВОД) проводятся мероприятия по повышению уровня информированности родителей, педагогов, учащихся по вопросам сохранения и укрепления здоровья, обеспечения безопасного досуга и др. Работа проводится с использованием сред</w:t>
      </w:r>
      <w:r>
        <w:rPr>
          <w:szCs w:val="28"/>
        </w:rPr>
        <w:t>ств массовой информации (за 2023</w:t>
      </w:r>
      <w:r w:rsidRPr="00F849FA">
        <w:rPr>
          <w:szCs w:val="28"/>
        </w:rPr>
        <w:t xml:space="preserve"> год опубликовано около </w:t>
      </w:r>
      <w:r w:rsidRPr="00E82B11">
        <w:rPr>
          <w:szCs w:val="28"/>
        </w:rPr>
        <w:t>200</w:t>
      </w:r>
      <w:r w:rsidRPr="00F849FA">
        <w:rPr>
          <w:szCs w:val="28"/>
        </w:rPr>
        <w:t xml:space="preserve"> ста</w:t>
      </w:r>
      <w:r>
        <w:rPr>
          <w:szCs w:val="28"/>
        </w:rPr>
        <w:t xml:space="preserve">тей), Интернет-ресурсов (за 2023 год размещено </w:t>
      </w:r>
      <w:r w:rsidRPr="00E82B11">
        <w:rPr>
          <w:szCs w:val="28"/>
        </w:rPr>
        <w:t>560</w:t>
      </w:r>
      <w:r>
        <w:rPr>
          <w:szCs w:val="28"/>
        </w:rPr>
        <w:t xml:space="preserve"> информаций</w:t>
      </w:r>
      <w:r w:rsidRPr="00F849FA">
        <w:rPr>
          <w:szCs w:val="28"/>
        </w:rPr>
        <w:t>), систематически информация распространяется через мессенджеры.</w:t>
      </w:r>
    </w:p>
    <w:p w14:paraId="54275D2B" w14:textId="77777777" w:rsidR="003A2C8D" w:rsidRPr="00F849FA" w:rsidRDefault="003A2C8D" w:rsidP="003A2C8D">
      <w:pPr>
        <w:shd w:val="clear" w:color="auto" w:fill="FFFFFF"/>
        <w:rPr>
          <w:szCs w:val="28"/>
        </w:rPr>
      </w:pPr>
      <w:r w:rsidRPr="00F849FA">
        <w:rPr>
          <w:szCs w:val="28"/>
        </w:rPr>
        <w:t>Проводятся массовые, групповые и индивидуальные формы работы с родителями, педагогами по вопросам профилактики рискованного поведения детей, приобретения вредных привычек, формирования здорового образа жизни, воспитания личной ответстве</w:t>
      </w:r>
      <w:r>
        <w:rPr>
          <w:szCs w:val="28"/>
        </w:rPr>
        <w:t>нности за свое здоровье (за 2023</w:t>
      </w:r>
      <w:r w:rsidRPr="00F849FA">
        <w:rPr>
          <w:szCs w:val="28"/>
        </w:rPr>
        <w:t xml:space="preserve"> год </w:t>
      </w:r>
      <w:r>
        <w:rPr>
          <w:szCs w:val="28"/>
        </w:rPr>
        <w:t>общее количество мероприятий 344</w:t>
      </w:r>
      <w:r w:rsidRPr="00F849FA">
        <w:rPr>
          <w:szCs w:val="28"/>
        </w:rPr>
        <w:t>, количес</w:t>
      </w:r>
      <w:r>
        <w:rPr>
          <w:szCs w:val="28"/>
        </w:rPr>
        <w:t>тво участников 920</w:t>
      </w:r>
      <w:r w:rsidRPr="00F849FA">
        <w:rPr>
          <w:szCs w:val="28"/>
        </w:rPr>
        <w:t>).</w:t>
      </w:r>
    </w:p>
    <w:p w14:paraId="052E1A29" w14:textId="77777777" w:rsidR="003A2C8D" w:rsidRPr="00F849FA" w:rsidRDefault="003A2C8D" w:rsidP="003A2C8D">
      <w:pPr>
        <w:rPr>
          <w:szCs w:val="28"/>
        </w:rPr>
      </w:pPr>
      <w:r w:rsidRPr="00F849FA">
        <w:rPr>
          <w:szCs w:val="28"/>
        </w:rPr>
        <w:t>Проводятся мероприятия (акции, праздники здоровья, уроки здоровья, фестивали, конкурсы, викторины и др.) по профилактике всех видов детского травматизма (</w:t>
      </w:r>
      <w:r>
        <w:rPr>
          <w:szCs w:val="28"/>
        </w:rPr>
        <w:t>общее кол-во мероприятий за 2023 год – 465</w:t>
      </w:r>
      <w:r w:rsidRPr="00F849FA">
        <w:rPr>
          <w:szCs w:val="28"/>
        </w:rPr>
        <w:t>, кол-во участников</w:t>
      </w:r>
      <w:r>
        <w:rPr>
          <w:szCs w:val="28"/>
        </w:rPr>
        <w:t xml:space="preserve"> - 3062</w:t>
      </w:r>
      <w:r w:rsidRPr="00F849FA">
        <w:rPr>
          <w:szCs w:val="28"/>
        </w:rPr>
        <w:t>).</w:t>
      </w:r>
    </w:p>
    <w:p w14:paraId="54AE3AB6" w14:textId="77777777" w:rsidR="003A2C8D" w:rsidRPr="00F849FA" w:rsidRDefault="003A2C8D" w:rsidP="003A2C8D">
      <w:pPr>
        <w:pStyle w:val="af8"/>
        <w:ind w:right="-1" w:firstLine="709"/>
        <w:jc w:val="both"/>
        <w:rPr>
          <w:rFonts w:ascii="Times New Roman" w:hAnsi="Times New Roman" w:cs="Times New Roman"/>
          <w:i w:val="0"/>
          <w:sz w:val="28"/>
          <w:szCs w:val="28"/>
        </w:rPr>
      </w:pPr>
      <w:r w:rsidRPr="00F849FA">
        <w:rPr>
          <w:rFonts w:ascii="Times New Roman" w:hAnsi="Times New Roman" w:cs="Times New Roman"/>
          <w:i w:val="0"/>
          <w:sz w:val="28"/>
          <w:szCs w:val="28"/>
          <w:lang w:eastAsia="ru-RU"/>
        </w:rPr>
        <w:t xml:space="preserve">Вместе с тем остаются проблемными вопросы в части правильного сексуального воспитания подростков, направленного на профилактику ранней беременности, формирование семейных ценностей. Необходимо усилить </w:t>
      </w:r>
      <w:r w:rsidRPr="00F849FA">
        <w:rPr>
          <w:rFonts w:ascii="Times New Roman" w:hAnsi="Times New Roman" w:cs="Times New Roman"/>
          <w:bCs w:val="0"/>
          <w:i w:val="0"/>
          <w:iCs w:val="0"/>
          <w:sz w:val="28"/>
          <w:szCs w:val="28"/>
          <w:lang w:eastAsia="ru-RU"/>
        </w:rPr>
        <w:t>профилактику совершения</w:t>
      </w:r>
      <w:r w:rsidRPr="00F849FA">
        <w:rPr>
          <w:rFonts w:ascii="Times New Roman" w:hAnsi="Times New Roman" w:cs="Times New Roman"/>
          <w:i w:val="0"/>
          <w:sz w:val="28"/>
          <w:szCs w:val="28"/>
        </w:rPr>
        <w:t xml:space="preserve"> уголовно наказуемых противоправных действий и административных правонарушений учащимися, которые не достигли возраста привлечения к уголовной и административной ответственности, в том числе в состоянии алкогольного опьянения. </w:t>
      </w:r>
    </w:p>
    <w:p w14:paraId="3B0F2B37" w14:textId="77777777" w:rsidR="003A2C8D" w:rsidRPr="00F849FA" w:rsidRDefault="003A2C8D" w:rsidP="003A2C8D">
      <w:pPr>
        <w:pStyle w:val="af8"/>
        <w:ind w:right="-285" w:firstLine="709"/>
        <w:jc w:val="both"/>
        <w:rPr>
          <w:rFonts w:ascii="Times New Roman" w:hAnsi="Times New Roman" w:cs="Times New Roman"/>
          <w:bCs w:val="0"/>
          <w:i w:val="0"/>
          <w:iCs w:val="0"/>
          <w:sz w:val="28"/>
          <w:szCs w:val="28"/>
          <w:lang w:eastAsia="ru-RU"/>
        </w:rPr>
      </w:pPr>
      <w:r w:rsidRPr="00F849FA">
        <w:rPr>
          <w:rFonts w:ascii="Times New Roman" w:hAnsi="Times New Roman" w:cs="Times New Roman"/>
          <w:i w:val="0"/>
          <w:sz w:val="28"/>
          <w:szCs w:val="28"/>
        </w:rPr>
        <w:t xml:space="preserve">Предупреждение преступлений и правонарушений корыстной направленности среди несовершеннолетних; </w:t>
      </w:r>
      <w:r w:rsidRPr="00F849FA">
        <w:rPr>
          <w:rFonts w:ascii="Times New Roman" w:hAnsi="Times New Roman" w:cs="Times New Roman"/>
          <w:bCs w:val="0"/>
          <w:i w:val="0"/>
          <w:iCs w:val="0"/>
          <w:sz w:val="28"/>
          <w:szCs w:val="28"/>
          <w:lang w:eastAsia="ru-RU"/>
        </w:rPr>
        <w:t>формирование ответственности у родителей по созданию безопасных условий проживания детей (травматизм, насилие, жестокое обращение, суициды).</w:t>
      </w:r>
    </w:p>
    <w:p w14:paraId="4FF9A150" w14:textId="77777777" w:rsidR="003A2C8D" w:rsidRDefault="003A2C8D" w:rsidP="003A2C8D">
      <w:pPr>
        <w:pStyle w:val="aa"/>
        <w:ind w:left="0"/>
        <w:rPr>
          <w:bCs/>
          <w:iCs/>
          <w:sz w:val="30"/>
          <w:szCs w:val="30"/>
        </w:rPr>
      </w:pPr>
      <w:r w:rsidRPr="006C0B1E">
        <w:rPr>
          <w:sz w:val="30"/>
          <w:szCs w:val="30"/>
        </w:rPr>
        <w:t xml:space="preserve">Проводимые в рамках проекта мероприятия показывают положительную динамику уровня сознания населения по отношению к своему здоровью, стремление к здоровому образу жизни, к </w:t>
      </w:r>
      <w:r w:rsidRPr="006C0B1E">
        <w:rPr>
          <w:bCs/>
          <w:iCs/>
          <w:sz w:val="30"/>
          <w:szCs w:val="30"/>
        </w:rPr>
        <w:t>реализации потенциала здоровья для ведения активной производственной, социальной и личной жизни</w:t>
      </w:r>
      <w:r>
        <w:rPr>
          <w:bCs/>
          <w:iCs/>
          <w:sz w:val="30"/>
          <w:szCs w:val="30"/>
        </w:rPr>
        <w:t>.</w:t>
      </w:r>
    </w:p>
    <w:p w14:paraId="36AE6D14" w14:textId="77777777" w:rsidR="003A2C8D" w:rsidRDefault="003A2C8D" w:rsidP="003A2C8D">
      <w:r w:rsidRPr="00F849FA">
        <w:rPr>
          <w:szCs w:val="28"/>
        </w:rPr>
        <w:t>Социологические опросы населения свидетельствуют о негативном отношении большинства к вредным привычкам, о потребности в необходимых условиях и способах сохранения и укрепления своего здоровья, о создании здорового климата в семье и здоровых бытовых условий, поднятии уровня благоустройства города, экологической обстановки, уровня безопасности проживания</w:t>
      </w:r>
    </w:p>
    <w:p w14:paraId="5C9B6B23" w14:textId="77777777" w:rsidR="008C4349" w:rsidRPr="005C28A0" w:rsidRDefault="0087217A" w:rsidP="003A2C8D">
      <w:pPr>
        <w:rPr>
          <w:b/>
        </w:rPr>
      </w:pPr>
      <w:r w:rsidRPr="005C28A0">
        <w:rPr>
          <w:b/>
        </w:rPr>
        <w:t>5</w:t>
      </w:r>
      <w:r w:rsidR="008C4349" w:rsidRPr="005C28A0">
        <w:rPr>
          <w:b/>
        </w:rPr>
        <w:t>.</w:t>
      </w:r>
      <w:r w:rsidRPr="005C28A0">
        <w:rPr>
          <w:b/>
        </w:rPr>
        <w:t>2</w:t>
      </w:r>
      <w:r w:rsidR="008C4349" w:rsidRPr="005C28A0">
        <w:rPr>
          <w:b/>
        </w:rPr>
        <w:t>. Анализ и сравнительные оценки степени распространенности поведенческих рисков среди населения</w:t>
      </w:r>
      <w:bookmarkEnd w:id="35"/>
    </w:p>
    <w:p w14:paraId="5169F382" w14:textId="77777777" w:rsidR="005C28A0" w:rsidRDefault="005C28A0" w:rsidP="005C28A0">
      <w:pPr>
        <w:pStyle w:val="ae"/>
        <w:ind w:firstLine="709"/>
      </w:pPr>
      <w:r>
        <w:t xml:space="preserve">Результаты выполнения </w:t>
      </w:r>
      <w:r w:rsidRPr="00F63374">
        <w:t>отдельны</w:t>
      </w:r>
      <w:r>
        <w:t>х</w:t>
      </w:r>
      <w:r w:rsidRPr="00F63374">
        <w:t xml:space="preserve"> целевы</w:t>
      </w:r>
      <w:r>
        <w:t>х</w:t>
      </w:r>
      <w:r w:rsidRPr="00F63374">
        <w:t xml:space="preserve"> показател</w:t>
      </w:r>
      <w:r>
        <w:t>ей</w:t>
      </w:r>
      <w:r w:rsidRPr="00F63374">
        <w:t xml:space="preserve"> подпрограммы 2 «Профилактика и контроль неинфекционных заболеваний» Государственной программы «Здоровье народа и демографическая безопасность» на 2021-2025 годы</w:t>
      </w:r>
      <w:r>
        <w:t>.</w:t>
      </w:r>
    </w:p>
    <w:tbl>
      <w:tblPr>
        <w:tblW w:w="15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6"/>
        <w:gridCol w:w="3036"/>
        <w:gridCol w:w="4882"/>
      </w:tblGrid>
      <w:tr w:rsidR="005C28A0" w:rsidRPr="000D75CF" w14:paraId="5D441DB3" w14:textId="77777777" w:rsidTr="00B32459">
        <w:trPr>
          <w:trHeight w:val="198"/>
          <w:jc w:val="center"/>
        </w:trPr>
        <w:tc>
          <w:tcPr>
            <w:tcW w:w="7086" w:type="dxa"/>
            <w:shd w:val="clear" w:color="auto" w:fill="FFFFFF" w:themeFill="background1"/>
          </w:tcPr>
          <w:p w14:paraId="68AF9B3D" w14:textId="77777777" w:rsidR="005C28A0" w:rsidRDefault="005C28A0" w:rsidP="00B32459">
            <w:pPr>
              <w:pStyle w:val="ae"/>
              <w:rPr>
                <w:sz w:val="24"/>
                <w:szCs w:val="24"/>
              </w:rPr>
            </w:pPr>
          </w:p>
        </w:tc>
        <w:tc>
          <w:tcPr>
            <w:tcW w:w="3036" w:type="dxa"/>
            <w:shd w:val="clear" w:color="auto" w:fill="auto"/>
            <w:vAlign w:val="center"/>
          </w:tcPr>
          <w:p w14:paraId="33E36B45" w14:textId="77777777" w:rsidR="005C28A0" w:rsidRPr="006276EE" w:rsidRDefault="005C28A0" w:rsidP="00B32459">
            <w:pPr>
              <w:jc w:val="center"/>
            </w:pPr>
            <w:r w:rsidRPr="006276EE">
              <w:t>202</w:t>
            </w:r>
            <w:r>
              <w:t>2</w:t>
            </w:r>
          </w:p>
        </w:tc>
        <w:tc>
          <w:tcPr>
            <w:tcW w:w="4882" w:type="dxa"/>
          </w:tcPr>
          <w:p w14:paraId="3697166D" w14:textId="77777777" w:rsidR="005C28A0" w:rsidRPr="006276EE" w:rsidRDefault="005C28A0" w:rsidP="00B32459">
            <w:pPr>
              <w:jc w:val="center"/>
            </w:pPr>
            <w:r>
              <w:t>2023</w:t>
            </w:r>
          </w:p>
        </w:tc>
      </w:tr>
      <w:tr w:rsidR="005C28A0" w:rsidRPr="000D75CF" w14:paraId="06B50CC7" w14:textId="77777777" w:rsidTr="00B32459">
        <w:trPr>
          <w:trHeight w:val="255"/>
          <w:jc w:val="center"/>
        </w:trPr>
        <w:tc>
          <w:tcPr>
            <w:tcW w:w="15004" w:type="dxa"/>
            <w:gridSpan w:val="3"/>
            <w:shd w:val="clear" w:color="auto" w:fill="DBE5F1" w:themeFill="accent1" w:themeFillTint="33"/>
          </w:tcPr>
          <w:p w14:paraId="19344E85" w14:textId="77777777" w:rsidR="005C28A0" w:rsidRPr="006276EE" w:rsidRDefault="005C28A0" w:rsidP="00B32459">
            <w:pPr>
              <w:jc w:val="center"/>
            </w:pPr>
            <w:r w:rsidRPr="006276EE">
              <w:t>Распространенность потребления табака среди лиц в возрасте от 16 лет</w:t>
            </w:r>
          </w:p>
        </w:tc>
      </w:tr>
      <w:tr w:rsidR="005C28A0" w:rsidRPr="000D75CF" w14:paraId="1090D7C0" w14:textId="77777777" w:rsidTr="00B32459">
        <w:trPr>
          <w:trHeight w:val="245"/>
          <w:jc w:val="center"/>
        </w:trPr>
        <w:tc>
          <w:tcPr>
            <w:tcW w:w="7086" w:type="dxa"/>
            <w:shd w:val="clear" w:color="auto" w:fill="auto"/>
          </w:tcPr>
          <w:p w14:paraId="6AB7D434" w14:textId="77777777" w:rsidR="005C28A0" w:rsidRPr="006276EE" w:rsidRDefault="005C28A0" w:rsidP="00B32459">
            <w:pPr>
              <w:pStyle w:val="ae"/>
              <w:rPr>
                <w:sz w:val="24"/>
                <w:szCs w:val="24"/>
              </w:rPr>
            </w:pPr>
            <w:r>
              <w:rPr>
                <w:sz w:val="24"/>
                <w:szCs w:val="24"/>
              </w:rPr>
              <w:t>Фактическое значение, %</w:t>
            </w:r>
          </w:p>
        </w:tc>
        <w:tc>
          <w:tcPr>
            <w:tcW w:w="3036" w:type="dxa"/>
            <w:shd w:val="clear" w:color="auto" w:fill="auto"/>
            <w:vAlign w:val="center"/>
          </w:tcPr>
          <w:p w14:paraId="2954CBA6" w14:textId="77777777" w:rsidR="005C28A0" w:rsidRPr="006276EE" w:rsidRDefault="00A3659E" w:rsidP="00B32459">
            <w:pPr>
              <w:jc w:val="center"/>
            </w:pPr>
            <w:r>
              <w:rPr>
                <w:bCs/>
              </w:rPr>
              <w:t>16,3</w:t>
            </w:r>
          </w:p>
        </w:tc>
        <w:tc>
          <w:tcPr>
            <w:tcW w:w="4882" w:type="dxa"/>
          </w:tcPr>
          <w:p w14:paraId="35156357" w14:textId="77777777" w:rsidR="005C28A0" w:rsidRPr="006276EE" w:rsidRDefault="00A3659E" w:rsidP="00B32459">
            <w:pPr>
              <w:jc w:val="center"/>
              <w:rPr>
                <w:bCs/>
              </w:rPr>
            </w:pPr>
            <w:r>
              <w:rPr>
                <w:bCs/>
              </w:rPr>
              <w:t>16,1</w:t>
            </w:r>
          </w:p>
        </w:tc>
      </w:tr>
      <w:tr w:rsidR="005C28A0" w:rsidRPr="000D75CF" w14:paraId="371C3A7C" w14:textId="77777777" w:rsidTr="00B32459">
        <w:trPr>
          <w:trHeight w:val="263"/>
          <w:jc w:val="center"/>
        </w:trPr>
        <w:tc>
          <w:tcPr>
            <w:tcW w:w="7086" w:type="dxa"/>
            <w:shd w:val="clear" w:color="auto" w:fill="auto"/>
          </w:tcPr>
          <w:p w14:paraId="1FB19DBE" w14:textId="77777777" w:rsidR="005C28A0" w:rsidRDefault="005C28A0" w:rsidP="00B32459">
            <w:pPr>
              <w:pStyle w:val="ae"/>
              <w:rPr>
                <w:sz w:val="24"/>
                <w:szCs w:val="24"/>
              </w:rPr>
            </w:pPr>
            <w:r>
              <w:rPr>
                <w:sz w:val="24"/>
                <w:szCs w:val="24"/>
              </w:rPr>
              <w:t>Целевой показатель,%</w:t>
            </w:r>
          </w:p>
        </w:tc>
        <w:tc>
          <w:tcPr>
            <w:tcW w:w="3036" w:type="dxa"/>
            <w:shd w:val="clear" w:color="auto" w:fill="auto"/>
            <w:vAlign w:val="center"/>
          </w:tcPr>
          <w:p w14:paraId="7BFD5650" w14:textId="77777777" w:rsidR="005C28A0" w:rsidRPr="002C74C4" w:rsidRDefault="005C28A0" w:rsidP="00B32459">
            <w:pPr>
              <w:jc w:val="center"/>
              <w:rPr>
                <w:bCs/>
              </w:rPr>
            </w:pPr>
            <w:r w:rsidRPr="006276EE">
              <w:rPr>
                <w:bCs/>
              </w:rPr>
              <w:t>28,</w:t>
            </w:r>
            <w:bookmarkStart w:id="37" w:name="_Hlk101339191"/>
            <w:r>
              <w:rPr>
                <w:bCs/>
              </w:rPr>
              <w:t>5*</w:t>
            </w:r>
            <w:bookmarkEnd w:id="37"/>
          </w:p>
        </w:tc>
        <w:tc>
          <w:tcPr>
            <w:tcW w:w="4882" w:type="dxa"/>
          </w:tcPr>
          <w:p w14:paraId="40E54887" w14:textId="77777777" w:rsidR="005C28A0" w:rsidRPr="006276EE" w:rsidRDefault="005C28A0" w:rsidP="00B32459">
            <w:pPr>
              <w:jc w:val="center"/>
              <w:rPr>
                <w:bCs/>
              </w:rPr>
            </w:pPr>
            <w:r>
              <w:rPr>
                <w:bCs/>
              </w:rPr>
              <w:t>28,2</w:t>
            </w:r>
          </w:p>
        </w:tc>
      </w:tr>
    </w:tbl>
    <w:p w14:paraId="50FC7FE9" w14:textId="3F1A7330" w:rsidR="005C28A0" w:rsidRDefault="005C28A0" w:rsidP="005C28A0">
      <w:pPr>
        <w:suppressAutoHyphens/>
        <w:rPr>
          <w:bCs/>
        </w:rPr>
      </w:pPr>
      <w:r>
        <w:rPr>
          <w:bCs/>
        </w:rPr>
        <w:t xml:space="preserve">*в Госпрограмме </w:t>
      </w:r>
      <w:r w:rsidRPr="000D75CF">
        <w:t>«Здоровье народа и демографическая безопасность Республики Беларусь</w:t>
      </w:r>
      <w:r>
        <w:t>»</w:t>
      </w:r>
      <w:r w:rsidRPr="000D75CF">
        <w:t xml:space="preserve"> на 20</w:t>
      </w:r>
      <w:r>
        <w:t>21</w:t>
      </w:r>
      <w:r w:rsidRPr="000D75CF">
        <w:t>-20</w:t>
      </w:r>
      <w:r>
        <w:t>25</w:t>
      </w:r>
      <w:r w:rsidRPr="000D75CF">
        <w:t xml:space="preserve"> годы</w:t>
      </w:r>
      <w:r w:rsidR="00BF46EE">
        <w:t xml:space="preserve"> </w:t>
      </w:r>
      <w:r>
        <w:rPr>
          <w:bCs/>
        </w:rPr>
        <w:t xml:space="preserve">показатель установлен для возрастного диапазона </w:t>
      </w:r>
      <w:r w:rsidRPr="006C6184">
        <w:rPr>
          <w:bCs/>
        </w:rPr>
        <w:t>18</w:t>
      </w:r>
      <w:r>
        <w:rPr>
          <w:bCs/>
        </w:rPr>
        <w:t>-</w:t>
      </w:r>
      <w:r w:rsidRPr="006C6184">
        <w:rPr>
          <w:bCs/>
        </w:rPr>
        <w:t>69 лет</w:t>
      </w:r>
    </w:p>
    <w:p w14:paraId="01C3F7D2" w14:textId="77777777" w:rsidR="005C28A0" w:rsidRPr="00FE2386" w:rsidRDefault="005C28A0" w:rsidP="005C28A0">
      <w:pPr>
        <w:jc w:val="center"/>
        <w:rPr>
          <w:sz w:val="16"/>
          <w:szCs w:val="16"/>
          <w:u w:val="single"/>
        </w:rPr>
      </w:pPr>
    </w:p>
    <w:p w14:paraId="797204F8" w14:textId="77777777" w:rsidR="00397916" w:rsidRDefault="00397916" w:rsidP="00A3659E">
      <w:pPr>
        <w:jc w:val="center"/>
        <w:rPr>
          <w:szCs w:val="28"/>
          <w:u w:val="single"/>
        </w:rPr>
      </w:pPr>
    </w:p>
    <w:p w14:paraId="5606F586" w14:textId="57267562" w:rsidR="00A3659E" w:rsidRDefault="005C28A0" w:rsidP="00A3659E">
      <w:pPr>
        <w:jc w:val="center"/>
        <w:rPr>
          <w:szCs w:val="28"/>
          <w:u w:val="single"/>
        </w:rPr>
      </w:pPr>
      <w:r>
        <w:rPr>
          <w:szCs w:val="28"/>
          <w:u w:val="single"/>
        </w:rPr>
        <w:t>Н</w:t>
      </w:r>
      <w:r w:rsidRPr="00EC06E3">
        <w:rPr>
          <w:szCs w:val="28"/>
          <w:u w:val="single"/>
        </w:rPr>
        <w:t xml:space="preserve">аправления </w:t>
      </w:r>
      <w:r>
        <w:rPr>
          <w:szCs w:val="28"/>
          <w:u w:val="single"/>
        </w:rPr>
        <w:t xml:space="preserve">активизации деятельности по ФЗОЖ, профилактике факторов риска НИЗ </w:t>
      </w:r>
      <w:r w:rsidRPr="00EC06E3">
        <w:rPr>
          <w:szCs w:val="28"/>
          <w:u w:val="single"/>
        </w:rPr>
        <w:t>в 202</w:t>
      </w:r>
      <w:r>
        <w:rPr>
          <w:szCs w:val="28"/>
          <w:u w:val="single"/>
        </w:rPr>
        <w:t>3</w:t>
      </w:r>
      <w:r w:rsidRPr="00EC06E3">
        <w:rPr>
          <w:szCs w:val="28"/>
          <w:u w:val="single"/>
        </w:rPr>
        <w:t xml:space="preserve"> году</w:t>
      </w:r>
      <w:r>
        <w:rPr>
          <w:szCs w:val="28"/>
          <w:u w:val="single"/>
        </w:rPr>
        <w:t>:</w:t>
      </w:r>
    </w:p>
    <w:p w14:paraId="64060566" w14:textId="77777777" w:rsidR="005C28A0" w:rsidRPr="00757BEE" w:rsidRDefault="005C28A0" w:rsidP="00A3659E">
      <w:pPr>
        <w:rPr>
          <w:color w:val="000000" w:themeColor="dark1"/>
          <w:kern w:val="24"/>
          <w:szCs w:val="28"/>
        </w:rPr>
      </w:pPr>
      <w:r>
        <w:rPr>
          <w:szCs w:val="28"/>
        </w:rPr>
        <w:t>у</w:t>
      </w:r>
      <w:r w:rsidRPr="00B52A44">
        <w:rPr>
          <w:szCs w:val="28"/>
        </w:rPr>
        <w:t>силение межведомственного взаимодействия с исполнительн</w:t>
      </w:r>
      <w:r>
        <w:rPr>
          <w:szCs w:val="28"/>
        </w:rPr>
        <w:t xml:space="preserve">ыми и </w:t>
      </w:r>
      <w:r w:rsidRPr="00B52A44">
        <w:rPr>
          <w:szCs w:val="28"/>
        </w:rPr>
        <w:t>распорядительными органами, заинтересованными ведомствами, религиозными конфессиями, общественными объединениями с целью</w:t>
      </w:r>
      <w:r w:rsidR="00A3659E">
        <w:rPr>
          <w:szCs w:val="28"/>
        </w:rPr>
        <w:t xml:space="preserve"> </w:t>
      </w:r>
      <w:r w:rsidRPr="00B52A44">
        <w:rPr>
          <w:szCs w:val="28"/>
        </w:rPr>
        <w:t xml:space="preserve">вовлечения их в профилактическую работу с населением по профилактике НИЗ, популяризации аспектов </w:t>
      </w:r>
      <w:r>
        <w:rPr>
          <w:szCs w:val="28"/>
        </w:rPr>
        <w:t>ЗОЖ</w:t>
      </w:r>
      <w:r w:rsidRPr="00B52A44">
        <w:rPr>
          <w:szCs w:val="28"/>
        </w:rPr>
        <w:t>,</w:t>
      </w:r>
      <w:r w:rsidR="00A3659E">
        <w:rPr>
          <w:szCs w:val="28"/>
        </w:rPr>
        <w:t xml:space="preserve"> </w:t>
      </w:r>
      <w:r>
        <w:rPr>
          <w:color w:val="000000" w:themeColor="dark1"/>
          <w:kern w:val="24"/>
          <w:szCs w:val="28"/>
        </w:rPr>
        <w:t>повышения</w:t>
      </w:r>
      <w:r w:rsidRPr="00757BEE">
        <w:rPr>
          <w:color w:val="000000" w:themeColor="dark1"/>
          <w:kern w:val="24"/>
          <w:szCs w:val="28"/>
        </w:rPr>
        <w:t xml:space="preserve"> ответственности руководителей и специалистов органов управления, ведомств, организаций всех форм собственности за оздоровление условий труда, предупреждение профессиональных заболеваний, охрану здоровья работающих и формирование приверженности работающих к здоровье сберегающему поведению</w:t>
      </w:r>
      <w:r>
        <w:rPr>
          <w:color w:val="000000" w:themeColor="dark1"/>
          <w:kern w:val="24"/>
          <w:szCs w:val="28"/>
        </w:rPr>
        <w:t>;</w:t>
      </w:r>
    </w:p>
    <w:p w14:paraId="560A043A" w14:textId="77777777" w:rsidR="005C28A0" w:rsidRPr="00B52A44" w:rsidRDefault="005C28A0" w:rsidP="005C28A0">
      <w:pPr>
        <w:pStyle w:val="aa"/>
        <w:widowControl w:val="0"/>
        <w:autoSpaceDE w:val="0"/>
        <w:autoSpaceDN w:val="0"/>
        <w:ind w:left="0"/>
        <w:contextualSpacing w:val="0"/>
        <w:rPr>
          <w:szCs w:val="28"/>
        </w:rPr>
      </w:pPr>
      <w:r>
        <w:rPr>
          <w:szCs w:val="28"/>
        </w:rPr>
        <w:t>р</w:t>
      </w:r>
      <w:r w:rsidRPr="00B52A44">
        <w:rPr>
          <w:szCs w:val="28"/>
        </w:rPr>
        <w:t xml:space="preserve">еализация государственного профилактического проекта «Здоровые города и поселки» с адаптацией мероприятий с программами достижений </w:t>
      </w:r>
      <w:r>
        <w:rPr>
          <w:szCs w:val="28"/>
        </w:rPr>
        <w:t>ЦУР</w:t>
      </w:r>
      <w:r w:rsidRPr="00B52A44">
        <w:rPr>
          <w:szCs w:val="28"/>
        </w:rPr>
        <w:t>, привлечение населения</w:t>
      </w:r>
      <w:r w:rsidR="00A3659E">
        <w:rPr>
          <w:szCs w:val="28"/>
        </w:rPr>
        <w:t xml:space="preserve"> </w:t>
      </w:r>
      <w:r w:rsidRPr="00B52A44">
        <w:rPr>
          <w:szCs w:val="28"/>
        </w:rPr>
        <w:t>к планированию и реализации мероприятий проекта</w:t>
      </w:r>
      <w:r>
        <w:rPr>
          <w:szCs w:val="28"/>
        </w:rPr>
        <w:t>;</w:t>
      </w:r>
    </w:p>
    <w:p w14:paraId="59510DAB" w14:textId="77777777" w:rsidR="005C28A0" w:rsidRDefault="005C28A0" w:rsidP="005C28A0">
      <w:pPr>
        <w:pStyle w:val="aa"/>
        <w:widowControl w:val="0"/>
        <w:autoSpaceDE w:val="0"/>
        <w:autoSpaceDN w:val="0"/>
        <w:ind w:left="0"/>
        <w:contextualSpacing w:val="0"/>
        <w:rPr>
          <w:szCs w:val="28"/>
        </w:rPr>
      </w:pPr>
      <w:r>
        <w:rPr>
          <w:szCs w:val="28"/>
        </w:rPr>
        <w:t>р</w:t>
      </w:r>
      <w:r w:rsidRPr="00B52A44">
        <w:rPr>
          <w:szCs w:val="28"/>
        </w:rPr>
        <w:t xml:space="preserve">еализация республиканских, областных и локальных профилактических проектов с учетом дифференцированного подхода, целевой аудитории и сложившейся ситуации (демографической, экологической, социальной), в том числе с молодежью </w:t>
      </w:r>
      <w:r>
        <w:rPr>
          <w:szCs w:val="28"/>
        </w:rPr>
        <w:t xml:space="preserve">и </w:t>
      </w:r>
      <w:r w:rsidRPr="00B52A44">
        <w:rPr>
          <w:szCs w:val="28"/>
        </w:rPr>
        <w:t>в трудовых коллективах</w:t>
      </w:r>
      <w:r>
        <w:rPr>
          <w:szCs w:val="28"/>
        </w:rPr>
        <w:t>;</w:t>
      </w:r>
    </w:p>
    <w:p w14:paraId="158648D8" w14:textId="77777777" w:rsidR="005C28A0" w:rsidRPr="0013358A" w:rsidRDefault="005C28A0" w:rsidP="005C28A0">
      <w:pPr>
        <w:widowControl w:val="0"/>
        <w:tabs>
          <w:tab w:val="left" w:pos="2340"/>
        </w:tabs>
        <w:rPr>
          <w:szCs w:val="28"/>
        </w:rPr>
      </w:pPr>
      <w:r w:rsidRPr="0013358A">
        <w:rPr>
          <w:szCs w:val="28"/>
        </w:rPr>
        <w:t>внесение в коллективные договоры организаций всех форм собственности пунктов о материальном поощрении лиц, ведущих здоровый образ жизни;</w:t>
      </w:r>
    </w:p>
    <w:p w14:paraId="5BA53346" w14:textId="77777777" w:rsidR="005C28A0" w:rsidRPr="0013358A" w:rsidRDefault="005C28A0" w:rsidP="005C28A0">
      <w:pPr>
        <w:pStyle w:val="aa"/>
        <w:ind w:left="0"/>
        <w:rPr>
          <w:szCs w:val="28"/>
        </w:rPr>
      </w:pPr>
      <w:r w:rsidRPr="0013358A">
        <w:rPr>
          <w:szCs w:val="28"/>
        </w:rPr>
        <w:t>поддержка местных инициатив по профилактике заболеваний и формированию здорового образа жизни;</w:t>
      </w:r>
    </w:p>
    <w:p w14:paraId="6BACF618" w14:textId="77777777" w:rsidR="005C28A0" w:rsidRPr="009E5A80" w:rsidRDefault="005C28A0" w:rsidP="005C28A0">
      <w:pPr>
        <w:pStyle w:val="af3"/>
        <w:spacing w:after="0"/>
        <w:ind w:left="0"/>
        <w:rPr>
          <w:szCs w:val="28"/>
        </w:rPr>
      </w:pPr>
      <w:r w:rsidRPr="009E5A80">
        <w:rPr>
          <w:szCs w:val="28"/>
        </w:rPr>
        <w:t>проведение на всех этапах первичной медицинской помощи</w:t>
      </w:r>
      <w:r>
        <w:rPr>
          <w:szCs w:val="28"/>
        </w:rPr>
        <w:t>,</w:t>
      </w:r>
      <w:r w:rsidRPr="009E5A80">
        <w:rPr>
          <w:szCs w:val="28"/>
        </w:rPr>
        <w:t xml:space="preserve"> целенаправленн</w:t>
      </w:r>
      <w:r>
        <w:rPr>
          <w:szCs w:val="28"/>
        </w:rPr>
        <w:t>ая</w:t>
      </w:r>
      <w:r w:rsidRPr="009E5A80">
        <w:rPr>
          <w:szCs w:val="28"/>
        </w:rPr>
        <w:t xml:space="preserve"> работа с группами риска по отношению к поведенческим факторам риска неинфекцио</w:t>
      </w:r>
      <w:r w:rsidR="00A3659E">
        <w:rPr>
          <w:szCs w:val="28"/>
        </w:rPr>
        <w:t>нных и инфекционных заболеваний;</w:t>
      </w:r>
    </w:p>
    <w:p w14:paraId="6569E59C" w14:textId="77777777" w:rsidR="005C28A0" w:rsidRPr="0013358A" w:rsidRDefault="005C28A0" w:rsidP="005C28A0">
      <w:pPr>
        <w:rPr>
          <w:rFonts w:eastAsia="Calibri"/>
          <w:szCs w:val="28"/>
        </w:rPr>
      </w:pPr>
      <w:r w:rsidRPr="0013358A">
        <w:rPr>
          <w:rFonts w:eastAsia="Calibri"/>
          <w:szCs w:val="28"/>
        </w:rPr>
        <w:t>регулярное анонсирование проводимых мероприятий</w:t>
      </w:r>
      <w:r>
        <w:rPr>
          <w:rFonts w:eastAsia="Calibri"/>
          <w:szCs w:val="28"/>
        </w:rPr>
        <w:t xml:space="preserve">, </w:t>
      </w:r>
      <w:r w:rsidRPr="0013358A">
        <w:rPr>
          <w:szCs w:val="28"/>
        </w:rPr>
        <w:t xml:space="preserve">расширение выпуска тематических рубрик в </w:t>
      </w:r>
      <w:r>
        <w:rPr>
          <w:szCs w:val="28"/>
        </w:rPr>
        <w:t xml:space="preserve">областных, </w:t>
      </w:r>
      <w:r w:rsidRPr="0013358A">
        <w:rPr>
          <w:szCs w:val="28"/>
        </w:rPr>
        <w:t>городских и районных печатных изданиях, освещающих вопросы</w:t>
      </w:r>
      <w:r w:rsidR="00A3659E">
        <w:rPr>
          <w:szCs w:val="28"/>
        </w:rPr>
        <w:t xml:space="preserve"> </w:t>
      </w:r>
      <w:r>
        <w:rPr>
          <w:rFonts w:eastAsia="Calibri"/>
          <w:szCs w:val="28"/>
        </w:rPr>
        <w:t>профилактики факторов риска НИЗ</w:t>
      </w:r>
      <w:r w:rsidRPr="0013358A">
        <w:rPr>
          <w:szCs w:val="28"/>
        </w:rPr>
        <w:t xml:space="preserve"> и инфекционных заболеваний</w:t>
      </w:r>
      <w:r>
        <w:rPr>
          <w:rFonts w:eastAsia="Calibri"/>
          <w:szCs w:val="28"/>
        </w:rPr>
        <w:t>.</w:t>
      </w:r>
    </w:p>
    <w:p w14:paraId="2A9A8B48" w14:textId="77777777" w:rsidR="00B04C5D" w:rsidRDefault="00B04C5D" w:rsidP="00C27353">
      <w:pPr>
        <w:widowControl w:val="0"/>
        <w:suppressAutoHyphens/>
        <w:ind w:firstLine="720"/>
        <w:rPr>
          <w:rFonts w:eastAsia="Calibri"/>
          <w:szCs w:val="28"/>
          <w:lang w:eastAsia="en-US"/>
        </w:rPr>
      </w:pPr>
    </w:p>
    <w:p w14:paraId="05DE1B6E" w14:textId="77777777" w:rsidR="00B04C5D" w:rsidRPr="0087217A" w:rsidRDefault="00B04C5D" w:rsidP="0087217A">
      <w:pPr>
        <w:pStyle w:val="1"/>
        <w:spacing w:before="0"/>
        <w:jc w:val="center"/>
        <w:rPr>
          <w:rFonts w:ascii="Times New Roman" w:hAnsi="Times New Roman" w:cs="Times New Roman"/>
          <w:b w:val="0"/>
          <w:color w:val="000000" w:themeColor="text1"/>
          <w:sz w:val="32"/>
          <w:szCs w:val="32"/>
        </w:rPr>
      </w:pPr>
      <w:bookmarkStart w:id="38" w:name="_Toc112768040"/>
      <w:r w:rsidRPr="0087217A">
        <w:rPr>
          <w:rFonts w:ascii="Times New Roman" w:hAnsi="Times New Roman" w:cs="Times New Roman"/>
          <w:color w:val="000000" w:themeColor="text1"/>
          <w:lang w:val="en-US"/>
        </w:rPr>
        <w:t>V</w:t>
      </w:r>
      <w:r w:rsidR="00A9422B" w:rsidRPr="0087217A">
        <w:rPr>
          <w:rFonts w:ascii="Times New Roman" w:hAnsi="Times New Roman" w:cs="Times New Roman"/>
          <w:color w:val="000000" w:themeColor="text1"/>
          <w:lang w:val="en-US"/>
        </w:rPr>
        <w:t>I</w:t>
      </w:r>
      <w:r w:rsidRPr="0087217A">
        <w:rPr>
          <w:rFonts w:ascii="Times New Roman" w:hAnsi="Times New Roman" w:cs="Times New Roman"/>
          <w:color w:val="000000" w:themeColor="text1"/>
        </w:rPr>
        <w:t>. ОСНОВНЫЕ НАПРАВЛЕНИЯ ДЕЯТЕЛЬНОСТИ ПО УКРЕПЛЕНИЮ ЗДОРОВЬЮ НАСЕЛЕНИЯ ДЛЯ ДОСТИЖЕНИЯ ПОКАЗАТЕЛЕЙ ЦЕЛЕЙ УСТОЙЧИВОГО РАЗВИТИЯ</w:t>
      </w:r>
      <w:bookmarkEnd w:id="38"/>
    </w:p>
    <w:p w14:paraId="34CF0F5F" w14:textId="77777777" w:rsidR="00B04C5D" w:rsidRDefault="00DA1D1B" w:rsidP="0087217A">
      <w:pPr>
        <w:pStyle w:val="2"/>
        <w:spacing w:before="0" w:after="0"/>
        <w:rPr>
          <w:rFonts w:eastAsia="Calibri" w:cs="Times New Roman"/>
          <w:lang w:eastAsia="en-US"/>
        </w:rPr>
      </w:pPr>
      <w:bookmarkStart w:id="39" w:name="_Toc112768041"/>
      <w:r w:rsidRPr="0087217A">
        <w:rPr>
          <w:rFonts w:eastAsia="Calibri" w:cs="Times New Roman"/>
          <w:lang w:eastAsia="en-US"/>
        </w:rPr>
        <w:t>6</w:t>
      </w:r>
      <w:r w:rsidR="00B04C5D" w:rsidRPr="0087217A">
        <w:rPr>
          <w:rFonts w:eastAsia="Calibri" w:cs="Times New Roman"/>
          <w:lang w:eastAsia="en-US"/>
        </w:rPr>
        <w:t>.1 Заключение о состоянии популяционного здоровья и среды обитания населения</w:t>
      </w:r>
      <w:bookmarkEnd w:id="39"/>
    </w:p>
    <w:p w14:paraId="068D8323" w14:textId="77777777" w:rsidR="00A3659E" w:rsidRPr="000F6811" w:rsidRDefault="00A3659E" w:rsidP="00A3659E">
      <w:pPr>
        <w:jc w:val="center"/>
        <w:rPr>
          <w:rFonts w:eastAsia="Calibri"/>
          <w:bCs/>
          <w:szCs w:val="28"/>
          <w:lang w:eastAsia="en-US"/>
        </w:rPr>
      </w:pPr>
      <w:r w:rsidRPr="000F6811">
        <w:rPr>
          <w:rFonts w:eastAsia="Calibri"/>
          <w:bCs/>
          <w:szCs w:val="28"/>
          <w:lang w:eastAsia="en-US"/>
        </w:rPr>
        <w:t>(по итогам 2023 года)</w:t>
      </w:r>
    </w:p>
    <w:p w14:paraId="7DEC7E19" w14:textId="77777777" w:rsidR="00A3659E" w:rsidRPr="00A3659E" w:rsidRDefault="00A3659E" w:rsidP="00A3659E">
      <w:pPr>
        <w:jc w:val="center"/>
        <w:rPr>
          <w:rFonts w:eastAsia="Calibri"/>
          <w:lang w:eastAsia="en-US"/>
        </w:rPr>
      </w:pPr>
    </w:p>
    <w:p w14:paraId="74AE819C" w14:textId="77777777" w:rsidR="00A3659E" w:rsidRPr="000F6811" w:rsidRDefault="00A3659E" w:rsidP="00A3659E">
      <w:pPr>
        <w:tabs>
          <w:tab w:val="left" w:pos="284"/>
          <w:tab w:val="left" w:pos="426"/>
        </w:tabs>
        <w:rPr>
          <w:rFonts w:eastAsia="Calibri"/>
          <w:bCs/>
          <w:szCs w:val="28"/>
          <w:lang w:eastAsia="en-US"/>
        </w:rPr>
      </w:pPr>
      <w:r w:rsidRPr="000F6811">
        <w:rPr>
          <w:szCs w:val="28"/>
        </w:rPr>
        <w:t>В 2023 году</w:t>
      </w:r>
      <w:r w:rsidRPr="000F6811">
        <w:rPr>
          <w:rFonts w:eastAsia="Calibri"/>
          <w:bCs/>
          <w:szCs w:val="28"/>
          <w:lang w:eastAsia="en-US"/>
        </w:rPr>
        <w:t xml:space="preserve"> активно проводилась</w:t>
      </w:r>
      <w:r>
        <w:rPr>
          <w:rFonts w:eastAsia="Calibri"/>
          <w:bCs/>
          <w:szCs w:val="28"/>
          <w:lang w:eastAsia="en-US"/>
        </w:rPr>
        <w:t xml:space="preserve"> </w:t>
      </w:r>
      <w:r w:rsidRPr="000F6811">
        <w:rPr>
          <w:rFonts w:eastAsia="Calibri"/>
          <w:bCs/>
          <w:szCs w:val="28"/>
          <w:lang w:eastAsia="en-US"/>
        </w:rPr>
        <w:t xml:space="preserve">работа всех ведомств по созданию </w:t>
      </w:r>
      <w:proofErr w:type="spellStart"/>
      <w:r w:rsidRPr="000F6811">
        <w:rPr>
          <w:rFonts w:eastAsia="Calibri"/>
          <w:bCs/>
          <w:szCs w:val="28"/>
          <w:lang w:eastAsia="en-US"/>
        </w:rPr>
        <w:t>здоровьесберегающей</w:t>
      </w:r>
      <w:proofErr w:type="spellEnd"/>
      <w:r w:rsidRPr="000F6811">
        <w:rPr>
          <w:rFonts w:eastAsia="Calibri"/>
          <w:bCs/>
          <w:szCs w:val="28"/>
          <w:lang w:eastAsia="en-US"/>
        </w:rPr>
        <w:t xml:space="preserve"> среды жизнедеятельности, профилактике болезней и снижению распространенности поведенческих рисков среди населения </w:t>
      </w:r>
      <w:r>
        <w:rPr>
          <w:rFonts w:eastAsia="Calibri"/>
          <w:bCs/>
          <w:szCs w:val="28"/>
          <w:lang w:eastAsia="en-US"/>
        </w:rPr>
        <w:t>Шумилинского района</w:t>
      </w:r>
      <w:r w:rsidRPr="000F6811">
        <w:rPr>
          <w:rFonts w:eastAsia="Calibri"/>
          <w:bCs/>
          <w:szCs w:val="28"/>
          <w:lang w:eastAsia="en-US"/>
        </w:rPr>
        <w:t>.</w:t>
      </w:r>
    </w:p>
    <w:p w14:paraId="65AF39AD" w14:textId="77777777" w:rsidR="00A3659E" w:rsidRPr="000F6811" w:rsidRDefault="00146B71" w:rsidP="00146B71">
      <w:pPr>
        <w:rPr>
          <w:szCs w:val="28"/>
        </w:rPr>
      </w:pPr>
      <w:r>
        <w:t>У</w:t>
      </w:r>
      <w:r w:rsidRPr="00407E16">
        <w:t>дельный</w:t>
      </w:r>
      <w:r w:rsidRPr="00296BB7">
        <w:t xml:space="preserve"> вес работающих</w:t>
      </w:r>
      <w:r>
        <w:t xml:space="preserve"> во вредных условиях труда в 2023 году</w:t>
      </w:r>
      <w:r w:rsidRPr="00296BB7">
        <w:t xml:space="preserve"> составил </w:t>
      </w:r>
      <w:r>
        <w:t>45,3% (2022 – 43,2</w:t>
      </w:r>
      <w:r w:rsidRPr="00296BB7">
        <w:t>%</w:t>
      </w:r>
      <w:r>
        <w:t>)</w:t>
      </w:r>
      <w:r w:rsidRPr="00296BB7">
        <w:t xml:space="preserve"> от общего количества работающих</w:t>
      </w:r>
      <w:r>
        <w:t xml:space="preserve">, прирост к уровню прошлого года (+4,8%). </w:t>
      </w:r>
      <w:r w:rsidR="00A3659E" w:rsidRPr="000F6811">
        <w:rPr>
          <w:szCs w:val="28"/>
        </w:rPr>
        <w:t xml:space="preserve">В результате выполнения мероприятий, направленных на улучшение условий труда работающих, инициированных учреждениями </w:t>
      </w:r>
      <w:proofErr w:type="spellStart"/>
      <w:r w:rsidR="00A3659E" w:rsidRPr="000F6811">
        <w:rPr>
          <w:szCs w:val="28"/>
        </w:rPr>
        <w:t>госсаннадзора</w:t>
      </w:r>
      <w:proofErr w:type="spellEnd"/>
      <w:r w:rsidR="00A3659E" w:rsidRPr="000F6811">
        <w:rPr>
          <w:szCs w:val="28"/>
        </w:rPr>
        <w:t xml:space="preserve">, на объектах промышленности и сельского хозяйства приведено в соответствие с требованиями гигиенических нормативов </w:t>
      </w:r>
      <w:r>
        <w:rPr>
          <w:szCs w:val="28"/>
        </w:rPr>
        <w:t>11</w:t>
      </w:r>
      <w:r w:rsidR="00A3659E" w:rsidRPr="000F6811">
        <w:rPr>
          <w:szCs w:val="28"/>
        </w:rPr>
        <w:t xml:space="preserve"> (2022 год – </w:t>
      </w:r>
      <w:r>
        <w:rPr>
          <w:szCs w:val="28"/>
        </w:rPr>
        <w:t>28</w:t>
      </w:r>
      <w:r w:rsidR="00A3659E" w:rsidRPr="000F6811">
        <w:rPr>
          <w:szCs w:val="28"/>
        </w:rPr>
        <w:t>) рабоч</w:t>
      </w:r>
      <w:r>
        <w:rPr>
          <w:szCs w:val="28"/>
        </w:rPr>
        <w:t>их</w:t>
      </w:r>
      <w:r w:rsidR="00A3659E" w:rsidRPr="000F6811">
        <w:rPr>
          <w:szCs w:val="28"/>
        </w:rPr>
        <w:t xml:space="preserve"> мест</w:t>
      </w:r>
      <w:r w:rsidR="00A3659E">
        <w:rPr>
          <w:szCs w:val="28"/>
        </w:rPr>
        <w:t>.</w:t>
      </w:r>
    </w:p>
    <w:p w14:paraId="0E44935E" w14:textId="77777777" w:rsidR="00A17136" w:rsidRPr="002423A4" w:rsidRDefault="00A17136" w:rsidP="00A17136">
      <w:pPr>
        <w:rPr>
          <w:szCs w:val="28"/>
        </w:rPr>
      </w:pPr>
      <w:proofErr w:type="gramStart"/>
      <w:r w:rsidRPr="002423A4">
        <w:rPr>
          <w:szCs w:val="28"/>
        </w:rPr>
        <w:t>Периодическому  медосмотру</w:t>
      </w:r>
      <w:proofErr w:type="gramEnd"/>
      <w:r>
        <w:rPr>
          <w:szCs w:val="28"/>
        </w:rPr>
        <w:t xml:space="preserve"> в 2023 году 1155 работающих (2022 году</w:t>
      </w:r>
      <w:r w:rsidRPr="002423A4">
        <w:rPr>
          <w:szCs w:val="28"/>
        </w:rPr>
        <w:t xml:space="preserve"> </w:t>
      </w:r>
      <w:r>
        <w:rPr>
          <w:szCs w:val="28"/>
        </w:rPr>
        <w:t xml:space="preserve"> -</w:t>
      </w:r>
      <w:r w:rsidRPr="002423A4">
        <w:rPr>
          <w:szCs w:val="28"/>
        </w:rPr>
        <w:t xml:space="preserve"> </w:t>
      </w:r>
      <w:r>
        <w:rPr>
          <w:szCs w:val="28"/>
        </w:rPr>
        <w:t>1350), занят</w:t>
      </w:r>
      <w:r w:rsidRPr="002423A4">
        <w:rPr>
          <w:szCs w:val="28"/>
        </w:rPr>
        <w:t xml:space="preserve">ых во вредных и опасных условиях труда, из них осмотрено </w:t>
      </w:r>
      <w:r>
        <w:rPr>
          <w:szCs w:val="28"/>
        </w:rPr>
        <w:t>986</w:t>
      </w:r>
      <w:r w:rsidRPr="002423A4">
        <w:rPr>
          <w:szCs w:val="28"/>
        </w:rPr>
        <w:t xml:space="preserve"> человека</w:t>
      </w:r>
      <w:r>
        <w:rPr>
          <w:szCs w:val="28"/>
        </w:rPr>
        <w:t xml:space="preserve"> или 85,3%</w:t>
      </w:r>
      <w:r w:rsidRPr="002423A4">
        <w:rPr>
          <w:szCs w:val="28"/>
        </w:rPr>
        <w:t xml:space="preserve"> (</w:t>
      </w:r>
      <w:r>
        <w:rPr>
          <w:szCs w:val="28"/>
        </w:rPr>
        <w:t>2022 год - 85</w:t>
      </w:r>
      <w:r w:rsidRPr="002423A4">
        <w:rPr>
          <w:szCs w:val="28"/>
        </w:rPr>
        <w:t>%).</w:t>
      </w:r>
    </w:p>
    <w:p w14:paraId="77D637BD" w14:textId="77777777" w:rsidR="00A17136" w:rsidRPr="002423A4" w:rsidRDefault="00A17136" w:rsidP="00A17136">
      <w:pPr>
        <w:rPr>
          <w:szCs w:val="28"/>
        </w:rPr>
      </w:pPr>
      <w:r w:rsidRPr="002423A4">
        <w:rPr>
          <w:szCs w:val="28"/>
        </w:rPr>
        <w:t xml:space="preserve">Все работающие с выявленными рисками для здоровья охвачены соответствующими медицинскими услугами. </w:t>
      </w:r>
    </w:p>
    <w:p w14:paraId="70254F82" w14:textId="77777777" w:rsidR="00A17136" w:rsidRPr="002423A4" w:rsidRDefault="00A17136" w:rsidP="00A17136">
      <w:pPr>
        <w:rPr>
          <w:szCs w:val="28"/>
        </w:rPr>
      </w:pPr>
      <w:r w:rsidRPr="002423A4">
        <w:rPr>
          <w:szCs w:val="28"/>
        </w:rPr>
        <w:t>Лиц с профессиональными заболеваниями или подозрениями</w:t>
      </w:r>
      <w:r>
        <w:rPr>
          <w:szCs w:val="28"/>
        </w:rPr>
        <w:t xml:space="preserve"> </w:t>
      </w:r>
      <w:r w:rsidRPr="002423A4">
        <w:rPr>
          <w:szCs w:val="28"/>
        </w:rPr>
        <w:t xml:space="preserve">на профзаболевания не выявлено.  </w:t>
      </w:r>
    </w:p>
    <w:p w14:paraId="6268262F" w14:textId="77777777" w:rsidR="00A17136" w:rsidRPr="006D46B0" w:rsidRDefault="00A17136" w:rsidP="00A17136">
      <w:pPr>
        <w:rPr>
          <w:szCs w:val="28"/>
        </w:rPr>
      </w:pPr>
      <w:r>
        <w:rPr>
          <w:bCs/>
          <w:color w:val="000000"/>
          <w:spacing w:val="1"/>
          <w:szCs w:val="28"/>
        </w:rPr>
        <w:t>Показатель заболеваемости с ВУТ в 2023 году в целом по району составил 1181,4 дней на 100 работающих (Витебская область – 1198,6</w:t>
      </w:r>
      <w:r w:rsidRPr="00E84F59">
        <w:rPr>
          <w:bCs/>
          <w:color w:val="000000"/>
          <w:spacing w:val="1"/>
          <w:szCs w:val="28"/>
        </w:rPr>
        <w:t>),</w:t>
      </w:r>
      <w:r>
        <w:rPr>
          <w:bCs/>
          <w:color w:val="000000"/>
          <w:spacing w:val="1"/>
          <w:szCs w:val="28"/>
        </w:rPr>
        <w:t xml:space="preserve"> </w:t>
      </w:r>
      <w:r w:rsidRPr="006D46B0">
        <w:rPr>
          <w:szCs w:val="28"/>
        </w:rPr>
        <w:t>прирост к уровню предыдущего года отрицательный (-</w:t>
      </w:r>
      <w:r>
        <w:rPr>
          <w:szCs w:val="28"/>
        </w:rPr>
        <w:t>13,4</w:t>
      </w:r>
      <w:r w:rsidRPr="006D46B0">
        <w:rPr>
          <w:szCs w:val="28"/>
        </w:rPr>
        <w:t>%), многолетняя динамика характеризуется достоверной тенденцией к умеренному росту.</w:t>
      </w:r>
    </w:p>
    <w:p w14:paraId="508DD1EF" w14:textId="77777777" w:rsidR="00A17136" w:rsidRPr="000F6811" w:rsidRDefault="00A17136" w:rsidP="00A17136">
      <w:pPr>
        <w:rPr>
          <w:szCs w:val="28"/>
        </w:rPr>
      </w:pPr>
      <w:r w:rsidRPr="000F6811">
        <w:rPr>
          <w:szCs w:val="28"/>
        </w:rPr>
        <w:t xml:space="preserve">Доля предприятий, осуществляющих производство продукции диетического, профилактического, специализированного питания, в 2023 году составила </w:t>
      </w:r>
      <w:r>
        <w:rPr>
          <w:szCs w:val="28"/>
        </w:rPr>
        <w:t>25</w:t>
      </w:r>
      <w:r w:rsidRPr="000F6811">
        <w:rPr>
          <w:szCs w:val="28"/>
        </w:rPr>
        <w:t xml:space="preserve">% (2022 год </w:t>
      </w:r>
      <w:r w:rsidRPr="00C113DE">
        <w:rPr>
          <w:rFonts w:eastAsiaTheme="minorHAnsi"/>
          <w:szCs w:val="28"/>
          <w:lang w:eastAsia="en-US"/>
        </w:rPr>
        <w:t>–</w:t>
      </w:r>
      <w:r w:rsidRPr="000F6811">
        <w:rPr>
          <w:szCs w:val="28"/>
        </w:rPr>
        <w:t xml:space="preserve"> </w:t>
      </w:r>
      <w:r>
        <w:rPr>
          <w:szCs w:val="28"/>
        </w:rPr>
        <w:t>25</w:t>
      </w:r>
      <w:r w:rsidRPr="000F6811">
        <w:rPr>
          <w:szCs w:val="28"/>
        </w:rPr>
        <w:t>%).</w:t>
      </w:r>
    </w:p>
    <w:p w14:paraId="6BBB9723" w14:textId="77777777" w:rsidR="00A17136" w:rsidRPr="00D45E5A" w:rsidRDefault="00A17136" w:rsidP="00A17136">
      <w:pPr>
        <w:rPr>
          <w:szCs w:val="28"/>
        </w:rPr>
      </w:pPr>
      <w:r w:rsidRPr="00E87476">
        <w:rPr>
          <w:szCs w:val="28"/>
        </w:rPr>
        <w:t>Обеспеченность централизованными системами водоснабжения составила 95,3% (городского населения – 92,5%, сельского населения – 86,04%).</w:t>
      </w:r>
    </w:p>
    <w:p w14:paraId="16A20756" w14:textId="77777777" w:rsidR="00A17136" w:rsidRDefault="00A17136" w:rsidP="00A17136">
      <w:pPr>
        <w:rPr>
          <w:szCs w:val="28"/>
        </w:rPr>
      </w:pPr>
      <w:r w:rsidRPr="000F6811">
        <w:rPr>
          <w:szCs w:val="28"/>
        </w:rPr>
        <w:t xml:space="preserve">С учетом закрытия мини-полигонов ТКО, все населенные пункты </w:t>
      </w:r>
      <w:r>
        <w:rPr>
          <w:szCs w:val="28"/>
        </w:rPr>
        <w:t>района</w:t>
      </w:r>
      <w:r w:rsidRPr="000F6811">
        <w:rPr>
          <w:szCs w:val="28"/>
        </w:rPr>
        <w:t xml:space="preserve"> включены в схемы обращения с коммунальными отходами.</w:t>
      </w:r>
    </w:p>
    <w:p w14:paraId="61003E30" w14:textId="77777777" w:rsidR="00025D27" w:rsidRPr="00B97F97" w:rsidRDefault="00025D27" w:rsidP="00025D27">
      <w:pPr>
        <w:ind w:firstLine="684"/>
        <w:rPr>
          <w:color w:val="000000"/>
          <w:szCs w:val="28"/>
        </w:rPr>
      </w:pPr>
      <w:r>
        <w:rPr>
          <w:color w:val="000000"/>
          <w:szCs w:val="28"/>
        </w:rPr>
        <w:t xml:space="preserve">В </w:t>
      </w:r>
      <w:r w:rsidRPr="00B97F97">
        <w:rPr>
          <w:color w:val="000000"/>
          <w:szCs w:val="28"/>
        </w:rPr>
        <w:t>ср</w:t>
      </w:r>
      <w:r>
        <w:rPr>
          <w:color w:val="000000"/>
          <w:szCs w:val="28"/>
        </w:rPr>
        <w:t>а</w:t>
      </w:r>
      <w:r w:rsidRPr="00B97F97">
        <w:rPr>
          <w:color w:val="000000"/>
          <w:szCs w:val="28"/>
        </w:rPr>
        <w:t xml:space="preserve">внении с 2022 годом уровень загрязнения воздуха </w:t>
      </w:r>
      <w:r>
        <w:rPr>
          <w:color w:val="000000"/>
          <w:szCs w:val="28"/>
        </w:rPr>
        <w:t xml:space="preserve">в 2023 году увеличился только по уровню загрязнения летучими органическими соединениями кроме метана (+38,1%), по остальным </w:t>
      </w:r>
      <w:r w:rsidRPr="00B97F97">
        <w:rPr>
          <w:color w:val="000000"/>
          <w:szCs w:val="28"/>
        </w:rPr>
        <w:t xml:space="preserve">твердыми частицами (недифференцированная по составу пыль/аэрозоль) и </w:t>
      </w:r>
      <w:r>
        <w:rPr>
          <w:color w:val="000000"/>
          <w:szCs w:val="28"/>
        </w:rPr>
        <w:t xml:space="preserve">загрязняющим веществам уровень загрязнения воздуха </w:t>
      </w:r>
      <w:r w:rsidRPr="00B97F97">
        <w:rPr>
          <w:color w:val="000000"/>
          <w:szCs w:val="28"/>
        </w:rPr>
        <w:t>существенно не изменился</w:t>
      </w:r>
      <w:r>
        <w:rPr>
          <w:color w:val="000000"/>
          <w:szCs w:val="28"/>
        </w:rPr>
        <w:t xml:space="preserve">. </w:t>
      </w:r>
    </w:p>
    <w:p w14:paraId="615EB05F" w14:textId="77777777" w:rsidR="00025D27" w:rsidRPr="000F6811" w:rsidRDefault="00025D27" w:rsidP="00025D27">
      <w:pPr>
        <w:rPr>
          <w:szCs w:val="28"/>
        </w:rPr>
      </w:pPr>
      <w:r>
        <w:rPr>
          <w:color w:val="000000"/>
          <w:szCs w:val="28"/>
        </w:rPr>
        <w:t>Многолетняя динамика по выбросам от стационарных источников в атмосферный воздух за период 2014-2023 годы характеризуется выраженной тенденцией к снижению со средним темпом прироста (-5,03%)</w:t>
      </w:r>
    </w:p>
    <w:p w14:paraId="08A10CCC" w14:textId="77777777" w:rsidR="00025D27" w:rsidRPr="003F4318" w:rsidRDefault="009D048C" w:rsidP="00025D27">
      <w:pPr>
        <w:rPr>
          <w:color w:val="000000"/>
          <w:spacing w:val="1"/>
          <w:szCs w:val="28"/>
        </w:rPr>
      </w:pPr>
      <w:r w:rsidRPr="00AA6FEC">
        <w:rPr>
          <w:szCs w:val="28"/>
        </w:rPr>
        <w:t xml:space="preserve">Активная работа ведется с целью снижения распространенности поведенческих рисков среди населения: </w:t>
      </w:r>
      <w:r w:rsidR="00025D27">
        <w:rPr>
          <w:szCs w:val="28"/>
        </w:rPr>
        <w:t>у</w:t>
      </w:r>
      <w:r w:rsidR="00025D27" w:rsidRPr="003F4318">
        <w:rPr>
          <w:szCs w:val="28"/>
        </w:rPr>
        <w:t>ровень потребления алкоголя</w:t>
      </w:r>
      <w:r w:rsidR="00025D27">
        <w:rPr>
          <w:szCs w:val="28"/>
        </w:rPr>
        <w:t xml:space="preserve"> (зарегистрированного и незарегистрированного)</w:t>
      </w:r>
      <w:r w:rsidR="00025D27" w:rsidRPr="003F4318">
        <w:rPr>
          <w:szCs w:val="28"/>
        </w:rPr>
        <w:t xml:space="preserve"> на душу населения в возрасте 15 лет и старше в </w:t>
      </w:r>
      <w:r w:rsidR="00025D27">
        <w:rPr>
          <w:szCs w:val="28"/>
        </w:rPr>
        <w:t>районе 10,6 л,</w:t>
      </w:r>
      <w:r w:rsidR="00025D27" w:rsidRPr="003F4318">
        <w:rPr>
          <w:szCs w:val="28"/>
        </w:rPr>
        <w:t xml:space="preserve"> </w:t>
      </w:r>
      <w:r w:rsidR="00025D27">
        <w:rPr>
          <w:szCs w:val="28"/>
        </w:rPr>
        <w:t>м</w:t>
      </w:r>
      <w:r w:rsidR="00025D27" w:rsidRPr="003F4318">
        <w:rPr>
          <w:szCs w:val="28"/>
        </w:rPr>
        <w:t>ноголетняя динамика характеризуется тенденцией к умеренному росту со средним темпом прироста (+1</w:t>
      </w:r>
      <w:r w:rsidR="00025D27">
        <w:rPr>
          <w:szCs w:val="28"/>
        </w:rPr>
        <w:t>,7</w:t>
      </w:r>
      <w:r w:rsidR="00025D27" w:rsidRPr="003F4318">
        <w:rPr>
          <w:szCs w:val="28"/>
        </w:rPr>
        <w:t xml:space="preserve">%). Показатель хронического алкоголизма </w:t>
      </w:r>
      <w:r w:rsidR="00025D27">
        <w:rPr>
          <w:szCs w:val="28"/>
        </w:rPr>
        <w:t xml:space="preserve">в районе </w:t>
      </w:r>
      <w:r w:rsidR="00025D27" w:rsidRPr="003F4318">
        <w:rPr>
          <w:szCs w:val="28"/>
        </w:rPr>
        <w:t xml:space="preserve">в 2023 году </w:t>
      </w:r>
      <w:r w:rsidR="00025D27">
        <w:rPr>
          <w:szCs w:val="28"/>
        </w:rPr>
        <w:t>3145,3</w:t>
      </w:r>
      <w:r w:rsidR="00025D27" w:rsidRPr="003F4318">
        <w:rPr>
          <w:color w:val="000000"/>
          <w:spacing w:val="1"/>
          <w:szCs w:val="28"/>
        </w:rPr>
        <w:t xml:space="preserve"> случаев на 100 000 населения</w:t>
      </w:r>
      <w:r w:rsidR="00025D27" w:rsidRPr="003F4318">
        <w:rPr>
          <w:szCs w:val="28"/>
        </w:rPr>
        <w:t xml:space="preserve"> (2022 </w:t>
      </w:r>
      <w:r w:rsidR="00025D27" w:rsidRPr="008473D4">
        <w:rPr>
          <w:bCs/>
          <w:szCs w:val="28"/>
        </w:rPr>
        <w:t>–</w:t>
      </w:r>
      <w:r w:rsidR="00025D27">
        <w:rPr>
          <w:bCs/>
          <w:szCs w:val="28"/>
        </w:rPr>
        <w:t xml:space="preserve"> 3216,6</w:t>
      </w:r>
      <w:r w:rsidR="00025D27" w:rsidRPr="003F4318">
        <w:rPr>
          <w:color w:val="000000"/>
          <w:spacing w:val="1"/>
          <w:szCs w:val="28"/>
        </w:rPr>
        <w:t>), прирост к предыдущему году (</w:t>
      </w:r>
      <w:r w:rsidR="00025D27">
        <w:rPr>
          <w:color w:val="000000"/>
          <w:spacing w:val="1"/>
          <w:szCs w:val="28"/>
        </w:rPr>
        <w:t>-2,2</w:t>
      </w:r>
      <w:r w:rsidR="00025D27" w:rsidRPr="003F4318">
        <w:rPr>
          <w:color w:val="000000"/>
          <w:spacing w:val="1"/>
          <w:szCs w:val="28"/>
        </w:rPr>
        <w:t>%).</w:t>
      </w:r>
    </w:p>
    <w:p w14:paraId="2574B13F" w14:textId="77777777" w:rsidR="00025D27" w:rsidRPr="0095441E" w:rsidRDefault="00025D27" w:rsidP="00025D27">
      <w:pPr>
        <w:pStyle w:val="aa"/>
        <w:ind w:left="0"/>
        <w:rPr>
          <w:rFonts w:ascii="Times New Roman CYR" w:eastAsiaTheme="minorHAnsi" w:hAnsi="Times New Roman CYR" w:cs="Times New Roman CYR"/>
          <w:color w:val="000000"/>
          <w:szCs w:val="28"/>
          <w:u w:val="single"/>
          <w:lang w:eastAsia="en-US"/>
        </w:rPr>
      </w:pPr>
      <w:r w:rsidRPr="0095441E">
        <w:rPr>
          <w:rFonts w:ascii="Times New Roman CYR" w:eastAsiaTheme="minorHAnsi" w:hAnsi="Times New Roman CYR" w:cs="Times New Roman CYR"/>
          <w:color w:val="000000"/>
          <w:szCs w:val="28"/>
          <w:u w:val="single"/>
          <w:lang w:eastAsia="en-US"/>
        </w:rPr>
        <w:t xml:space="preserve">Вместе с тем по состоянию на 2023 год ситуация в </w:t>
      </w:r>
      <w:r>
        <w:rPr>
          <w:rFonts w:ascii="Times New Roman CYR" w:eastAsiaTheme="minorHAnsi" w:hAnsi="Times New Roman CYR" w:cs="Times New Roman CYR"/>
          <w:color w:val="000000"/>
          <w:szCs w:val="28"/>
          <w:u w:val="single"/>
          <w:lang w:eastAsia="en-US"/>
        </w:rPr>
        <w:t xml:space="preserve">районе </w:t>
      </w:r>
      <w:r w:rsidRPr="0095441E">
        <w:rPr>
          <w:rFonts w:ascii="Times New Roman CYR" w:eastAsiaTheme="minorHAnsi" w:hAnsi="Times New Roman CYR" w:cs="Times New Roman CYR"/>
          <w:color w:val="000000"/>
          <w:szCs w:val="28"/>
          <w:u w:val="single"/>
          <w:lang w:eastAsia="en-US"/>
        </w:rPr>
        <w:t>по отдельным медико-демографическим показателям определяется как неблагополучная</w:t>
      </w:r>
      <w:r>
        <w:rPr>
          <w:rFonts w:ascii="Times New Roman CYR" w:eastAsiaTheme="minorHAnsi" w:hAnsi="Times New Roman CYR" w:cs="Times New Roman CYR"/>
          <w:color w:val="000000"/>
          <w:szCs w:val="28"/>
          <w:u w:val="single"/>
          <w:lang w:eastAsia="en-US"/>
        </w:rPr>
        <w:t>.</w:t>
      </w:r>
    </w:p>
    <w:p w14:paraId="08C08E23" w14:textId="77777777" w:rsidR="00025D27" w:rsidRPr="000661C3" w:rsidRDefault="00025D27" w:rsidP="00025D27">
      <w:pPr>
        <w:pStyle w:val="aa"/>
        <w:ind w:left="0"/>
        <w:rPr>
          <w:rFonts w:ascii="Times New Roman CYR" w:eastAsiaTheme="minorHAnsi" w:hAnsi="Times New Roman CYR" w:cs="Times New Roman CYR"/>
          <w:color w:val="000000"/>
          <w:szCs w:val="28"/>
          <w:lang w:eastAsia="en-US"/>
        </w:rPr>
      </w:pPr>
      <w:r w:rsidRPr="000661C3">
        <w:rPr>
          <w:rFonts w:ascii="Times New Roman CYR" w:eastAsiaTheme="minorHAnsi" w:hAnsi="Times New Roman CYR" w:cs="Times New Roman CYR"/>
          <w:color w:val="000000"/>
          <w:szCs w:val="28"/>
          <w:lang w:eastAsia="en-US"/>
        </w:rPr>
        <w:t xml:space="preserve">В </w:t>
      </w:r>
      <w:r w:rsidR="00FD2ED0">
        <w:rPr>
          <w:rFonts w:ascii="Times New Roman CYR" w:eastAsiaTheme="minorHAnsi" w:hAnsi="Times New Roman CYR" w:cs="Times New Roman CYR"/>
          <w:color w:val="000000"/>
          <w:szCs w:val="28"/>
          <w:lang w:eastAsia="en-US"/>
        </w:rPr>
        <w:t>районе</w:t>
      </w:r>
      <w:r w:rsidRPr="000661C3">
        <w:rPr>
          <w:rFonts w:ascii="Times New Roman CYR" w:eastAsiaTheme="minorHAnsi" w:hAnsi="Times New Roman CYR" w:cs="Times New Roman CYR"/>
          <w:color w:val="000000"/>
          <w:szCs w:val="28"/>
          <w:lang w:eastAsia="en-US"/>
        </w:rPr>
        <w:t xml:space="preserve"> наблюдается устойчивый тренд на снижение численности населения, на начало 2024 года численность населения составляла </w:t>
      </w:r>
      <w:r w:rsidR="00FD2ED0">
        <w:rPr>
          <w:rFonts w:ascii="Times New Roman CYR" w:eastAsiaTheme="minorHAnsi" w:hAnsi="Times New Roman CYR" w:cs="Times New Roman CYR"/>
          <w:color w:val="000000"/>
          <w:szCs w:val="28"/>
          <w:lang w:eastAsia="en-US"/>
        </w:rPr>
        <w:t>16 128</w:t>
      </w:r>
      <w:r w:rsidRPr="000661C3">
        <w:rPr>
          <w:rFonts w:ascii="Times New Roman CYR" w:eastAsiaTheme="minorHAnsi" w:hAnsi="Times New Roman CYR" w:cs="Times New Roman CYR"/>
          <w:color w:val="000000"/>
          <w:szCs w:val="28"/>
          <w:lang w:eastAsia="en-US"/>
        </w:rPr>
        <w:t xml:space="preserve"> человек (2020 год – </w:t>
      </w:r>
      <w:r w:rsidR="00FD2ED0">
        <w:rPr>
          <w:rFonts w:ascii="Times New Roman CYR" w:eastAsiaTheme="minorHAnsi" w:hAnsi="Times New Roman CYR" w:cs="Times New Roman CYR"/>
          <w:color w:val="000000"/>
          <w:szCs w:val="28"/>
          <w:lang w:eastAsia="en-US"/>
        </w:rPr>
        <w:t>17 643</w:t>
      </w:r>
      <w:r w:rsidRPr="000661C3">
        <w:rPr>
          <w:rFonts w:ascii="Times New Roman CYR" w:eastAsiaTheme="minorHAnsi" w:hAnsi="Times New Roman CYR" w:cs="Times New Roman CYR"/>
          <w:color w:val="000000"/>
          <w:szCs w:val="28"/>
          <w:lang w:eastAsia="en-US"/>
        </w:rPr>
        <w:t xml:space="preserve">) </w:t>
      </w:r>
      <w:r w:rsidRPr="00C113DE">
        <w:rPr>
          <w:rFonts w:eastAsiaTheme="minorHAnsi"/>
          <w:szCs w:val="28"/>
          <w:lang w:eastAsia="en-US"/>
        </w:rPr>
        <w:t>–</w:t>
      </w:r>
      <w:r w:rsidRPr="000661C3">
        <w:rPr>
          <w:rFonts w:ascii="Times New Roman CYR" w:eastAsiaTheme="minorHAnsi" w:hAnsi="Times New Roman CYR" w:cs="Times New Roman CYR"/>
          <w:color w:val="000000"/>
          <w:szCs w:val="28"/>
          <w:lang w:eastAsia="en-US"/>
        </w:rPr>
        <w:t xml:space="preserve"> отрицательный прирост составил (-</w:t>
      </w:r>
      <w:r w:rsidR="00FD2ED0">
        <w:rPr>
          <w:rFonts w:ascii="Times New Roman CYR" w:eastAsiaTheme="minorHAnsi" w:hAnsi="Times New Roman CYR" w:cs="Times New Roman CYR"/>
          <w:color w:val="000000"/>
          <w:szCs w:val="28"/>
          <w:lang w:eastAsia="en-US"/>
        </w:rPr>
        <w:t>1,</w:t>
      </w:r>
      <w:r w:rsidRPr="000661C3">
        <w:rPr>
          <w:rFonts w:ascii="Times New Roman CYR" w:eastAsiaTheme="minorHAnsi" w:hAnsi="Times New Roman CYR" w:cs="Times New Roman CYR"/>
          <w:color w:val="000000"/>
          <w:szCs w:val="28"/>
          <w:lang w:eastAsia="en-US"/>
        </w:rPr>
        <w:t>4%).</w:t>
      </w:r>
    </w:p>
    <w:p w14:paraId="5E199CCB" w14:textId="77777777" w:rsidR="00025D27" w:rsidRPr="000661C3" w:rsidRDefault="00025D27" w:rsidP="00025D27">
      <w:pPr>
        <w:pStyle w:val="aa"/>
        <w:ind w:left="0"/>
        <w:rPr>
          <w:rFonts w:ascii="Times New Roman CYR" w:eastAsiaTheme="minorHAnsi" w:hAnsi="Times New Roman CYR" w:cs="Times New Roman CYR"/>
          <w:color w:val="000000"/>
          <w:szCs w:val="28"/>
          <w:lang w:eastAsia="en-US"/>
        </w:rPr>
      </w:pPr>
      <w:r w:rsidRPr="000661C3">
        <w:rPr>
          <w:rFonts w:ascii="Times New Roman CYR" w:eastAsiaTheme="minorHAnsi" w:hAnsi="Times New Roman CYR" w:cs="Times New Roman CYR"/>
          <w:color w:val="000000"/>
          <w:szCs w:val="28"/>
          <w:lang w:eastAsia="en-US"/>
        </w:rPr>
        <w:t xml:space="preserve">Доля населения моложе трудоспособного возраста составляет </w:t>
      </w:r>
      <w:r w:rsidR="00FD2ED0">
        <w:rPr>
          <w:rFonts w:ascii="Times New Roman CYR" w:eastAsiaTheme="minorHAnsi" w:hAnsi="Times New Roman CYR" w:cs="Times New Roman CYR"/>
          <w:color w:val="000000"/>
          <w:szCs w:val="28"/>
          <w:lang w:eastAsia="en-US"/>
        </w:rPr>
        <w:t>16,9</w:t>
      </w:r>
      <w:r w:rsidRPr="000661C3">
        <w:rPr>
          <w:rFonts w:ascii="Times New Roman CYR" w:eastAsiaTheme="minorHAnsi" w:hAnsi="Times New Roman CYR" w:cs="Times New Roman CYR"/>
          <w:color w:val="000000"/>
          <w:szCs w:val="28"/>
          <w:lang w:eastAsia="en-US"/>
        </w:rPr>
        <w:t xml:space="preserve">%, что значительно ниже доли населения старше трудоспособного возраста, которая составляет </w:t>
      </w:r>
      <w:r w:rsidR="00FD2ED0">
        <w:rPr>
          <w:rFonts w:ascii="Times New Roman CYR" w:eastAsiaTheme="minorHAnsi" w:hAnsi="Times New Roman CYR" w:cs="Times New Roman CYR"/>
          <w:color w:val="000000"/>
          <w:szCs w:val="28"/>
          <w:lang w:eastAsia="en-US"/>
        </w:rPr>
        <w:t>29,9</w:t>
      </w:r>
      <w:r w:rsidRPr="000661C3">
        <w:rPr>
          <w:rFonts w:ascii="Times New Roman CYR" w:eastAsiaTheme="minorHAnsi" w:hAnsi="Times New Roman CYR" w:cs="Times New Roman CYR"/>
          <w:color w:val="000000"/>
          <w:szCs w:val="28"/>
          <w:lang w:eastAsia="en-US"/>
        </w:rPr>
        <w:t>%.</w:t>
      </w:r>
    </w:p>
    <w:p w14:paraId="17A10DE9" w14:textId="77777777" w:rsidR="00025D27" w:rsidRPr="000661C3" w:rsidRDefault="00025D27" w:rsidP="00025D27">
      <w:pPr>
        <w:pStyle w:val="aa"/>
        <w:ind w:left="0"/>
        <w:rPr>
          <w:rFonts w:ascii="Times New Roman CYR" w:eastAsiaTheme="minorHAnsi" w:hAnsi="Times New Roman CYR" w:cs="Times New Roman CYR"/>
          <w:color w:val="000000"/>
          <w:szCs w:val="28"/>
          <w:lang w:eastAsia="en-US"/>
        </w:rPr>
      </w:pPr>
      <w:r w:rsidRPr="000661C3">
        <w:rPr>
          <w:rFonts w:ascii="Times New Roman CYR" w:eastAsiaTheme="minorHAnsi" w:hAnsi="Times New Roman CYR" w:cs="Times New Roman CYR"/>
          <w:color w:val="000000"/>
          <w:szCs w:val="28"/>
          <w:lang w:eastAsia="en-US"/>
        </w:rPr>
        <w:t xml:space="preserve">Возрастная структура населения относится к регрессивному типу и определяется как стадия демографического старения (по шкале демографического старения ООН доля лиц 65 лет и старше </w:t>
      </w:r>
      <w:r w:rsidRPr="000661C3">
        <w:rPr>
          <w:rFonts w:eastAsiaTheme="minorHAnsi"/>
          <w:color w:val="000000"/>
          <w:szCs w:val="28"/>
          <w:lang w:eastAsia="en-US"/>
        </w:rPr>
        <w:t>˃</w:t>
      </w:r>
      <w:r w:rsidRPr="000661C3">
        <w:rPr>
          <w:rFonts w:ascii="Times New Roman CYR" w:eastAsiaTheme="minorHAnsi" w:hAnsi="Times New Roman CYR" w:cs="Times New Roman CYR"/>
          <w:color w:val="000000"/>
          <w:szCs w:val="28"/>
          <w:lang w:eastAsia="en-US"/>
        </w:rPr>
        <w:t xml:space="preserve">7%), в </w:t>
      </w:r>
      <w:r w:rsidR="00FD2ED0">
        <w:rPr>
          <w:rFonts w:ascii="Times New Roman CYR" w:eastAsiaTheme="minorHAnsi" w:hAnsi="Times New Roman CYR" w:cs="Times New Roman CYR"/>
          <w:color w:val="000000"/>
          <w:szCs w:val="28"/>
          <w:lang w:eastAsia="en-US"/>
        </w:rPr>
        <w:t>Шумилинский район</w:t>
      </w:r>
      <w:r w:rsidRPr="000661C3">
        <w:rPr>
          <w:rFonts w:ascii="Times New Roman CYR" w:eastAsiaTheme="minorHAnsi" w:hAnsi="Times New Roman CYR" w:cs="Times New Roman CYR"/>
          <w:color w:val="000000"/>
          <w:szCs w:val="28"/>
          <w:lang w:eastAsia="en-US"/>
        </w:rPr>
        <w:t xml:space="preserve"> – </w:t>
      </w:r>
      <w:r w:rsidR="00FD2ED0">
        <w:rPr>
          <w:rFonts w:ascii="Times New Roman CYR" w:eastAsiaTheme="minorHAnsi" w:hAnsi="Times New Roman CYR" w:cs="Times New Roman CYR"/>
          <w:color w:val="000000"/>
          <w:szCs w:val="28"/>
          <w:lang w:eastAsia="en-US"/>
        </w:rPr>
        <w:t>20,1% (2022 год 19,5</w:t>
      </w:r>
      <w:r w:rsidRPr="000661C3">
        <w:rPr>
          <w:rFonts w:ascii="Times New Roman CYR" w:eastAsiaTheme="minorHAnsi" w:hAnsi="Times New Roman CYR" w:cs="Times New Roman CYR"/>
          <w:color w:val="000000"/>
          <w:szCs w:val="28"/>
          <w:lang w:eastAsia="en-US"/>
        </w:rPr>
        <w:t>%); особенно выражены негативные демографические явления в сельской местности, где население старше трудоспособного возраста значительно преобладает над численностью детей и подростков.</w:t>
      </w:r>
    </w:p>
    <w:p w14:paraId="189F6848" w14:textId="77777777" w:rsidR="00FF5D12" w:rsidRDefault="00FF5D12" w:rsidP="00FF5D12">
      <w:pPr>
        <w:rPr>
          <w:szCs w:val="28"/>
        </w:rPr>
      </w:pPr>
      <w:r>
        <w:rPr>
          <w:szCs w:val="28"/>
        </w:rPr>
        <w:t xml:space="preserve">В многолетней динамике распределения детей дошкольного возраста (3-5 лет) в </w:t>
      </w:r>
      <w:r>
        <w:rPr>
          <w:szCs w:val="28"/>
          <w:lang w:val="en-US"/>
        </w:rPr>
        <w:t>IV</w:t>
      </w:r>
      <w:r w:rsidRPr="00B776B0">
        <w:rPr>
          <w:szCs w:val="28"/>
        </w:rPr>
        <w:t xml:space="preserve"> </w:t>
      </w:r>
      <w:r>
        <w:rPr>
          <w:szCs w:val="28"/>
        </w:rPr>
        <w:t xml:space="preserve">группе здоровья наблюдается выраженная тенденция к росту за период 2019-2023 годы – (+12,1%); в многолетней динамике распределения детей школьного возраста (6-17 лет) в </w:t>
      </w:r>
      <w:r>
        <w:rPr>
          <w:szCs w:val="28"/>
          <w:lang w:val="en-US"/>
        </w:rPr>
        <w:t>IV</w:t>
      </w:r>
      <w:r w:rsidRPr="00B776B0">
        <w:rPr>
          <w:szCs w:val="28"/>
        </w:rPr>
        <w:t xml:space="preserve"> </w:t>
      </w:r>
      <w:r>
        <w:rPr>
          <w:szCs w:val="28"/>
        </w:rPr>
        <w:t>группе здоровья наблюдается выраженная тенденция к росту с темпом прироста – (+6,84%).</w:t>
      </w:r>
    </w:p>
    <w:p w14:paraId="36705452" w14:textId="77777777" w:rsidR="00FF5D12" w:rsidRDefault="00FF5D12" w:rsidP="00FF5D12">
      <w:pPr>
        <w:rPr>
          <w:color w:val="000000"/>
          <w:spacing w:val="1"/>
          <w:szCs w:val="28"/>
        </w:rPr>
      </w:pPr>
      <w:r w:rsidRPr="00242295">
        <w:rPr>
          <w:bCs/>
          <w:color w:val="000000"/>
          <w:spacing w:val="1"/>
          <w:szCs w:val="28"/>
        </w:rPr>
        <w:t>Уровень</w:t>
      </w:r>
      <w:r>
        <w:rPr>
          <w:bCs/>
          <w:color w:val="000000"/>
          <w:spacing w:val="1"/>
          <w:szCs w:val="28"/>
        </w:rPr>
        <w:t xml:space="preserve"> первичной инвалидности </w:t>
      </w:r>
      <w:r w:rsidRPr="00E43DFE">
        <w:rPr>
          <w:bCs/>
          <w:color w:val="000000"/>
          <w:spacing w:val="1"/>
          <w:szCs w:val="28"/>
        </w:rPr>
        <w:t>(далее - ПИ)</w:t>
      </w:r>
      <w:r w:rsidRPr="00242295">
        <w:rPr>
          <w:bCs/>
          <w:color w:val="000000"/>
          <w:spacing w:val="1"/>
          <w:szCs w:val="28"/>
        </w:rPr>
        <w:t xml:space="preserve"> </w:t>
      </w:r>
      <w:r w:rsidRPr="00FF5D12">
        <w:rPr>
          <w:bCs/>
          <w:color w:val="000000"/>
          <w:spacing w:val="1"/>
          <w:szCs w:val="28"/>
        </w:rPr>
        <w:t>всего населения</w:t>
      </w:r>
      <w:r w:rsidRPr="00242295">
        <w:rPr>
          <w:bCs/>
          <w:color w:val="000000"/>
          <w:spacing w:val="1"/>
          <w:szCs w:val="28"/>
        </w:rPr>
        <w:t xml:space="preserve"> Шумилинского района в 202</w:t>
      </w:r>
      <w:r>
        <w:rPr>
          <w:bCs/>
          <w:color w:val="000000"/>
          <w:spacing w:val="1"/>
          <w:szCs w:val="28"/>
        </w:rPr>
        <w:t>3</w:t>
      </w:r>
      <w:r w:rsidRPr="00242295">
        <w:rPr>
          <w:bCs/>
          <w:color w:val="000000"/>
          <w:spacing w:val="1"/>
          <w:szCs w:val="28"/>
        </w:rPr>
        <w:t xml:space="preserve"> году составил 3</w:t>
      </w:r>
      <w:r>
        <w:rPr>
          <w:bCs/>
          <w:color w:val="000000"/>
          <w:spacing w:val="1"/>
          <w:szCs w:val="28"/>
        </w:rPr>
        <w:t>9,1</w:t>
      </w:r>
      <w:r w:rsidRPr="00242295">
        <w:rPr>
          <w:bCs/>
          <w:color w:val="000000"/>
          <w:spacing w:val="1"/>
          <w:szCs w:val="28"/>
        </w:rPr>
        <w:t>‰</w:t>
      </w:r>
      <w:r w:rsidRPr="00242295">
        <w:rPr>
          <w:bCs/>
          <w:color w:val="000000"/>
          <w:spacing w:val="1"/>
          <w:szCs w:val="28"/>
          <w:vertAlign w:val="subscript"/>
        </w:rPr>
        <w:t>0</w:t>
      </w:r>
      <w:r w:rsidRPr="00242295">
        <w:rPr>
          <w:bCs/>
          <w:color w:val="000000"/>
          <w:spacing w:val="1"/>
          <w:szCs w:val="28"/>
        </w:rPr>
        <w:t xml:space="preserve"> (202</w:t>
      </w:r>
      <w:r>
        <w:rPr>
          <w:bCs/>
          <w:color w:val="000000"/>
          <w:spacing w:val="1"/>
          <w:szCs w:val="28"/>
        </w:rPr>
        <w:t>2</w:t>
      </w:r>
      <w:r w:rsidRPr="00242295">
        <w:rPr>
          <w:bCs/>
          <w:color w:val="000000"/>
          <w:spacing w:val="1"/>
          <w:szCs w:val="28"/>
        </w:rPr>
        <w:t xml:space="preserve"> год – 35</w:t>
      </w:r>
      <w:r>
        <w:rPr>
          <w:bCs/>
          <w:color w:val="000000"/>
          <w:spacing w:val="1"/>
          <w:szCs w:val="28"/>
        </w:rPr>
        <w:t>,3</w:t>
      </w:r>
      <w:r w:rsidRPr="00242295">
        <w:rPr>
          <w:bCs/>
          <w:color w:val="000000"/>
          <w:spacing w:val="1"/>
          <w:szCs w:val="28"/>
        </w:rPr>
        <w:t>‰</w:t>
      </w:r>
      <w:r w:rsidRPr="00242295">
        <w:rPr>
          <w:bCs/>
          <w:color w:val="000000"/>
          <w:spacing w:val="1"/>
          <w:szCs w:val="28"/>
          <w:vertAlign w:val="subscript"/>
        </w:rPr>
        <w:t>0</w:t>
      </w:r>
      <w:r w:rsidRPr="00242295">
        <w:rPr>
          <w:bCs/>
          <w:color w:val="000000"/>
          <w:spacing w:val="1"/>
          <w:szCs w:val="28"/>
        </w:rPr>
        <w:t>), прирост к ур</w:t>
      </w:r>
      <w:r>
        <w:rPr>
          <w:bCs/>
          <w:color w:val="000000"/>
          <w:spacing w:val="1"/>
          <w:szCs w:val="28"/>
        </w:rPr>
        <w:t>овню предыдущего</w:t>
      </w:r>
      <w:r w:rsidRPr="00242295">
        <w:rPr>
          <w:bCs/>
          <w:color w:val="000000"/>
          <w:spacing w:val="1"/>
          <w:szCs w:val="28"/>
        </w:rPr>
        <w:t xml:space="preserve"> года составил (</w:t>
      </w:r>
      <w:r>
        <w:rPr>
          <w:bCs/>
          <w:color w:val="000000"/>
          <w:spacing w:val="1"/>
          <w:szCs w:val="28"/>
        </w:rPr>
        <w:t xml:space="preserve">+10,7%); </w:t>
      </w:r>
      <w:r>
        <w:rPr>
          <w:color w:val="000000"/>
          <w:spacing w:val="1"/>
          <w:szCs w:val="28"/>
        </w:rPr>
        <w:t xml:space="preserve">ПИ </w:t>
      </w:r>
      <w:proofErr w:type="spellStart"/>
      <w:r>
        <w:rPr>
          <w:color w:val="000000"/>
          <w:spacing w:val="1"/>
          <w:szCs w:val="28"/>
        </w:rPr>
        <w:t>трудоспосбного</w:t>
      </w:r>
      <w:proofErr w:type="spellEnd"/>
      <w:r>
        <w:rPr>
          <w:color w:val="000000"/>
          <w:spacing w:val="1"/>
          <w:szCs w:val="28"/>
        </w:rPr>
        <w:t xml:space="preserve"> населения составил 6</w:t>
      </w:r>
      <w:r w:rsidRPr="00887259">
        <w:rPr>
          <w:color w:val="000000"/>
          <w:spacing w:val="1"/>
          <w:szCs w:val="28"/>
        </w:rPr>
        <w:t>1,</w:t>
      </w:r>
      <w:r>
        <w:rPr>
          <w:color w:val="000000"/>
          <w:spacing w:val="1"/>
          <w:szCs w:val="28"/>
        </w:rPr>
        <w:t>9</w:t>
      </w:r>
      <w:r w:rsidRPr="00887259">
        <w:rPr>
          <w:color w:val="000000"/>
          <w:spacing w:val="1"/>
          <w:szCs w:val="28"/>
        </w:rPr>
        <w:t xml:space="preserve"> случаев на 10</w:t>
      </w:r>
      <w:r>
        <w:rPr>
          <w:color w:val="000000"/>
          <w:spacing w:val="1"/>
          <w:szCs w:val="28"/>
        </w:rPr>
        <w:t xml:space="preserve"> т.</w:t>
      </w:r>
      <w:r w:rsidRPr="00887259">
        <w:rPr>
          <w:color w:val="000000"/>
          <w:spacing w:val="1"/>
          <w:szCs w:val="28"/>
        </w:rPr>
        <w:t xml:space="preserve"> </w:t>
      </w:r>
      <w:r>
        <w:rPr>
          <w:color w:val="000000"/>
          <w:spacing w:val="1"/>
          <w:szCs w:val="28"/>
        </w:rPr>
        <w:t>н.,</w:t>
      </w:r>
      <w:r w:rsidRPr="00887259">
        <w:rPr>
          <w:color w:val="000000"/>
          <w:spacing w:val="1"/>
          <w:szCs w:val="28"/>
        </w:rPr>
        <w:t xml:space="preserve"> прирост показателя к уровню предыдущего года (+</w:t>
      </w:r>
      <w:r>
        <w:rPr>
          <w:color w:val="000000"/>
          <w:spacing w:val="1"/>
          <w:szCs w:val="28"/>
        </w:rPr>
        <w:t>16,8</w:t>
      </w:r>
      <w:r w:rsidRPr="00887259">
        <w:rPr>
          <w:color w:val="000000"/>
          <w:spacing w:val="1"/>
          <w:szCs w:val="28"/>
        </w:rPr>
        <w:t>%), многолетняя динамика: за период 2014-20</w:t>
      </w:r>
      <w:r>
        <w:rPr>
          <w:color w:val="000000"/>
          <w:spacing w:val="1"/>
          <w:szCs w:val="28"/>
        </w:rPr>
        <w:t>23 годы</w:t>
      </w:r>
      <w:r w:rsidRPr="00887259">
        <w:rPr>
          <w:color w:val="000000"/>
          <w:spacing w:val="1"/>
          <w:szCs w:val="28"/>
        </w:rPr>
        <w:t xml:space="preserve"> характеризуется </w:t>
      </w:r>
      <w:r>
        <w:rPr>
          <w:color w:val="000000"/>
          <w:spacing w:val="1"/>
          <w:szCs w:val="28"/>
        </w:rPr>
        <w:t>отсутствием тенденции к росту/снижению (-0,4%); ПИ детского населения составил 26,8</w:t>
      </w:r>
      <w:r w:rsidRPr="00887259">
        <w:rPr>
          <w:color w:val="000000"/>
          <w:spacing w:val="1"/>
          <w:szCs w:val="28"/>
        </w:rPr>
        <w:t xml:space="preserve"> случая на 10</w:t>
      </w:r>
      <w:r>
        <w:rPr>
          <w:color w:val="000000"/>
          <w:spacing w:val="1"/>
          <w:szCs w:val="28"/>
        </w:rPr>
        <w:t xml:space="preserve"> т.н., </w:t>
      </w:r>
      <w:r w:rsidRPr="00887259">
        <w:rPr>
          <w:color w:val="000000"/>
          <w:spacing w:val="1"/>
          <w:szCs w:val="28"/>
        </w:rPr>
        <w:t>прирост показателя к уровню предыдущего года составил (</w:t>
      </w:r>
      <w:r>
        <w:rPr>
          <w:color w:val="000000"/>
          <w:spacing w:val="1"/>
          <w:szCs w:val="28"/>
        </w:rPr>
        <w:t>-17,8</w:t>
      </w:r>
      <w:r w:rsidRPr="00887259">
        <w:rPr>
          <w:color w:val="000000"/>
          <w:spacing w:val="1"/>
          <w:szCs w:val="28"/>
        </w:rPr>
        <w:t>%</w:t>
      </w:r>
      <w:r>
        <w:rPr>
          <w:color w:val="000000"/>
          <w:spacing w:val="1"/>
          <w:szCs w:val="28"/>
        </w:rPr>
        <w:t>)</w:t>
      </w:r>
      <w:r w:rsidRPr="00887259">
        <w:rPr>
          <w:color w:val="000000"/>
          <w:spacing w:val="1"/>
          <w:szCs w:val="28"/>
        </w:rPr>
        <w:t xml:space="preserve">, многолетняя динамика за период 2014-2023 годы характеризуется достоверной тенденцией к </w:t>
      </w:r>
      <w:r>
        <w:rPr>
          <w:color w:val="000000"/>
          <w:spacing w:val="1"/>
          <w:szCs w:val="28"/>
        </w:rPr>
        <w:t>выраженному</w:t>
      </w:r>
      <w:r w:rsidRPr="00887259">
        <w:rPr>
          <w:color w:val="000000"/>
          <w:spacing w:val="1"/>
          <w:szCs w:val="28"/>
        </w:rPr>
        <w:t xml:space="preserve"> росту со средним темпом прироста (+</w:t>
      </w:r>
      <w:r>
        <w:rPr>
          <w:color w:val="000000"/>
          <w:spacing w:val="1"/>
          <w:szCs w:val="28"/>
        </w:rPr>
        <w:t>5,25</w:t>
      </w:r>
      <w:r w:rsidRPr="00887259">
        <w:rPr>
          <w:color w:val="000000"/>
          <w:spacing w:val="1"/>
          <w:szCs w:val="28"/>
        </w:rPr>
        <w:t>%</w:t>
      </w:r>
      <w:r>
        <w:rPr>
          <w:color w:val="000000"/>
          <w:spacing w:val="1"/>
          <w:szCs w:val="28"/>
        </w:rPr>
        <w:t>).</w:t>
      </w:r>
    </w:p>
    <w:p w14:paraId="0E5F902E" w14:textId="545504FF" w:rsidR="00FF5D12" w:rsidRDefault="00FF5D12" w:rsidP="00FF5D12">
      <w:pPr>
        <w:rPr>
          <w:szCs w:val="28"/>
        </w:rPr>
      </w:pPr>
      <w:r w:rsidRPr="002423A4">
        <w:rPr>
          <w:szCs w:val="28"/>
        </w:rPr>
        <w:t xml:space="preserve">Выявлено с общим заболеванием </w:t>
      </w:r>
      <w:r>
        <w:rPr>
          <w:szCs w:val="28"/>
        </w:rPr>
        <w:t xml:space="preserve">111 человек или 11,2% (2022 год </w:t>
      </w:r>
      <w:r w:rsidR="00397916">
        <w:rPr>
          <w:szCs w:val="28"/>
        </w:rPr>
        <w:t>–</w:t>
      </w:r>
      <w:r>
        <w:rPr>
          <w:szCs w:val="28"/>
        </w:rPr>
        <w:t xml:space="preserve"> </w:t>
      </w:r>
      <w:r w:rsidRPr="002423A4">
        <w:rPr>
          <w:szCs w:val="28"/>
        </w:rPr>
        <w:t>2</w:t>
      </w:r>
      <w:r>
        <w:rPr>
          <w:szCs w:val="28"/>
        </w:rPr>
        <w:t>0</w:t>
      </w:r>
      <w:r w:rsidRPr="002423A4">
        <w:rPr>
          <w:szCs w:val="28"/>
        </w:rPr>
        <w:t>,</w:t>
      </w:r>
      <w:r>
        <w:rPr>
          <w:szCs w:val="28"/>
        </w:rPr>
        <w:t>26</w:t>
      </w:r>
      <w:r w:rsidRPr="002423A4">
        <w:rPr>
          <w:szCs w:val="28"/>
        </w:rPr>
        <w:t>%</w:t>
      </w:r>
      <w:r>
        <w:rPr>
          <w:szCs w:val="28"/>
        </w:rPr>
        <w:t>)</w:t>
      </w:r>
      <w:r w:rsidRPr="002423A4">
        <w:rPr>
          <w:szCs w:val="28"/>
        </w:rPr>
        <w:t xml:space="preserve">, из них впервые </w:t>
      </w:r>
      <w:r>
        <w:rPr>
          <w:szCs w:val="28"/>
        </w:rPr>
        <w:t>111</w:t>
      </w:r>
      <w:r w:rsidRPr="002423A4">
        <w:rPr>
          <w:szCs w:val="28"/>
        </w:rPr>
        <w:t xml:space="preserve">. </w:t>
      </w:r>
      <w:r w:rsidR="00397916" w:rsidRPr="002423A4">
        <w:rPr>
          <w:szCs w:val="28"/>
        </w:rPr>
        <w:t>Общих заболеваний,</w:t>
      </w:r>
      <w:r w:rsidRPr="002423A4">
        <w:rPr>
          <w:szCs w:val="28"/>
        </w:rPr>
        <w:t xml:space="preserve"> препятствующих работе </w:t>
      </w:r>
      <w:r>
        <w:rPr>
          <w:szCs w:val="28"/>
        </w:rPr>
        <w:t>не установлено (</w:t>
      </w:r>
      <w:r w:rsidRPr="002423A4">
        <w:rPr>
          <w:szCs w:val="28"/>
        </w:rPr>
        <w:t>в 202</w:t>
      </w:r>
      <w:r>
        <w:rPr>
          <w:szCs w:val="28"/>
        </w:rPr>
        <w:t>2</w:t>
      </w:r>
      <w:r w:rsidRPr="002423A4">
        <w:rPr>
          <w:szCs w:val="28"/>
        </w:rPr>
        <w:t xml:space="preserve"> году – </w:t>
      </w:r>
      <w:r>
        <w:rPr>
          <w:szCs w:val="28"/>
        </w:rPr>
        <w:t>7 человек).</w:t>
      </w:r>
      <w:r w:rsidRPr="002423A4">
        <w:rPr>
          <w:szCs w:val="28"/>
        </w:rPr>
        <w:t xml:space="preserve"> </w:t>
      </w:r>
    </w:p>
    <w:p w14:paraId="032AE5A5" w14:textId="77777777" w:rsidR="007E2290" w:rsidRPr="000F6811" w:rsidRDefault="007E2290" w:rsidP="007E2290">
      <w:pPr>
        <w:rPr>
          <w:szCs w:val="28"/>
          <w:u w:val="single"/>
        </w:rPr>
      </w:pPr>
      <w:r w:rsidRPr="000F6811">
        <w:rPr>
          <w:szCs w:val="28"/>
          <w:u w:val="single"/>
        </w:rPr>
        <w:t>Заболеваемость населения</w:t>
      </w:r>
    </w:p>
    <w:p w14:paraId="1FB88F82" w14:textId="77777777" w:rsidR="007E2290" w:rsidRPr="000F6811" w:rsidRDefault="007E2290" w:rsidP="007E2290">
      <w:pPr>
        <w:shd w:val="clear" w:color="auto" w:fill="FFFFFF"/>
        <w:rPr>
          <w:szCs w:val="28"/>
        </w:rPr>
      </w:pPr>
      <w:r w:rsidRPr="000F6811">
        <w:rPr>
          <w:szCs w:val="28"/>
        </w:rPr>
        <w:t xml:space="preserve">Показатель </w:t>
      </w:r>
      <w:r w:rsidRPr="000F6811">
        <w:rPr>
          <w:b/>
          <w:bCs/>
          <w:szCs w:val="28"/>
        </w:rPr>
        <w:t>первичной заболеваемости населения</w:t>
      </w:r>
      <w:r w:rsidRPr="000F6811">
        <w:rPr>
          <w:szCs w:val="28"/>
        </w:rPr>
        <w:t xml:space="preserve"> в 2023 году в целом по </w:t>
      </w:r>
      <w:r>
        <w:rPr>
          <w:szCs w:val="28"/>
        </w:rPr>
        <w:t>району</w:t>
      </w:r>
      <w:r w:rsidRPr="000F6811">
        <w:rPr>
          <w:szCs w:val="28"/>
        </w:rPr>
        <w:t xml:space="preserve"> составил </w:t>
      </w:r>
      <w:r>
        <w:rPr>
          <w:szCs w:val="28"/>
        </w:rPr>
        <w:t>696,5</w:t>
      </w:r>
      <w:r w:rsidRPr="000F6811">
        <w:rPr>
          <w:szCs w:val="28"/>
        </w:rPr>
        <w:t xml:space="preserve">‰ (2022 год </w:t>
      </w:r>
      <w:r w:rsidRPr="00C113DE">
        <w:rPr>
          <w:rFonts w:eastAsiaTheme="minorHAnsi"/>
          <w:szCs w:val="28"/>
          <w:lang w:eastAsia="en-US"/>
        </w:rPr>
        <w:t>–</w:t>
      </w:r>
      <w:r w:rsidRPr="000F6811">
        <w:rPr>
          <w:szCs w:val="28"/>
        </w:rPr>
        <w:t xml:space="preserve"> </w:t>
      </w:r>
      <w:r>
        <w:rPr>
          <w:szCs w:val="28"/>
        </w:rPr>
        <w:t>769,1</w:t>
      </w:r>
      <w:r w:rsidRPr="000F6811">
        <w:rPr>
          <w:szCs w:val="28"/>
        </w:rPr>
        <w:t xml:space="preserve">‰), прирост к уровню предыдущего года </w:t>
      </w:r>
      <w:r>
        <w:rPr>
          <w:szCs w:val="28"/>
        </w:rPr>
        <w:t xml:space="preserve">отрицательный </w:t>
      </w:r>
      <w:r w:rsidRPr="000F6811">
        <w:rPr>
          <w:szCs w:val="28"/>
        </w:rPr>
        <w:t>(-</w:t>
      </w:r>
      <w:r>
        <w:rPr>
          <w:szCs w:val="28"/>
        </w:rPr>
        <w:t>9,4</w:t>
      </w:r>
      <w:r w:rsidRPr="000F6811">
        <w:rPr>
          <w:szCs w:val="28"/>
        </w:rPr>
        <w:t>%), многолетняя динамика характеризуется умеренной тенденцией к росту со средним темпом прироста (+</w:t>
      </w:r>
      <w:r>
        <w:rPr>
          <w:szCs w:val="28"/>
        </w:rPr>
        <w:t>1,8%</w:t>
      </w:r>
      <w:r w:rsidRPr="000F6811">
        <w:rPr>
          <w:szCs w:val="28"/>
        </w:rPr>
        <w:t>)</w:t>
      </w:r>
      <w:bookmarkStart w:id="40" w:name="_Hlk135815094"/>
      <w:r w:rsidRPr="000F6811">
        <w:rPr>
          <w:szCs w:val="28"/>
        </w:rPr>
        <w:t>.</w:t>
      </w:r>
    </w:p>
    <w:p w14:paraId="06663A49" w14:textId="77777777" w:rsidR="007E2290" w:rsidRPr="000F6811" w:rsidRDefault="007E2290" w:rsidP="007E2290">
      <w:pPr>
        <w:rPr>
          <w:bCs/>
          <w:color w:val="000000"/>
          <w:spacing w:val="4"/>
          <w:szCs w:val="28"/>
        </w:rPr>
      </w:pPr>
      <w:r w:rsidRPr="000F6811">
        <w:rPr>
          <w:color w:val="000000"/>
          <w:spacing w:val="4"/>
          <w:szCs w:val="28"/>
        </w:rPr>
        <w:t xml:space="preserve">В структуре первичной заболеваемости всего населения лидируют болезни органов дыхания </w:t>
      </w:r>
      <w:r>
        <w:rPr>
          <w:color w:val="000000"/>
          <w:spacing w:val="4"/>
          <w:szCs w:val="28"/>
        </w:rPr>
        <w:t>40,2</w:t>
      </w:r>
      <w:r w:rsidRPr="000F6811">
        <w:rPr>
          <w:color w:val="000000"/>
          <w:spacing w:val="4"/>
          <w:szCs w:val="28"/>
        </w:rPr>
        <w:t>%,</w:t>
      </w:r>
      <w:r w:rsidRPr="000F6811">
        <w:rPr>
          <w:bCs/>
          <w:color w:val="000000"/>
          <w:spacing w:val="4"/>
          <w:szCs w:val="28"/>
        </w:rPr>
        <w:t xml:space="preserve"> второе место занимают </w:t>
      </w:r>
      <w:r>
        <w:rPr>
          <w:bCs/>
          <w:color w:val="000000"/>
          <w:spacing w:val="4"/>
          <w:szCs w:val="28"/>
        </w:rPr>
        <w:t>болезни кожи и подкожной клетчатки 14,9%</w:t>
      </w:r>
      <w:r w:rsidRPr="000F6811">
        <w:rPr>
          <w:bCs/>
          <w:color w:val="000000"/>
          <w:spacing w:val="4"/>
          <w:szCs w:val="28"/>
        </w:rPr>
        <w:t xml:space="preserve">, третье место </w:t>
      </w:r>
      <w:r w:rsidRPr="00C113DE">
        <w:rPr>
          <w:rFonts w:eastAsiaTheme="minorHAnsi"/>
          <w:szCs w:val="28"/>
          <w:lang w:eastAsia="en-US"/>
        </w:rPr>
        <w:t>–</w:t>
      </w:r>
      <w:r w:rsidRPr="000F6811">
        <w:rPr>
          <w:bCs/>
          <w:color w:val="000000"/>
          <w:spacing w:val="4"/>
          <w:szCs w:val="28"/>
        </w:rPr>
        <w:t xml:space="preserve"> инфекционные болезни </w:t>
      </w:r>
      <w:r>
        <w:rPr>
          <w:bCs/>
          <w:color w:val="000000"/>
          <w:spacing w:val="4"/>
          <w:szCs w:val="28"/>
        </w:rPr>
        <w:t>13,1</w:t>
      </w:r>
      <w:r w:rsidRPr="000F6811">
        <w:rPr>
          <w:bCs/>
          <w:color w:val="000000"/>
          <w:spacing w:val="4"/>
          <w:szCs w:val="28"/>
        </w:rPr>
        <w:t xml:space="preserve">%, на четвертом месте </w:t>
      </w:r>
      <w:r>
        <w:rPr>
          <w:bCs/>
          <w:color w:val="000000"/>
          <w:spacing w:val="4"/>
          <w:szCs w:val="28"/>
        </w:rPr>
        <w:t>травмы и отравления</w:t>
      </w:r>
      <w:r w:rsidRPr="000F6811">
        <w:rPr>
          <w:bCs/>
          <w:color w:val="000000"/>
          <w:spacing w:val="4"/>
          <w:szCs w:val="28"/>
        </w:rPr>
        <w:t xml:space="preserve"> </w:t>
      </w:r>
      <w:r>
        <w:rPr>
          <w:bCs/>
          <w:color w:val="000000"/>
          <w:spacing w:val="4"/>
          <w:szCs w:val="28"/>
        </w:rPr>
        <w:t>11,8</w:t>
      </w:r>
      <w:r w:rsidRPr="000F6811">
        <w:rPr>
          <w:bCs/>
          <w:color w:val="000000"/>
          <w:spacing w:val="4"/>
          <w:szCs w:val="28"/>
        </w:rPr>
        <w:t>%.</w:t>
      </w:r>
    </w:p>
    <w:bookmarkEnd w:id="40"/>
    <w:p w14:paraId="1AD6B4A6" w14:textId="77777777" w:rsidR="007E2290" w:rsidRPr="000F6811" w:rsidRDefault="007E2290" w:rsidP="007E2290">
      <w:pPr>
        <w:rPr>
          <w:color w:val="000000"/>
          <w:spacing w:val="4"/>
          <w:szCs w:val="28"/>
        </w:rPr>
      </w:pPr>
      <w:r w:rsidRPr="000F6811">
        <w:rPr>
          <w:color w:val="000000"/>
          <w:spacing w:val="4"/>
          <w:szCs w:val="28"/>
        </w:rPr>
        <w:t xml:space="preserve">В 2023 году </w:t>
      </w:r>
      <w:r w:rsidRPr="000F6811">
        <w:rPr>
          <w:b/>
          <w:bCs/>
          <w:color w:val="000000"/>
          <w:spacing w:val="4"/>
          <w:szCs w:val="28"/>
        </w:rPr>
        <w:t>показатель первичной заболеваемости детского населения</w:t>
      </w:r>
      <w:r w:rsidRPr="000F6811">
        <w:rPr>
          <w:color w:val="000000"/>
          <w:spacing w:val="4"/>
          <w:szCs w:val="28"/>
        </w:rPr>
        <w:t xml:space="preserve"> составил </w:t>
      </w:r>
      <w:r>
        <w:rPr>
          <w:color w:val="000000"/>
          <w:spacing w:val="4"/>
          <w:szCs w:val="28"/>
        </w:rPr>
        <w:t>1396,4</w:t>
      </w:r>
      <w:r w:rsidRPr="000F6811">
        <w:rPr>
          <w:color w:val="000000"/>
          <w:spacing w:val="4"/>
          <w:szCs w:val="28"/>
        </w:rPr>
        <w:t xml:space="preserve">‰ (2022 год – </w:t>
      </w:r>
      <w:r>
        <w:rPr>
          <w:color w:val="000000"/>
          <w:spacing w:val="4"/>
          <w:szCs w:val="28"/>
        </w:rPr>
        <w:t>1307,2</w:t>
      </w:r>
      <w:r w:rsidRPr="000F6811">
        <w:rPr>
          <w:color w:val="000000"/>
          <w:spacing w:val="4"/>
          <w:szCs w:val="28"/>
        </w:rPr>
        <w:t>) прирост к уровню 2022 года (</w:t>
      </w:r>
      <w:r>
        <w:rPr>
          <w:color w:val="000000"/>
          <w:spacing w:val="4"/>
          <w:szCs w:val="28"/>
        </w:rPr>
        <w:t>+6,8</w:t>
      </w:r>
      <w:r w:rsidRPr="000F6811">
        <w:rPr>
          <w:color w:val="000000"/>
          <w:spacing w:val="4"/>
          <w:szCs w:val="28"/>
        </w:rPr>
        <w:t xml:space="preserve">%), многолетняя динамика первичной заболеваемости детского населения за период 2014-2023 годы характеризуется </w:t>
      </w:r>
      <w:r>
        <w:rPr>
          <w:color w:val="000000"/>
          <w:spacing w:val="4"/>
          <w:szCs w:val="28"/>
        </w:rPr>
        <w:t xml:space="preserve">отсутствием </w:t>
      </w:r>
      <w:r w:rsidRPr="000F6811">
        <w:rPr>
          <w:color w:val="000000"/>
          <w:spacing w:val="4"/>
          <w:szCs w:val="28"/>
        </w:rPr>
        <w:t>тенденци</w:t>
      </w:r>
      <w:r>
        <w:rPr>
          <w:color w:val="000000"/>
          <w:spacing w:val="4"/>
          <w:szCs w:val="28"/>
        </w:rPr>
        <w:t>и</w:t>
      </w:r>
      <w:r w:rsidRPr="000F6811">
        <w:rPr>
          <w:color w:val="000000"/>
          <w:spacing w:val="4"/>
          <w:szCs w:val="28"/>
        </w:rPr>
        <w:t xml:space="preserve"> к росту</w:t>
      </w:r>
      <w:r>
        <w:rPr>
          <w:color w:val="000000"/>
          <w:spacing w:val="4"/>
          <w:szCs w:val="28"/>
        </w:rPr>
        <w:t>/снижению</w:t>
      </w:r>
      <w:r w:rsidRPr="000F6811">
        <w:rPr>
          <w:color w:val="000000"/>
          <w:spacing w:val="4"/>
          <w:szCs w:val="28"/>
        </w:rPr>
        <w:t xml:space="preserve"> со средним темпом прироста (+</w:t>
      </w:r>
      <w:r>
        <w:rPr>
          <w:color w:val="000000"/>
          <w:spacing w:val="4"/>
          <w:szCs w:val="28"/>
        </w:rPr>
        <w:t>0,05</w:t>
      </w:r>
      <w:r w:rsidRPr="000F6811">
        <w:rPr>
          <w:color w:val="000000"/>
          <w:spacing w:val="4"/>
          <w:szCs w:val="28"/>
        </w:rPr>
        <w:t>%).</w:t>
      </w:r>
    </w:p>
    <w:p w14:paraId="39DD0BA3" w14:textId="77777777" w:rsidR="007E2290" w:rsidRPr="000F6811" w:rsidRDefault="007E2290" w:rsidP="007E2290">
      <w:pPr>
        <w:rPr>
          <w:b/>
          <w:bCs/>
          <w:color w:val="000000"/>
          <w:spacing w:val="1"/>
          <w:szCs w:val="28"/>
        </w:rPr>
      </w:pPr>
      <w:r w:rsidRPr="000F6811">
        <w:rPr>
          <w:color w:val="000000"/>
          <w:spacing w:val="4"/>
          <w:szCs w:val="28"/>
        </w:rPr>
        <w:t>В структуре первичной заболеваемости детского населения в 2023 году лидируют</w:t>
      </w:r>
      <w:r w:rsidRPr="000F6811">
        <w:rPr>
          <w:bCs/>
          <w:spacing w:val="4"/>
          <w:szCs w:val="28"/>
        </w:rPr>
        <w:t xml:space="preserve"> болезни органов дыхания </w:t>
      </w:r>
      <w:r>
        <w:rPr>
          <w:bCs/>
          <w:spacing w:val="4"/>
          <w:szCs w:val="28"/>
        </w:rPr>
        <w:t>64,5</w:t>
      </w:r>
      <w:r w:rsidRPr="000F6811">
        <w:rPr>
          <w:bCs/>
          <w:spacing w:val="4"/>
          <w:szCs w:val="28"/>
        </w:rPr>
        <w:t>%</w:t>
      </w:r>
      <w:r w:rsidRPr="000F6811">
        <w:rPr>
          <w:bCs/>
          <w:color w:val="000000"/>
          <w:spacing w:val="4"/>
          <w:szCs w:val="28"/>
        </w:rPr>
        <w:t xml:space="preserve">, второе место занимают </w:t>
      </w:r>
      <w:r>
        <w:rPr>
          <w:bCs/>
          <w:color w:val="000000"/>
          <w:spacing w:val="4"/>
          <w:szCs w:val="28"/>
        </w:rPr>
        <w:t xml:space="preserve">болезни кожи и подкожной клетчатки 6,15%, </w:t>
      </w:r>
      <w:r w:rsidRPr="000F6811">
        <w:rPr>
          <w:bCs/>
          <w:color w:val="000000"/>
          <w:spacing w:val="4"/>
          <w:szCs w:val="28"/>
        </w:rPr>
        <w:t xml:space="preserve">третье место – заболевания по классу травмы, отравления и другие последствия воздействия внешних причин </w:t>
      </w:r>
      <w:r>
        <w:rPr>
          <w:bCs/>
          <w:color w:val="000000"/>
          <w:spacing w:val="4"/>
          <w:szCs w:val="28"/>
        </w:rPr>
        <w:t>5,2</w:t>
      </w:r>
      <w:r w:rsidRPr="000F6811">
        <w:rPr>
          <w:bCs/>
          <w:color w:val="000000"/>
          <w:spacing w:val="4"/>
          <w:szCs w:val="28"/>
        </w:rPr>
        <w:t>%.</w:t>
      </w:r>
    </w:p>
    <w:p w14:paraId="7014430E" w14:textId="77777777" w:rsidR="007E2290" w:rsidRPr="007E2290" w:rsidRDefault="007E2290" w:rsidP="007E2290">
      <w:pPr>
        <w:pStyle w:val="aa"/>
        <w:ind w:left="0"/>
        <w:rPr>
          <w:bCs/>
          <w:iCs/>
          <w:color w:val="000000"/>
          <w:spacing w:val="4"/>
          <w:szCs w:val="28"/>
        </w:rPr>
      </w:pPr>
      <w:r w:rsidRPr="000661C3">
        <w:rPr>
          <w:bCs/>
          <w:color w:val="000000"/>
          <w:spacing w:val="4"/>
          <w:szCs w:val="28"/>
        </w:rPr>
        <w:t xml:space="preserve">По результатам анализа среднемноголетних показателей первичной заболеваемости </w:t>
      </w:r>
      <w:r>
        <w:rPr>
          <w:bCs/>
          <w:color w:val="000000"/>
          <w:spacing w:val="4"/>
          <w:szCs w:val="28"/>
        </w:rPr>
        <w:t xml:space="preserve">детского населения </w:t>
      </w:r>
      <w:r w:rsidRPr="000661C3">
        <w:rPr>
          <w:bCs/>
          <w:color w:val="000000"/>
          <w:spacing w:val="4"/>
          <w:szCs w:val="28"/>
        </w:rPr>
        <w:t>(за период 2014-2023гг</w:t>
      </w:r>
      <w:r>
        <w:rPr>
          <w:bCs/>
          <w:color w:val="000000"/>
          <w:spacing w:val="4"/>
          <w:szCs w:val="28"/>
        </w:rPr>
        <w:t>.</w:t>
      </w:r>
      <w:r w:rsidRPr="000661C3">
        <w:rPr>
          <w:bCs/>
          <w:color w:val="000000"/>
          <w:spacing w:val="4"/>
          <w:szCs w:val="28"/>
        </w:rPr>
        <w:t xml:space="preserve">) </w:t>
      </w:r>
      <w:r>
        <w:rPr>
          <w:bCs/>
          <w:color w:val="000000"/>
          <w:spacing w:val="4"/>
          <w:szCs w:val="28"/>
        </w:rPr>
        <w:t xml:space="preserve">в </w:t>
      </w:r>
      <w:proofErr w:type="spellStart"/>
      <w:r>
        <w:rPr>
          <w:bCs/>
          <w:color w:val="000000"/>
          <w:spacing w:val="4"/>
          <w:szCs w:val="28"/>
        </w:rPr>
        <w:t>Шумилинском</w:t>
      </w:r>
      <w:proofErr w:type="spellEnd"/>
      <w:r>
        <w:rPr>
          <w:bCs/>
          <w:color w:val="000000"/>
          <w:spacing w:val="4"/>
          <w:szCs w:val="28"/>
        </w:rPr>
        <w:t xml:space="preserve"> районе </w:t>
      </w:r>
      <w:r w:rsidRPr="007E2290">
        <w:rPr>
          <w:bCs/>
          <w:iCs/>
          <w:color w:val="000000"/>
          <w:spacing w:val="4"/>
          <w:szCs w:val="28"/>
        </w:rPr>
        <w:t>превышение среднемноголетнего областного уровня заболеваемости по 4 нозологическим группам</w:t>
      </w:r>
      <w:r>
        <w:rPr>
          <w:bCs/>
          <w:iCs/>
          <w:color w:val="000000"/>
          <w:spacing w:val="4"/>
          <w:szCs w:val="28"/>
        </w:rPr>
        <w:t>: ЗНО, сахарный диабет, травмы и отравления, психические расстройства.</w:t>
      </w:r>
    </w:p>
    <w:p w14:paraId="545D5DEE" w14:textId="77777777" w:rsidR="00FD2ED0" w:rsidRPr="007E2290" w:rsidRDefault="007E2290" w:rsidP="007E2290">
      <w:pPr>
        <w:pStyle w:val="aa"/>
        <w:ind w:left="0"/>
        <w:rPr>
          <w:bCs/>
          <w:iCs/>
          <w:color w:val="000000"/>
          <w:spacing w:val="4"/>
          <w:szCs w:val="28"/>
        </w:rPr>
      </w:pPr>
      <w:r w:rsidRPr="000661C3">
        <w:rPr>
          <w:bCs/>
          <w:color w:val="000000"/>
          <w:spacing w:val="4"/>
          <w:szCs w:val="28"/>
        </w:rPr>
        <w:t xml:space="preserve">По результатам анализа среднемноголетних показателей первичной заболеваемости </w:t>
      </w:r>
      <w:r>
        <w:rPr>
          <w:bCs/>
          <w:color w:val="000000"/>
          <w:spacing w:val="4"/>
          <w:szCs w:val="28"/>
        </w:rPr>
        <w:t xml:space="preserve">взрослого населения </w:t>
      </w:r>
      <w:r w:rsidRPr="000661C3">
        <w:rPr>
          <w:bCs/>
          <w:color w:val="000000"/>
          <w:spacing w:val="4"/>
          <w:szCs w:val="28"/>
        </w:rPr>
        <w:t>(за период 2014-2023гг</w:t>
      </w:r>
      <w:r>
        <w:rPr>
          <w:bCs/>
          <w:color w:val="000000"/>
          <w:spacing w:val="4"/>
          <w:szCs w:val="28"/>
        </w:rPr>
        <w:t>.</w:t>
      </w:r>
      <w:r w:rsidRPr="000661C3">
        <w:rPr>
          <w:bCs/>
          <w:color w:val="000000"/>
          <w:spacing w:val="4"/>
          <w:szCs w:val="28"/>
        </w:rPr>
        <w:t xml:space="preserve">) </w:t>
      </w:r>
      <w:r>
        <w:rPr>
          <w:bCs/>
          <w:color w:val="000000"/>
          <w:spacing w:val="4"/>
          <w:szCs w:val="28"/>
        </w:rPr>
        <w:t xml:space="preserve">в </w:t>
      </w:r>
      <w:proofErr w:type="spellStart"/>
      <w:r>
        <w:rPr>
          <w:bCs/>
          <w:color w:val="000000"/>
          <w:spacing w:val="4"/>
          <w:szCs w:val="28"/>
        </w:rPr>
        <w:t>Шумилинском</w:t>
      </w:r>
      <w:proofErr w:type="spellEnd"/>
      <w:r>
        <w:rPr>
          <w:bCs/>
          <w:color w:val="000000"/>
          <w:spacing w:val="4"/>
          <w:szCs w:val="28"/>
        </w:rPr>
        <w:t xml:space="preserve"> районе </w:t>
      </w:r>
      <w:r w:rsidRPr="007E2290">
        <w:rPr>
          <w:bCs/>
          <w:iCs/>
          <w:color w:val="000000"/>
          <w:spacing w:val="4"/>
          <w:szCs w:val="28"/>
        </w:rPr>
        <w:t>превышение среднемноголетнего областного уровня заболеваемости по 4 нозологическим группам</w:t>
      </w:r>
      <w:r>
        <w:rPr>
          <w:bCs/>
          <w:iCs/>
          <w:color w:val="000000"/>
          <w:spacing w:val="4"/>
          <w:szCs w:val="28"/>
        </w:rPr>
        <w:t>: ЗНО, сахарный диабет, травмы и отравления, хронические респираторные заболевания органов дыхания.</w:t>
      </w:r>
    </w:p>
    <w:p w14:paraId="1CE95864" w14:textId="77777777" w:rsidR="005B43A4" w:rsidRDefault="005B43A4" w:rsidP="005B43A4">
      <w:pPr>
        <w:pStyle w:val="aa"/>
        <w:ind w:left="0"/>
        <w:rPr>
          <w:szCs w:val="28"/>
          <w:u w:val="single"/>
        </w:rPr>
      </w:pPr>
      <w:r w:rsidRPr="00E83B45">
        <w:rPr>
          <w:szCs w:val="28"/>
          <w:u w:val="single"/>
        </w:rPr>
        <w:t>Анализ социально-гигиенической ситуации за 202</w:t>
      </w:r>
      <w:r w:rsidR="007E2290">
        <w:rPr>
          <w:szCs w:val="28"/>
          <w:u w:val="single"/>
        </w:rPr>
        <w:t>3</w:t>
      </w:r>
      <w:r w:rsidRPr="00E83B45">
        <w:rPr>
          <w:szCs w:val="28"/>
          <w:u w:val="single"/>
        </w:rPr>
        <w:t xml:space="preserve"> год свидетельствует о наличии на территории </w:t>
      </w:r>
      <w:r>
        <w:rPr>
          <w:szCs w:val="28"/>
          <w:u w:val="single"/>
        </w:rPr>
        <w:t>Шумилинского района</w:t>
      </w:r>
      <w:r w:rsidRPr="00E83B45">
        <w:rPr>
          <w:szCs w:val="28"/>
          <w:u w:val="single"/>
        </w:rPr>
        <w:t xml:space="preserve"> рисков для формирования здоровья</w:t>
      </w:r>
      <w:r w:rsidR="004A1D0F">
        <w:rPr>
          <w:szCs w:val="28"/>
          <w:u w:val="single"/>
        </w:rPr>
        <w:t xml:space="preserve"> населения:</w:t>
      </w:r>
    </w:p>
    <w:p w14:paraId="3EF0C181" w14:textId="77777777" w:rsidR="004A1D0F" w:rsidRPr="004A1D0F" w:rsidRDefault="004A1D0F" w:rsidP="005B43A4">
      <w:pPr>
        <w:pStyle w:val="aa"/>
        <w:ind w:left="0"/>
        <w:rPr>
          <w:szCs w:val="28"/>
        </w:rPr>
      </w:pPr>
      <w:r w:rsidRPr="004A1D0F">
        <w:rPr>
          <w:szCs w:val="28"/>
        </w:rPr>
        <w:t xml:space="preserve">несмотря на </w:t>
      </w:r>
      <w:r>
        <w:rPr>
          <w:szCs w:val="28"/>
        </w:rPr>
        <w:t>принимаемые меры в районе по улучшению качества питьевой воды остается нерешенным вопрос по обеспечению потребителей водой нормативного качества в сельских населенных пунктах с численностью проживающих менее 100 человек, а также населенных пунктов, где отсутствует централизованное водосна</w:t>
      </w:r>
      <w:r w:rsidR="006F3E35">
        <w:rPr>
          <w:szCs w:val="28"/>
        </w:rPr>
        <w:t xml:space="preserve">бжение; </w:t>
      </w:r>
      <w:r w:rsidR="006F3E35">
        <w:rPr>
          <w:rFonts w:eastAsia="SimSun"/>
          <w:szCs w:val="28"/>
          <w:lang w:eastAsia="zh-CN"/>
        </w:rPr>
        <w:t>в</w:t>
      </w:r>
      <w:r w:rsidR="00D807DA">
        <w:rPr>
          <w:rFonts w:eastAsia="SimSun"/>
          <w:szCs w:val="28"/>
          <w:lang w:eastAsia="zh-CN"/>
        </w:rPr>
        <w:t xml:space="preserve"> </w:t>
      </w:r>
      <w:r w:rsidR="006F3E35">
        <w:rPr>
          <w:rFonts w:eastAsia="SimSun"/>
          <w:szCs w:val="28"/>
          <w:lang w:eastAsia="zh-CN"/>
        </w:rPr>
        <w:t>районе 3,4</w:t>
      </w:r>
      <w:r w:rsidR="006F3E35" w:rsidRPr="0031602B">
        <w:rPr>
          <w:rFonts w:eastAsia="SimSun"/>
          <w:szCs w:val="28"/>
          <w:lang w:eastAsia="zh-CN"/>
        </w:rPr>
        <w:t xml:space="preserve">% населения используют воду из </w:t>
      </w:r>
      <w:r w:rsidR="006F3E35">
        <w:rPr>
          <w:rFonts w:eastAsia="SimSun"/>
          <w:szCs w:val="28"/>
          <w:lang w:eastAsia="zh-CN"/>
        </w:rPr>
        <w:t>13</w:t>
      </w:r>
      <w:r w:rsidR="007E2290">
        <w:rPr>
          <w:rFonts w:eastAsia="SimSun"/>
          <w:szCs w:val="28"/>
          <w:lang w:eastAsia="zh-CN"/>
        </w:rPr>
        <w:t>5</w:t>
      </w:r>
      <w:r w:rsidR="006F3E35" w:rsidRPr="0031602B">
        <w:rPr>
          <w:rFonts w:eastAsia="SimSun"/>
          <w:szCs w:val="28"/>
          <w:lang w:eastAsia="zh-CN"/>
        </w:rPr>
        <w:t xml:space="preserve"> общественных колодцев</w:t>
      </w:r>
      <w:r w:rsidR="006F3E35">
        <w:rPr>
          <w:szCs w:val="28"/>
        </w:rPr>
        <w:t>;</w:t>
      </w:r>
    </w:p>
    <w:p w14:paraId="353C4F26" w14:textId="77777777" w:rsidR="00F849FA" w:rsidRDefault="005B43A4" w:rsidP="00B32459">
      <w:pPr>
        <w:pStyle w:val="ae"/>
        <w:widowControl w:val="0"/>
        <w:ind w:firstLine="709"/>
        <w:rPr>
          <w:rFonts w:eastAsia="SimSun"/>
          <w:lang w:eastAsia="zh-CN"/>
        </w:rPr>
      </w:pPr>
      <w:r>
        <w:t>у</w:t>
      </w:r>
      <w:r w:rsidRPr="00296BB7">
        <w:t>дельный вес работающих</w:t>
      </w:r>
      <w:r>
        <w:t xml:space="preserve"> во вредных условиях труда в 202</w:t>
      </w:r>
      <w:r w:rsidR="007E2290">
        <w:t>3</w:t>
      </w:r>
      <w:r>
        <w:t xml:space="preserve"> году</w:t>
      </w:r>
      <w:r w:rsidR="002765CB">
        <w:t xml:space="preserve"> 4</w:t>
      </w:r>
      <w:r w:rsidR="007E2290">
        <w:t>5,3%</w:t>
      </w:r>
      <w:r w:rsidR="00B32459">
        <w:rPr>
          <w:rFonts w:eastAsia="SimSun"/>
          <w:lang w:eastAsia="zh-CN"/>
        </w:rPr>
        <w:t>;</w:t>
      </w:r>
      <w:bookmarkStart w:id="41" w:name="_Toc112768042"/>
    </w:p>
    <w:p w14:paraId="65B5441D" w14:textId="77777777" w:rsidR="00B32459" w:rsidRDefault="00B32459" w:rsidP="00B32459">
      <w:pPr>
        <w:pStyle w:val="ae"/>
        <w:widowControl w:val="0"/>
        <w:ind w:firstLine="709"/>
      </w:pPr>
      <w:r>
        <w:rPr>
          <w:rFonts w:eastAsia="SimSun"/>
          <w:lang w:eastAsia="zh-CN"/>
        </w:rPr>
        <w:t>уровень потребления алкоголя на душу населения в возрасте 15 лет и старше в районе 10,6 л, многолетняя динамика характеризуется тенденцией к умеренному росту (+1,7%).</w:t>
      </w:r>
    </w:p>
    <w:p w14:paraId="7602E82B" w14:textId="77777777" w:rsidR="00443B11" w:rsidRDefault="00443B11" w:rsidP="00F849FA">
      <w:pPr>
        <w:pStyle w:val="2"/>
        <w:spacing w:before="0" w:after="0"/>
        <w:rPr>
          <w:b w:val="0"/>
          <w:szCs w:val="28"/>
        </w:rPr>
      </w:pPr>
      <w:r>
        <w:t>6</w:t>
      </w:r>
      <w:r w:rsidR="005B43A4" w:rsidRPr="005B43A4">
        <w:t>.2. Проблемно-целевой анализ достижения показателей и индикаторов ЦУР по вопросам здоровья населения</w:t>
      </w:r>
      <w:bookmarkEnd w:id="41"/>
    </w:p>
    <w:p w14:paraId="6891BF71" w14:textId="77777777" w:rsidR="002765CB" w:rsidRPr="002765CB" w:rsidRDefault="002765CB" w:rsidP="00F849FA">
      <w:pPr>
        <w:rPr>
          <w:szCs w:val="28"/>
        </w:rPr>
      </w:pPr>
      <w:r w:rsidRPr="002765CB">
        <w:rPr>
          <w:szCs w:val="28"/>
        </w:rPr>
        <w:t>Среди многих участников процесса регионального уровня широко распространено мнение, что Повестка дня в области устойчивого развития на период до 2030 года является моделью, за реализацию которой в основном отвечает правительство.</w:t>
      </w:r>
    </w:p>
    <w:p w14:paraId="3A6A3BC6" w14:textId="77777777" w:rsidR="002765CB" w:rsidRPr="00567911" w:rsidRDefault="002765CB" w:rsidP="00F849FA">
      <w:pPr>
        <w:rPr>
          <w:szCs w:val="28"/>
        </w:rPr>
      </w:pPr>
      <w:r w:rsidRPr="00567911">
        <w:rPr>
          <w:szCs w:val="28"/>
        </w:rPr>
        <w:t xml:space="preserve">Локализация ЦУР – это инструмент выполнения Повестки в области устойчивого развития на </w:t>
      </w:r>
      <w:r w:rsidR="00F849FA">
        <w:rPr>
          <w:szCs w:val="28"/>
        </w:rPr>
        <w:t xml:space="preserve">период </w:t>
      </w:r>
      <w:r w:rsidRPr="00567911">
        <w:rPr>
          <w:szCs w:val="28"/>
        </w:rPr>
        <w:t>до 2030 года, который направлен на развитие территориальных образований, с целью сбалансированного, устойчивого и всестороннего развития городов и территорий.</w:t>
      </w:r>
    </w:p>
    <w:p w14:paraId="18840016" w14:textId="77777777" w:rsidR="002765CB" w:rsidRPr="00567911" w:rsidRDefault="002765CB" w:rsidP="002765CB">
      <w:pPr>
        <w:rPr>
          <w:szCs w:val="28"/>
        </w:rPr>
      </w:pPr>
      <w:r w:rsidRPr="00567911">
        <w:rPr>
          <w:szCs w:val="28"/>
        </w:rPr>
        <w:t>В процессе реализации Повестки 2030 выявляются общие проблемные вопросы, которые создают препятствие на пути достижения устойчивого развития:</w:t>
      </w:r>
    </w:p>
    <w:p w14:paraId="1B0407B6" w14:textId="77777777" w:rsidR="002765CB" w:rsidRPr="00567911" w:rsidRDefault="002765CB" w:rsidP="002765CB">
      <w:pPr>
        <w:rPr>
          <w:szCs w:val="28"/>
        </w:rPr>
      </w:pPr>
      <w:r w:rsidRPr="00567911">
        <w:rPr>
          <w:szCs w:val="28"/>
        </w:rPr>
        <w:t>недостаток информированности о ЦУР в целом на всех уровнях;</w:t>
      </w:r>
    </w:p>
    <w:p w14:paraId="04A8A20B" w14:textId="23073533" w:rsidR="002765CB" w:rsidRPr="002765CB" w:rsidRDefault="002765CB" w:rsidP="00F849FA">
      <w:pPr>
        <w:rPr>
          <w:szCs w:val="28"/>
          <w:u w:val="single"/>
        </w:rPr>
      </w:pPr>
      <w:r w:rsidRPr="00567911">
        <w:rPr>
          <w:szCs w:val="28"/>
        </w:rPr>
        <w:t>включение регионального</w:t>
      </w:r>
      <w:r w:rsidR="00F849FA">
        <w:rPr>
          <w:szCs w:val="28"/>
        </w:rPr>
        <w:t xml:space="preserve"> и </w:t>
      </w:r>
      <w:r w:rsidRPr="00567911">
        <w:rPr>
          <w:szCs w:val="28"/>
        </w:rPr>
        <w:t xml:space="preserve">местного уровней управления – недостаточное межотраслевое и многоуровневое сотрудничество между региональными и местными властями, и как </w:t>
      </w:r>
      <w:r w:rsidR="00397916" w:rsidRPr="00567911">
        <w:rPr>
          <w:szCs w:val="28"/>
        </w:rPr>
        <w:t>следствие отдельное и</w:t>
      </w:r>
      <w:r w:rsidRPr="00567911">
        <w:rPr>
          <w:szCs w:val="28"/>
        </w:rPr>
        <w:t xml:space="preserve"> </w:t>
      </w:r>
      <w:r w:rsidR="00397916" w:rsidRPr="00567911">
        <w:rPr>
          <w:szCs w:val="28"/>
        </w:rPr>
        <w:t>разрозненное планирование</w:t>
      </w:r>
      <w:r w:rsidRPr="00567911">
        <w:rPr>
          <w:szCs w:val="28"/>
        </w:rPr>
        <w:t xml:space="preserve"> для разных секторов;</w:t>
      </w:r>
    </w:p>
    <w:p w14:paraId="545D3A11" w14:textId="77777777" w:rsidR="002765CB" w:rsidRPr="00567911" w:rsidRDefault="002765CB" w:rsidP="002765CB">
      <w:pPr>
        <w:rPr>
          <w:szCs w:val="28"/>
        </w:rPr>
      </w:pPr>
      <w:r w:rsidRPr="00567911">
        <w:rPr>
          <w:szCs w:val="28"/>
        </w:rPr>
        <w:t xml:space="preserve">вовлечение заинтересованных сторон из разных секторов экономики – это ключевой элемент успешного осуществления ЦУР и перехода к устойчивому развитию, </w:t>
      </w:r>
      <w:r w:rsidR="00F849FA">
        <w:rPr>
          <w:szCs w:val="28"/>
        </w:rPr>
        <w:t>однако структура д</w:t>
      </w:r>
      <w:r w:rsidRPr="00567911">
        <w:rPr>
          <w:szCs w:val="28"/>
        </w:rPr>
        <w:t xml:space="preserve">ля вовлечения заинтересованных сторон, включая граждан, бизнес, организации гражданского общества в сотрудничестве с властями, пока не выстроена; </w:t>
      </w:r>
    </w:p>
    <w:p w14:paraId="17896F40" w14:textId="77777777" w:rsidR="002765CB" w:rsidRPr="00567911" w:rsidRDefault="00886DC9" w:rsidP="002765CB">
      <w:pPr>
        <w:rPr>
          <w:szCs w:val="28"/>
        </w:rPr>
      </w:pPr>
      <w:r>
        <w:rPr>
          <w:noProof/>
          <w:szCs w:val="28"/>
        </w:rPr>
        <w:drawing>
          <wp:anchor distT="0" distB="0" distL="114300" distR="114300" simplePos="0" relativeHeight="251644416" behindDoc="0" locked="0" layoutInCell="1" allowOverlap="1" wp14:anchorId="2B47332A" wp14:editId="06E8F4A1">
            <wp:simplePos x="0" y="0"/>
            <wp:positionH relativeFrom="column">
              <wp:posOffset>-100965</wp:posOffset>
            </wp:positionH>
            <wp:positionV relativeFrom="paragraph">
              <wp:posOffset>821690</wp:posOffset>
            </wp:positionV>
            <wp:extent cx="1537335" cy="923925"/>
            <wp:effectExtent l="19050" t="0" r="5715" b="0"/>
            <wp:wrapSquare wrapText="bothSides"/>
            <wp:docPr id="21" name="Рисунок 2" descr="C:\Users\User\Desktop\1674796459_top-fon-com-p-fon-dlya-prezentatsii-vich-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674796459_top-fon-com-p-fon-dlya-prezentatsii-vich-116.jpg"/>
                    <pic:cNvPicPr>
                      <a:picLocks noChangeAspect="1" noChangeArrowheads="1"/>
                    </pic:cNvPicPr>
                  </pic:nvPicPr>
                  <pic:blipFill>
                    <a:blip r:embed="rId51" cstate="print"/>
                    <a:srcRect/>
                    <a:stretch>
                      <a:fillRect/>
                    </a:stretch>
                  </pic:blipFill>
                  <pic:spPr bwMode="auto">
                    <a:xfrm>
                      <a:off x="0" y="0"/>
                      <a:ext cx="1537335" cy="923925"/>
                    </a:xfrm>
                    <a:prstGeom prst="rect">
                      <a:avLst/>
                    </a:prstGeom>
                    <a:noFill/>
                    <a:ln w="9525">
                      <a:noFill/>
                      <a:miter lim="800000"/>
                      <a:headEnd/>
                      <a:tailEnd/>
                    </a:ln>
                  </pic:spPr>
                </pic:pic>
              </a:graphicData>
            </a:graphic>
          </wp:anchor>
        </w:drawing>
      </w:r>
      <w:r w:rsidR="002765CB" w:rsidRPr="00567911">
        <w:rPr>
          <w:szCs w:val="28"/>
        </w:rPr>
        <w:t>мониторинг и отчетность для анализа составления базы знаний, на которых выстраивается последовательная плановая работа по достижению устойчивого развития - требуются дополнительных действия по развитию аналитического потенциала для анализа собранных данных и возможность простого доступа к использования актуальной информации для анализа эффективности проводимой работы</w:t>
      </w:r>
      <w:r w:rsidR="00567911" w:rsidRPr="00567911">
        <w:rPr>
          <w:szCs w:val="28"/>
        </w:rPr>
        <w:t>.</w:t>
      </w:r>
    </w:p>
    <w:p w14:paraId="0E7DB242" w14:textId="77777777" w:rsidR="00B32459" w:rsidRPr="00D7704A" w:rsidRDefault="00B32459" w:rsidP="00B32459">
      <w:pPr>
        <w:rPr>
          <w:rFonts w:eastAsiaTheme="minorHAnsi"/>
          <w:szCs w:val="28"/>
          <w:lang w:eastAsia="en-US"/>
        </w:rPr>
      </w:pPr>
      <w:r w:rsidRPr="00D7704A">
        <w:rPr>
          <w:rFonts w:asciiTheme="minorHAnsi" w:eastAsiaTheme="minorHAnsi" w:hAnsiTheme="minorHAnsi" w:cstheme="minorBidi"/>
          <w:noProof/>
          <w:sz w:val="22"/>
          <w:szCs w:val="22"/>
        </w:rPr>
        <w:drawing>
          <wp:anchor distT="0" distB="0" distL="114300" distR="114300" simplePos="0" relativeHeight="251661824" behindDoc="0" locked="0" layoutInCell="1" allowOverlap="1" wp14:anchorId="618127B5" wp14:editId="1EC2FB87">
            <wp:simplePos x="0" y="0"/>
            <wp:positionH relativeFrom="margin">
              <wp:posOffset>34290</wp:posOffset>
            </wp:positionH>
            <wp:positionV relativeFrom="paragraph">
              <wp:posOffset>22860</wp:posOffset>
            </wp:positionV>
            <wp:extent cx="1158240" cy="1097280"/>
            <wp:effectExtent l="38100" t="38100" r="41910" b="45720"/>
            <wp:wrapSquare wrapText="bothSides"/>
            <wp:docPr id="1488057560" name="Рисунок 8">
              <a:extLst xmlns:a="http://schemas.openxmlformats.org/drawingml/2006/main">
                <a:ext uri="{FF2B5EF4-FFF2-40B4-BE49-F238E27FC236}">
                  <a16:creationId xmlns:a16="http://schemas.microsoft.com/office/drawing/2014/main" id="{42646715-07F8-386F-05F2-0A7846D974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42646715-07F8-386F-05F2-0A7846D9748D}"/>
                        </a:ext>
                      </a:extLst>
                    </pic:cNvPr>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58240" cy="1097280"/>
                    </a:xfrm>
                    <a:prstGeom prst="rect">
                      <a:avLst/>
                    </a:prstGeom>
                    <a:noFill/>
                    <a:ln w="38100">
                      <a:solidFill>
                        <a:srgbClr val="70AD47"/>
                      </a:solidFill>
                    </a:ln>
                  </pic:spPr>
                </pic:pic>
              </a:graphicData>
            </a:graphic>
          </wp:anchor>
        </w:drawing>
      </w:r>
      <w:r w:rsidRPr="00D7704A">
        <w:rPr>
          <w:rFonts w:eastAsiaTheme="minorHAnsi"/>
          <w:szCs w:val="28"/>
          <w:u w:val="single"/>
          <w:lang w:eastAsia="en-US"/>
        </w:rPr>
        <w:t>Показатель 3.3.</w:t>
      </w:r>
      <w:proofErr w:type="gramStart"/>
      <w:r w:rsidRPr="00D7704A">
        <w:rPr>
          <w:rFonts w:eastAsiaTheme="minorHAnsi"/>
          <w:szCs w:val="28"/>
          <w:u w:val="single"/>
          <w:lang w:eastAsia="en-US"/>
        </w:rPr>
        <w:t>1</w:t>
      </w:r>
      <w:r>
        <w:rPr>
          <w:rFonts w:eastAsiaTheme="minorHAnsi"/>
          <w:szCs w:val="28"/>
          <w:u w:val="single"/>
          <w:lang w:eastAsia="en-US"/>
        </w:rPr>
        <w:t>.</w:t>
      </w:r>
      <w:r w:rsidRPr="00C113DE">
        <w:rPr>
          <w:rFonts w:eastAsiaTheme="minorHAnsi"/>
          <w:szCs w:val="28"/>
          <w:lang w:eastAsia="en-US"/>
        </w:rPr>
        <w:t>–</w:t>
      </w:r>
      <w:proofErr w:type="gramEnd"/>
      <w:r w:rsidRPr="00D7704A">
        <w:rPr>
          <w:rFonts w:eastAsiaTheme="minorHAnsi"/>
          <w:b/>
          <w:bCs/>
          <w:szCs w:val="28"/>
          <w:u w:val="single"/>
          <w:lang w:eastAsia="en-US"/>
        </w:rPr>
        <w:t>Число новых заражений ВИЧ на 1000 неинфицированных</w:t>
      </w:r>
      <w:r w:rsidRPr="00B32459">
        <w:rPr>
          <w:rFonts w:eastAsiaTheme="minorHAnsi"/>
          <w:b/>
          <w:bCs/>
          <w:szCs w:val="28"/>
          <w:lang w:eastAsia="en-US"/>
        </w:rPr>
        <w:t xml:space="preserve"> </w:t>
      </w:r>
      <w:r w:rsidRPr="00D7704A">
        <w:rPr>
          <w:rFonts w:eastAsia="Calibri"/>
          <w:i/>
          <w:szCs w:val="28"/>
          <w:lang w:eastAsia="en-US"/>
        </w:rPr>
        <w:t>(целевое значение показателя ЦУР 2020</w:t>
      </w:r>
      <w:r>
        <w:rPr>
          <w:rFonts w:eastAsia="Calibri"/>
          <w:i/>
          <w:szCs w:val="28"/>
          <w:lang w:eastAsia="en-US"/>
        </w:rPr>
        <w:t xml:space="preserve"> г. </w:t>
      </w:r>
      <w:r w:rsidRPr="00D7704A">
        <w:rPr>
          <w:rFonts w:eastAsia="Calibri"/>
          <w:i/>
          <w:szCs w:val="28"/>
          <w:lang w:eastAsia="en-US"/>
        </w:rPr>
        <w:t>– 0,25; 2025</w:t>
      </w:r>
      <w:r>
        <w:rPr>
          <w:rFonts w:eastAsia="Calibri"/>
          <w:i/>
          <w:szCs w:val="28"/>
          <w:lang w:eastAsia="en-US"/>
        </w:rPr>
        <w:t xml:space="preserve"> г.</w:t>
      </w:r>
      <w:r w:rsidRPr="00D7704A">
        <w:rPr>
          <w:rFonts w:eastAsia="Calibri"/>
          <w:i/>
          <w:szCs w:val="28"/>
          <w:lang w:eastAsia="en-US"/>
        </w:rPr>
        <w:t xml:space="preserve"> –0,20) </w:t>
      </w:r>
      <w:r w:rsidRPr="00D7704A">
        <w:rPr>
          <w:rFonts w:eastAsia="Calibri"/>
          <w:iCs/>
          <w:szCs w:val="28"/>
          <w:lang w:eastAsia="en-US"/>
        </w:rPr>
        <w:t>соста</w:t>
      </w:r>
      <w:r w:rsidRPr="00D7704A">
        <w:rPr>
          <w:rFonts w:eastAsiaTheme="minorHAnsi"/>
          <w:iCs/>
          <w:szCs w:val="28"/>
          <w:lang w:eastAsia="en-US"/>
        </w:rPr>
        <w:t>в</w:t>
      </w:r>
      <w:r w:rsidRPr="00D7704A">
        <w:rPr>
          <w:rFonts w:eastAsiaTheme="minorHAnsi"/>
          <w:szCs w:val="28"/>
          <w:lang w:eastAsia="en-US"/>
        </w:rPr>
        <w:t>ляет 0,</w:t>
      </w:r>
      <w:r w:rsidR="00443722">
        <w:rPr>
          <w:rFonts w:eastAsiaTheme="minorHAnsi"/>
          <w:szCs w:val="28"/>
          <w:lang w:eastAsia="en-US"/>
        </w:rPr>
        <w:t>3</w:t>
      </w:r>
      <w:r w:rsidRPr="00D7704A">
        <w:rPr>
          <w:rFonts w:eastAsiaTheme="minorHAnsi"/>
          <w:szCs w:val="28"/>
          <w:lang w:eastAsia="en-US"/>
        </w:rPr>
        <w:t xml:space="preserve"> – многолетняя динамика характеризуется </w:t>
      </w:r>
      <w:r w:rsidR="00443722">
        <w:rPr>
          <w:rFonts w:eastAsiaTheme="minorHAnsi"/>
          <w:szCs w:val="28"/>
          <w:lang w:eastAsia="en-US"/>
        </w:rPr>
        <w:t>достоверной</w:t>
      </w:r>
      <w:r w:rsidRPr="00D7704A">
        <w:rPr>
          <w:rFonts w:eastAsiaTheme="minorHAnsi"/>
          <w:szCs w:val="28"/>
          <w:lang w:eastAsia="en-US"/>
        </w:rPr>
        <w:t xml:space="preserve"> тенденци</w:t>
      </w:r>
      <w:r w:rsidR="00443722">
        <w:rPr>
          <w:rFonts w:eastAsiaTheme="minorHAnsi"/>
          <w:szCs w:val="28"/>
          <w:lang w:eastAsia="en-US"/>
        </w:rPr>
        <w:t>ей</w:t>
      </w:r>
      <w:r w:rsidRPr="00D7704A">
        <w:rPr>
          <w:rFonts w:eastAsiaTheme="minorHAnsi"/>
          <w:szCs w:val="28"/>
          <w:lang w:eastAsia="en-US"/>
        </w:rPr>
        <w:t xml:space="preserve"> к росту, прирост показателя к предыдущего году составил (+</w:t>
      </w:r>
      <w:r w:rsidR="00443722">
        <w:rPr>
          <w:rFonts w:eastAsiaTheme="minorHAnsi"/>
          <w:szCs w:val="28"/>
          <w:lang w:eastAsia="en-US"/>
        </w:rPr>
        <w:t>66,8</w:t>
      </w:r>
      <w:r w:rsidRPr="00D7704A">
        <w:rPr>
          <w:rFonts w:eastAsiaTheme="minorHAnsi"/>
          <w:szCs w:val="28"/>
          <w:lang w:eastAsia="en-US"/>
        </w:rPr>
        <w:t xml:space="preserve">%). </w:t>
      </w:r>
    </w:p>
    <w:p w14:paraId="072C56D0" w14:textId="563F82D0" w:rsidR="00443B11" w:rsidRDefault="00443B11" w:rsidP="00443B11">
      <w:pPr>
        <w:rPr>
          <w:rFonts w:eastAsia="Calibri"/>
          <w:szCs w:val="28"/>
        </w:rPr>
      </w:pPr>
      <w:r w:rsidRPr="00443B11">
        <w:rPr>
          <w:rFonts w:eastAsia="Calibri"/>
          <w:szCs w:val="28"/>
          <w:u w:val="single"/>
        </w:rPr>
        <w:t>Вывод:</w:t>
      </w:r>
      <w:r w:rsidRPr="008E67E9">
        <w:rPr>
          <w:rFonts w:eastAsia="Calibri"/>
          <w:szCs w:val="28"/>
        </w:rPr>
        <w:t xml:space="preserve"> показатель </w:t>
      </w:r>
      <w:r>
        <w:rPr>
          <w:rFonts w:eastAsia="Calibri"/>
          <w:szCs w:val="28"/>
        </w:rPr>
        <w:t xml:space="preserve">ЦУР 3.3.1 по итогам </w:t>
      </w:r>
      <w:r w:rsidR="00397916">
        <w:rPr>
          <w:rFonts w:eastAsia="Calibri"/>
          <w:szCs w:val="28"/>
        </w:rPr>
        <w:t>года не достигнут</w:t>
      </w:r>
      <w:r>
        <w:rPr>
          <w:rFonts w:eastAsia="Calibri"/>
          <w:szCs w:val="28"/>
        </w:rPr>
        <w:t>.</w:t>
      </w:r>
    </w:p>
    <w:p w14:paraId="4B0B0BF4" w14:textId="77777777" w:rsidR="00443722" w:rsidRDefault="00443722" w:rsidP="00443B11">
      <w:pPr>
        <w:rPr>
          <w:rFonts w:eastAsia="Calibri"/>
          <w:szCs w:val="28"/>
        </w:rPr>
      </w:pPr>
      <w:r>
        <w:rPr>
          <w:rFonts w:eastAsia="Calibri"/>
          <w:szCs w:val="28"/>
        </w:rPr>
        <w:t xml:space="preserve">Охват </w:t>
      </w:r>
      <w:proofErr w:type="spellStart"/>
      <w:r>
        <w:rPr>
          <w:rFonts w:eastAsia="Calibri"/>
          <w:szCs w:val="28"/>
        </w:rPr>
        <w:t>скрининговым</w:t>
      </w:r>
      <w:proofErr w:type="spellEnd"/>
      <w:r>
        <w:rPr>
          <w:rFonts w:eastAsia="Calibri"/>
          <w:szCs w:val="28"/>
        </w:rPr>
        <w:t xml:space="preserve"> обследованием населения на ВИЧ-инфекцию в среднем по району составил 9,5%.</w:t>
      </w:r>
    </w:p>
    <w:p w14:paraId="01D677CC" w14:textId="77777777" w:rsidR="00443722" w:rsidRPr="00D7704A" w:rsidRDefault="00443722" w:rsidP="00443722">
      <w:pPr>
        <w:rPr>
          <w:rFonts w:eastAsiaTheme="minorHAnsi"/>
          <w:szCs w:val="28"/>
          <w:u w:val="single"/>
          <w:lang w:eastAsia="en-US"/>
        </w:rPr>
      </w:pPr>
      <w:r w:rsidRPr="00D7704A">
        <w:rPr>
          <w:rFonts w:eastAsiaTheme="minorHAnsi"/>
          <w:szCs w:val="28"/>
          <w:u w:val="single"/>
          <w:lang w:eastAsia="en-US"/>
        </w:rPr>
        <w:t>Направления деятельности для достижения устойчивой тенденции к снижению заболеваемости:</w:t>
      </w:r>
    </w:p>
    <w:p w14:paraId="1BBE6CA8" w14:textId="77777777" w:rsidR="00443722" w:rsidRPr="00D7704A" w:rsidRDefault="00443722" w:rsidP="00443722">
      <w:pPr>
        <w:rPr>
          <w:rFonts w:asciiTheme="minorHAnsi" w:eastAsiaTheme="minorHAnsi" w:hAnsiTheme="minorHAnsi" w:cstheme="minorBidi"/>
          <w:szCs w:val="28"/>
          <w:lang w:eastAsia="en-US"/>
        </w:rPr>
      </w:pPr>
      <w:r w:rsidRPr="00D7704A">
        <w:rPr>
          <w:rFonts w:eastAsiaTheme="minorHAnsi"/>
          <w:szCs w:val="28"/>
          <w:lang w:eastAsia="en-US"/>
        </w:rPr>
        <w:t xml:space="preserve">повысить эффективность формирования приверженности диспансерному наблюдению и антиретровирусной терапии ВИЧ-позитивных пациентов, в </w:t>
      </w:r>
      <w:proofErr w:type="spellStart"/>
      <w:r w:rsidRPr="00D7704A">
        <w:rPr>
          <w:rFonts w:eastAsiaTheme="minorHAnsi"/>
          <w:szCs w:val="28"/>
          <w:lang w:eastAsia="en-US"/>
        </w:rPr>
        <w:t>т</w:t>
      </w:r>
      <w:r>
        <w:rPr>
          <w:rFonts w:eastAsiaTheme="minorHAnsi"/>
          <w:szCs w:val="28"/>
          <w:lang w:eastAsia="en-US"/>
        </w:rPr>
        <w:t>.ч</w:t>
      </w:r>
      <w:proofErr w:type="spellEnd"/>
      <w:r>
        <w:rPr>
          <w:rFonts w:eastAsiaTheme="minorHAnsi"/>
          <w:szCs w:val="28"/>
          <w:lang w:eastAsia="en-US"/>
        </w:rPr>
        <w:t>. из ключевых групп населения</w:t>
      </w:r>
      <w:r w:rsidRPr="00D7704A">
        <w:rPr>
          <w:rFonts w:eastAsiaTheme="minorHAnsi"/>
          <w:szCs w:val="28"/>
          <w:lang w:eastAsia="en-US"/>
        </w:rPr>
        <w:t>;</w:t>
      </w:r>
    </w:p>
    <w:p w14:paraId="735B2E90" w14:textId="77777777" w:rsidR="00443722" w:rsidRPr="00D7704A" w:rsidRDefault="00443722" w:rsidP="00443722">
      <w:pPr>
        <w:rPr>
          <w:rFonts w:asciiTheme="minorHAnsi" w:eastAsiaTheme="minorHAnsi" w:hAnsiTheme="minorHAnsi" w:cstheme="minorBidi"/>
          <w:szCs w:val="28"/>
          <w:lang w:eastAsia="en-US"/>
        </w:rPr>
      </w:pPr>
      <w:r w:rsidRPr="00D7704A">
        <w:rPr>
          <w:rFonts w:eastAsiaTheme="minorHAnsi"/>
          <w:szCs w:val="28"/>
          <w:lang w:eastAsia="en-US"/>
        </w:rPr>
        <w:t>повысить эффективность межведомственного взаимодействия по вопросам установления места нахождения лиц, подлежащих медицинскому освидетельствованию на ВИЧ-инфекцию, а также лиц, с установленным диагнозом ВИЧ-инфекции, с целью организации оказания специализированной медицинской помощи;</w:t>
      </w:r>
    </w:p>
    <w:p w14:paraId="0C1650BD" w14:textId="77777777" w:rsidR="00443722" w:rsidRPr="00D7704A" w:rsidRDefault="00443722" w:rsidP="00443722">
      <w:pPr>
        <w:rPr>
          <w:rFonts w:eastAsiaTheme="minorHAnsi"/>
          <w:szCs w:val="28"/>
          <w:lang w:eastAsia="en-US"/>
        </w:rPr>
      </w:pPr>
      <w:r w:rsidRPr="00D7704A">
        <w:rPr>
          <w:rFonts w:eastAsiaTheme="minorHAnsi"/>
          <w:szCs w:val="28"/>
          <w:lang w:eastAsia="en-US"/>
        </w:rPr>
        <w:t xml:space="preserve">активизировать профилактическую деятельности среди работников учреждений и предприятий различных форм собственности с учетом высокого уровня показателей распространенности </w:t>
      </w:r>
      <w:r>
        <w:rPr>
          <w:rFonts w:eastAsiaTheme="minorHAnsi"/>
          <w:szCs w:val="28"/>
          <w:lang w:eastAsia="en-US"/>
        </w:rPr>
        <w:t>среди старших возрастных групп</w:t>
      </w:r>
      <w:r w:rsidRPr="00D7704A">
        <w:rPr>
          <w:rFonts w:eastAsiaTheme="minorHAnsi"/>
          <w:szCs w:val="28"/>
          <w:lang w:eastAsia="en-US"/>
        </w:rPr>
        <w:t>.</w:t>
      </w:r>
    </w:p>
    <w:p w14:paraId="4F24110A" w14:textId="77777777" w:rsidR="00443722" w:rsidRDefault="00443722" w:rsidP="003F0802">
      <w:pPr>
        <w:autoSpaceDE w:val="0"/>
        <w:autoSpaceDN w:val="0"/>
        <w:adjustRightInd w:val="0"/>
        <w:rPr>
          <w:szCs w:val="28"/>
          <w:u w:val="single"/>
        </w:rPr>
      </w:pPr>
    </w:p>
    <w:p w14:paraId="35AE972F" w14:textId="77777777" w:rsidR="00A1736E" w:rsidRPr="00443722" w:rsidRDefault="00443722" w:rsidP="00443722">
      <w:pPr>
        <w:autoSpaceDE w:val="0"/>
        <w:autoSpaceDN w:val="0"/>
        <w:adjustRightInd w:val="0"/>
        <w:ind w:firstLine="0"/>
        <w:rPr>
          <w:szCs w:val="28"/>
          <w:u w:val="single"/>
        </w:rPr>
      </w:pPr>
      <w:r>
        <w:rPr>
          <w:noProof/>
          <w:szCs w:val="28"/>
          <w:u w:val="single"/>
        </w:rPr>
        <w:drawing>
          <wp:anchor distT="0" distB="0" distL="114300" distR="114300" simplePos="0" relativeHeight="251662848" behindDoc="0" locked="0" layoutInCell="1" allowOverlap="1" wp14:anchorId="6D6957FE" wp14:editId="393823AA">
            <wp:simplePos x="0" y="0"/>
            <wp:positionH relativeFrom="column">
              <wp:posOffset>-81915</wp:posOffset>
            </wp:positionH>
            <wp:positionV relativeFrom="paragraph">
              <wp:posOffset>55245</wp:posOffset>
            </wp:positionV>
            <wp:extent cx="1310640" cy="1127760"/>
            <wp:effectExtent l="57150" t="38100" r="41910" b="15240"/>
            <wp:wrapSquare wrapText="bothSides"/>
            <wp:docPr id="1488057562" name="Рисунок 6">
              <a:extLst xmlns:a="http://schemas.openxmlformats.org/drawingml/2006/main">
                <a:ext uri="{FF2B5EF4-FFF2-40B4-BE49-F238E27FC236}">
                  <a16:creationId xmlns:a16="http://schemas.microsoft.com/office/drawing/2014/main" id="{A8B99339-BE51-7C4F-B49C-0CE06705C1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A8B99339-BE51-7C4F-B49C-0CE06705C187}"/>
                        </a:ext>
                      </a:extLst>
                    </pic:cNvPr>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10640" cy="1127760"/>
                    </a:xfrm>
                    <a:prstGeom prst="rect">
                      <a:avLst/>
                    </a:prstGeom>
                    <a:solidFill>
                      <a:sysClr val="window" lastClr="FFFFFF"/>
                    </a:solidFill>
                    <a:ln w="38100">
                      <a:solidFill>
                        <a:srgbClr val="70AD47"/>
                      </a:solidFill>
                    </a:ln>
                  </pic:spPr>
                </pic:pic>
              </a:graphicData>
            </a:graphic>
          </wp:anchor>
        </w:drawing>
      </w:r>
      <w:r w:rsidR="00A1736E" w:rsidRPr="00A1736E">
        <w:rPr>
          <w:szCs w:val="28"/>
          <w:u w:val="single"/>
        </w:rPr>
        <w:t>Показатель 3.3.3</w:t>
      </w:r>
      <w:r w:rsidR="003F0802">
        <w:rPr>
          <w:szCs w:val="28"/>
          <w:u w:val="single"/>
        </w:rPr>
        <w:t>.</w:t>
      </w:r>
      <w:r w:rsidR="00A1736E" w:rsidRPr="00A1736E">
        <w:rPr>
          <w:szCs w:val="28"/>
          <w:u w:val="single"/>
        </w:rPr>
        <w:t xml:space="preserve"> – </w:t>
      </w:r>
      <w:r w:rsidR="00A1736E" w:rsidRPr="00A1736E">
        <w:rPr>
          <w:iCs/>
          <w:szCs w:val="28"/>
          <w:u w:val="single"/>
        </w:rPr>
        <w:t>Заболеваемость малярией на 1000 человек</w:t>
      </w:r>
      <w:r w:rsidR="003F0802">
        <w:rPr>
          <w:iCs/>
          <w:szCs w:val="28"/>
          <w:u w:val="single"/>
        </w:rPr>
        <w:t xml:space="preserve"> </w:t>
      </w:r>
      <w:r w:rsidR="00A1736E">
        <w:rPr>
          <w:rFonts w:eastAsia="Calibri"/>
          <w:bCs/>
          <w:i/>
          <w:szCs w:val="28"/>
          <w:lang w:eastAsia="en-US"/>
        </w:rPr>
        <w:t>(целевое значение показателя ЦУР 2025 – 0,001; 2030 – 0,001</w:t>
      </w:r>
      <w:r w:rsidR="003F0802">
        <w:rPr>
          <w:rFonts w:eastAsia="Calibri"/>
          <w:bCs/>
          <w:i/>
          <w:szCs w:val="28"/>
          <w:lang w:eastAsia="en-US"/>
        </w:rPr>
        <w:t>).</w:t>
      </w:r>
    </w:p>
    <w:p w14:paraId="05EAA4CB" w14:textId="77777777" w:rsidR="00A1736E" w:rsidRDefault="00A1736E" w:rsidP="003F0802">
      <w:pPr>
        <w:ind w:left="-109" w:firstLine="818"/>
        <w:rPr>
          <w:rFonts w:eastAsia="Calibri"/>
          <w:szCs w:val="28"/>
          <w:lang w:eastAsia="en-US"/>
        </w:rPr>
      </w:pPr>
      <w:r>
        <w:rPr>
          <w:szCs w:val="28"/>
        </w:rPr>
        <w:t xml:space="preserve">В районе </w:t>
      </w:r>
      <w:r w:rsidRPr="003C561D">
        <w:rPr>
          <w:szCs w:val="28"/>
        </w:rPr>
        <w:t>в 202</w:t>
      </w:r>
      <w:r w:rsidR="00443722">
        <w:rPr>
          <w:szCs w:val="28"/>
        </w:rPr>
        <w:t>3</w:t>
      </w:r>
      <w:r w:rsidRPr="003C561D">
        <w:rPr>
          <w:szCs w:val="28"/>
        </w:rPr>
        <w:t xml:space="preserve"> году </w:t>
      </w:r>
      <w:r w:rsidRPr="003C561D">
        <w:rPr>
          <w:rFonts w:eastAsia="Calibri"/>
          <w:bCs/>
          <w:iCs/>
          <w:szCs w:val="28"/>
          <w:lang w:eastAsia="en-US"/>
        </w:rPr>
        <w:t>заболеваемост</w:t>
      </w:r>
      <w:r>
        <w:rPr>
          <w:rFonts w:eastAsia="Calibri"/>
          <w:bCs/>
          <w:iCs/>
          <w:szCs w:val="28"/>
          <w:lang w:eastAsia="en-US"/>
        </w:rPr>
        <w:t>ь</w:t>
      </w:r>
      <w:r w:rsidR="003F0802">
        <w:rPr>
          <w:rFonts w:eastAsia="Calibri"/>
          <w:bCs/>
          <w:iCs/>
          <w:szCs w:val="28"/>
          <w:lang w:eastAsia="en-US"/>
        </w:rPr>
        <w:t xml:space="preserve"> </w:t>
      </w:r>
      <w:r>
        <w:rPr>
          <w:rFonts w:eastAsia="Calibri"/>
          <w:bCs/>
          <w:iCs/>
          <w:szCs w:val="28"/>
          <w:lang w:eastAsia="en-US"/>
        </w:rPr>
        <w:t>малярией</w:t>
      </w:r>
      <w:r w:rsidR="003F0802">
        <w:rPr>
          <w:rFonts w:eastAsia="Calibri"/>
          <w:bCs/>
          <w:iCs/>
          <w:szCs w:val="28"/>
          <w:lang w:eastAsia="en-US"/>
        </w:rPr>
        <w:t xml:space="preserve"> </w:t>
      </w:r>
      <w:r>
        <w:rPr>
          <w:rFonts w:eastAsia="Calibri"/>
          <w:bCs/>
          <w:iCs/>
          <w:szCs w:val="28"/>
          <w:lang w:eastAsia="en-US"/>
        </w:rPr>
        <w:t>не регистрировалась.</w:t>
      </w:r>
    </w:p>
    <w:p w14:paraId="15C0B480" w14:textId="77777777" w:rsidR="003F0802" w:rsidRDefault="00A1736E" w:rsidP="003F0802">
      <w:pPr>
        <w:ind w:left="-109" w:firstLine="818"/>
        <w:rPr>
          <w:rFonts w:eastAsia="Calibri"/>
          <w:szCs w:val="28"/>
          <w:lang w:eastAsia="en-US"/>
        </w:rPr>
      </w:pPr>
      <w:r w:rsidRPr="00A1736E">
        <w:rPr>
          <w:rFonts w:eastAsia="TimesNewRomanPSMT"/>
          <w:szCs w:val="28"/>
          <w:u w:val="single"/>
        </w:rPr>
        <w:t>Вывод:</w:t>
      </w:r>
      <w:r w:rsidRPr="008E67E9">
        <w:rPr>
          <w:rFonts w:eastAsia="TimesNewRomanPSMT"/>
          <w:szCs w:val="28"/>
        </w:rPr>
        <w:t xml:space="preserve"> показател</w:t>
      </w:r>
      <w:r>
        <w:rPr>
          <w:rFonts w:eastAsia="TimesNewRomanPSMT"/>
          <w:szCs w:val="28"/>
        </w:rPr>
        <w:t xml:space="preserve">ь ЦУР 3.3.3 </w:t>
      </w:r>
      <w:r w:rsidRPr="008E67E9">
        <w:rPr>
          <w:rFonts w:eastAsia="TimesNewRomanPSMT"/>
          <w:szCs w:val="28"/>
        </w:rPr>
        <w:t>достигнут.</w:t>
      </w:r>
    </w:p>
    <w:p w14:paraId="1CD9412F" w14:textId="77777777" w:rsidR="00443722" w:rsidRDefault="00443722" w:rsidP="003F0802">
      <w:pPr>
        <w:ind w:left="-109" w:firstLine="818"/>
        <w:rPr>
          <w:rFonts w:eastAsia="Calibri"/>
          <w:bCs/>
          <w:iCs/>
          <w:szCs w:val="28"/>
          <w:u w:val="single"/>
          <w:lang w:eastAsia="en-US"/>
        </w:rPr>
      </w:pPr>
    </w:p>
    <w:p w14:paraId="3710DC82" w14:textId="28C48411" w:rsidR="00AA1294" w:rsidRPr="003F0802" w:rsidRDefault="00443722" w:rsidP="003F0802">
      <w:pPr>
        <w:ind w:left="-109" w:firstLine="818"/>
        <w:rPr>
          <w:rFonts w:eastAsia="Calibri"/>
          <w:bCs/>
          <w:szCs w:val="28"/>
          <w:lang w:eastAsia="en-US"/>
        </w:rPr>
      </w:pPr>
      <w:r>
        <w:rPr>
          <w:rFonts w:eastAsia="Calibri"/>
          <w:bCs/>
          <w:iCs/>
          <w:noProof/>
          <w:szCs w:val="28"/>
          <w:u w:val="single"/>
        </w:rPr>
        <w:drawing>
          <wp:anchor distT="0" distB="0" distL="114300" distR="114300" simplePos="0" relativeHeight="251663872" behindDoc="0" locked="0" layoutInCell="1" allowOverlap="1" wp14:anchorId="2749D5A7" wp14:editId="39BCFE62">
            <wp:simplePos x="0" y="0"/>
            <wp:positionH relativeFrom="column">
              <wp:posOffset>-22860</wp:posOffset>
            </wp:positionH>
            <wp:positionV relativeFrom="paragraph">
              <wp:posOffset>100330</wp:posOffset>
            </wp:positionV>
            <wp:extent cx="1303020" cy="1089660"/>
            <wp:effectExtent l="57150" t="38100" r="30480" b="15240"/>
            <wp:wrapSquare wrapText="bothSides"/>
            <wp:docPr id="1488057563" name="Рисунок 11">
              <a:extLst xmlns:a="http://schemas.openxmlformats.org/drawingml/2006/main">
                <a:ext uri="{FF2B5EF4-FFF2-40B4-BE49-F238E27FC236}">
                  <a16:creationId xmlns:a16="http://schemas.microsoft.com/office/drawing/2014/main" id="{CCDAC226-726D-3E0B-9BB1-DCDA319A25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a16="http://schemas.microsoft.com/office/drawing/2014/main" id="{CCDAC226-726D-3E0B-9BB1-DCDA319A2556}"/>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03020" cy="1089660"/>
                    </a:xfrm>
                    <a:prstGeom prst="rect">
                      <a:avLst/>
                    </a:prstGeom>
                    <a:solidFill>
                      <a:srgbClr val="ED7D31">
                        <a:lumMod val="75000"/>
                      </a:srgbClr>
                    </a:solidFill>
                    <a:ln w="38100">
                      <a:solidFill>
                        <a:srgbClr val="70AD47"/>
                      </a:solidFill>
                    </a:ln>
                  </pic:spPr>
                </pic:pic>
              </a:graphicData>
            </a:graphic>
          </wp:anchor>
        </w:drawing>
      </w:r>
      <w:r w:rsidR="00397916" w:rsidRPr="00AA1294">
        <w:rPr>
          <w:rFonts w:eastAsia="Calibri"/>
          <w:bCs/>
          <w:iCs/>
          <w:szCs w:val="28"/>
          <w:u w:val="single"/>
          <w:lang w:eastAsia="en-US"/>
        </w:rPr>
        <w:t>Показатель ЦУР</w:t>
      </w:r>
      <w:r w:rsidR="00AA1294">
        <w:rPr>
          <w:rFonts w:eastAsia="Calibri"/>
          <w:bCs/>
          <w:iCs/>
          <w:szCs w:val="28"/>
          <w:u w:val="single"/>
          <w:lang w:eastAsia="en-US"/>
        </w:rPr>
        <w:t xml:space="preserve"> </w:t>
      </w:r>
      <w:r w:rsidR="005B43A4" w:rsidRPr="00AA1294">
        <w:rPr>
          <w:rFonts w:eastAsia="Calibri"/>
          <w:bCs/>
          <w:iCs/>
          <w:szCs w:val="28"/>
          <w:u w:val="single"/>
          <w:lang w:eastAsia="en-US"/>
        </w:rPr>
        <w:t>3.3.4. – З</w:t>
      </w:r>
      <w:r w:rsidR="005B43A4" w:rsidRPr="00AA1294">
        <w:rPr>
          <w:rFonts w:eastAsia="Calibri"/>
          <w:bCs/>
          <w:szCs w:val="28"/>
          <w:u w:val="single"/>
          <w:lang w:eastAsia="en-US"/>
        </w:rPr>
        <w:t xml:space="preserve">аболеваемость гепатитом </w:t>
      </w:r>
      <w:r w:rsidR="00397916" w:rsidRPr="00AA1294">
        <w:rPr>
          <w:rFonts w:eastAsia="Calibri"/>
          <w:bCs/>
          <w:szCs w:val="28"/>
          <w:u w:val="single"/>
          <w:lang w:eastAsia="en-US"/>
        </w:rPr>
        <w:t>В на</w:t>
      </w:r>
      <w:r w:rsidR="005B43A4" w:rsidRPr="00AA1294">
        <w:rPr>
          <w:rFonts w:eastAsia="Calibri"/>
          <w:bCs/>
          <w:szCs w:val="28"/>
          <w:u w:val="single"/>
          <w:lang w:eastAsia="en-US"/>
        </w:rPr>
        <w:t xml:space="preserve"> 100 </w:t>
      </w:r>
      <w:r>
        <w:rPr>
          <w:rFonts w:eastAsia="Calibri"/>
          <w:bCs/>
          <w:szCs w:val="28"/>
          <w:u w:val="single"/>
          <w:lang w:eastAsia="en-US"/>
        </w:rPr>
        <w:t xml:space="preserve">т. </w:t>
      </w:r>
      <w:proofErr w:type="gramStart"/>
      <w:r>
        <w:rPr>
          <w:rFonts w:eastAsia="Calibri"/>
          <w:bCs/>
          <w:szCs w:val="28"/>
          <w:u w:val="single"/>
          <w:lang w:eastAsia="en-US"/>
        </w:rPr>
        <w:t xml:space="preserve">населения </w:t>
      </w:r>
      <w:r w:rsidR="003F0802">
        <w:rPr>
          <w:rFonts w:eastAsia="Calibri"/>
          <w:bCs/>
          <w:szCs w:val="28"/>
          <w:u w:val="single"/>
          <w:lang w:eastAsia="en-US"/>
        </w:rPr>
        <w:t xml:space="preserve"> </w:t>
      </w:r>
      <w:r w:rsidR="00AA1294">
        <w:rPr>
          <w:rFonts w:eastAsia="Calibri"/>
          <w:bCs/>
          <w:i/>
          <w:szCs w:val="28"/>
          <w:lang w:eastAsia="en-US"/>
        </w:rPr>
        <w:t>(</w:t>
      </w:r>
      <w:proofErr w:type="gramEnd"/>
      <w:r w:rsidR="00AA1294">
        <w:rPr>
          <w:rFonts w:eastAsia="Calibri"/>
          <w:bCs/>
          <w:i/>
          <w:szCs w:val="28"/>
          <w:lang w:eastAsia="en-US"/>
        </w:rPr>
        <w:t>целевое значение показателя ЦУР  2025 – 9,5; 2030 – 8,0)</w:t>
      </w:r>
      <w:r w:rsidR="003F0802">
        <w:rPr>
          <w:rFonts w:eastAsia="Calibri"/>
          <w:bCs/>
          <w:i/>
          <w:szCs w:val="28"/>
          <w:lang w:eastAsia="en-US"/>
        </w:rPr>
        <w:t>.</w:t>
      </w:r>
      <w:r w:rsidR="003F0802">
        <w:rPr>
          <w:rFonts w:eastAsia="Calibri"/>
          <w:bCs/>
          <w:szCs w:val="28"/>
          <w:lang w:eastAsia="en-US"/>
        </w:rPr>
        <w:t xml:space="preserve"> Показатель заболеваемости в 202</w:t>
      </w:r>
      <w:r>
        <w:rPr>
          <w:rFonts w:eastAsia="Calibri"/>
          <w:bCs/>
          <w:szCs w:val="28"/>
          <w:lang w:eastAsia="en-US"/>
        </w:rPr>
        <w:t>3 году в районе – 6,1</w:t>
      </w:r>
      <w:r w:rsidR="003F0802">
        <w:rPr>
          <w:rFonts w:eastAsia="Calibri"/>
          <w:bCs/>
          <w:szCs w:val="28"/>
          <w:lang w:eastAsia="en-US"/>
        </w:rPr>
        <w:t>.</w:t>
      </w:r>
    </w:p>
    <w:p w14:paraId="1CE82E30" w14:textId="61A8DABB" w:rsidR="00A1736E" w:rsidRDefault="00A1736E" w:rsidP="00A1736E">
      <w:pPr>
        <w:autoSpaceDE w:val="0"/>
        <w:autoSpaceDN w:val="0"/>
        <w:adjustRightInd w:val="0"/>
        <w:rPr>
          <w:rFonts w:eastAsia="TimesNewRomanPSMT"/>
          <w:szCs w:val="28"/>
        </w:rPr>
      </w:pPr>
      <w:r w:rsidRPr="008E67E9">
        <w:rPr>
          <w:rFonts w:eastAsia="TimesNewRomanPSMT"/>
          <w:szCs w:val="28"/>
        </w:rPr>
        <w:t xml:space="preserve">Вывод: показатель </w:t>
      </w:r>
      <w:r>
        <w:rPr>
          <w:rFonts w:eastAsia="TimesNewRomanPSMT"/>
          <w:szCs w:val="28"/>
        </w:rPr>
        <w:t xml:space="preserve">ЦУР </w:t>
      </w:r>
      <w:r w:rsidR="00397916">
        <w:rPr>
          <w:rFonts w:eastAsia="TimesNewRomanPSMT"/>
          <w:szCs w:val="28"/>
        </w:rPr>
        <w:t>3.3.4 достигнут</w:t>
      </w:r>
      <w:r w:rsidRPr="008E67E9">
        <w:rPr>
          <w:rFonts w:eastAsia="TimesNewRomanPSMT"/>
          <w:szCs w:val="28"/>
        </w:rPr>
        <w:t>.</w:t>
      </w:r>
    </w:p>
    <w:p w14:paraId="12409B71" w14:textId="77777777" w:rsidR="00443722" w:rsidRDefault="00443722" w:rsidP="00A1736E">
      <w:pPr>
        <w:rPr>
          <w:rFonts w:eastAsia="Calibri"/>
          <w:szCs w:val="28"/>
          <w:u w:val="single"/>
        </w:rPr>
      </w:pPr>
    </w:p>
    <w:p w14:paraId="5397F3C6" w14:textId="77777777" w:rsidR="00443722" w:rsidRDefault="00443722" w:rsidP="00A1736E">
      <w:pPr>
        <w:rPr>
          <w:rFonts w:eastAsia="Calibri"/>
          <w:szCs w:val="28"/>
          <w:u w:val="single"/>
        </w:rPr>
      </w:pPr>
    </w:p>
    <w:p w14:paraId="076FD5D7" w14:textId="39AA32EF" w:rsidR="00443722" w:rsidRDefault="00443722" w:rsidP="00A1736E">
      <w:pPr>
        <w:rPr>
          <w:rFonts w:eastAsia="Calibri"/>
          <w:szCs w:val="28"/>
          <w:u w:val="single"/>
        </w:rPr>
      </w:pPr>
    </w:p>
    <w:p w14:paraId="30E833BE" w14:textId="3BBF4D87" w:rsidR="00125A26" w:rsidRDefault="00125A26" w:rsidP="00443722">
      <w:pPr>
        <w:rPr>
          <w:rFonts w:eastAsiaTheme="minorHAnsi"/>
          <w:szCs w:val="28"/>
          <w:u w:val="single"/>
          <w:lang w:eastAsia="en-US"/>
        </w:rPr>
      </w:pPr>
    </w:p>
    <w:p w14:paraId="760CD151" w14:textId="350E0770" w:rsidR="00443722" w:rsidRPr="00D7704A" w:rsidRDefault="00125A26" w:rsidP="00443722">
      <w:pPr>
        <w:rPr>
          <w:rFonts w:eastAsia="Calibri"/>
          <w:szCs w:val="28"/>
          <w:lang w:eastAsia="en-US"/>
        </w:rPr>
      </w:pPr>
      <w:r>
        <w:rPr>
          <w:rFonts w:asciiTheme="minorHAnsi" w:eastAsiaTheme="minorHAnsi" w:hAnsiTheme="minorHAnsi" w:cstheme="minorBidi"/>
          <w:noProof/>
          <w:sz w:val="22"/>
          <w:szCs w:val="22"/>
        </w:rPr>
        <w:drawing>
          <wp:anchor distT="0" distB="0" distL="114300" distR="114300" simplePos="0" relativeHeight="251666944" behindDoc="0" locked="0" layoutInCell="1" allowOverlap="1" wp14:anchorId="64F85A5D" wp14:editId="03779ED8">
            <wp:simplePos x="0" y="0"/>
            <wp:positionH relativeFrom="column">
              <wp:posOffset>-779145</wp:posOffset>
            </wp:positionH>
            <wp:positionV relativeFrom="paragraph">
              <wp:posOffset>187325</wp:posOffset>
            </wp:positionV>
            <wp:extent cx="1090295" cy="483870"/>
            <wp:effectExtent l="0" t="0" r="32067" b="0"/>
            <wp:wrapSquare wrapText="bothSides"/>
            <wp:docPr id="1488057565" name="Рисунок 10" descr="Шприц">
              <a:extLst xmlns:a="http://schemas.openxmlformats.org/drawingml/2006/main">
                <a:ext uri="{FF2B5EF4-FFF2-40B4-BE49-F238E27FC236}">
                  <a16:creationId xmlns:a16="http://schemas.microsoft.com/office/drawing/2014/main" id="{A0693826-7AA3-32E9-5986-DED1F7147B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descr="Шприц">
                      <a:extLst>
                        <a:ext uri="{FF2B5EF4-FFF2-40B4-BE49-F238E27FC236}">
                          <a16:creationId xmlns:a16="http://schemas.microsoft.com/office/drawing/2014/main" id="{A0693826-7AA3-32E9-5986-DED1F7147B6E}"/>
                        </a:ext>
                      </a:extLst>
                    </pic:cNvPr>
                    <pic:cNvPicPr>
                      <a:picLocks noChangeAspect="1"/>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rot="16025443">
                      <a:off x="0" y="0"/>
                      <a:ext cx="1090295" cy="483870"/>
                    </a:xfrm>
                    <a:prstGeom prst="rect">
                      <a:avLst/>
                    </a:prstGeom>
                  </pic:spPr>
                </pic:pic>
              </a:graphicData>
            </a:graphic>
            <wp14:sizeRelH relativeFrom="margin">
              <wp14:pctWidth>0</wp14:pctWidth>
            </wp14:sizeRelH>
            <wp14:sizeRelV relativeFrom="margin">
              <wp14:pctHeight>0</wp14:pctHeight>
            </wp14:sizeRelV>
          </wp:anchor>
        </w:drawing>
      </w:r>
      <w:r w:rsidR="00443722">
        <w:rPr>
          <w:rFonts w:eastAsia="Calibri"/>
          <w:noProof/>
          <w:szCs w:val="28"/>
          <w:u w:val="single"/>
        </w:rPr>
        <w:drawing>
          <wp:anchor distT="0" distB="0" distL="114300" distR="114300" simplePos="0" relativeHeight="251664896" behindDoc="0" locked="0" layoutInCell="1" allowOverlap="1" wp14:anchorId="5A370E1C" wp14:editId="33EBC84B">
            <wp:simplePos x="0" y="0"/>
            <wp:positionH relativeFrom="column">
              <wp:posOffset>51435</wp:posOffset>
            </wp:positionH>
            <wp:positionV relativeFrom="paragraph">
              <wp:posOffset>169545</wp:posOffset>
            </wp:positionV>
            <wp:extent cx="1020445" cy="1036320"/>
            <wp:effectExtent l="19050" t="57150" r="46355" b="30480"/>
            <wp:wrapSquare wrapText="bothSides"/>
            <wp:docPr id="1010469883" name="Рисунок 1010469883" descr="Мужчина и женщина">
              <a:extLst xmlns:a="http://schemas.openxmlformats.org/drawingml/2006/main">
                <a:ext uri="{FF2B5EF4-FFF2-40B4-BE49-F238E27FC236}">
                  <a16:creationId xmlns:a16="http://schemas.microsoft.com/office/drawing/2014/main" id="{4F57B058-00B8-C5B8-B26D-08130FB2EB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descr="Мужчина и женщина">
                      <a:extLst>
                        <a:ext uri="{FF2B5EF4-FFF2-40B4-BE49-F238E27FC236}">
                          <a16:creationId xmlns:a16="http://schemas.microsoft.com/office/drawing/2014/main" id="{4F57B058-00B8-C5B8-B26D-08130FB2EB01}"/>
                        </a:ext>
                      </a:extLst>
                    </pic:cNvPr>
                    <pic:cNvPicPr>
                      <a:picLocks noChangeAspect="1"/>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1020445" cy="1036320"/>
                    </a:xfrm>
                    <a:prstGeom prst="rect">
                      <a:avLst/>
                    </a:prstGeom>
                    <a:effectLst>
                      <a:glow rad="127000">
                        <a:srgbClr val="FFC000">
                          <a:lumMod val="20000"/>
                          <a:lumOff val="80000"/>
                        </a:srgbClr>
                      </a:glow>
                    </a:effectLst>
                  </pic:spPr>
                </pic:pic>
              </a:graphicData>
            </a:graphic>
          </wp:anchor>
        </w:drawing>
      </w:r>
      <w:r w:rsidR="00443722" w:rsidRPr="00D7704A">
        <w:rPr>
          <w:rFonts w:eastAsiaTheme="minorHAnsi"/>
          <w:szCs w:val="28"/>
          <w:u w:val="single"/>
          <w:lang w:eastAsia="en-US"/>
        </w:rPr>
        <w:t xml:space="preserve">Показатель </w:t>
      </w:r>
      <w:proofErr w:type="gramStart"/>
      <w:r w:rsidR="00443722" w:rsidRPr="00D7704A">
        <w:rPr>
          <w:rFonts w:eastAsiaTheme="minorHAnsi"/>
          <w:szCs w:val="28"/>
          <w:u w:val="single"/>
          <w:lang w:eastAsia="en-US"/>
        </w:rPr>
        <w:t>3.</w:t>
      </w:r>
      <w:r w:rsidR="00443722" w:rsidRPr="00D7704A">
        <w:rPr>
          <w:rFonts w:eastAsiaTheme="minorHAnsi"/>
          <w:szCs w:val="28"/>
          <w:u w:val="single"/>
          <w:lang w:val="en-US" w:eastAsia="en-US"/>
        </w:rPr>
        <w:t>b</w:t>
      </w:r>
      <w:r w:rsidR="00443722" w:rsidRPr="00D7704A">
        <w:rPr>
          <w:rFonts w:eastAsiaTheme="minorHAnsi"/>
          <w:szCs w:val="28"/>
          <w:u w:val="single"/>
          <w:lang w:eastAsia="en-US"/>
        </w:rPr>
        <w:t>.</w:t>
      </w:r>
      <w:proofErr w:type="gramEnd"/>
      <w:r w:rsidR="00443722" w:rsidRPr="00D7704A">
        <w:rPr>
          <w:rFonts w:eastAsiaTheme="minorHAnsi"/>
          <w:szCs w:val="28"/>
          <w:u w:val="single"/>
          <w:lang w:eastAsia="en-US"/>
        </w:rPr>
        <w:t>1</w:t>
      </w:r>
      <w:r w:rsidR="00443722">
        <w:rPr>
          <w:rFonts w:eastAsiaTheme="minorHAnsi"/>
          <w:szCs w:val="28"/>
          <w:u w:val="single"/>
          <w:lang w:eastAsia="en-US"/>
        </w:rPr>
        <w:t>.</w:t>
      </w:r>
      <w:r w:rsidR="00443722" w:rsidRPr="00D7704A">
        <w:rPr>
          <w:rFonts w:eastAsiaTheme="minorHAnsi"/>
          <w:szCs w:val="28"/>
          <w:u w:val="single"/>
          <w:lang w:eastAsia="en-US"/>
        </w:rPr>
        <w:t xml:space="preserve"> –</w:t>
      </w:r>
      <w:r w:rsidR="00443722" w:rsidRPr="00D7704A">
        <w:rPr>
          <w:rFonts w:eastAsiaTheme="minorHAnsi"/>
          <w:b/>
          <w:bCs/>
          <w:szCs w:val="28"/>
          <w:u w:val="single"/>
          <w:lang w:eastAsia="en-US"/>
        </w:rPr>
        <w:t xml:space="preserve"> Доля целевой группы населения, охваченной иммунизацией всеми вакцинами, включенными в национальный календарь</w:t>
      </w:r>
      <w:r w:rsidR="00443722">
        <w:rPr>
          <w:rFonts w:eastAsiaTheme="minorHAnsi"/>
          <w:b/>
          <w:bCs/>
          <w:szCs w:val="28"/>
          <w:u w:val="single"/>
          <w:lang w:eastAsia="en-US"/>
        </w:rPr>
        <w:t xml:space="preserve"> </w:t>
      </w:r>
      <w:r w:rsidR="00443722" w:rsidRPr="00D7704A">
        <w:rPr>
          <w:rFonts w:eastAsiaTheme="minorHAnsi"/>
          <w:szCs w:val="28"/>
          <w:lang w:eastAsia="en-US"/>
        </w:rPr>
        <w:t xml:space="preserve">(целевое значение 2020 год </w:t>
      </w:r>
      <w:r w:rsidR="00443722" w:rsidRPr="00C113DE">
        <w:rPr>
          <w:rFonts w:eastAsiaTheme="minorHAnsi"/>
          <w:szCs w:val="28"/>
          <w:lang w:eastAsia="en-US"/>
        </w:rPr>
        <w:t>–</w:t>
      </w:r>
      <w:r w:rsidR="00443722" w:rsidRPr="00D7704A">
        <w:rPr>
          <w:rFonts w:eastAsiaTheme="minorHAnsi"/>
          <w:szCs w:val="28"/>
          <w:lang w:eastAsia="en-US"/>
        </w:rPr>
        <w:t>97%, 2025</w:t>
      </w:r>
      <w:r w:rsidR="00443722">
        <w:rPr>
          <w:rFonts w:eastAsiaTheme="minorHAnsi"/>
          <w:szCs w:val="28"/>
          <w:lang w:eastAsia="en-US"/>
        </w:rPr>
        <w:t xml:space="preserve"> год</w:t>
      </w:r>
      <w:r w:rsidR="00443722" w:rsidRPr="00D7704A">
        <w:rPr>
          <w:rFonts w:eastAsiaTheme="minorHAnsi"/>
          <w:szCs w:val="28"/>
          <w:lang w:eastAsia="en-US"/>
        </w:rPr>
        <w:t xml:space="preserve"> – 97%).</w:t>
      </w:r>
    </w:p>
    <w:p w14:paraId="64C70BFB" w14:textId="77777777" w:rsidR="00443722" w:rsidRPr="00D7704A" w:rsidRDefault="00443722" w:rsidP="00443722">
      <w:pPr>
        <w:autoSpaceDE w:val="0"/>
        <w:autoSpaceDN w:val="0"/>
        <w:adjustRightInd w:val="0"/>
        <w:rPr>
          <w:rFonts w:eastAsia="Calibri"/>
          <w:szCs w:val="28"/>
          <w:lang w:eastAsia="en-US"/>
        </w:rPr>
      </w:pPr>
      <w:r w:rsidRPr="00D7704A">
        <w:rPr>
          <w:rFonts w:eastAsia="TimesNewRomanPSMT"/>
          <w:szCs w:val="28"/>
          <w:lang w:eastAsia="en-US"/>
        </w:rPr>
        <w:t xml:space="preserve">Вывод: </w:t>
      </w:r>
      <w:r>
        <w:rPr>
          <w:rFonts w:eastAsia="TimesNewRomanPSMT"/>
          <w:szCs w:val="28"/>
          <w:lang w:eastAsia="en-US"/>
        </w:rPr>
        <w:t xml:space="preserve">показатель ЦУР достигнут. </w:t>
      </w:r>
      <w:r w:rsidRPr="00D7704A">
        <w:rPr>
          <w:rFonts w:eastAsia="Calibri"/>
          <w:szCs w:val="28"/>
          <w:lang w:eastAsia="en-US"/>
        </w:rPr>
        <w:t>Межведомственное взаимодействие налажено.</w:t>
      </w:r>
    </w:p>
    <w:p w14:paraId="43238A41" w14:textId="77777777" w:rsidR="00443722" w:rsidRPr="00D7704A" w:rsidRDefault="00443722" w:rsidP="00443722">
      <w:pPr>
        <w:rPr>
          <w:rFonts w:eastAsia="Calibri"/>
          <w:szCs w:val="28"/>
          <w:lang w:eastAsia="en-US"/>
        </w:rPr>
      </w:pPr>
      <w:r w:rsidRPr="00D7704A">
        <w:rPr>
          <w:rFonts w:eastAsia="Calibri"/>
          <w:szCs w:val="28"/>
          <w:u w:val="single"/>
          <w:lang w:eastAsia="en-US"/>
        </w:rPr>
        <w:t>Направления деятельности</w:t>
      </w:r>
      <w:r w:rsidRPr="00D7704A">
        <w:rPr>
          <w:rFonts w:eastAsia="Calibri"/>
          <w:szCs w:val="28"/>
          <w:lang w:eastAsia="en-US"/>
        </w:rPr>
        <w:t xml:space="preserve">: поддержание эффективного функционирования многоуровневой системы работы с лицами, отказывающимися от проведения профилактических прививок; проведение информационно-разъяснительной работы с населением о необходимости проведения профилактических прививок. </w:t>
      </w:r>
    </w:p>
    <w:p w14:paraId="457BB2EF" w14:textId="77777777" w:rsidR="00443722" w:rsidRPr="00D7704A" w:rsidRDefault="00443722" w:rsidP="00443722">
      <w:pPr>
        <w:shd w:val="clear" w:color="auto" w:fill="FFFFFF"/>
        <w:jc w:val="center"/>
        <w:textAlignment w:val="baseline"/>
        <w:rPr>
          <w:rFonts w:eastAsia="Calibri"/>
          <w:iCs/>
          <w:szCs w:val="28"/>
          <w:lang w:eastAsia="en-US"/>
        </w:rPr>
      </w:pPr>
    </w:p>
    <w:p w14:paraId="217DF89C" w14:textId="6AAC7AD8" w:rsidR="003F0802" w:rsidRDefault="00A1736E" w:rsidP="00410FDB">
      <w:pPr>
        <w:jc w:val="center"/>
        <w:rPr>
          <w:color w:val="000000"/>
          <w:szCs w:val="28"/>
        </w:rPr>
      </w:pPr>
      <w:r>
        <w:rPr>
          <w:rFonts w:eastAsia="Calibri"/>
          <w:szCs w:val="28"/>
          <w:u w:val="single"/>
        </w:rPr>
        <w:t>Основные направления деятельности по достижению устойчивости территории по показателю 3.3.4:</w:t>
      </w:r>
      <w:r w:rsidR="00410FDB">
        <w:rPr>
          <w:rFonts w:eastAsia="Calibri"/>
          <w:szCs w:val="28"/>
          <w:u w:val="single"/>
        </w:rPr>
        <w:t xml:space="preserve"> </w:t>
      </w:r>
      <w:r>
        <w:rPr>
          <w:szCs w:val="28"/>
        </w:rPr>
        <w:t>работа с контактными лицами в части их лабораторного обследования и иммунизации;</w:t>
      </w:r>
      <w:r w:rsidR="00410FDB">
        <w:rPr>
          <w:szCs w:val="28"/>
        </w:rPr>
        <w:t xml:space="preserve"> </w:t>
      </w:r>
      <w:r>
        <w:rPr>
          <w:szCs w:val="28"/>
        </w:rPr>
        <w:t>расширение охвата всех слоев населения</w:t>
      </w:r>
      <w:r w:rsidR="003F0802">
        <w:rPr>
          <w:szCs w:val="28"/>
        </w:rPr>
        <w:t xml:space="preserve"> </w:t>
      </w:r>
      <w:r w:rsidR="005B43A4" w:rsidRPr="001F56A6">
        <w:rPr>
          <w:color w:val="000000"/>
          <w:szCs w:val="28"/>
        </w:rPr>
        <w:t>информационно-</w:t>
      </w:r>
      <w:r>
        <w:rPr>
          <w:color w:val="000000"/>
          <w:szCs w:val="28"/>
        </w:rPr>
        <w:t xml:space="preserve">образовательной </w:t>
      </w:r>
      <w:r w:rsidR="005B43A4" w:rsidRPr="001F56A6">
        <w:rPr>
          <w:color w:val="000000"/>
          <w:szCs w:val="28"/>
        </w:rPr>
        <w:t>работ</w:t>
      </w:r>
      <w:r>
        <w:rPr>
          <w:color w:val="000000"/>
          <w:szCs w:val="28"/>
        </w:rPr>
        <w:t xml:space="preserve">ой. </w:t>
      </w:r>
    </w:p>
    <w:p w14:paraId="78B7422C" w14:textId="77777777" w:rsidR="00443722" w:rsidRDefault="00443722" w:rsidP="003F0802">
      <w:pPr>
        <w:rPr>
          <w:color w:val="000000"/>
          <w:szCs w:val="28"/>
        </w:rPr>
      </w:pPr>
    </w:p>
    <w:p w14:paraId="29729975" w14:textId="4F92DC04" w:rsidR="0080601A" w:rsidRPr="0080601A" w:rsidRDefault="00443722" w:rsidP="00AF721B">
      <w:pPr>
        <w:rPr>
          <w:bCs/>
          <w:iCs/>
          <w:szCs w:val="28"/>
          <w:u w:val="single"/>
        </w:rPr>
      </w:pPr>
      <w:bookmarkStart w:id="42" w:name="_Hlk75788354"/>
      <w:r>
        <w:rPr>
          <w:bCs/>
          <w:noProof/>
          <w:szCs w:val="28"/>
          <w:u w:val="single"/>
        </w:rPr>
        <w:drawing>
          <wp:anchor distT="0" distB="0" distL="114300" distR="114300" simplePos="0" relativeHeight="251670016" behindDoc="0" locked="0" layoutInCell="1" allowOverlap="1" wp14:anchorId="3714E48E" wp14:editId="772C0802">
            <wp:simplePos x="0" y="0"/>
            <wp:positionH relativeFrom="column">
              <wp:posOffset>450215</wp:posOffset>
            </wp:positionH>
            <wp:positionV relativeFrom="paragraph">
              <wp:posOffset>145415</wp:posOffset>
            </wp:positionV>
            <wp:extent cx="1371600" cy="1082040"/>
            <wp:effectExtent l="57150" t="38100" r="38100" b="22860"/>
            <wp:wrapSquare wrapText="bothSides"/>
            <wp:docPr id="1488057566" name="Рисунок 1" descr="Особо опасные инфекции. Меры личной и общественной профилактики. Особ">
              <a:extLst xmlns:a="http://schemas.openxmlformats.org/drawingml/2006/main">
                <a:ext uri="{FF2B5EF4-FFF2-40B4-BE49-F238E27FC236}">
                  <a16:creationId xmlns:a16="http://schemas.microsoft.com/office/drawing/2014/main" id="{25684090-D26A-C333-12CA-191E44CE4B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Особо опасные инфекции. Меры личной и общественной профилактики. Особ">
                      <a:extLst>
                        <a:ext uri="{FF2B5EF4-FFF2-40B4-BE49-F238E27FC236}">
                          <a16:creationId xmlns:a16="http://schemas.microsoft.com/office/drawing/2014/main" id="{25684090-D26A-C333-12CA-191E44CE4BBA}"/>
                        </a:ext>
                      </a:extLst>
                    </pic:cNvPr>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71600" cy="1082040"/>
                    </a:xfrm>
                    <a:prstGeom prst="rect">
                      <a:avLst/>
                    </a:prstGeom>
                    <a:noFill/>
                    <a:ln w="38100">
                      <a:solidFill>
                        <a:srgbClr val="70AD47"/>
                      </a:solidFill>
                    </a:ln>
                  </pic:spPr>
                </pic:pic>
              </a:graphicData>
            </a:graphic>
          </wp:anchor>
        </w:drawing>
      </w:r>
      <w:r w:rsidR="00610C32" w:rsidRPr="0080601A">
        <w:rPr>
          <w:bCs/>
          <w:szCs w:val="28"/>
          <w:u w:val="single"/>
        </w:rPr>
        <w:t>Показатель 3.</w:t>
      </w:r>
      <w:r w:rsidR="00610C32" w:rsidRPr="0080601A">
        <w:rPr>
          <w:bCs/>
          <w:szCs w:val="28"/>
          <w:u w:val="single"/>
          <w:lang w:val="en-US"/>
        </w:rPr>
        <w:t>d</w:t>
      </w:r>
      <w:r w:rsidR="00610C32" w:rsidRPr="0080601A">
        <w:rPr>
          <w:bCs/>
          <w:szCs w:val="28"/>
          <w:u w:val="single"/>
        </w:rPr>
        <w:t xml:space="preserve">.1 </w:t>
      </w:r>
      <w:r w:rsidR="00610C32" w:rsidRPr="0080601A">
        <w:rPr>
          <w:rFonts w:eastAsia="Calibri"/>
          <w:szCs w:val="28"/>
          <w:u w:val="single"/>
          <w:lang w:eastAsia="en-US"/>
        </w:rPr>
        <w:t>–</w:t>
      </w:r>
      <w:r w:rsidR="00410FDB">
        <w:rPr>
          <w:rFonts w:eastAsia="Calibri"/>
          <w:szCs w:val="28"/>
          <w:u w:val="single"/>
          <w:lang w:eastAsia="en-US"/>
        </w:rPr>
        <w:t xml:space="preserve"> </w:t>
      </w:r>
      <w:r w:rsidR="00610C32" w:rsidRPr="0080601A">
        <w:rPr>
          <w:bCs/>
          <w:iCs/>
          <w:szCs w:val="28"/>
          <w:u w:val="single"/>
        </w:rPr>
        <w:t>Способность соблюдать Международные медико-санитарные правила (ММСП) и готовность к чрезвычайным ситуациям в области общественного здравоохранения</w:t>
      </w:r>
      <w:r w:rsidR="003F0802">
        <w:rPr>
          <w:bCs/>
          <w:iCs/>
          <w:szCs w:val="28"/>
          <w:u w:val="single"/>
        </w:rPr>
        <w:t xml:space="preserve"> </w:t>
      </w:r>
      <w:r w:rsidR="0080601A" w:rsidRPr="0080601A">
        <w:rPr>
          <w:bCs/>
          <w:i/>
          <w:iCs/>
          <w:szCs w:val="28"/>
        </w:rPr>
        <w:t>(</w:t>
      </w:r>
      <w:r w:rsidR="0080601A">
        <w:rPr>
          <w:bCs/>
          <w:i/>
          <w:iCs/>
          <w:szCs w:val="28"/>
        </w:rPr>
        <w:t xml:space="preserve">целевое значение находится </w:t>
      </w:r>
      <w:r w:rsidR="00AF721B">
        <w:rPr>
          <w:bCs/>
          <w:i/>
          <w:iCs/>
          <w:szCs w:val="28"/>
        </w:rPr>
        <w:t>не</w:t>
      </w:r>
      <w:r w:rsidR="0080601A">
        <w:rPr>
          <w:bCs/>
          <w:i/>
          <w:iCs/>
          <w:szCs w:val="28"/>
        </w:rPr>
        <w:t xml:space="preserve"> разработ</w:t>
      </w:r>
      <w:r w:rsidR="00AF721B">
        <w:rPr>
          <w:bCs/>
          <w:i/>
          <w:iCs/>
          <w:szCs w:val="28"/>
        </w:rPr>
        <w:t>ано</w:t>
      </w:r>
      <w:r w:rsidR="0080601A" w:rsidRPr="0080601A">
        <w:rPr>
          <w:bCs/>
          <w:i/>
          <w:iCs/>
          <w:szCs w:val="28"/>
        </w:rPr>
        <w:t>)</w:t>
      </w:r>
      <w:r w:rsidR="00AF721B">
        <w:rPr>
          <w:bCs/>
          <w:i/>
          <w:iCs/>
          <w:szCs w:val="28"/>
        </w:rPr>
        <w:t>.</w:t>
      </w:r>
      <w:r w:rsidR="00410FDB">
        <w:rPr>
          <w:bCs/>
          <w:i/>
          <w:iCs/>
          <w:szCs w:val="28"/>
        </w:rPr>
        <w:t xml:space="preserve"> </w:t>
      </w:r>
    </w:p>
    <w:p w14:paraId="2C75E091" w14:textId="77777777" w:rsidR="00610C32" w:rsidRDefault="00610C32" w:rsidP="00610C32">
      <w:pPr>
        <w:rPr>
          <w:szCs w:val="28"/>
        </w:rPr>
      </w:pPr>
      <w:r w:rsidRPr="00366BC7">
        <w:rPr>
          <w:szCs w:val="28"/>
        </w:rPr>
        <w:t>Мероприятия, проведенные по профилактике особо опасных инфекций в соответствии с Комплексным планом мероприятий по санитарной охране на 20</w:t>
      </w:r>
      <w:r w:rsidR="0080601A">
        <w:rPr>
          <w:szCs w:val="28"/>
        </w:rPr>
        <w:t>21</w:t>
      </w:r>
      <w:r w:rsidRPr="00366BC7">
        <w:rPr>
          <w:szCs w:val="28"/>
        </w:rPr>
        <w:t>-202</w:t>
      </w:r>
      <w:r w:rsidR="0080601A">
        <w:rPr>
          <w:szCs w:val="28"/>
        </w:rPr>
        <w:t>5</w:t>
      </w:r>
      <w:r w:rsidRPr="00366BC7">
        <w:rPr>
          <w:szCs w:val="28"/>
        </w:rPr>
        <w:t xml:space="preserve"> годы, нормативными документами МЗ РБ по профилактике бешенства и другими ТНПА позволили предотвратить заболевание людей инфекциями, имеющими международное значение, бешенством, туляремией, бруцеллезом, лептоспирозом, сибирской язвой.</w:t>
      </w:r>
    </w:p>
    <w:p w14:paraId="4134E3F5" w14:textId="10D6FF92" w:rsidR="00890A0F" w:rsidRDefault="00631ED3" w:rsidP="00610C32">
      <w:pPr>
        <w:rPr>
          <w:szCs w:val="28"/>
        </w:rPr>
      </w:pPr>
      <w:r>
        <w:rPr>
          <w:noProof/>
          <w:szCs w:val="28"/>
          <w:u w:val="single"/>
        </w:rPr>
        <w:drawing>
          <wp:anchor distT="0" distB="0" distL="114300" distR="114300" simplePos="0" relativeHeight="251654656" behindDoc="0" locked="0" layoutInCell="1" allowOverlap="1" wp14:anchorId="4C55889A" wp14:editId="0A9D4FB6">
            <wp:simplePos x="0" y="0"/>
            <wp:positionH relativeFrom="column">
              <wp:posOffset>315595</wp:posOffset>
            </wp:positionH>
            <wp:positionV relativeFrom="paragraph">
              <wp:posOffset>186690</wp:posOffset>
            </wp:positionV>
            <wp:extent cx="1355725" cy="1181100"/>
            <wp:effectExtent l="0" t="0" r="0" b="0"/>
            <wp:wrapSquare wrapText="bothSides"/>
            <wp:docPr id="1488057567" name="Рисунок 9">
              <a:extLst xmlns:a="http://schemas.openxmlformats.org/drawingml/2006/main">
                <a:ext uri="{FF2B5EF4-FFF2-40B4-BE49-F238E27FC236}">
                  <a16:creationId xmlns:a16="http://schemas.microsoft.com/office/drawing/2014/main" id="{B933D00A-C059-E650-764D-C19FE173C9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a16="http://schemas.microsoft.com/office/drawing/2014/main" id="{B933D00A-C059-E650-764D-C19FE173C910}"/>
                        </a:ext>
                      </a:extLst>
                    </pic:cNvPr>
                    <pic:cNvPicPr>
                      <a:picLocks noChangeAspect="1"/>
                    </pic:cNvPicPr>
                  </pic:nvPicPr>
                  <pic:blipFill rotWithShape="1">
                    <a:blip r:embed="rId60" cstate="print">
                      <a:extLst>
                        <a:ext uri="{28A0092B-C50C-407E-A947-70E740481C1C}">
                          <a14:useLocalDpi xmlns:a14="http://schemas.microsoft.com/office/drawing/2010/main" val="0"/>
                        </a:ext>
                      </a:extLst>
                    </a:blip>
                    <a:srcRect l="-1288" t="-458" r="7988" b="458"/>
                    <a:stretch/>
                  </pic:blipFill>
                  <pic:spPr>
                    <a:xfrm>
                      <a:off x="0" y="0"/>
                      <a:ext cx="1355725" cy="1181100"/>
                    </a:xfrm>
                    <a:prstGeom prst="rect">
                      <a:avLst/>
                    </a:prstGeom>
                    <a:ln w="38100">
                      <a:noFill/>
                    </a:ln>
                  </pic:spPr>
                </pic:pic>
              </a:graphicData>
            </a:graphic>
            <wp14:sizeRelH relativeFrom="margin">
              <wp14:pctWidth>0</wp14:pctWidth>
            </wp14:sizeRelH>
            <wp14:sizeRelV relativeFrom="margin">
              <wp14:pctHeight>0</wp14:pctHeight>
            </wp14:sizeRelV>
          </wp:anchor>
        </w:drawing>
      </w:r>
      <w:r w:rsidR="0080601A">
        <w:rPr>
          <w:szCs w:val="28"/>
        </w:rPr>
        <w:t xml:space="preserve">Центром гигиены и эпидемиологии, </w:t>
      </w:r>
      <w:r w:rsidR="00610C32" w:rsidRPr="00366BC7">
        <w:rPr>
          <w:szCs w:val="28"/>
        </w:rPr>
        <w:t xml:space="preserve">ОЗ </w:t>
      </w:r>
      <w:r w:rsidR="0080601A">
        <w:rPr>
          <w:szCs w:val="28"/>
        </w:rPr>
        <w:t xml:space="preserve">района </w:t>
      </w:r>
      <w:r w:rsidR="00610C32" w:rsidRPr="00366BC7">
        <w:rPr>
          <w:szCs w:val="28"/>
        </w:rPr>
        <w:t xml:space="preserve">принимаются меры по поддержанию постоянной готовности к работе в условиях завоза и выявления ООИ. </w:t>
      </w:r>
    </w:p>
    <w:p w14:paraId="2519FA35" w14:textId="148015F4" w:rsidR="00AF721B" w:rsidRPr="00D7704A" w:rsidRDefault="00610C32" w:rsidP="00AF721B">
      <w:pPr>
        <w:ind w:left="-108" w:firstLine="817"/>
        <w:rPr>
          <w:rFonts w:eastAsiaTheme="minorHAnsi"/>
          <w:szCs w:val="28"/>
          <w:lang w:eastAsia="en-US"/>
        </w:rPr>
      </w:pPr>
      <w:r w:rsidRPr="0080601A">
        <w:rPr>
          <w:szCs w:val="28"/>
          <w:u w:val="single"/>
        </w:rPr>
        <w:t xml:space="preserve">Вывод: </w:t>
      </w:r>
      <w:r w:rsidR="00AF721B" w:rsidRPr="00D7704A">
        <w:rPr>
          <w:rFonts w:eastAsiaTheme="minorHAnsi"/>
          <w:szCs w:val="28"/>
          <w:lang w:eastAsia="en-US"/>
        </w:rPr>
        <w:t>межведомственное взаимодействие налажено, анализ косвенных показателей свидетельствует о</w:t>
      </w:r>
      <w:r w:rsidR="00AF721B">
        <w:rPr>
          <w:rFonts w:eastAsiaTheme="minorHAnsi"/>
          <w:szCs w:val="28"/>
          <w:lang w:eastAsia="en-US"/>
        </w:rPr>
        <w:t xml:space="preserve"> </w:t>
      </w:r>
      <w:r w:rsidR="00AF721B" w:rsidRPr="00D7704A">
        <w:rPr>
          <w:rFonts w:eastAsiaTheme="minorHAnsi"/>
          <w:szCs w:val="28"/>
          <w:lang w:eastAsia="es-ES"/>
        </w:rPr>
        <w:t>готовност</w:t>
      </w:r>
      <w:r w:rsidR="00AF721B">
        <w:rPr>
          <w:rFonts w:eastAsiaTheme="minorHAnsi"/>
          <w:szCs w:val="28"/>
          <w:lang w:eastAsia="es-ES"/>
        </w:rPr>
        <w:t>и</w:t>
      </w:r>
      <w:r w:rsidR="00AF721B" w:rsidRPr="00D7704A">
        <w:rPr>
          <w:rFonts w:eastAsiaTheme="minorHAnsi"/>
          <w:szCs w:val="28"/>
          <w:lang w:eastAsia="es-ES"/>
        </w:rPr>
        <w:t xml:space="preserve"> к чрезвычайным ситуациям в области общественного здравоохранения</w:t>
      </w:r>
      <w:r w:rsidR="00AF721B" w:rsidRPr="00D7704A">
        <w:rPr>
          <w:rFonts w:eastAsiaTheme="minorHAnsi"/>
          <w:szCs w:val="28"/>
          <w:lang w:eastAsia="en-US"/>
        </w:rPr>
        <w:t>.</w:t>
      </w:r>
      <w:r w:rsidR="00AF721B">
        <w:rPr>
          <w:rFonts w:eastAsiaTheme="minorHAnsi"/>
          <w:szCs w:val="28"/>
          <w:lang w:eastAsia="en-US"/>
        </w:rPr>
        <w:t xml:space="preserve"> </w:t>
      </w:r>
      <w:r w:rsidR="00AF721B" w:rsidRPr="00D7704A">
        <w:rPr>
          <w:rFonts w:eastAsiaTheme="minorHAnsi"/>
          <w:szCs w:val="28"/>
          <w:lang w:eastAsia="en-US"/>
        </w:rPr>
        <w:t>Для поддержания достигнутой устойчивости необходимо держать на постоянном контроле готовность к эффективному раннему реагированию на чрезвычайные ситуации, связанные с особо опасными инфекциями.</w:t>
      </w:r>
    </w:p>
    <w:p w14:paraId="70A092AD" w14:textId="77777777" w:rsidR="00AF721B" w:rsidRPr="00D7704A" w:rsidRDefault="00AF721B" w:rsidP="00AF721B">
      <w:pPr>
        <w:ind w:left="-108" w:firstLine="817"/>
        <w:rPr>
          <w:rFonts w:eastAsiaTheme="minorHAnsi"/>
          <w:szCs w:val="28"/>
          <w:lang w:eastAsia="en-US"/>
        </w:rPr>
      </w:pPr>
    </w:p>
    <w:p w14:paraId="5B27E55E" w14:textId="77777777" w:rsidR="00AF721B" w:rsidRDefault="00890A0F" w:rsidP="003F0802">
      <w:pPr>
        <w:ind w:left="-108" w:firstLine="817"/>
        <w:rPr>
          <w:szCs w:val="28"/>
        </w:rPr>
      </w:pPr>
      <w:r w:rsidRPr="0080601A">
        <w:rPr>
          <w:bCs/>
          <w:szCs w:val="28"/>
          <w:u w:val="single"/>
        </w:rPr>
        <w:t xml:space="preserve">Показатель ЦУР 3.9.2 </w:t>
      </w:r>
      <w:r w:rsidRPr="0080601A">
        <w:rPr>
          <w:rFonts w:eastAsia="Calibri"/>
          <w:szCs w:val="28"/>
          <w:u w:val="single"/>
          <w:lang w:eastAsia="en-US"/>
        </w:rPr>
        <w:t>–</w:t>
      </w:r>
      <w:r w:rsidR="003F0802">
        <w:rPr>
          <w:rFonts w:eastAsia="Calibri"/>
          <w:szCs w:val="28"/>
          <w:u w:val="single"/>
          <w:lang w:eastAsia="en-US"/>
        </w:rPr>
        <w:t xml:space="preserve"> </w:t>
      </w:r>
      <w:r w:rsidRPr="0080601A">
        <w:rPr>
          <w:bCs/>
          <w:iCs/>
          <w:szCs w:val="28"/>
          <w:u w:val="single"/>
        </w:rPr>
        <w:t>Смертность от отсутствия безопасной воды, безопасной санитарии и гигиены (от отсутствия безопасных услуг в области водоснабжения, санитарии и гигиены (ВССГ) для всех</w:t>
      </w:r>
      <w:r w:rsidR="003F0802">
        <w:rPr>
          <w:bCs/>
          <w:iCs/>
          <w:szCs w:val="28"/>
          <w:u w:val="single"/>
        </w:rPr>
        <w:t xml:space="preserve"> </w:t>
      </w:r>
      <w:r w:rsidR="0080601A" w:rsidRPr="0080601A">
        <w:rPr>
          <w:bCs/>
          <w:i/>
          <w:iCs/>
          <w:szCs w:val="28"/>
        </w:rPr>
        <w:t>(</w:t>
      </w:r>
      <w:r w:rsidR="0080601A">
        <w:rPr>
          <w:bCs/>
          <w:i/>
          <w:iCs/>
          <w:szCs w:val="28"/>
        </w:rPr>
        <w:t xml:space="preserve">целевое значение </w:t>
      </w:r>
      <w:r w:rsidR="00AF721B">
        <w:rPr>
          <w:bCs/>
          <w:i/>
          <w:iCs/>
          <w:szCs w:val="28"/>
        </w:rPr>
        <w:t>отсутствует</w:t>
      </w:r>
      <w:r w:rsidR="003F0802" w:rsidRPr="003F0802">
        <w:rPr>
          <w:bCs/>
          <w:iCs/>
          <w:szCs w:val="28"/>
        </w:rPr>
        <w:t>).</w:t>
      </w:r>
      <w:r w:rsidR="003F0802" w:rsidRPr="003F0802">
        <w:rPr>
          <w:szCs w:val="28"/>
        </w:rPr>
        <w:t xml:space="preserve"> </w:t>
      </w:r>
    </w:p>
    <w:p w14:paraId="24971DFE" w14:textId="5953BCC3" w:rsidR="00AF721B" w:rsidRPr="00D7704A" w:rsidRDefault="00890A0F" w:rsidP="00AF721B">
      <w:pPr>
        <w:textAlignment w:val="baseline"/>
        <w:rPr>
          <w:szCs w:val="28"/>
        </w:rPr>
      </w:pPr>
      <w:r w:rsidRPr="00DE3CB5">
        <w:rPr>
          <w:szCs w:val="28"/>
        </w:rPr>
        <w:t xml:space="preserve">Обеспеченность централизованными системами водоснабжения составила </w:t>
      </w:r>
      <w:r w:rsidR="003F0802">
        <w:rPr>
          <w:szCs w:val="28"/>
        </w:rPr>
        <w:t>95,3</w:t>
      </w:r>
      <w:r w:rsidR="00AF721B">
        <w:rPr>
          <w:szCs w:val="28"/>
        </w:rPr>
        <w:t>%</w:t>
      </w:r>
      <w:r w:rsidR="00AF721B" w:rsidRPr="00D7704A">
        <w:rPr>
          <w:szCs w:val="28"/>
        </w:rPr>
        <w:t xml:space="preserve">, не зарегистрированы случаи </w:t>
      </w:r>
      <w:r w:rsidR="00631ED3" w:rsidRPr="00D7704A">
        <w:rPr>
          <w:szCs w:val="28"/>
        </w:rPr>
        <w:t>инфекционной заболеваемости,</w:t>
      </w:r>
      <w:r w:rsidR="00AF721B" w:rsidRPr="00D7704A">
        <w:rPr>
          <w:szCs w:val="28"/>
        </w:rPr>
        <w:t xml:space="preserve"> ассоциированные с водным фактором.</w:t>
      </w:r>
    </w:p>
    <w:p w14:paraId="546660C1" w14:textId="71F65BC0" w:rsidR="00AF721B" w:rsidRPr="00D7704A" w:rsidRDefault="00AF721B" w:rsidP="00AF721B">
      <w:pPr>
        <w:ind w:firstLine="720"/>
        <w:rPr>
          <w:rFonts w:eastAsiaTheme="minorHAnsi" w:cstheme="minorBidi"/>
          <w:szCs w:val="28"/>
          <w:lang w:eastAsia="en-US"/>
        </w:rPr>
      </w:pPr>
      <w:r w:rsidRPr="00D7704A">
        <w:rPr>
          <w:rFonts w:eastAsiaTheme="minorHAnsi" w:cstheme="minorBidi"/>
          <w:szCs w:val="28"/>
          <w:lang w:eastAsia="en-US"/>
        </w:rPr>
        <w:t xml:space="preserve">Централизованным водоснабжением </w:t>
      </w:r>
      <w:r w:rsidR="00631ED3" w:rsidRPr="00D7704A">
        <w:rPr>
          <w:rFonts w:eastAsiaTheme="minorHAnsi" w:cstheme="minorBidi"/>
          <w:szCs w:val="28"/>
          <w:lang w:eastAsia="en-US"/>
        </w:rPr>
        <w:t>обеспечены населенных</w:t>
      </w:r>
      <w:r w:rsidRPr="00D7704A">
        <w:rPr>
          <w:rFonts w:eastAsiaTheme="minorHAnsi" w:cstheme="minorBidi"/>
          <w:szCs w:val="28"/>
          <w:lang w:eastAsia="en-US"/>
        </w:rPr>
        <w:t xml:space="preserve"> пунктов области или 95,3% населения (городское население – </w:t>
      </w:r>
      <w:r>
        <w:rPr>
          <w:rFonts w:eastAsiaTheme="minorHAnsi" w:cstheme="minorBidi"/>
          <w:szCs w:val="28"/>
          <w:lang w:eastAsia="en-US"/>
        </w:rPr>
        <w:t>92,5</w:t>
      </w:r>
      <w:r w:rsidRPr="00D7704A">
        <w:rPr>
          <w:rFonts w:eastAsiaTheme="minorHAnsi" w:cstheme="minorBidi"/>
          <w:szCs w:val="28"/>
          <w:lang w:eastAsia="en-US"/>
        </w:rPr>
        <w:t xml:space="preserve">%, сельское – </w:t>
      </w:r>
      <w:r>
        <w:rPr>
          <w:rFonts w:eastAsiaTheme="minorHAnsi" w:cstheme="minorBidi"/>
          <w:szCs w:val="28"/>
          <w:lang w:eastAsia="en-US"/>
        </w:rPr>
        <w:t>86,04</w:t>
      </w:r>
      <w:r w:rsidRPr="00D7704A">
        <w:rPr>
          <w:rFonts w:eastAsiaTheme="minorHAnsi" w:cstheme="minorBidi"/>
          <w:szCs w:val="28"/>
          <w:lang w:eastAsia="en-US"/>
        </w:rPr>
        <w:t>%).</w:t>
      </w:r>
    </w:p>
    <w:p w14:paraId="769AB0E4" w14:textId="77777777" w:rsidR="00AF721B" w:rsidRPr="00D7704A" w:rsidRDefault="00AF721B" w:rsidP="00AF721B">
      <w:pPr>
        <w:suppressAutoHyphens/>
        <w:rPr>
          <w:rFonts w:eastAsiaTheme="minorHAnsi" w:cstheme="minorBidi"/>
          <w:szCs w:val="28"/>
          <w:lang w:eastAsia="en-US"/>
        </w:rPr>
      </w:pPr>
      <w:r w:rsidRPr="00D7704A">
        <w:rPr>
          <w:rFonts w:eastAsiaTheme="minorHAnsi" w:cstheme="minorBidi"/>
          <w:szCs w:val="28"/>
          <w:lang w:eastAsia="en-US"/>
        </w:rPr>
        <w:t xml:space="preserve">На водопроводах функционируют </w:t>
      </w:r>
      <w:r>
        <w:rPr>
          <w:rFonts w:eastAsiaTheme="minorHAnsi" w:cstheme="minorBidi"/>
          <w:szCs w:val="28"/>
          <w:lang w:eastAsia="en-US"/>
        </w:rPr>
        <w:t>18</w:t>
      </w:r>
      <w:r w:rsidRPr="00D7704A">
        <w:rPr>
          <w:rFonts w:eastAsiaTheme="minorHAnsi" w:cstheme="minorBidi"/>
          <w:szCs w:val="28"/>
          <w:lang w:eastAsia="en-US"/>
        </w:rPr>
        <w:t xml:space="preserve"> станци</w:t>
      </w:r>
      <w:r>
        <w:rPr>
          <w:rFonts w:eastAsiaTheme="minorHAnsi" w:cstheme="minorBidi"/>
          <w:szCs w:val="28"/>
          <w:lang w:eastAsia="en-US"/>
        </w:rPr>
        <w:t>й</w:t>
      </w:r>
      <w:r w:rsidRPr="00D7704A">
        <w:rPr>
          <w:rFonts w:eastAsiaTheme="minorHAnsi" w:cstheme="minorBidi"/>
          <w:szCs w:val="28"/>
          <w:lang w:eastAsia="en-US"/>
        </w:rPr>
        <w:t xml:space="preserve"> обезжелезивания. За 2023 год в рамках реализации мероприятий подпрограммы «Чистая вода» Государственной программы «Комфортное жилье и благоприятная среда» на 2021-2025 годы построено </w:t>
      </w:r>
      <w:r>
        <w:rPr>
          <w:rFonts w:eastAsiaTheme="minorHAnsi" w:cstheme="minorBidi"/>
          <w:szCs w:val="28"/>
          <w:lang w:eastAsia="en-US"/>
        </w:rPr>
        <w:t>3</w:t>
      </w:r>
      <w:r w:rsidRPr="00D7704A">
        <w:rPr>
          <w:rFonts w:eastAsiaTheme="minorHAnsi" w:cstheme="minorBidi"/>
          <w:szCs w:val="28"/>
          <w:lang w:eastAsia="en-US"/>
        </w:rPr>
        <w:t xml:space="preserve"> станций </w:t>
      </w:r>
      <w:r>
        <w:rPr>
          <w:rFonts w:eastAsiaTheme="minorHAnsi" w:cstheme="minorBidi"/>
          <w:szCs w:val="28"/>
          <w:lang w:eastAsia="en-US"/>
        </w:rPr>
        <w:t>обезжелезивании и введено в эксплуатацию 4</w:t>
      </w:r>
      <w:r w:rsidRPr="00D7704A">
        <w:rPr>
          <w:rFonts w:eastAsiaTheme="minorHAnsi" w:cstheme="minorBidi"/>
          <w:szCs w:val="28"/>
          <w:lang w:eastAsia="en-US"/>
        </w:rPr>
        <w:t xml:space="preserve"> мини-станци</w:t>
      </w:r>
      <w:r>
        <w:rPr>
          <w:rFonts w:eastAsiaTheme="minorHAnsi" w:cstheme="minorBidi"/>
          <w:szCs w:val="28"/>
          <w:lang w:eastAsia="en-US"/>
        </w:rPr>
        <w:t>й</w:t>
      </w:r>
      <w:r w:rsidRPr="00D7704A">
        <w:rPr>
          <w:rFonts w:eastAsiaTheme="minorHAnsi" w:cstheme="minorBidi"/>
          <w:szCs w:val="28"/>
          <w:lang w:eastAsia="en-US"/>
        </w:rPr>
        <w:t xml:space="preserve"> обезжелезивания в малых сельских населенных пунктах.</w:t>
      </w:r>
    </w:p>
    <w:p w14:paraId="2781006F" w14:textId="77777777" w:rsidR="00AF721B" w:rsidRPr="00D7704A" w:rsidRDefault="00AF721B" w:rsidP="00AF721B">
      <w:pPr>
        <w:rPr>
          <w:rFonts w:eastAsia="Calibri"/>
          <w:szCs w:val="28"/>
          <w:u w:val="single"/>
          <w:lang w:eastAsia="en-US"/>
        </w:rPr>
      </w:pPr>
      <w:r w:rsidRPr="00D7704A">
        <w:rPr>
          <w:rFonts w:eastAsia="Calibri"/>
          <w:szCs w:val="28"/>
          <w:u w:val="single"/>
          <w:lang w:eastAsia="en-US"/>
        </w:rPr>
        <w:t xml:space="preserve">Вывод: </w:t>
      </w:r>
    </w:p>
    <w:p w14:paraId="1AFA617E" w14:textId="77777777" w:rsidR="00AF721B" w:rsidRPr="00D7704A" w:rsidRDefault="00AF721B" w:rsidP="00AF721B">
      <w:pPr>
        <w:suppressAutoHyphens/>
        <w:rPr>
          <w:rFonts w:eastAsiaTheme="minorHAnsi" w:cstheme="minorBidi"/>
          <w:szCs w:val="28"/>
          <w:lang w:eastAsia="en-US"/>
        </w:rPr>
      </w:pPr>
      <w:r w:rsidRPr="00D7704A">
        <w:rPr>
          <w:rFonts w:eastAsiaTheme="minorHAnsi" w:cstheme="minorBidi"/>
          <w:szCs w:val="28"/>
          <w:lang w:eastAsia="en-US"/>
        </w:rPr>
        <w:t>косвенные показатели в целом демонстрируют положительную динамику;</w:t>
      </w:r>
    </w:p>
    <w:p w14:paraId="127AD6F9" w14:textId="77777777" w:rsidR="00AF721B" w:rsidRPr="00D7704A" w:rsidRDefault="00AF721B" w:rsidP="00AF721B">
      <w:pPr>
        <w:suppressAutoHyphens/>
        <w:rPr>
          <w:rFonts w:eastAsiaTheme="minorHAnsi" w:cstheme="minorBidi"/>
          <w:szCs w:val="28"/>
          <w:lang w:eastAsia="en-US"/>
        </w:rPr>
      </w:pPr>
      <w:r w:rsidRPr="00D7704A">
        <w:rPr>
          <w:rFonts w:eastAsiaTheme="minorHAnsi" w:cstheme="minorBidi"/>
          <w:szCs w:val="28"/>
          <w:lang w:eastAsia="en-US"/>
        </w:rPr>
        <w:t xml:space="preserve">индикаторы управленческих решений характеризуют эффективность управления устойчивым развитием в сфере водоснабжения населения </w:t>
      </w:r>
      <w:r>
        <w:rPr>
          <w:rFonts w:eastAsiaTheme="minorHAnsi" w:cstheme="minorBidi"/>
          <w:szCs w:val="28"/>
          <w:lang w:eastAsia="en-US"/>
        </w:rPr>
        <w:t>района</w:t>
      </w:r>
      <w:r w:rsidRPr="00D7704A">
        <w:rPr>
          <w:rFonts w:eastAsiaTheme="minorHAnsi" w:cstheme="minorBidi"/>
          <w:szCs w:val="28"/>
          <w:lang w:eastAsia="en-US"/>
        </w:rPr>
        <w:t xml:space="preserve">; </w:t>
      </w:r>
    </w:p>
    <w:p w14:paraId="0D95CAC7" w14:textId="77777777" w:rsidR="00AF721B" w:rsidRPr="00D7704A" w:rsidRDefault="00AF721B" w:rsidP="00AF721B">
      <w:pPr>
        <w:rPr>
          <w:rFonts w:eastAsiaTheme="minorHAnsi"/>
          <w:szCs w:val="28"/>
          <w:lang w:eastAsia="en-US"/>
        </w:rPr>
      </w:pPr>
      <w:r w:rsidRPr="00D7704A">
        <w:rPr>
          <w:rFonts w:eastAsiaTheme="minorHAnsi"/>
          <w:szCs w:val="28"/>
          <w:lang w:eastAsia="en-US"/>
        </w:rPr>
        <w:t>эффективное межведомственного взаимодействие способствует обеспечению качественного и безопасного питьевого водоснабжения;</w:t>
      </w:r>
    </w:p>
    <w:p w14:paraId="4690F03C" w14:textId="77777777" w:rsidR="00AF721B" w:rsidRDefault="00AF721B" w:rsidP="00AF721B">
      <w:pPr>
        <w:shd w:val="clear" w:color="auto" w:fill="FFFFFF"/>
        <w:textAlignment w:val="baseline"/>
        <w:rPr>
          <w:rFonts w:eastAsia="Calibri"/>
          <w:iCs/>
          <w:szCs w:val="28"/>
          <w:u w:val="single"/>
          <w:lang w:eastAsia="en-US"/>
        </w:rPr>
      </w:pPr>
      <w:bookmarkStart w:id="43" w:name="_Toc112768043"/>
    </w:p>
    <w:p w14:paraId="415D13A0" w14:textId="77777777" w:rsidR="00AF721B" w:rsidRPr="00D7704A" w:rsidRDefault="00AF721B" w:rsidP="00AF721B">
      <w:pPr>
        <w:shd w:val="clear" w:color="auto" w:fill="FFFFFF"/>
        <w:textAlignment w:val="baseline"/>
        <w:rPr>
          <w:rFonts w:eastAsia="Calibri"/>
          <w:i/>
          <w:iCs/>
          <w:szCs w:val="28"/>
          <w:lang w:eastAsia="en-US"/>
        </w:rPr>
      </w:pPr>
      <w:r w:rsidRPr="00D7704A">
        <w:rPr>
          <w:rFonts w:asciiTheme="minorHAnsi" w:eastAsiaTheme="minorHAnsi" w:hAnsiTheme="minorHAnsi" w:cstheme="minorBidi"/>
          <w:noProof/>
          <w:sz w:val="22"/>
          <w:szCs w:val="22"/>
        </w:rPr>
        <w:drawing>
          <wp:anchor distT="0" distB="0" distL="114300" distR="114300" simplePos="0" relativeHeight="251671040" behindDoc="0" locked="0" layoutInCell="1" allowOverlap="1" wp14:anchorId="580FDC09" wp14:editId="6F3C287D">
            <wp:simplePos x="0" y="0"/>
            <wp:positionH relativeFrom="margin">
              <wp:align>left</wp:align>
            </wp:positionH>
            <wp:positionV relativeFrom="paragraph">
              <wp:posOffset>39370</wp:posOffset>
            </wp:positionV>
            <wp:extent cx="1461135" cy="1417955"/>
            <wp:effectExtent l="38100" t="38100" r="43815" b="29845"/>
            <wp:wrapSquare wrapText="bothSides"/>
            <wp:docPr id="1010469856" name="Рисунок 1012556579">
              <a:extLst xmlns:a="http://schemas.openxmlformats.org/drawingml/2006/main">
                <a:ext uri="{FF2B5EF4-FFF2-40B4-BE49-F238E27FC236}">
                  <a16:creationId xmlns:a16="http://schemas.microsoft.com/office/drawing/2014/main" id="{C8C18465-CC84-59B0-5C34-D0189A4C22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a16="http://schemas.microsoft.com/office/drawing/2014/main" id="{C8C18465-CC84-59B0-5C34-D0189A4C22A0}"/>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68509" cy="1424931"/>
                    </a:xfrm>
                    <a:prstGeom prst="rect">
                      <a:avLst/>
                    </a:prstGeom>
                    <a:ln w="38100">
                      <a:solidFill>
                        <a:srgbClr val="70AD47"/>
                      </a:solidFill>
                    </a:ln>
                  </pic:spPr>
                </pic:pic>
              </a:graphicData>
            </a:graphic>
          </wp:anchor>
        </w:drawing>
      </w:r>
      <w:r w:rsidRPr="00D7704A">
        <w:rPr>
          <w:rFonts w:eastAsia="Calibri"/>
          <w:iCs/>
          <w:szCs w:val="28"/>
          <w:u w:val="single"/>
          <w:lang w:eastAsia="en-US"/>
        </w:rPr>
        <w:t>Показатель 3.9.1</w:t>
      </w:r>
      <w:r>
        <w:rPr>
          <w:rFonts w:eastAsia="Calibri"/>
          <w:iCs/>
          <w:szCs w:val="28"/>
          <w:u w:val="single"/>
          <w:lang w:eastAsia="en-US"/>
        </w:rPr>
        <w:t>.</w:t>
      </w:r>
      <w:r w:rsidRPr="00D7704A">
        <w:rPr>
          <w:rFonts w:eastAsia="Calibri"/>
          <w:iCs/>
          <w:szCs w:val="28"/>
          <w:u w:val="single"/>
          <w:lang w:eastAsia="en-US"/>
        </w:rPr>
        <w:t xml:space="preserve"> –</w:t>
      </w:r>
      <w:r w:rsidRPr="00D7704A">
        <w:rPr>
          <w:rFonts w:eastAsiaTheme="minorHAnsi" w:cstheme="minorBidi"/>
          <w:b/>
          <w:bCs/>
          <w:szCs w:val="28"/>
          <w:u w:val="single"/>
          <w:lang w:eastAsia="en-US"/>
        </w:rPr>
        <w:t xml:space="preserve">Смертность от загрязнения воздуха в жилых помещениях и атмосферного воздуха; </w:t>
      </w:r>
      <w:r w:rsidRPr="00D7704A">
        <w:rPr>
          <w:rFonts w:eastAsiaTheme="minorHAnsi" w:cstheme="minorBidi"/>
          <w:szCs w:val="28"/>
          <w:u w:val="single"/>
          <w:lang w:eastAsia="en-US"/>
        </w:rPr>
        <w:t>показатель 11.6.2</w:t>
      </w:r>
      <w:r>
        <w:rPr>
          <w:rFonts w:eastAsiaTheme="minorHAnsi" w:cstheme="minorBidi"/>
          <w:szCs w:val="28"/>
          <w:u w:val="single"/>
          <w:lang w:eastAsia="en-US"/>
        </w:rPr>
        <w:t xml:space="preserve">. </w:t>
      </w:r>
      <w:r w:rsidRPr="00C67905">
        <w:rPr>
          <w:rFonts w:eastAsiaTheme="minorHAnsi" w:cstheme="minorBidi"/>
          <w:szCs w:val="28"/>
          <w:u w:val="single"/>
          <w:lang w:eastAsia="en-US"/>
        </w:rPr>
        <w:t>–</w:t>
      </w:r>
      <w:r w:rsidRPr="00D7704A">
        <w:rPr>
          <w:rFonts w:eastAsiaTheme="minorHAnsi" w:cstheme="minorBidi"/>
          <w:b/>
          <w:bCs/>
          <w:szCs w:val="28"/>
          <w:u w:val="single"/>
          <w:lang w:eastAsia="en-US"/>
        </w:rPr>
        <w:t xml:space="preserve"> Среднегодовой уровень содержания мелких твердых частиц (класса РМ) в атмосфере отдельных городов </w:t>
      </w:r>
      <w:r w:rsidRPr="00D7704A">
        <w:rPr>
          <w:rFonts w:eastAsia="Calibri"/>
          <w:i/>
          <w:iCs/>
          <w:szCs w:val="28"/>
          <w:lang w:eastAsia="en-US"/>
        </w:rPr>
        <w:t>(целевое значение отсутствует)</w:t>
      </w:r>
      <w:r>
        <w:rPr>
          <w:rFonts w:eastAsia="Calibri"/>
          <w:i/>
          <w:iCs/>
          <w:szCs w:val="28"/>
          <w:lang w:eastAsia="en-US"/>
        </w:rPr>
        <w:t>.</w:t>
      </w:r>
    </w:p>
    <w:p w14:paraId="2AC6B532" w14:textId="77777777" w:rsidR="00AF721B" w:rsidRPr="00B97F97" w:rsidRDefault="00AF721B" w:rsidP="00AF721B">
      <w:pPr>
        <w:ind w:firstLine="684"/>
        <w:rPr>
          <w:color w:val="000000"/>
          <w:szCs w:val="28"/>
        </w:rPr>
      </w:pPr>
      <w:r>
        <w:rPr>
          <w:color w:val="000000"/>
          <w:szCs w:val="28"/>
        </w:rPr>
        <w:t xml:space="preserve">В </w:t>
      </w:r>
      <w:r w:rsidRPr="00B97F97">
        <w:rPr>
          <w:color w:val="000000"/>
          <w:szCs w:val="28"/>
        </w:rPr>
        <w:t>ср</w:t>
      </w:r>
      <w:r>
        <w:rPr>
          <w:color w:val="000000"/>
          <w:szCs w:val="28"/>
        </w:rPr>
        <w:t>а</w:t>
      </w:r>
      <w:r w:rsidRPr="00B97F97">
        <w:rPr>
          <w:color w:val="000000"/>
          <w:szCs w:val="28"/>
        </w:rPr>
        <w:t xml:space="preserve">внении с 2022 годом уровень загрязнения воздуха </w:t>
      </w:r>
      <w:r>
        <w:rPr>
          <w:color w:val="000000"/>
          <w:szCs w:val="28"/>
        </w:rPr>
        <w:t xml:space="preserve">в 2023 году увеличился только по уровню загрязнения летучими органическими соединениями кроме метана (+38,1%), по остальным </w:t>
      </w:r>
      <w:r w:rsidRPr="00B97F97">
        <w:rPr>
          <w:color w:val="000000"/>
          <w:szCs w:val="28"/>
        </w:rPr>
        <w:t xml:space="preserve">твердыми частицами (недифференцированная по составу пыль/аэрозоль) и </w:t>
      </w:r>
      <w:r>
        <w:rPr>
          <w:color w:val="000000"/>
          <w:szCs w:val="28"/>
        </w:rPr>
        <w:t xml:space="preserve">загрязняющим веществам уровень загрязнения воздуха </w:t>
      </w:r>
      <w:r w:rsidRPr="00B97F97">
        <w:rPr>
          <w:color w:val="000000"/>
          <w:szCs w:val="28"/>
        </w:rPr>
        <w:t>существенно не изменился</w:t>
      </w:r>
      <w:r>
        <w:rPr>
          <w:color w:val="000000"/>
          <w:szCs w:val="28"/>
        </w:rPr>
        <w:t xml:space="preserve">. </w:t>
      </w:r>
    </w:p>
    <w:p w14:paraId="2422115D" w14:textId="77777777" w:rsidR="00AF721B" w:rsidRPr="000F6811" w:rsidRDefault="00AF721B" w:rsidP="00AF721B">
      <w:pPr>
        <w:ind w:firstLine="0"/>
        <w:rPr>
          <w:szCs w:val="28"/>
        </w:rPr>
      </w:pPr>
      <w:r>
        <w:rPr>
          <w:color w:val="000000"/>
          <w:szCs w:val="28"/>
        </w:rPr>
        <w:t>Многолетняя динамика по выбросам от стационарных источников в атмосферный воздух за период 2014-2023 годы характеризуется выраженной тенденцией к снижению со средним темпом прироста (-5,03%)</w:t>
      </w:r>
    </w:p>
    <w:p w14:paraId="4A00DA3A" w14:textId="77777777" w:rsidR="00AF721B" w:rsidRPr="00D7704A" w:rsidRDefault="00AF721B" w:rsidP="00AF721B">
      <w:pPr>
        <w:rPr>
          <w:rFonts w:eastAsiaTheme="minorHAnsi"/>
          <w:szCs w:val="28"/>
          <w:lang w:eastAsia="en-US"/>
        </w:rPr>
      </w:pPr>
      <w:r w:rsidRPr="00D7704A">
        <w:rPr>
          <w:rFonts w:eastAsiaTheme="minorHAnsi"/>
          <w:szCs w:val="28"/>
          <w:lang w:eastAsia="en-US"/>
        </w:rPr>
        <w:t>На 2 промышленных предприятиях, которые имеют источники выбросов загрязняющих веществ в атмосферный воздух, по требованиям (предписаниям), выданным ЦГЭ ведутся работы по установлению (изменению) размеров</w:t>
      </w:r>
      <w:r>
        <w:rPr>
          <w:rFonts w:eastAsiaTheme="minorHAnsi"/>
          <w:szCs w:val="28"/>
          <w:lang w:eastAsia="en-US"/>
        </w:rPr>
        <w:t xml:space="preserve"> границ санитарно-защитной зоны</w:t>
      </w:r>
      <w:r w:rsidRPr="00D7704A">
        <w:rPr>
          <w:rFonts w:eastAsiaTheme="minorHAnsi"/>
          <w:szCs w:val="28"/>
          <w:lang w:eastAsia="en-US"/>
        </w:rPr>
        <w:t xml:space="preserve">. Организован и проводится производственный лабораторный контроль за содержанием загрязняющих веществ в атмосферном воздухе в зоне влияния предприятий. </w:t>
      </w:r>
    </w:p>
    <w:p w14:paraId="1DC0BAD0" w14:textId="77777777" w:rsidR="00AF721B" w:rsidRDefault="00AF721B" w:rsidP="00F849FA">
      <w:pPr>
        <w:jc w:val="center"/>
        <w:rPr>
          <w:b/>
        </w:rPr>
      </w:pPr>
    </w:p>
    <w:p w14:paraId="05CB8BF1" w14:textId="77777777" w:rsidR="00F849FA" w:rsidRDefault="006936B3" w:rsidP="00F849FA">
      <w:pPr>
        <w:jc w:val="center"/>
        <w:rPr>
          <w:b/>
          <w:szCs w:val="28"/>
        </w:rPr>
      </w:pPr>
      <w:r w:rsidRPr="00F849FA">
        <w:rPr>
          <w:b/>
        </w:rPr>
        <w:t>6</w:t>
      </w:r>
      <w:r w:rsidR="00571A6F" w:rsidRPr="00F849FA">
        <w:rPr>
          <w:b/>
        </w:rPr>
        <w:t xml:space="preserve">.3 </w:t>
      </w:r>
      <w:r w:rsidR="00571A6F" w:rsidRPr="00F849FA">
        <w:rPr>
          <w:b/>
          <w:szCs w:val="28"/>
        </w:rPr>
        <w:t>Основные направления деятельности по улучшению популяционного здоровья и среды обитания для достижения показателей Целей устойчивого развития</w:t>
      </w:r>
      <w:bookmarkStart w:id="44" w:name="_Toc112768044"/>
      <w:bookmarkEnd w:id="43"/>
    </w:p>
    <w:p w14:paraId="6CC44FE0" w14:textId="77777777" w:rsidR="00D95E08" w:rsidRPr="00E07DE7" w:rsidRDefault="00D95E08" w:rsidP="00D95E08">
      <w:pPr>
        <w:tabs>
          <w:tab w:val="left" w:pos="-213"/>
        </w:tabs>
        <w:rPr>
          <w:rFonts w:eastAsia="Calibri"/>
          <w:szCs w:val="28"/>
        </w:rPr>
      </w:pPr>
      <w:r>
        <w:rPr>
          <w:rFonts w:eastAsia="Calibri"/>
          <w:szCs w:val="28"/>
        </w:rPr>
        <w:t>О</w:t>
      </w:r>
      <w:r w:rsidRPr="00E07DE7">
        <w:rPr>
          <w:rFonts w:eastAsia="Calibri"/>
          <w:szCs w:val="28"/>
        </w:rPr>
        <w:t>беспечение санитарно-эпидемиологического благополучия населения как одного из основных условий реализации конституционных прав граждан на охрану здоровья, благоприятную окружающую среду и качество жизни граждан, в том числе посредством:</w:t>
      </w:r>
    </w:p>
    <w:p w14:paraId="42392E79" w14:textId="77777777" w:rsidR="00D95E08" w:rsidRPr="00E07DE7" w:rsidRDefault="00D95E08" w:rsidP="00D95E08">
      <w:pPr>
        <w:tabs>
          <w:tab w:val="left" w:pos="-213"/>
        </w:tabs>
        <w:rPr>
          <w:rFonts w:eastAsia="Calibri"/>
          <w:szCs w:val="28"/>
        </w:rPr>
      </w:pPr>
      <w:r w:rsidRPr="009721E5">
        <w:rPr>
          <w:rFonts w:eastAsia="Calibri"/>
          <w:szCs w:val="28"/>
        </w:rPr>
        <w:t>обеспечения безопасности продукции и среды обитания человека, включая снижение влияния негативных факторов на состояние атмосферного воздуха, почвы и питьевой воды;</w:t>
      </w:r>
    </w:p>
    <w:p w14:paraId="26B8B997" w14:textId="77777777" w:rsidR="00D95E08" w:rsidRPr="00E07DE7" w:rsidRDefault="00D95E08" w:rsidP="00D95E08">
      <w:pPr>
        <w:widowControl w:val="0"/>
        <w:shd w:val="clear" w:color="auto" w:fill="FFFFFF"/>
        <w:rPr>
          <w:rFonts w:eastAsia="Calibri"/>
          <w:szCs w:val="28"/>
        </w:rPr>
      </w:pPr>
      <w:r>
        <w:rPr>
          <w:rFonts w:eastAsia="Calibri"/>
          <w:szCs w:val="28"/>
        </w:rPr>
        <w:t>о</w:t>
      </w:r>
      <w:r w:rsidRPr="00E07DE7">
        <w:rPr>
          <w:rFonts w:eastAsia="Calibri"/>
          <w:szCs w:val="28"/>
        </w:rPr>
        <w:t>беспечени</w:t>
      </w:r>
      <w:r>
        <w:rPr>
          <w:rFonts w:eastAsia="Calibri"/>
          <w:szCs w:val="28"/>
        </w:rPr>
        <w:t>я</w:t>
      </w:r>
      <w:r w:rsidRPr="00E07DE7">
        <w:rPr>
          <w:rFonts w:eastAsia="Calibri"/>
          <w:szCs w:val="28"/>
        </w:rPr>
        <w:t xml:space="preserve"> межведомственного взаимодействия, сопровождение и реализация государственных программ, республиканских совместных планов, стратегий и концепций, направленных на обеспечение санитарно-эпидемиологического благополучия населения</w:t>
      </w:r>
      <w:r>
        <w:rPr>
          <w:rFonts w:eastAsia="Calibri"/>
          <w:szCs w:val="28"/>
        </w:rPr>
        <w:t>;</w:t>
      </w:r>
    </w:p>
    <w:p w14:paraId="17B4A356" w14:textId="77777777" w:rsidR="00D95E08" w:rsidRPr="009721E5" w:rsidRDefault="00D95E08" w:rsidP="00D95E08">
      <w:pPr>
        <w:widowControl w:val="0"/>
        <w:shd w:val="clear" w:color="auto" w:fill="FFFFFF"/>
        <w:rPr>
          <w:rFonts w:eastAsia="Calibri"/>
          <w:szCs w:val="28"/>
        </w:rPr>
      </w:pPr>
      <w:r w:rsidRPr="009721E5">
        <w:rPr>
          <w:rFonts w:eastAsia="Calibri"/>
          <w:szCs w:val="28"/>
        </w:rPr>
        <w:t>продолжени</w:t>
      </w:r>
      <w:r>
        <w:rPr>
          <w:rFonts w:eastAsia="Calibri"/>
          <w:szCs w:val="28"/>
        </w:rPr>
        <w:t>я</w:t>
      </w:r>
      <w:r w:rsidRPr="009721E5">
        <w:rPr>
          <w:rFonts w:eastAsia="Calibri"/>
          <w:szCs w:val="28"/>
        </w:rPr>
        <w:t xml:space="preserve"> работы по решению </w:t>
      </w:r>
      <w:proofErr w:type="gramStart"/>
      <w:r w:rsidRPr="009721E5">
        <w:rPr>
          <w:rFonts w:eastAsia="Calibri"/>
          <w:szCs w:val="28"/>
        </w:rPr>
        <w:t>проблем организации питания</w:t>
      </w:r>
      <w:proofErr w:type="gramEnd"/>
      <w:r w:rsidRPr="009721E5">
        <w:rPr>
          <w:rFonts w:eastAsia="Calibri"/>
          <w:szCs w:val="28"/>
        </w:rPr>
        <w:t xml:space="preserve"> обучающихся в учреждениях образования, контролю за выполнением установленных норм питания, организации диетического (лечебного и профилактического) питания, снижению в рационах питания содержания соли и сахара</w:t>
      </w:r>
      <w:r>
        <w:rPr>
          <w:rFonts w:eastAsia="Calibri"/>
          <w:szCs w:val="28"/>
        </w:rPr>
        <w:t>;</w:t>
      </w:r>
    </w:p>
    <w:p w14:paraId="07EAC6AE" w14:textId="77777777" w:rsidR="00D95E08" w:rsidRPr="009721E5" w:rsidRDefault="00D95E08" w:rsidP="00D95E08">
      <w:pPr>
        <w:widowControl w:val="0"/>
        <w:shd w:val="clear" w:color="auto" w:fill="FFFFFF"/>
        <w:rPr>
          <w:rFonts w:eastAsia="Calibri"/>
          <w:szCs w:val="28"/>
        </w:rPr>
      </w:pPr>
      <w:r w:rsidRPr="009721E5">
        <w:rPr>
          <w:rFonts w:eastAsia="Calibri"/>
          <w:szCs w:val="28"/>
        </w:rPr>
        <w:t>организация работы по развитию и оценк</w:t>
      </w:r>
      <w:r>
        <w:rPr>
          <w:rFonts w:eastAsia="Calibri"/>
          <w:szCs w:val="28"/>
        </w:rPr>
        <w:t>е</w:t>
      </w:r>
      <w:r w:rsidRPr="009721E5">
        <w:rPr>
          <w:rFonts w:eastAsia="Calibri"/>
          <w:szCs w:val="28"/>
        </w:rPr>
        <w:t xml:space="preserve"> эффективности Проекта «Школа – территория здоровья»</w:t>
      </w:r>
      <w:r>
        <w:rPr>
          <w:rFonts w:eastAsia="Calibri"/>
          <w:szCs w:val="28"/>
        </w:rPr>
        <w:t>;</w:t>
      </w:r>
    </w:p>
    <w:p w14:paraId="54D4A9AC" w14:textId="77777777" w:rsidR="00D95E08" w:rsidRPr="009721E5" w:rsidRDefault="00D95E08" w:rsidP="00D95E08">
      <w:pPr>
        <w:widowControl w:val="0"/>
        <w:shd w:val="clear" w:color="auto" w:fill="FFFFFF"/>
        <w:rPr>
          <w:rFonts w:eastAsia="Calibri"/>
          <w:szCs w:val="28"/>
        </w:rPr>
      </w:pPr>
      <w:r>
        <w:rPr>
          <w:rFonts w:eastAsia="Calibri"/>
          <w:szCs w:val="28"/>
        </w:rPr>
        <w:t>о</w:t>
      </w:r>
      <w:r w:rsidRPr="009721E5">
        <w:rPr>
          <w:rFonts w:eastAsia="Calibri"/>
          <w:szCs w:val="28"/>
        </w:rPr>
        <w:t>беспечени</w:t>
      </w:r>
      <w:r>
        <w:rPr>
          <w:rFonts w:eastAsia="Calibri"/>
          <w:szCs w:val="28"/>
        </w:rPr>
        <w:t>я</w:t>
      </w:r>
      <w:r w:rsidRPr="009721E5">
        <w:rPr>
          <w:rFonts w:eastAsia="Calibri"/>
          <w:szCs w:val="28"/>
        </w:rPr>
        <w:t xml:space="preserve"> на системной основе государственного санитарного надзора за перспективным планированием (зонированием) территорий населенных пунктов, санитарно-защитными зонами объектов, оказывающих воздействие на здоровье человека и окружающую среду, организацией и проведением лабораторного контроля качества атмосферного воздуха и физических факторов</w:t>
      </w:r>
      <w:r>
        <w:rPr>
          <w:rFonts w:eastAsia="Calibri"/>
          <w:szCs w:val="28"/>
        </w:rPr>
        <w:t>;</w:t>
      </w:r>
    </w:p>
    <w:p w14:paraId="7D7E089E" w14:textId="77777777" w:rsidR="00D95E08" w:rsidRPr="004739CF" w:rsidRDefault="00D95E08" w:rsidP="00D95E08">
      <w:pPr>
        <w:widowControl w:val="0"/>
        <w:shd w:val="clear" w:color="auto" w:fill="FFFFFF"/>
        <w:rPr>
          <w:rFonts w:eastAsia="Calibri"/>
          <w:szCs w:val="28"/>
        </w:rPr>
      </w:pPr>
      <w:r>
        <w:rPr>
          <w:rFonts w:eastAsia="Calibri"/>
          <w:szCs w:val="28"/>
        </w:rPr>
        <w:t>п</w:t>
      </w:r>
      <w:r w:rsidRPr="009721E5">
        <w:rPr>
          <w:rFonts w:eastAsia="Calibri"/>
          <w:szCs w:val="28"/>
        </w:rPr>
        <w:t>роведени</w:t>
      </w:r>
      <w:r>
        <w:rPr>
          <w:rFonts w:eastAsia="Calibri"/>
          <w:szCs w:val="28"/>
        </w:rPr>
        <w:t>я</w:t>
      </w:r>
      <w:r w:rsidRPr="009721E5">
        <w:rPr>
          <w:rFonts w:eastAsia="Calibri"/>
          <w:szCs w:val="28"/>
        </w:rPr>
        <w:t xml:space="preserve"> надзорных мероприятий, в том числе с лабораторным сопровождением, за условиями труда работающих на промышленных предприятиях, в сельскохозяйственных организациях с использованием оценки профессионального риска для взаимосвязи формирования профессиональной и производственно</w:t>
      </w:r>
      <w:r>
        <w:rPr>
          <w:rFonts w:eastAsia="Calibri"/>
          <w:szCs w:val="28"/>
        </w:rPr>
        <w:t>-</w:t>
      </w:r>
      <w:r w:rsidRPr="009721E5">
        <w:rPr>
          <w:rFonts w:eastAsia="Calibri"/>
          <w:szCs w:val="28"/>
        </w:rPr>
        <w:t>обусловленной заболеваемости с условиями труда работающих, обеспечение гигиенического сопровождения территориальных программ, комплексных планов мероприятий по улучшению условий труда и профилактике профессиональных заболеваний, сохранению здоровья работающего населения</w:t>
      </w:r>
      <w:r>
        <w:rPr>
          <w:rFonts w:eastAsia="Calibri"/>
          <w:szCs w:val="28"/>
        </w:rPr>
        <w:t>;</w:t>
      </w:r>
    </w:p>
    <w:p w14:paraId="671D8D22" w14:textId="77777777" w:rsidR="00D95E08" w:rsidRPr="004739CF" w:rsidRDefault="00D95E08" w:rsidP="00D95E08">
      <w:pPr>
        <w:widowControl w:val="0"/>
        <w:shd w:val="clear" w:color="auto" w:fill="FFFFFF"/>
        <w:rPr>
          <w:rFonts w:eastAsia="Calibri"/>
          <w:szCs w:val="28"/>
        </w:rPr>
      </w:pPr>
      <w:r>
        <w:rPr>
          <w:rFonts w:eastAsia="Calibri"/>
          <w:szCs w:val="28"/>
        </w:rPr>
        <w:t>п</w:t>
      </w:r>
      <w:r w:rsidRPr="004739CF">
        <w:rPr>
          <w:rFonts w:eastAsia="Calibri"/>
          <w:szCs w:val="28"/>
        </w:rPr>
        <w:t>родолжени</w:t>
      </w:r>
      <w:r>
        <w:rPr>
          <w:rFonts w:eastAsia="Calibri"/>
          <w:szCs w:val="28"/>
        </w:rPr>
        <w:t>я</w:t>
      </w:r>
      <w:r w:rsidRPr="004739CF">
        <w:rPr>
          <w:rFonts w:eastAsia="Calibri"/>
          <w:szCs w:val="28"/>
        </w:rPr>
        <w:t xml:space="preserve"> на системной основе работы по защите внутреннего рынка страны от поступления и оборота некачественной и небезопасной продукции, в том числе в рамках реализации Закона «О качестве и безопасности продовольственного сырья и пищевых продуктов для жизни и здоровья человека»</w:t>
      </w:r>
      <w:r>
        <w:rPr>
          <w:rFonts w:eastAsia="Calibri"/>
          <w:szCs w:val="28"/>
        </w:rPr>
        <w:t>;</w:t>
      </w:r>
    </w:p>
    <w:p w14:paraId="73BC3561" w14:textId="49DCFBE7" w:rsidR="00D95E08" w:rsidRPr="004739CF" w:rsidRDefault="00D95E08" w:rsidP="00D95E08">
      <w:pPr>
        <w:widowControl w:val="0"/>
        <w:shd w:val="clear" w:color="auto" w:fill="FFFFFF"/>
        <w:rPr>
          <w:rFonts w:eastAsia="Calibri"/>
          <w:szCs w:val="28"/>
        </w:rPr>
      </w:pPr>
      <w:r w:rsidRPr="004739CF">
        <w:rPr>
          <w:rFonts w:eastAsia="Calibri"/>
          <w:szCs w:val="28"/>
        </w:rPr>
        <w:t>обеспечени</w:t>
      </w:r>
      <w:r>
        <w:rPr>
          <w:rFonts w:eastAsia="Calibri"/>
          <w:szCs w:val="28"/>
        </w:rPr>
        <w:t>я</w:t>
      </w:r>
      <w:r w:rsidRPr="004739CF">
        <w:rPr>
          <w:rFonts w:eastAsia="Calibri"/>
          <w:szCs w:val="28"/>
        </w:rPr>
        <w:t xml:space="preserve"> эффективного функционирования системы эпидемиологического слежения за инфекционными заболеваниями</w:t>
      </w:r>
      <w:r w:rsidR="00397916">
        <w:rPr>
          <w:rFonts w:eastAsia="Calibri"/>
          <w:szCs w:val="28"/>
        </w:rPr>
        <w:t xml:space="preserve"> </w:t>
      </w:r>
      <w:r w:rsidRPr="004739CF">
        <w:rPr>
          <w:rFonts w:eastAsia="Calibri"/>
          <w:szCs w:val="28"/>
        </w:rPr>
        <w:t>в целях своевременного и эффективного реагирования на складывающуюся эпидемиологическую ситуацию на всех уровнях</w:t>
      </w:r>
      <w:r>
        <w:rPr>
          <w:rFonts w:eastAsia="Calibri"/>
          <w:szCs w:val="28"/>
        </w:rPr>
        <w:t>;</w:t>
      </w:r>
    </w:p>
    <w:p w14:paraId="1658B6E3" w14:textId="160B482F" w:rsidR="00D95E08" w:rsidRPr="004739CF" w:rsidRDefault="00D95E08" w:rsidP="00D95E08">
      <w:pPr>
        <w:widowControl w:val="0"/>
        <w:shd w:val="clear" w:color="auto" w:fill="FFFFFF"/>
        <w:rPr>
          <w:rFonts w:eastAsia="Calibri"/>
          <w:szCs w:val="28"/>
        </w:rPr>
      </w:pPr>
      <w:r>
        <w:rPr>
          <w:rFonts w:eastAsia="Calibri"/>
          <w:szCs w:val="28"/>
        </w:rPr>
        <w:t>с</w:t>
      </w:r>
      <w:r w:rsidRPr="004739CF">
        <w:rPr>
          <w:rFonts w:eastAsia="Calibri"/>
          <w:szCs w:val="28"/>
        </w:rPr>
        <w:t>овершенствовани</w:t>
      </w:r>
      <w:r>
        <w:rPr>
          <w:rFonts w:eastAsia="Calibri"/>
          <w:szCs w:val="28"/>
        </w:rPr>
        <w:t>я</w:t>
      </w:r>
      <w:r w:rsidRPr="004739CF">
        <w:rPr>
          <w:rFonts w:eastAsia="Calibri"/>
          <w:szCs w:val="28"/>
        </w:rPr>
        <w:t xml:space="preserve"> системы эпидемиологического слежения за инфекциями, связанными с оказанием медицинской помощи</w:t>
      </w:r>
      <w:r>
        <w:rPr>
          <w:rFonts w:eastAsia="Calibri"/>
          <w:szCs w:val="28"/>
        </w:rPr>
        <w:t>,</w:t>
      </w:r>
      <w:r w:rsidR="00397916">
        <w:rPr>
          <w:rFonts w:eastAsia="Calibri"/>
          <w:szCs w:val="28"/>
        </w:rPr>
        <w:t xml:space="preserve"> </w:t>
      </w:r>
      <w:r>
        <w:rPr>
          <w:rFonts w:eastAsia="Calibri"/>
          <w:szCs w:val="28"/>
        </w:rPr>
        <w:t>о</w:t>
      </w:r>
      <w:r w:rsidRPr="004739CF">
        <w:rPr>
          <w:rFonts w:eastAsia="Calibri"/>
          <w:szCs w:val="28"/>
        </w:rPr>
        <w:t>беспечение результативного государственного санитарного надзора за организациями здравоохранения с целью поддержания безопасной среды пребывания для пациентов и работников</w:t>
      </w:r>
      <w:r>
        <w:rPr>
          <w:rFonts w:eastAsia="Calibri"/>
          <w:szCs w:val="28"/>
        </w:rPr>
        <w:t>;</w:t>
      </w:r>
    </w:p>
    <w:p w14:paraId="646CE4A0" w14:textId="77777777" w:rsidR="00D95E08" w:rsidRPr="004739CF" w:rsidRDefault="00D95E08" w:rsidP="00D95E08">
      <w:pPr>
        <w:widowControl w:val="0"/>
        <w:shd w:val="clear" w:color="auto" w:fill="FFFFFF"/>
        <w:rPr>
          <w:rFonts w:eastAsia="Calibri"/>
          <w:szCs w:val="28"/>
        </w:rPr>
      </w:pPr>
      <w:r>
        <w:rPr>
          <w:rFonts w:eastAsia="Calibri"/>
          <w:szCs w:val="28"/>
        </w:rPr>
        <w:t>о</w:t>
      </w:r>
      <w:r w:rsidRPr="004739CF">
        <w:rPr>
          <w:rFonts w:eastAsia="Calibri"/>
          <w:szCs w:val="28"/>
        </w:rPr>
        <w:t>беспечени</w:t>
      </w:r>
      <w:r>
        <w:rPr>
          <w:rFonts w:eastAsia="Calibri"/>
          <w:szCs w:val="28"/>
        </w:rPr>
        <w:t>я</w:t>
      </w:r>
      <w:r w:rsidRPr="004739CF">
        <w:rPr>
          <w:rFonts w:eastAsia="Calibri"/>
          <w:szCs w:val="28"/>
        </w:rPr>
        <w:t xml:space="preserve"> готовности органов и учреждений, осуществляющих государственный санитарный надзор, к реагированию на чрезвычайные ситуации в области общественного здравоохранения, имеющие международное значение</w:t>
      </w:r>
      <w:r>
        <w:rPr>
          <w:rFonts w:eastAsia="Calibri"/>
          <w:szCs w:val="28"/>
        </w:rPr>
        <w:t>;</w:t>
      </w:r>
    </w:p>
    <w:p w14:paraId="408BB6E0" w14:textId="77777777" w:rsidR="00D95E08" w:rsidRPr="004739CF" w:rsidRDefault="00D95E08" w:rsidP="00D95E08">
      <w:pPr>
        <w:widowControl w:val="0"/>
        <w:shd w:val="clear" w:color="auto" w:fill="FFFFFF"/>
        <w:rPr>
          <w:rFonts w:eastAsia="Calibri"/>
          <w:szCs w:val="28"/>
        </w:rPr>
      </w:pPr>
      <w:r w:rsidRPr="004739CF">
        <w:rPr>
          <w:rFonts w:eastAsia="Calibri"/>
          <w:szCs w:val="28"/>
        </w:rPr>
        <w:t>внедрени</w:t>
      </w:r>
      <w:r>
        <w:rPr>
          <w:rFonts w:eastAsia="Calibri"/>
          <w:szCs w:val="28"/>
        </w:rPr>
        <w:t>я</w:t>
      </w:r>
      <w:r w:rsidRPr="004739CF">
        <w:rPr>
          <w:rFonts w:eastAsia="Calibri"/>
          <w:szCs w:val="28"/>
        </w:rPr>
        <w:t xml:space="preserve"> научно-обоснованных эффективных мер профилактики ВИЧ-инфекции, в том числе среди ключевых групп населения (кабинеты профилактики ВИЧ-инфекции и ПВГ среди потребителей инъекционных наркотиков; </w:t>
      </w:r>
      <w:proofErr w:type="spellStart"/>
      <w:r w:rsidRPr="004739CF">
        <w:rPr>
          <w:rFonts w:eastAsia="Calibri"/>
          <w:szCs w:val="28"/>
        </w:rPr>
        <w:t>доконтактная</w:t>
      </w:r>
      <w:proofErr w:type="spellEnd"/>
      <w:r w:rsidRPr="004739CF">
        <w:rPr>
          <w:rFonts w:eastAsia="Calibri"/>
          <w:szCs w:val="28"/>
        </w:rPr>
        <w:t xml:space="preserve"> профилактика ВИЧ и др.) и обеспечение устойчивости предоставления профилактических услуг по предупреждению распространения социально опасных заболеваний, ВИЧ</w:t>
      </w:r>
      <w:r>
        <w:rPr>
          <w:rFonts w:eastAsia="Calibri"/>
          <w:szCs w:val="28"/>
        </w:rPr>
        <w:t>;</w:t>
      </w:r>
    </w:p>
    <w:p w14:paraId="4AF386AB" w14:textId="77777777" w:rsidR="00D95E08" w:rsidRPr="004739CF" w:rsidRDefault="00D95E08" w:rsidP="00D95E08">
      <w:pPr>
        <w:widowControl w:val="0"/>
        <w:shd w:val="clear" w:color="auto" w:fill="FFFFFF"/>
        <w:rPr>
          <w:rFonts w:eastAsia="Calibri"/>
          <w:szCs w:val="28"/>
        </w:rPr>
      </w:pPr>
      <w:r>
        <w:rPr>
          <w:rFonts w:eastAsia="Calibri"/>
          <w:szCs w:val="28"/>
        </w:rPr>
        <w:t>с</w:t>
      </w:r>
      <w:r w:rsidRPr="004739CF">
        <w:rPr>
          <w:rFonts w:eastAsia="Calibri"/>
          <w:szCs w:val="28"/>
        </w:rPr>
        <w:t>овершенствовани</w:t>
      </w:r>
      <w:r>
        <w:rPr>
          <w:rFonts w:eastAsia="Calibri"/>
          <w:szCs w:val="28"/>
        </w:rPr>
        <w:t>я</w:t>
      </w:r>
      <w:r w:rsidRPr="004739CF">
        <w:rPr>
          <w:rFonts w:eastAsia="Calibri"/>
          <w:szCs w:val="28"/>
        </w:rPr>
        <w:t xml:space="preserve"> эпидемиологического слежения за природно-очаговыми инфекциями с учетом эпизоотологического мониторинга природных очагов зоонозов, изучения циркуляции возбудителей во внешней среде с использованием лабораторных методов диагностики</w:t>
      </w:r>
      <w:r>
        <w:rPr>
          <w:rFonts w:eastAsia="Calibri"/>
          <w:szCs w:val="28"/>
        </w:rPr>
        <w:t>;</w:t>
      </w:r>
    </w:p>
    <w:p w14:paraId="7B82190C" w14:textId="77777777" w:rsidR="00D95E08" w:rsidRPr="004739CF" w:rsidRDefault="00D95E08" w:rsidP="00D95E08">
      <w:pPr>
        <w:widowControl w:val="0"/>
        <w:shd w:val="clear" w:color="auto" w:fill="FFFFFF"/>
        <w:rPr>
          <w:rFonts w:eastAsia="Calibri"/>
          <w:szCs w:val="28"/>
        </w:rPr>
      </w:pPr>
      <w:r>
        <w:rPr>
          <w:rFonts w:eastAsia="Calibri"/>
          <w:szCs w:val="28"/>
        </w:rPr>
        <w:t>о</w:t>
      </w:r>
      <w:r w:rsidRPr="004739CF">
        <w:rPr>
          <w:rFonts w:eastAsia="Calibri"/>
          <w:szCs w:val="28"/>
        </w:rPr>
        <w:t>беспечени</w:t>
      </w:r>
      <w:r>
        <w:rPr>
          <w:rFonts w:eastAsia="Calibri"/>
          <w:szCs w:val="28"/>
        </w:rPr>
        <w:t>я</w:t>
      </w:r>
      <w:r w:rsidRPr="004739CF">
        <w:rPr>
          <w:rFonts w:eastAsia="Calibri"/>
          <w:szCs w:val="28"/>
        </w:rPr>
        <w:t xml:space="preserve"> межведомственного взаимодействия всех заинтересованных в целях эффективной реализации государственного профилактического проекта «Здоровые города и поселки» и развития национальной сети «Здоровые города и поселки»</w:t>
      </w:r>
      <w:r>
        <w:rPr>
          <w:rFonts w:eastAsia="Calibri"/>
          <w:szCs w:val="28"/>
        </w:rPr>
        <w:t>;</w:t>
      </w:r>
    </w:p>
    <w:p w14:paraId="4907D3C6" w14:textId="77777777" w:rsidR="00D95E08" w:rsidRPr="004739CF" w:rsidRDefault="00D95E08" w:rsidP="00D95E08">
      <w:pPr>
        <w:widowControl w:val="0"/>
        <w:shd w:val="clear" w:color="auto" w:fill="FFFFFF"/>
        <w:rPr>
          <w:rFonts w:eastAsia="Calibri"/>
          <w:szCs w:val="28"/>
        </w:rPr>
      </w:pPr>
      <w:r>
        <w:rPr>
          <w:rFonts w:eastAsia="Calibri"/>
          <w:szCs w:val="28"/>
        </w:rPr>
        <w:t>р</w:t>
      </w:r>
      <w:r w:rsidRPr="004739CF">
        <w:rPr>
          <w:rFonts w:eastAsia="Calibri"/>
          <w:szCs w:val="28"/>
        </w:rPr>
        <w:t>азработк</w:t>
      </w:r>
      <w:r>
        <w:rPr>
          <w:rFonts w:eastAsia="Calibri"/>
          <w:szCs w:val="28"/>
        </w:rPr>
        <w:t>и</w:t>
      </w:r>
      <w:r w:rsidRPr="004739CF">
        <w:rPr>
          <w:rFonts w:eastAsia="Calibri"/>
          <w:szCs w:val="28"/>
        </w:rPr>
        <w:t xml:space="preserve"> и реализаци</w:t>
      </w:r>
      <w:r>
        <w:rPr>
          <w:rFonts w:eastAsia="Calibri"/>
          <w:szCs w:val="28"/>
        </w:rPr>
        <w:t>и</w:t>
      </w:r>
      <w:r w:rsidRPr="004739CF">
        <w:rPr>
          <w:rFonts w:eastAsia="Calibri"/>
          <w:szCs w:val="28"/>
        </w:rPr>
        <w:t xml:space="preserve"> локальных профилактических проектов, программ и инициатив, направленных на популяризацию здорового образа жизни, активного досуга и профилактики неинфекционных заболеваний</w:t>
      </w:r>
      <w:r>
        <w:rPr>
          <w:rFonts w:eastAsia="Calibri"/>
          <w:szCs w:val="28"/>
        </w:rPr>
        <w:t>;</w:t>
      </w:r>
    </w:p>
    <w:p w14:paraId="4C543ADB" w14:textId="77777777" w:rsidR="00D95E08" w:rsidRPr="004739CF" w:rsidRDefault="00D95E08" w:rsidP="00D95E08">
      <w:pPr>
        <w:widowControl w:val="0"/>
        <w:shd w:val="clear" w:color="auto" w:fill="FFFFFF"/>
        <w:rPr>
          <w:rFonts w:eastAsia="Calibri"/>
          <w:szCs w:val="28"/>
        </w:rPr>
      </w:pPr>
      <w:r>
        <w:rPr>
          <w:rFonts w:eastAsia="Calibri"/>
          <w:szCs w:val="28"/>
        </w:rPr>
        <w:t>о</w:t>
      </w:r>
      <w:r w:rsidRPr="004739CF">
        <w:rPr>
          <w:rFonts w:eastAsia="Calibri"/>
          <w:szCs w:val="28"/>
        </w:rPr>
        <w:t>беспечени</w:t>
      </w:r>
      <w:r>
        <w:rPr>
          <w:rFonts w:eastAsia="Calibri"/>
          <w:szCs w:val="28"/>
        </w:rPr>
        <w:t>я</w:t>
      </w:r>
      <w:r w:rsidRPr="004739CF">
        <w:rPr>
          <w:rFonts w:eastAsia="Calibri"/>
          <w:szCs w:val="28"/>
        </w:rPr>
        <w:t xml:space="preserve"> реализации мер по противодействию потребления табака и </w:t>
      </w:r>
      <w:proofErr w:type="spellStart"/>
      <w:r w:rsidRPr="004739CF">
        <w:rPr>
          <w:rFonts w:eastAsia="Calibri"/>
          <w:szCs w:val="28"/>
        </w:rPr>
        <w:t>никотинсодержащей</w:t>
      </w:r>
      <w:proofErr w:type="spellEnd"/>
      <w:r w:rsidRPr="004739CF">
        <w:rPr>
          <w:rFonts w:eastAsia="Calibri"/>
          <w:szCs w:val="28"/>
        </w:rPr>
        <w:t xml:space="preserve"> продукции, в том числе на законодательном уровне</w:t>
      </w:r>
      <w:r>
        <w:rPr>
          <w:rFonts w:eastAsia="Calibri"/>
          <w:szCs w:val="28"/>
        </w:rPr>
        <w:t>;</w:t>
      </w:r>
    </w:p>
    <w:p w14:paraId="5662BAED" w14:textId="77777777" w:rsidR="00D95E08" w:rsidRPr="004739CF" w:rsidRDefault="00D95E08" w:rsidP="00D95E08">
      <w:pPr>
        <w:widowControl w:val="0"/>
        <w:shd w:val="clear" w:color="auto" w:fill="FFFFFF"/>
        <w:rPr>
          <w:rFonts w:eastAsia="Calibri"/>
          <w:szCs w:val="28"/>
        </w:rPr>
      </w:pPr>
      <w:r>
        <w:rPr>
          <w:rFonts w:eastAsia="Calibri"/>
          <w:szCs w:val="28"/>
        </w:rPr>
        <w:t>о</w:t>
      </w:r>
      <w:r w:rsidRPr="004739CF">
        <w:rPr>
          <w:rFonts w:eastAsia="Calibri"/>
          <w:szCs w:val="28"/>
        </w:rPr>
        <w:t>беспечени</w:t>
      </w:r>
      <w:r>
        <w:rPr>
          <w:rFonts w:eastAsia="Calibri"/>
          <w:szCs w:val="28"/>
        </w:rPr>
        <w:t>я</w:t>
      </w:r>
      <w:r w:rsidRPr="004739CF">
        <w:rPr>
          <w:rFonts w:eastAsia="Calibri"/>
          <w:szCs w:val="28"/>
        </w:rPr>
        <w:t xml:space="preserve"> сопровождения информационной системы «Национальная платформа предоставления отчетности по Целям устойчивого развития Республики Беларусь» по делегированным Министерству здравоохранения Республики Беларусь показателям ЦУР</w:t>
      </w:r>
      <w:r>
        <w:rPr>
          <w:rFonts w:eastAsia="Calibri"/>
          <w:szCs w:val="28"/>
        </w:rPr>
        <w:t>;</w:t>
      </w:r>
    </w:p>
    <w:p w14:paraId="24A9E7FF" w14:textId="77777777" w:rsidR="00D95E08" w:rsidRPr="004739CF" w:rsidRDefault="00D95E08" w:rsidP="00D95E08">
      <w:pPr>
        <w:widowControl w:val="0"/>
        <w:shd w:val="clear" w:color="auto" w:fill="FFFFFF"/>
        <w:rPr>
          <w:rFonts w:eastAsia="Calibri"/>
          <w:szCs w:val="28"/>
        </w:rPr>
      </w:pPr>
      <w:r>
        <w:rPr>
          <w:rFonts w:eastAsia="Calibri"/>
          <w:szCs w:val="28"/>
        </w:rPr>
        <w:t>о</w:t>
      </w:r>
      <w:r w:rsidRPr="004739CF">
        <w:rPr>
          <w:rFonts w:eastAsia="Calibri"/>
          <w:szCs w:val="28"/>
        </w:rPr>
        <w:t>беспечени</w:t>
      </w:r>
      <w:r>
        <w:rPr>
          <w:rFonts w:eastAsia="Calibri"/>
          <w:szCs w:val="28"/>
        </w:rPr>
        <w:t>я</w:t>
      </w:r>
      <w:r w:rsidRPr="004739CF">
        <w:rPr>
          <w:rFonts w:eastAsia="Calibri"/>
          <w:szCs w:val="28"/>
        </w:rPr>
        <w:t xml:space="preserve"> проведения сравнительного эпидемиологического анализа неинфекционной заболеваемости на административных территориях</w:t>
      </w:r>
      <w:r>
        <w:rPr>
          <w:rFonts w:eastAsia="Calibri"/>
          <w:szCs w:val="28"/>
        </w:rPr>
        <w:t>;</w:t>
      </w:r>
    </w:p>
    <w:p w14:paraId="2535E992" w14:textId="77777777" w:rsidR="00D95E08" w:rsidRDefault="00D95E08" w:rsidP="00D95E08">
      <w:pPr>
        <w:widowControl w:val="0"/>
        <w:shd w:val="clear" w:color="auto" w:fill="FFFFFF"/>
        <w:rPr>
          <w:rFonts w:eastAsia="Calibri"/>
          <w:szCs w:val="28"/>
        </w:rPr>
      </w:pPr>
      <w:r>
        <w:rPr>
          <w:rFonts w:eastAsia="Calibri"/>
          <w:szCs w:val="28"/>
        </w:rPr>
        <w:t>и</w:t>
      </w:r>
      <w:r w:rsidRPr="004739CF">
        <w:rPr>
          <w:rFonts w:eastAsia="Calibri"/>
          <w:szCs w:val="28"/>
        </w:rPr>
        <w:t>зучени</w:t>
      </w:r>
      <w:r>
        <w:rPr>
          <w:rFonts w:eastAsia="Calibri"/>
          <w:szCs w:val="28"/>
        </w:rPr>
        <w:t>я</w:t>
      </w:r>
      <w:r w:rsidRPr="004739CF">
        <w:rPr>
          <w:rFonts w:eastAsia="Calibri"/>
          <w:szCs w:val="28"/>
        </w:rPr>
        <w:t xml:space="preserve"> формирования и преодоления резистентности микроорганизмов к антимикробным препаратам.</w:t>
      </w:r>
    </w:p>
    <w:p w14:paraId="26019486" w14:textId="77777777" w:rsidR="00575FB7" w:rsidRDefault="00575FB7" w:rsidP="00575FB7">
      <w:pPr>
        <w:rPr>
          <w:rFonts w:eastAsia="Calibri"/>
          <w:lang w:eastAsia="en-US"/>
        </w:rPr>
      </w:pPr>
    </w:p>
    <w:p w14:paraId="0EB4BC23" w14:textId="77777777" w:rsidR="003C4368" w:rsidRPr="003C4368" w:rsidRDefault="003C4368" w:rsidP="003C4368">
      <w:pPr>
        <w:ind w:firstLine="0"/>
        <w:jc w:val="right"/>
        <w:rPr>
          <w:szCs w:val="28"/>
        </w:rPr>
      </w:pPr>
      <w:bookmarkStart w:id="45" w:name="_Hlk110408002"/>
      <w:r w:rsidRPr="003C4368">
        <w:rPr>
          <w:szCs w:val="28"/>
        </w:rPr>
        <w:t>Приложение 1</w:t>
      </w:r>
    </w:p>
    <w:p w14:paraId="46A253FF" w14:textId="77777777" w:rsidR="003C4368" w:rsidRPr="003C4368" w:rsidRDefault="003C4368" w:rsidP="003C4368">
      <w:pPr>
        <w:ind w:firstLine="0"/>
        <w:jc w:val="center"/>
        <w:rPr>
          <w:szCs w:val="28"/>
        </w:rPr>
      </w:pPr>
      <w:r w:rsidRPr="003C4368">
        <w:rPr>
          <w:szCs w:val="28"/>
        </w:rPr>
        <w:t xml:space="preserve">ЗАБОЛЕВАЕМОСТЬ НАСЕЛЕНИЯ ШУМИЛИНСКОГО РАЙОНА ЗА ПЕРИОД 2019-2023 ГОДЫ   </w:t>
      </w:r>
    </w:p>
    <w:p w14:paraId="5C7D29D6" w14:textId="77777777" w:rsidR="003C4368" w:rsidRPr="003C4368" w:rsidRDefault="003C4368" w:rsidP="003C4368">
      <w:pPr>
        <w:ind w:firstLine="0"/>
        <w:jc w:val="center"/>
        <w:rPr>
          <w:szCs w:val="28"/>
        </w:rPr>
      </w:pPr>
      <w:r w:rsidRPr="003C4368">
        <w:rPr>
          <w:szCs w:val="28"/>
        </w:rPr>
        <w:t>ПО ИНДИКАТОРАМ СОЦИАЛЬНО-ГИГИЕНИЧЕСКОЙ ОБУСЛОВЛЕННОСТИ</w:t>
      </w:r>
    </w:p>
    <w:p w14:paraId="48BAEC87" w14:textId="77777777" w:rsidR="003C4368" w:rsidRPr="003C4368" w:rsidRDefault="003C4368" w:rsidP="003C4368">
      <w:pPr>
        <w:ind w:firstLine="0"/>
        <w:jc w:val="center"/>
        <w:rPr>
          <w:szCs w:val="28"/>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3"/>
        <w:gridCol w:w="1125"/>
        <w:gridCol w:w="1125"/>
        <w:gridCol w:w="1406"/>
        <w:gridCol w:w="1107"/>
        <w:gridCol w:w="992"/>
        <w:gridCol w:w="1575"/>
      </w:tblGrid>
      <w:tr w:rsidR="003C4368" w:rsidRPr="003C4368" w14:paraId="59B33C89" w14:textId="77777777" w:rsidTr="00D51B83">
        <w:tc>
          <w:tcPr>
            <w:tcW w:w="7833" w:type="dxa"/>
            <w:tcBorders>
              <w:top w:val="single" w:sz="4" w:space="0" w:color="auto"/>
              <w:left w:val="single" w:sz="4" w:space="0" w:color="auto"/>
              <w:bottom w:val="single" w:sz="4" w:space="0" w:color="auto"/>
              <w:right w:val="single" w:sz="4" w:space="0" w:color="auto"/>
            </w:tcBorders>
            <w:hideMark/>
          </w:tcPr>
          <w:p w14:paraId="4610E590" w14:textId="77777777" w:rsidR="003C4368" w:rsidRPr="003C4368" w:rsidRDefault="003C4368" w:rsidP="003C4368">
            <w:pPr>
              <w:ind w:firstLine="0"/>
              <w:jc w:val="center"/>
              <w:rPr>
                <w:i/>
                <w:sz w:val="24"/>
              </w:rPr>
            </w:pPr>
            <w:r w:rsidRPr="003C4368">
              <w:rPr>
                <w:i/>
                <w:sz w:val="24"/>
              </w:rPr>
              <w:t xml:space="preserve">                                                       </w:t>
            </w:r>
          </w:p>
        </w:tc>
        <w:tc>
          <w:tcPr>
            <w:tcW w:w="1125" w:type="dxa"/>
            <w:tcBorders>
              <w:top w:val="single" w:sz="4" w:space="0" w:color="auto"/>
              <w:left w:val="single" w:sz="4" w:space="0" w:color="auto"/>
              <w:bottom w:val="single" w:sz="4" w:space="0" w:color="auto"/>
              <w:right w:val="single" w:sz="4" w:space="0" w:color="auto"/>
            </w:tcBorders>
            <w:hideMark/>
          </w:tcPr>
          <w:p w14:paraId="11439C15" w14:textId="77777777" w:rsidR="003C4368" w:rsidRPr="003C4368" w:rsidRDefault="003C4368" w:rsidP="003C4368">
            <w:pPr>
              <w:ind w:firstLine="0"/>
              <w:jc w:val="center"/>
              <w:rPr>
                <w:i/>
                <w:sz w:val="24"/>
              </w:rPr>
            </w:pPr>
            <w:r w:rsidRPr="003C4368">
              <w:rPr>
                <w:i/>
                <w:sz w:val="24"/>
              </w:rPr>
              <w:t>2019</w:t>
            </w:r>
          </w:p>
        </w:tc>
        <w:tc>
          <w:tcPr>
            <w:tcW w:w="1125" w:type="dxa"/>
            <w:tcBorders>
              <w:top w:val="single" w:sz="4" w:space="0" w:color="auto"/>
              <w:left w:val="single" w:sz="4" w:space="0" w:color="auto"/>
              <w:bottom w:val="single" w:sz="4" w:space="0" w:color="auto"/>
              <w:right w:val="single" w:sz="4" w:space="0" w:color="auto"/>
            </w:tcBorders>
          </w:tcPr>
          <w:p w14:paraId="69C79224" w14:textId="77777777" w:rsidR="003C4368" w:rsidRPr="003C4368" w:rsidRDefault="003C4368" w:rsidP="003C4368">
            <w:pPr>
              <w:ind w:firstLine="0"/>
              <w:jc w:val="center"/>
              <w:rPr>
                <w:i/>
                <w:sz w:val="24"/>
              </w:rPr>
            </w:pPr>
            <w:r w:rsidRPr="003C4368">
              <w:rPr>
                <w:i/>
                <w:sz w:val="24"/>
              </w:rPr>
              <w:t>2020</w:t>
            </w:r>
          </w:p>
        </w:tc>
        <w:tc>
          <w:tcPr>
            <w:tcW w:w="1406" w:type="dxa"/>
            <w:tcBorders>
              <w:top w:val="single" w:sz="4" w:space="0" w:color="auto"/>
              <w:left w:val="single" w:sz="4" w:space="0" w:color="auto"/>
              <w:bottom w:val="single" w:sz="4" w:space="0" w:color="auto"/>
              <w:right w:val="single" w:sz="4" w:space="0" w:color="auto"/>
            </w:tcBorders>
          </w:tcPr>
          <w:p w14:paraId="283E57FB" w14:textId="77777777" w:rsidR="003C4368" w:rsidRPr="003C4368" w:rsidRDefault="003C4368" w:rsidP="003C4368">
            <w:pPr>
              <w:ind w:firstLine="0"/>
              <w:jc w:val="center"/>
              <w:rPr>
                <w:i/>
                <w:sz w:val="24"/>
              </w:rPr>
            </w:pPr>
            <w:r w:rsidRPr="003C4368">
              <w:rPr>
                <w:i/>
                <w:sz w:val="24"/>
              </w:rPr>
              <w:t>2021</w:t>
            </w:r>
          </w:p>
        </w:tc>
        <w:tc>
          <w:tcPr>
            <w:tcW w:w="1107" w:type="dxa"/>
            <w:tcBorders>
              <w:top w:val="single" w:sz="4" w:space="0" w:color="auto"/>
              <w:left w:val="single" w:sz="4" w:space="0" w:color="auto"/>
              <w:bottom w:val="single" w:sz="4" w:space="0" w:color="auto"/>
              <w:right w:val="single" w:sz="4" w:space="0" w:color="auto"/>
            </w:tcBorders>
          </w:tcPr>
          <w:p w14:paraId="7AC1F70C" w14:textId="77777777" w:rsidR="003C4368" w:rsidRPr="003C4368" w:rsidRDefault="003C4368" w:rsidP="003C4368">
            <w:pPr>
              <w:ind w:firstLine="0"/>
              <w:jc w:val="center"/>
              <w:rPr>
                <w:i/>
                <w:sz w:val="24"/>
              </w:rPr>
            </w:pPr>
            <w:r w:rsidRPr="003C4368">
              <w:rPr>
                <w:i/>
                <w:sz w:val="24"/>
              </w:rPr>
              <w:t>2022</w:t>
            </w:r>
          </w:p>
        </w:tc>
        <w:tc>
          <w:tcPr>
            <w:tcW w:w="992" w:type="dxa"/>
            <w:tcBorders>
              <w:top w:val="single" w:sz="4" w:space="0" w:color="auto"/>
              <w:left w:val="single" w:sz="4" w:space="0" w:color="auto"/>
              <w:bottom w:val="single" w:sz="4" w:space="0" w:color="auto"/>
              <w:right w:val="single" w:sz="4" w:space="0" w:color="auto"/>
            </w:tcBorders>
          </w:tcPr>
          <w:p w14:paraId="7E2F7068" w14:textId="77777777" w:rsidR="003C4368" w:rsidRPr="003C4368" w:rsidRDefault="003C4368" w:rsidP="003C4368">
            <w:pPr>
              <w:ind w:firstLine="0"/>
              <w:jc w:val="center"/>
              <w:rPr>
                <w:i/>
                <w:sz w:val="24"/>
              </w:rPr>
            </w:pPr>
            <w:r w:rsidRPr="003C4368">
              <w:rPr>
                <w:i/>
                <w:sz w:val="24"/>
              </w:rPr>
              <w:t>2023</w:t>
            </w:r>
          </w:p>
        </w:tc>
        <w:tc>
          <w:tcPr>
            <w:tcW w:w="1575" w:type="dxa"/>
            <w:tcBorders>
              <w:top w:val="single" w:sz="4" w:space="0" w:color="auto"/>
              <w:left w:val="single" w:sz="4" w:space="0" w:color="auto"/>
              <w:bottom w:val="single" w:sz="4" w:space="0" w:color="auto"/>
              <w:right w:val="single" w:sz="4" w:space="0" w:color="auto"/>
            </w:tcBorders>
            <w:hideMark/>
          </w:tcPr>
          <w:p w14:paraId="7CF83918" w14:textId="77777777" w:rsidR="003C4368" w:rsidRPr="003C4368" w:rsidRDefault="003C4368" w:rsidP="003C4368">
            <w:pPr>
              <w:ind w:firstLine="0"/>
              <w:jc w:val="center"/>
              <w:rPr>
                <w:i/>
                <w:sz w:val="24"/>
              </w:rPr>
            </w:pPr>
            <w:proofErr w:type="spellStart"/>
            <w:r w:rsidRPr="003C4368">
              <w:rPr>
                <w:i/>
                <w:sz w:val="24"/>
              </w:rPr>
              <w:t>Тпр</w:t>
            </w:r>
            <w:proofErr w:type="spellEnd"/>
          </w:p>
        </w:tc>
      </w:tr>
      <w:tr w:rsidR="003C4368" w:rsidRPr="003C4368" w14:paraId="736AE068" w14:textId="77777777" w:rsidTr="006C2A44">
        <w:tc>
          <w:tcPr>
            <w:tcW w:w="15163" w:type="dxa"/>
            <w:gridSpan w:val="7"/>
            <w:tcBorders>
              <w:top w:val="single" w:sz="4" w:space="0" w:color="auto"/>
              <w:left w:val="single" w:sz="4" w:space="0" w:color="auto"/>
              <w:bottom w:val="single" w:sz="4" w:space="0" w:color="auto"/>
              <w:right w:val="single" w:sz="4" w:space="0" w:color="auto"/>
            </w:tcBorders>
            <w:hideMark/>
          </w:tcPr>
          <w:p w14:paraId="4C26467C" w14:textId="77777777" w:rsidR="003C4368" w:rsidRPr="003C4368" w:rsidRDefault="003C4368" w:rsidP="003C4368">
            <w:pPr>
              <w:ind w:firstLine="0"/>
              <w:jc w:val="center"/>
              <w:rPr>
                <w:szCs w:val="28"/>
              </w:rPr>
            </w:pPr>
            <w:r w:rsidRPr="003C4368">
              <w:rPr>
                <w:b/>
                <w:i/>
                <w:szCs w:val="28"/>
              </w:rPr>
              <w:t>Индикаторы, отражающие обусловленность популяционного здоровья гигиеническим качеством окружающей среды</w:t>
            </w:r>
          </w:p>
        </w:tc>
      </w:tr>
      <w:tr w:rsidR="003C4368" w:rsidRPr="003C4368" w14:paraId="25523F4F" w14:textId="77777777" w:rsidTr="00D51B83">
        <w:tc>
          <w:tcPr>
            <w:tcW w:w="7833" w:type="dxa"/>
            <w:tcBorders>
              <w:top w:val="single" w:sz="4" w:space="0" w:color="auto"/>
              <w:left w:val="single" w:sz="4" w:space="0" w:color="auto"/>
              <w:bottom w:val="single" w:sz="4" w:space="0" w:color="auto"/>
              <w:right w:val="single" w:sz="4" w:space="0" w:color="auto"/>
            </w:tcBorders>
            <w:hideMark/>
          </w:tcPr>
          <w:p w14:paraId="662FDC0E" w14:textId="77777777" w:rsidR="003C4368" w:rsidRPr="003C4368" w:rsidRDefault="003C4368" w:rsidP="003C4368">
            <w:pPr>
              <w:ind w:firstLine="0"/>
              <w:rPr>
                <w:sz w:val="24"/>
              </w:rPr>
            </w:pPr>
            <w:r w:rsidRPr="003C4368">
              <w:rPr>
                <w:sz w:val="24"/>
              </w:rPr>
              <w:t>Первичная инвалидность на 10 тыс. населения:</w:t>
            </w:r>
          </w:p>
          <w:p w14:paraId="551A030A" w14:textId="77777777" w:rsidR="003C4368" w:rsidRPr="003C4368" w:rsidRDefault="003C4368" w:rsidP="003C4368">
            <w:pPr>
              <w:ind w:firstLine="0"/>
              <w:rPr>
                <w:sz w:val="24"/>
              </w:rPr>
            </w:pPr>
            <w:r w:rsidRPr="003C4368">
              <w:rPr>
                <w:sz w:val="24"/>
              </w:rPr>
              <w:t xml:space="preserve">             в возрасте 0-18 лет</w:t>
            </w:r>
          </w:p>
          <w:p w14:paraId="61F37D6F" w14:textId="77777777" w:rsidR="003C4368" w:rsidRPr="003C4368" w:rsidRDefault="003C4368" w:rsidP="003C4368">
            <w:pPr>
              <w:ind w:firstLine="0"/>
              <w:rPr>
                <w:sz w:val="24"/>
              </w:rPr>
            </w:pPr>
            <w:r w:rsidRPr="003C4368">
              <w:rPr>
                <w:sz w:val="24"/>
              </w:rPr>
              <w:t xml:space="preserve">              в трудоспособном возрасте </w:t>
            </w:r>
          </w:p>
        </w:tc>
        <w:tc>
          <w:tcPr>
            <w:tcW w:w="1125" w:type="dxa"/>
            <w:tcBorders>
              <w:top w:val="single" w:sz="4" w:space="0" w:color="auto"/>
              <w:left w:val="single" w:sz="4" w:space="0" w:color="auto"/>
              <w:bottom w:val="single" w:sz="4" w:space="0" w:color="auto"/>
              <w:right w:val="single" w:sz="4" w:space="0" w:color="auto"/>
            </w:tcBorders>
          </w:tcPr>
          <w:p w14:paraId="551FED41" w14:textId="77777777" w:rsidR="003C4368" w:rsidRPr="003C4368" w:rsidRDefault="003C4368" w:rsidP="003C4368">
            <w:pPr>
              <w:ind w:firstLine="0"/>
              <w:jc w:val="center"/>
              <w:rPr>
                <w:sz w:val="24"/>
              </w:rPr>
            </w:pPr>
          </w:p>
          <w:p w14:paraId="44DDBFF6" w14:textId="77777777" w:rsidR="003C4368" w:rsidRPr="003C4368" w:rsidRDefault="003C4368" w:rsidP="003C4368">
            <w:pPr>
              <w:ind w:firstLine="0"/>
              <w:jc w:val="center"/>
              <w:rPr>
                <w:sz w:val="24"/>
              </w:rPr>
            </w:pPr>
            <w:r w:rsidRPr="003C4368">
              <w:rPr>
                <w:sz w:val="24"/>
              </w:rPr>
              <w:t>36,2</w:t>
            </w:r>
            <w:r w:rsidRPr="003C4368">
              <w:rPr>
                <w:sz w:val="24"/>
                <w:lang w:val="en-US"/>
              </w:rPr>
              <w:t xml:space="preserve">  </w:t>
            </w:r>
            <w:r w:rsidRPr="003C4368">
              <w:rPr>
                <w:sz w:val="24"/>
              </w:rPr>
              <w:t>68,9</w:t>
            </w:r>
          </w:p>
        </w:tc>
        <w:tc>
          <w:tcPr>
            <w:tcW w:w="1125" w:type="dxa"/>
            <w:tcBorders>
              <w:top w:val="single" w:sz="4" w:space="0" w:color="auto"/>
              <w:left w:val="single" w:sz="4" w:space="0" w:color="auto"/>
              <w:bottom w:val="single" w:sz="4" w:space="0" w:color="auto"/>
              <w:right w:val="single" w:sz="4" w:space="0" w:color="auto"/>
            </w:tcBorders>
          </w:tcPr>
          <w:p w14:paraId="0A1A290C" w14:textId="77777777" w:rsidR="003C4368" w:rsidRPr="003C4368" w:rsidRDefault="003C4368" w:rsidP="003C4368">
            <w:pPr>
              <w:ind w:firstLine="0"/>
              <w:jc w:val="center"/>
              <w:rPr>
                <w:sz w:val="24"/>
              </w:rPr>
            </w:pPr>
          </w:p>
          <w:p w14:paraId="28A55B52" w14:textId="77777777" w:rsidR="003C4368" w:rsidRPr="003C4368" w:rsidRDefault="003C4368" w:rsidP="003C4368">
            <w:pPr>
              <w:ind w:firstLine="0"/>
              <w:jc w:val="center"/>
              <w:rPr>
                <w:sz w:val="24"/>
              </w:rPr>
            </w:pPr>
            <w:r w:rsidRPr="003C4368">
              <w:rPr>
                <w:sz w:val="24"/>
              </w:rPr>
              <w:t xml:space="preserve">15,15 </w:t>
            </w:r>
          </w:p>
          <w:p w14:paraId="6AAD27D6" w14:textId="77777777" w:rsidR="003C4368" w:rsidRPr="003C4368" w:rsidRDefault="003C4368" w:rsidP="003C4368">
            <w:pPr>
              <w:ind w:firstLine="0"/>
              <w:jc w:val="center"/>
              <w:rPr>
                <w:sz w:val="24"/>
              </w:rPr>
            </w:pPr>
            <w:r w:rsidRPr="003C4368">
              <w:rPr>
                <w:sz w:val="24"/>
              </w:rPr>
              <w:t xml:space="preserve"> 63,38</w:t>
            </w:r>
          </w:p>
        </w:tc>
        <w:tc>
          <w:tcPr>
            <w:tcW w:w="1406" w:type="dxa"/>
            <w:tcBorders>
              <w:top w:val="single" w:sz="4" w:space="0" w:color="auto"/>
              <w:left w:val="single" w:sz="4" w:space="0" w:color="auto"/>
              <w:bottom w:val="single" w:sz="4" w:space="0" w:color="auto"/>
              <w:right w:val="single" w:sz="4" w:space="0" w:color="auto"/>
            </w:tcBorders>
          </w:tcPr>
          <w:p w14:paraId="0FDE2EC9" w14:textId="77777777" w:rsidR="003C4368" w:rsidRPr="003C4368" w:rsidRDefault="003C4368" w:rsidP="003C4368">
            <w:pPr>
              <w:ind w:firstLine="0"/>
              <w:jc w:val="center"/>
              <w:rPr>
                <w:sz w:val="24"/>
              </w:rPr>
            </w:pPr>
          </w:p>
          <w:p w14:paraId="59B59A07" w14:textId="77777777" w:rsidR="003C4368" w:rsidRPr="003C4368" w:rsidRDefault="003C4368" w:rsidP="003C4368">
            <w:pPr>
              <w:ind w:firstLine="0"/>
              <w:jc w:val="center"/>
              <w:rPr>
                <w:sz w:val="24"/>
              </w:rPr>
            </w:pPr>
            <w:r w:rsidRPr="003C4368">
              <w:rPr>
                <w:sz w:val="24"/>
              </w:rPr>
              <w:t>31,6</w:t>
            </w:r>
          </w:p>
          <w:p w14:paraId="26E2E38C" w14:textId="10CE2A8A" w:rsidR="003C4368" w:rsidRPr="003C4368" w:rsidRDefault="003C4368" w:rsidP="003C4368">
            <w:pPr>
              <w:ind w:firstLine="0"/>
              <w:jc w:val="left"/>
              <w:rPr>
                <w:sz w:val="24"/>
              </w:rPr>
            </w:pPr>
            <w:r w:rsidRPr="003C4368">
              <w:rPr>
                <w:sz w:val="24"/>
              </w:rPr>
              <w:t xml:space="preserve">   </w:t>
            </w:r>
            <w:r w:rsidR="00D51B83">
              <w:rPr>
                <w:sz w:val="24"/>
              </w:rPr>
              <w:t xml:space="preserve"> </w:t>
            </w:r>
            <w:r w:rsidRPr="003C4368">
              <w:rPr>
                <w:sz w:val="24"/>
              </w:rPr>
              <w:t xml:space="preserve"> 56,8 </w:t>
            </w:r>
          </w:p>
        </w:tc>
        <w:tc>
          <w:tcPr>
            <w:tcW w:w="1107" w:type="dxa"/>
            <w:tcBorders>
              <w:top w:val="single" w:sz="4" w:space="0" w:color="auto"/>
              <w:left w:val="single" w:sz="4" w:space="0" w:color="auto"/>
              <w:bottom w:val="single" w:sz="4" w:space="0" w:color="auto"/>
              <w:right w:val="single" w:sz="4" w:space="0" w:color="auto"/>
            </w:tcBorders>
          </w:tcPr>
          <w:p w14:paraId="69404600" w14:textId="77777777" w:rsidR="003C4368" w:rsidRPr="003C4368" w:rsidRDefault="003C4368" w:rsidP="003C4368">
            <w:pPr>
              <w:ind w:firstLine="0"/>
              <w:jc w:val="center"/>
              <w:rPr>
                <w:sz w:val="24"/>
              </w:rPr>
            </w:pPr>
          </w:p>
          <w:p w14:paraId="61CA6D87" w14:textId="77777777" w:rsidR="003C4368" w:rsidRPr="003C4368" w:rsidRDefault="003C4368" w:rsidP="003C4368">
            <w:pPr>
              <w:ind w:firstLine="0"/>
              <w:jc w:val="center"/>
              <w:rPr>
                <w:sz w:val="24"/>
              </w:rPr>
            </w:pPr>
            <w:r w:rsidRPr="003C4368">
              <w:rPr>
                <w:sz w:val="24"/>
              </w:rPr>
              <w:t>32,6</w:t>
            </w:r>
          </w:p>
          <w:p w14:paraId="2DD8B3BA" w14:textId="77777777" w:rsidR="003C4368" w:rsidRPr="003C4368" w:rsidRDefault="003C4368" w:rsidP="003C4368">
            <w:pPr>
              <w:ind w:firstLine="0"/>
              <w:jc w:val="left"/>
              <w:rPr>
                <w:sz w:val="24"/>
              </w:rPr>
            </w:pPr>
            <w:r w:rsidRPr="003C4368">
              <w:rPr>
                <w:sz w:val="24"/>
              </w:rPr>
              <w:t xml:space="preserve">    53,0</w:t>
            </w:r>
          </w:p>
        </w:tc>
        <w:tc>
          <w:tcPr>
            <w:tcW w:w="992" w:type="dxa"/>
            <w:tcBorders>
              <w:top w:val="single" w:sz="4" w:space="0" w:color="auto"/>
              <w:left w:val="single" w:sz="4" w:space="0" w:color="auto"/>
              <w:bottom w:val="single" w:sz="4" w:space="0" w:color="auto"/>
              <w:right w:val="single" w:sz="4" w:space="0" w:color="auto"/>
            </w:tcBorders>
          </w:tcPr>
          <w:p w14:paraId="6D73BEAF" w14:textId="77777777" w:rsidR="003C4368" w:rsidRPr="003C4368" w:rsidRDefault="003C4368" w:rsidP="003C4368">
            <w:pPr>
              <w:ind w:firstLine="0"/>
              <w:jc w:val="center"/>
              <w:rPr>
                <w:sz w:val="24"/>
              </w:rPr>
            </w:pPr>
          </w:p>
          <w:p w14:paraId="0C6730CB" w14:textId="77777777" w:rsidR="003C4368" w:rsidRPr="003C4368" w:rsidRDefault="003C4368" w:rsidP="003C4368">
            <w:pPr>
              <w:ind w:firstLine="0"/>
              <w:jc w:val="center"/>
              <w:rPr>
                <w:sz w:val="24"/>
              </w:rPr>
            </w:pPr>
            <w:r w:rsidRPr="003C4368">
              <w:rPr>
                <w:sz w:val="24"/>
              </w:rPr>
              <w:t>26,8</w:t>
            </w:r>
          </w:p>
          <w:p w14:paraId="6DC7A0E7" w14:textId="77777777" w:rsidR="003C4368" w:rsidRPr="003C4368" w:rsidRDefault="003C4368" w:rsidP="003C4368">
            <w:pPr>
              <w:ind w:firstLine="0"/>
              <w:jc w:val="left"/>
              <w:rPr>
                <w:sz w:val="24"/>
              </w:rPr>
            </w:pPr>
            <w:r w:rsidRPr="003C4368">
              <w:rPr>
                <w:sz w:val="24"/>
              </w:rPr>
              <w:t xml:space="preserve">   61,9</w:t>
            </w:r>
          </w:p>
        </w:tc>
        <w:tc>
          <w:tcPr>
            <w:tcW w:w="1575" w:type="dxa"/>
            <w:tcBorders>
              <w:top w:val="single" w:sz="4" w:space="0" w:color="auto"/>
              <w:left w:val="single" w:sz="4" w:space="0" w:color="auto"/>
              <w:bottom w:val="single" w:sz="4" w:space="0" w:color="auto"/>
              <w:right w:val="single" w:sz="4" w:space="0" w:color="auto"/>
            </w:tcBorders>
          </w:tcPr>
          <w:p w14:paraId="1E74B0DC" w14:textId="77777777" w:rsidR="003C4368" w:rsidRPr="003C4368" w:rsidRDefault="003C4368" w:rsidP="003C4368">
            <w:pPr>
              <w:ind w:firstLine="0"/>
              <w:jc w:val="center"/>
              <w:rPr>
                <w:sz w:val="24"/>
              </w:rPr>
            </w:pPr>
          </w:p>
          <w:p w14:paraId="7DB1B3F8" w14:textId="77777777" w:rsidR="003C4368" w:rsidRPr="003C4368" w:rsidRDefault="003C4368" w:rsidP="003C4368">
            <w:pPr>
              <w:tabs>
                <w:tab w:val="left" w:pos="435"/>
                <w:tab w:val="center" w:pos="695"/>
              </w:tabs>
              <w:ind w:firstLine="0"/>
              <w:jc w:val="center"/>
              <w:rPr>
                <w:sz w:val="24"/>
              </w:rPr>
            </w:pPr>
            <w:r w:rsidRPr="003C4368">
              <w:rPr>
                <w:sz w:val="24"/>
              </w:rPr>
              <w:t>-0,47              -4,01</w:t>
            </w:r>
          </w:p>
        </w:tc>
      </w:tr>
      <w:tr w:rsidR="003C4368" w:rsidRPr="003C4368" w14:paraId="5E22938B" w14:textId="77777777" w:rsidTr="00D51B83">
        <w:tc>
          <w:tcPr>
            <w:tcW w:w="7833" w:type="dxa"/>
            <w:tcBorders>
              <w:top w:val="single" w:sz="4" w:space="0" w:color="auto"/>
              <w:left w:val="single" w:sz="4" w:space="0" w:color="auto"/>
              <w:bottom w:val="single" w:sz="4" w:space="0" w:color="auto"/>
              <w:right w:val="single" w:sz="4" w:space="0" w:color="auto"/>
            </w:tcBorders>
            <w:hideMark/>
          </w:tcPr>
          <w:p w14:paraId="5F538A3F" w14:textId="77777777" w:rsidR="003C4368" w:rsidRPr="003C4368" w:rsidRDefault="003C4368" w:rsidP="003C4368">
            <w:pPr>
              <w:ind w:firstLine="0"/>
              <w:rPr>
                <w:sz w:val="24"/>
              </w:rPr>
            </w:pPr>
            <w:r w:rsidRPr="003C4368">
              <w:rPr>
                <w:sz w:val="24"/>
              </w:rPr>
              <w:t>Частота заболеваний с врожденными аномалиями и хромосомными нарушениями на 1000 чел. за год:</w:t>
            </w:r>
          </w:p>
          <w:p w14:paraId="22EB76D8" w14:textId="77777777" w:rsidR="003C4368" w:rsidRPr="003C4368" w:rsidRDefault="003C4368" w:rsidP="003C4368">
            <w:pPr>
              <w:ind w:firstLine="0"/>
              <w:rPr>
                <w:sz w:val="24"/>
              </w:rPr>
            </w:pPr>
            <w:r w:rsidRPr="003C4368">
              <w:rPr>
                <w:sz w:val="24"/>
              </w:rPr>
              <w:t xml:space="preserve">             все население</w:t>
            </w:r>
          </w:p>
          <w:p w14:paraId="3E3AFBC9" w14:textId="77777777" w:rsidR="003C4368" w:rsidRPr="003C4368" w:rsidRDefault="003C4368" w:rsidP="003C4368">
            <w:pPr>
              <w:ind w:firstLine="0"/>
              <w:rPr>
                <w:sz w:val="24"/>
              </w:rPr>
            </w:pPr>
            <w:r w:rsidRPr="003C4368">
              <w:rPr>
                <w:sz w:val="24"/>
              </w:rPr>
              <w:t xml:space="preserve">             взрослые 18 лет и старше</w:t>
            </w:r>
          </w:p>
          <w:p w14:paraId="77DA1426" w14:textId="77777777" w:rsidR="003C4368" w:rsidRPr="003C4368" w:rsidRDefault="003C4368" w:rsidP="003C4368">
            <w:pPr>
              <w:ind w:firstLine="0"/>
              <w:rPr>
                <w:sz w:val="24"/>
              </w:rPr>
            </w:pPr>
            <w:r w:rsidRPr="003C4368">
              <w:rPr>
                <w:sz w:val="24"/>
              </w:rPr>
              <w:t xml:space="preserve">             дети (0-14 лет)</w:t>
            </w:r>
          </w:p>
        </w:tc>
        <w:tc>
          <w:tcPr>
            <w:tcW w:w="1125" w:type="dxa"/>
            <w:tcBorders>
              <w:top w:val="single" w:sz="4" w:space="0" w:color="auto"/>
              <w:left w:val="single" w:sz="4" w:space="0" w:color="auto"/>
              <w:bottom w:val="single" w:sz="4" w:space="0" w:color="auto"/>
              <w:right w:val="single" w:sz="4" w:space="0" w:color="auto"/>
            </w:tcBorders>
          </w:tcPr>
          <w:p w14:paraId="0443F69C" w14:textId="77777777" w:rsidR="003C4368" w:rsidRPr="003C4368" w:rsidRDefault="003C4368" w:rsidP="003C4368">
            <w:pPr>
              <w:ind w:firstLine="0"/>
              <w:jc w:val="center"/>
              <w:rPr>
                <w:sz w:val="24"/>
                <w:highlight w:val="yellow"/>
              </w:rPr>
            </w:pPr>
          </w:p>
          <w:p w14:paraId="3E587B70" w14:textId="77777777" w:rsidR="003C4368" w:rsidRPr="003C4368" w:rsidRDefault="003C4368" w:rsidP="003C4368">
            <w:pPr>
              <w:ind w:firstLine="0"/>
              <w:jc w:val="center"/>
              <w:rPr>
                <w:sz w:val="24"/>
              </w:rPr>
            </w:pPr>
          </w:p>
          <w:p w14:paraId="63845D70" w14:textId="77777777" w:rsidR="003C4368" w:rsidRPr="003C4368" w:rsidRDefault="003C4368" w:rsidP="003C4368">
            <w:pPr>
              <w:ind w:firstLine="0"/>
              <w:jc w:val="center"/>
              <w:rPr>
                <w:sz w:val="24"/>
              </w:rPr>
            </w:pPr>
            <w:r w:rsidRPr="003C4368">
              <w:rPr>
                <w:sz w:val="24"/>
              </w:rPr>
              <w:t>0,5         0</w:t>
            </w:r>
          </w:p>
          <w:p w14:paraId="68018526" w14:textId="77777777" w:rsidR="003C4368" w:rsidRPr="003C4368" w:rsidRDefault="003C4368" w:rsidP="003C4368">
            <w:pPr>
              <w:ind w:firstLine="0"/>
              <w:jc w:val="center"/>
              <w:rPr>
                <w:sz w:val="24"/>
                <w:highlight w:val="yellow"/>
              </w:rPr>
            </w:pPr>
            <w:r w:rsidRPr="003C4368">
              <w:rPr>
                <w:sz w:val="24"/>
              </w:rPr>
              <w:t>3,6</w:t>
            </w:r>
          </w:p>
        </w:tc>
        <w:tc>
          <w:tcPr>
            <w:tcW w:w="1125" w:type="dxa"/>
            <w:tcBorders>
              <w:top w:val="single" w:sz="4" w:space="0" w:color="auto"/>
              <w:left w:val="single" w:sz="4" w:space="0" w:color="auto"/>
              <w:bottom w:val="single" w:sz="4" w:space="0" w:color="auto"/>
              <w:right w:val="single" w:sz="4" w:space="0" w:color="auto"/>
            </w:tcBorders>
          </w:tcPr>
          <w:p w14:paraId="1D5DFF7D" w14:textId="77777777" w:rsidR="003C4368" w:rsidRPr="003C4368" w:rsidRDefault="003C4368" w:rsidP="003C4368">
            <w:pPr>
              <w:ind w:firstLine="0"/>
              <w:jc w:val="center"/>
              <w:rPr>
                <w:sz w:val="24"/>
                <w:highlight w:val="yellow"/>
              </w:rPr>
            </w:pPr>
          </w:p>
          <w:p w14:paraId="3A1F1B7A" w14:textId="77777777" w:rsidR="003C4368" w:rsidRPr="003C4368" w:rsidRDefault="003C4368" w:rsidP="003C4368">
            <w:pPr>
              <w:ind w:firstLine="0"/>
              <w:jc w:val="center"/>
              <w:rPr>
                <w:sz w:val="24"/>
              </w:rPr>
            </w:pPr>
          </w:p>
          <w:p w14:paraId="566DF295" w14:textId="77777777" w:rsidR="003C4368" w:rsidRPr="003C4368" w:rsidRDefault="003C4368" w:rsidP="003C4368">
            <w:pPr>
              <w:ind w:firstLine="0"/>
              <w:jc w:val="center"/>
              <w:rPr>
                <w:sz w:val="24"/>
              </w:rPr>
            </w:pPr>
            <w:r w:rsidRPr="003C4368">
              <w:rPr>
                <w:sz w:val="24"/>
              </w:rPr>
              <w:t>0,6         0</w:t>
            </w:r>
          </w:p>
          <w:p w14:paraId="5300211C" w14:textId="77777777" w:rsidR="003C4368" w:rsidRPr="003C4368" w:rsidRDefault="003C4368" w:rsidP="003C4368">
            <w:pPr>
              <w:ind w:firstLine="0"/>
              <w:jc w:val="center"/>
              <w:rPr>
                <w:sz w:val="24"/>
                <w:highlight w:val="yellow"/>
              </w:rPr>
            </w:pPr>
            <w:r w:rsidRPr="003C4368">
              <w:rPr>
                <w:sz w:val="24"/>
              </w:rPr>
              <w:t>1,5</w:t>
            </w:r>
          </w:p>
        </w:tc>
        <w:tc>
          <w:tcPr>
            <w:tcW w:w="1406" w:type="dxa"/>
            <w:tcBorders>
              <w:top w:val="single" w:sz="4" w:space="0" w:color="auto"/>
              <w:left w:val="single" w:sz="4" w:space="0" w:color="auto"/>
              <w:bottom w:val="single" w:sz="4" w:space="0" w:color="auto"/>
              <w:right w:val="single" w:sz="4" w:space="0" w:color="auto"/>
            </w:tcBorders>
          </w:tcPr>
          <w:p w14:paraId="470306FD" w14:textId="77777777" w:rsidR="003C4368" w:rsidRPr="003C4368" w:rsidRDefault="003C4368" w:rsidP="003C4368">
            <w:pPr>
              <w:ind w:firstLine="0"/>
              <w:jc w:val="center"/>
              <w:rPr>
                <w:sz w:val="24"/>
                <w:highlight w:val="yellow"/>
              </w:rPr>
            </w:pPr>
          </w:p>
          <w:p w14:paraId="5A2FED41" w14:textId="77777777" w:rsidR="003C4368" w:rsidRPr="003C4368" w:rsidRDefault="003C4368" w:rsidP="003C4368">
            <w:pPr>
              <w:ind w:firstLine="0"/>
              <w:jc w:val="center"/>
              <w:rPr>
                <w:sz w:val="24"/>
              </w:rPr>
            </w:pPr>
          </w:p>
          <w:p w14:paraId="7BADAC2E" w14:textId="77777777" w:rsidR="00575FB7" w:rsidRDefault="003C4368" w:rsidP="003C4368">
            <w:pPr>
              <w:ind w:firstLine="0"/>
              <w:jc w:val="center"/>
              <w:rPr>
                <w:sz w:val="24"/>
              </w:rPr>
            </w:pPr>
            <w:r w:rsidRPr="003C4368">
              <w:rPr>
                <w:sz w:val="24"/>
              </w:rPr>
              <w:t xml:space="preserve">0,6       </w:t>
            </w:r>
          </w:p>
          <w:p w14:paraId="50B34B2F" w14:textId="77777777" w:rsidR="003C4368" w:rsidRPr="003C4368" w:rsidRDefault="003C4368" w:rsidP="003C4368">
            <w:pPr>
              <w:ind w:firstLine="0"/>
              <w:jc w:val="center"/>
              <w:rPr>
                <w:sz w:val="24"/>
              </w:rPr>
            </w:pPr>
            <w:r w:rsidRPr="003C4368">
              <w:rPr>
                <w:sz w:val="24"/>
              </w:rPr>
              <w:t xml:space="preserve">  0</w:t>
            </w:r>
          </w:p>
          <w:p w14:paraId="09582843" w14:textId="77777777" w:rsidR="003C4368" w:rsidRPr="003C4368" w:rsidRDefault="003C4368" w:rsidP="003C4368">
            <w:pPr>
              <w:ind w:firstLine="0"/>
              <w:jc w:val="center"/>
              <w:rPr>
                <w:sz w:val="24"/>
                <w:highlight w:val="yellow"/>
              </w:rPr>
            </w:pPr>
            <w:r w:rsidRPr="003C4368">
              <w:rPr>
                <w:sz w:val="24"/>
              </w:rPr>
              <w:t>3,4</w:t>
            </w:r>
          </w:p>
        </w:tc>
        <w:tc>
          <w:tcPr>
            <w:tcW w:w="1107" w:type="dxa"/>
            <w:tcBorders>
              <w:top w:val="single" w:sz="4" w:space="0" w:color="auto"/>
              <w:left w:val="single" w:sz="4" w:space="0" w:color="auto"/>
              <w:bottom w:val="single" w:sz="4" w:space="0" w:color="auto"/>
              <w:right w:val="single" w:sz="4" w:space="0" w:color="auto"/>
            </w:tcBorders>
          </w:tcPr>
          <w:p w14:paraId="160D522E" w14:textId="77777777" w:rsidR="003C4368" w:rsidRPr="003C4368" w:rsidRDefault="003C4368" w:rsidP="003C4368">
            <w:pPr>
              <w:ind w:firstLine="0"/>
              <w:jc w:val="center"/>
              <w:rPr>
                <w:sz w:val="24"/>
                <w:highlight w:val="yellow"/>
              </w:rPr>
            </w:pPr>
          </w:p>
          <w:p w14:paraId="18167F43" w14:textId="77777777" w:rsidR="003C4368" w:rsidRPr="003C4368" w:rsidRDefault="003C4368" w:rsidP="003C4368">
            <w:pPr>
              <w:ind w:firstLine="0"/>
              <w:jc w:val="center"/>
              <w:rPr>
                <w:sz w:val="24"/>
              </w:rPr>
            </w:pPr>
          </w:p>
          <w:p w14:paraId="321CEAEF" w14:textId="77777777" w:rsidR="003C4368" w:rsidRPr="003C4368" w:rsidRDefault="003C4368" w:rsidP="003C4368">
            <w:pPr>
              <w:ind w:firstLine="0"/>
              <w:jc w:val="center"/>
              <w:rPr>
                <w:sz w:val="24"/>
              </w:rPr>
            </w:pPr>
            <w:r w:rsidRPr="003C4368">
              <w:rPr>
                <w:sz w:val="24"/>
              </w:rPr>
              <w:t>0,6         0</w:t>
            </w:r>
          </w:p>
          <w:p w14:paraId="1A6D9224" w14:textId="77777777" w:rsidR="003C4368" w:rsidRPr="003C4368" w:rsidRDefault="003C4368" w:rsidP="003C4368">
            <w:pPr>
              <w:ind w:firstLine="0"/>
              <w:jc w:val="center"/>
              <w:rPr>
                <w:sz w:val="24"/>
                <w:highlight w:val="yellow"/>
              </w:rPr>
            </w:pPr>
            <w:r w:rsidRPr="003C4368">
              <w:rPr>
                <w:sz w:val="24"/>
              </w:rPr>
              <w:t>6,4</w:t>
            </w:r>
          </w:p>
        </w:tc>
        <w:tc>
          <w:tcPr>
            <w:tcW w:w="992" w:type="dxa"/>
            <w:tcBorders>
              <w:top w:val="single" w:sz="4" w:space="0" w:color="auto"/>
              <w:left w:val="single" w:sz="4" w:space="0" w:color="auto"/>
              <w:bottom w:val="single" w:sz="4" w:space="0" w:color="auto"/>
              <w:right w:val="single" w:sz="4" w:space="0" w:color="auto"/>
            </w:tcBorders>
          </w:tcPr>
          <w:p w14:paraId="788C3535" w14:textId="77777777" w:rsidR="003C4368" w:rsidRPr="003C4368" w:rsidRDefault="003C4368" w:rsidP="003C4368">
            <w:pPr>
              <w:ind w:firstLine="0"/>
              <w:jc w:val="center"/>
              <w:rPr>
                <w:sz w:val="24"/>
                <w:highlight w:val="yellow"/>
              </w:rPr>
            </w:pPr>
          </w:p>
          <w:p w14:paraId="35E2330E" w14:textId="77777777" w:rsidR="003C4368" w:rsidRPr="003C4368" w:rsidRDefault="003C4368" w:rsidP="003C4368">
            <w:pPr>
              <w:ind w:firstLine="0"/>
              <w:jc w:val="center"/>
              <w:rPr>
                <w:sz w:val="24"/>
              </w:rPr>
            </w:pPr>
          </w:p>
          <w:p w14:paraId="41CD8337" w14:textId="77777777" w:rsidR="003C4368" w:rsidRPr="003C4368" w:rsidRDefault="003C4368" w:rsidP="003C4368">
            <w:pPr>
              <w:ind w:firstLine="0"/>
              <w:jc w:val="center"/>
              <w:rPr>
                <w:sz w:val="24"/>
              </w:rPr>
            </w:pPr>
            <w:r w:rsidRPr="003C4368">
              <w:rPr>
                <w:sz w:val="24"/>
              </w:rPr>
              <w:t>1,2         0</w:t>
            </w:r>
          </w:p>
          <w:p w14:paraId="042FBABD" w14:textId="77777777" w:rsidR="003C4368" w:rsidRPr="003C4368" w:rsidRDefault="003C4368" w:rsidP="003C4368">
            <w:pPr>
              <w:ind w:firstLine="0"/>
              <w:jc w:val="center"/>
              <w:rPr>
                <w:sz w:val="24"/>
                <w:highlight w:val="yellow"/>
              </w:rPr>
            </w:pPr>
            <w:r w:rsidRPr="003C4368">
              <w:rPr>
                <w:sz w:val="24"/>
              </w:rPr>
              <w:t>13,7</w:t>
            </w:r>
          </w:p>
        </w:tc>
        <w:tc>
          <w:tcPr>
            <w:tcW w:w="1575" w:type="dxa"/>
            <w:tcBorders>
              <w:top w:val="single" w:sz="4" w:space="0" w:color="auto"/>
              <w:left w:val="single" w:sz="4" w:space="0" w:color="auto"/>
              <w:bottom w:val="single" w:sz="4" w:space="0" w:color="auto"/>
              <w:right w:val="single" w:sz="4" w:space="0" w:color="auto"/>
            </w:tcBorders>
          </w:tcPr>
          <w:p w14:paraId="361B8B66" w14:textId="77777777" w:rsidR="003C4368" w:rsidRPr="003C4368" w:rsidRDefault="003C4368" w:rsidP="003C4368">
            <w:pPr>
              <w:ind w:firstLine="0"/>
              <w:jc w:val="center"/>
              <w:rPr>
                <w:sz w:val="24"/>
                <w:highlight w:val="yellow"/>
              </w:rPr>
            </w:pPr>
          </w:p>
          <w:p w14:paraId="59BF9E5F" w14:textId="77777777" w:rsidR="003C4368" w:rsidRPr="003C4368" w:rsidRDefault="003C4368" w:rsidP="003C4368">
            <w:pPr>
              <w:ind w:firstLine="0"/>
              <w:jc w:val="left"/>
              <w:rPr>
                <w:sz w:val="24"/>
                <w:highlight w:val="yellow"/>
              </w:rPr>
            </w:pPr>
          </w:p>
          <w:p w14:paraId="272B85F2" w14:textId="77777777" w:rsidR="003C4368" w:rsidRPr="003C4368" w:rsidRDefault="003C4368" w:rsidP="003C4368">
            <w:pPr>
              <w:ind w:firstLine="0"/>
              <w:jc w:val="center"/>
              <w:rPr>
                <w:sz w:val="24"/>
              </w:rPr>
            </w:pPr>
            <w:r w:rsidRPr="003C4368">
              <w:rPr>
                <w:sz w:val="24"/>
              </w:rPr>
              <w:t>20,0</w:t>
            </w:r>
          </w:p>
          <w:p w14:paraId="4BBE49D0" w14:textId="77777777" w:rsidR="003C4368" w:rsidRPr="003C4368" w:rsidRDefault="003C4368" w:rsidP="003C4368">
            <w:pPr>
              <w:ind w:firstLine="0"/>
              <w:jc w:val="center"/>
              <w:rPr>
                <w:sz w:val="24"/>
                <w:highlight w:val="yellow"/>
              </w:rPr>
            </w:pPr>
            <w:r w:rsidRPr="003C4368">
              <w:rPr>
                <w:sz w:val="24"/>
              </w:rPr>
              <w:t>0               43,9</w:t>
            </w:r>
          </w:p>
        </w:tc>
      </w:tr>
      <w:tr w:rsidR="003C4368" w:rsidRPr="003C4368" w14:paraId="42C8795C" w14:textId="77777777" w:rsidTr="00D51B83">
        <w:tc>
          <w:tcPr>
            <w:tcW w:w="7833" w:type="dxa"/>
            <w:tcBorders>
              <w:top w:val="single" w:sz="4" w:space="0" w:color="auto"/>
              <w:left w:val="single" w:sz="4" w:space="0" w:color="auto"/>
              <w:bottom w:val="single" w:sz="4" w:space="0" w:color="auto"/>
              <w:right w:val="single" w:sz="4" w:space="0" w:color="auto"/>
            </w:tcBorders>
            <w:hideMark/>
          </w:tcPr>
          <w:p w14:paraId="6F83134F" w14:textId="77777777" w:rsidR="003C4368" w:rsidRPr="003C4368" w:rsidRDefault="003C4368" w:rsidP="003C4368">
            <w:pPr>
              <w:ind w:firstLine="0"/>
              <w:rPr>
                <w:sz w:val="24"/>
              </w:rPr>
            </w:pPr>
            <w:proofErr w:type="spellStart"/>
            <w:r w:rsidRPr="003C4368">
              <w:rPr>
                <w:sz w:val="24"/>
              </w:rPr>
              <w:t>Онкозаболеваемость</w:t>
            </w:r>
            <w:proofErr w:type="spellEnd"/>
            <w:r w:rsidRPr="003C4368">
              <w:rPr>
                <w:sz w:val="24"/>
              </w:rPr>
              <w:t xml:space="preserve"> (больные с впервые установленным диагнозом) на 100 тыс.  населения:</w:t>
            </w:r>
          </w:p>
          <w:p w14:paraId="1288B969" w14:textId="77777777" w:rsidR="003C4368" w:rsidRPr="003C4368" w:rsidRDefault="003C4368" w:rsidP="003C4368">
            <w:pPr>
              <w:ind w:firstLine="0"/>
              <w:rPr>
                <w:sz w:val="24"/>
              </w:rPr>
            </w:pPr>
            <w:r w:rsidRPr="003C4368">
              <w:rPr>
                <w:sz w:val="24"/>
              </w:rPr>
              <w:t xml:space="preserve">             всего;</w:t>
            </w:r>
          </w:p>
          <w:p w14:paraId="223DA06D" w14:textId="77777777" w:rsidR="003C4368" w:rsidRPr="003C4368" w:rsidRDefault="003C4368" w:rsidP="003C4368">
            <w:pPr>
              <w:ind w:firstLine="0"/>
              <w:rPr>
                <w:sz w:val="24"/>
              </w:rPr>
            </w:pPr>
            <w:r w:rsidRPr="003C4368">
              <w:rPr>
                <w:sz w:val="24"/>
              </w:rPr>
              <w:t xml:space="preserve">             городское население;</w:t>
            </w:r>
          </w:p>
          <w:p w14:paraId="314040AD" w14:textId="77777777" w:rsidR="003C4368" w:rsidRPr="003C4368" w:rsidRDefault="003C4368" w:rsidP="003C4368">
            <w:pPr>
              <w:ind w:firstLine="0"/>
              <w:rPr>
                <w:sz w:val="24"/>
              </w:rPr>
            </w:pPr>
            <w:r w:rsidRPr="003C4368">
              <w:rPr>
                <w:sz w:val="24"/>
              </w:rPr>
              <w:t xml:space="preserve">             сельское население;    </w:t>
            </w:r>
          </w:p>
        </w:tc>
        <w:tc>
          <w:tcPr>
            <w:tcW w:w="1125" w:type="dxa"/>
            <w:tcBorders>
              <w:top w:val="single" w:sz="4" w:space="0" w:color="auto"/>
              <w:left w:val="single" w:sz="4" w:space="0" w:color="auto"/>
              <w:bottom w:val="single" w:sz="4" w:space="0" w:color="auto"/>
              <w:right w:val="single" w:sz="4" w:space="0" w:color="auto"/>
            </w:tcBorders>
          </w:tcPr>
          <w:p w14:paraId="08FE06D7" w14:textId="77777777" w:rsidR="003C4368" w:rsidRPr="003C4368" w:rsidRDefault="003C4368" w:rsidP="00575FB7">
            <w:pPr>
              <w:ind w:firstLine="0"/>
              <w:jc w:val="center"/>
              <w:rPr>
                <w:sz w:val="24"/>
              </w:rPr>
            </w:pPr>
          </w:p>
          <w:p w14:paraId="14591F5B" w14:textId="77777777" w:rsidR="003C4368" w:rsidRPr="003C4368" w:rsidRDefault="003C4368" w:rsidP="00575FB7">
            <w:pPr>
              <w:ind w:firstLine="0"/>
              <w:jc w:val="center"/>
              <w:rPr>
                <w:sz w:val="24"/>
              </w:rPr>
            </w:pPr>
          </w:p>
          <w:p w14:paraId="3A1490D8" w14:textId="77777777" w:rsidR="003C4368" w:rsidRPr="003C4368" w:rsidRDefault="003C4368" w:rsidP="00575FB7">
            <w:pPr>
              <w:ind w:firstLine="0"/>
              <w:jc w:val="center"/>
              <w:rPr>
                <w:sz w:val="24"/>
              </w:rPr>
            </w:pPr>
            <w:r w:rsidRPr="003C4368">
              <w:rPr>
                <w:sz w:val="24"/>
              </w:rPr>
              <w:t>701,4</w:t>
            </w:r>
          </w:p>
          <w:p w14:paraId="42057D72" w14:textId="77777777" w:rsidR="003C4368" w:rsidRPr="003C4368" w:rsidRDefault="003C4368" w:rsidP="00575FB7">
            <w:pPr>
              <w:ind w:firstLine="0"/>
              <w:jc w:val="center"/>
              <w:rPr>
                <w:sz w:val="24"/>
              </w:rPr>
            </w:pPr>
            <w:r w:rsidRPr="003C4368">
              <w:rPr>
                <w:sz w:val="24"/>
              </w:rPr>
              <w:t>577,4</w:t>
            </w:r>
          </w:p>
          <w:p w14:paraId="67AA431F" w14:textId="77777777" w:rsidR="003C4368" w:rsidRPr="003C4368" w:rsidRDefault="003C4368" w:rsidP="00575FB7">
            <w:pPr>
              <w:ind w:firstLine="0"/>
              <w:jc w:val="center"/>
              <w:rPr>
                <w:sz w:val="24"/>
              </w:rPr>
            </w:pPr>
            <w:r w:rsidRPr="003C4368">
              <w:rPr>
                <w:sz w:val="24"/>
              </w:rPr>
              <w:t>863,9</w:t>
            </w:r>
          </w:p>
        </w:tc>
        <w:tc>
          <w:tcPr>
            <w:tcW w:w="1125" w:type="dxa"/>
            <w:tcBorders>
              <w:top w:val="single" w:sz="4" w:space="0" w:color="auto"/>
              <w:left w:val="single" w:sz="4" w:space="0" w:color="auto"/>
              <w:bottom w:val="single" w:sz="4" w:space="0" w:color="auto"/>
              <w:right w:val="single" w:sz="4" w:space="0" w:color="auto"/>
            </w:tcBorders>
          </w:tcPr>
          <w:p w14:paraId="09DDEBC2" w14:textId="77777777" w:rsidR="003C4368" w:rsidRPr="003C4368" w:rsidRDefault="003C4368" w:rsidP="00575FB7">
            <w:pPr>
              <w:ind w:firstLine="0"/>
              <w:jc w:val="center"/>
              <w:rPr>
                <w:sz w:val="24"/>
              </w:rPr>
            </w:pPr>
          </w:p>
          <w:p w14:paraId="21AA2FBF" w14:textId="77777777" w:rsidR="003C4368" w:rsidRPr="003C4368" w:rsidRDefault="003C4368" w:rsidP="00575FB7">
            <w:pPr>
              <w:ind w:firstLine="0"/>
              <w:jc w:val="center"/>
              <w:rPr>
                <w:sz w:val="24"/>
              </w:rPr>
            </w:pPr>
          </w:p>
          <w:p w14:paraId="18F663B1" w14:textId="77777777" w:rsidR="003C4368" w:rsidRPr="003C4368" w:rsidRDefault="003C4368" w:rsidP="00575FB7">
            <w:pPr>
              <w:ind w:firstLine="0"/>
              <w:jc w:val="center"/>
              <w:rPr>
                <w:sz w:val="24"/>
              </w:rPr>
            </w:pPr>
            <w:r w:rsidRPr="003C4368">
              <w:rPr>
                <w:sz w:val="24"/>
              </w:rPr>
              <w:t>424,0</w:t>
            </w:r>
          </w:p>
          <w:p w14:paraId="3F5B44B5" w14:textId="77777777" w:rsidR="003C4368" w:rsidRPr="003C4368" w:rsidRDefault="003C4368" w:rsidP="00575FB7">
            <w:pPr>
              <w:ind w:firstLine="0"/>
              <w:jc w:val="center"/>
              <w:rPr>
                <w:sz w:val="24"/>
              </w:rPr>
            </w:pPr>
            <w:r w:rsidRPr="003C4368">
              <w:rPr>
                <w:sz w:val="24"/>
              </w:rPr>
              <w:t>381,5</w:t>
            </w:r>
          </w:p>
          <w:p w14:paraId="2B67B191" w14:textId="77777777" w:rsidR="003C4368" w:rsidRPr="003C4368" w:rsidRDefault="003C4368" w:rsidP="00575FB7">
            <w:pPr>
              <w:ind w:firstLine="0"/>
              <w:jc w:val="center"/>
              <w:rPr>
                <w:sz w:val="24"/>
              </w:rPr>
            </w:pPr>
            <w:r w:rsidRPr="003C4368">
              <w:rPr>
                <w:sz w:val="24"/>
              </w:rPr>
              <w:t>477,2</w:t>
            </w:r>
          </w:p>
        </w:tc>
        <w:tc>
          <w:tcPr>
            <w:tcW w:w="1406" w:type="dxa"/>
            <w:tcBorders>
              <w:top w:val="single" w:sz="4" w:space="0" w:color="auto"/>
              <w:left w:val="single" w:sz="4" w:space="0" w:color="auto"/>
              <w:bottom w:val="single" w:sz="4" w:space="0" w:color="auto"/>
              <w:right w:val="single" w:sz="4" w:space="0" w:color="auto"/>
            </w:tcBorders>
          </w:tcPr>
          <w:p w14:paraId="4413CB09" w14:textId="77777777" w:rsidR="003C4368" w:rsidRPr="003C4368" w:rsidRDefault="003C4368" w:rsidP="00575FB7">
            <w:pPr>
              <w:ind w:firstLine="0"/>
              <w:jc w:val="center"/>
              <w:rPr>
                <w:sz w:val="24"/>
              </w:rPr>
            </w:pPr>
          </w:p>
          <w:p w14:paraId="4660FD6C" w14:textId="77777777" w:rsidR="003C4368" w:rsidRPr="003C4368" w:rsidRDefault="003C4368" w:rsidP="00575FB7">
            <w:pPr>
              <w:ind w:firstLine="0"/>
              <w:jc w:val="center"/>
              <w:rPr>
                <w:sz w:val="24"/>
              </w:rPr>
            </w:pPr>
          </w:p>
          <w:p w14:paraId="11E6FA52" w14:textId="77777777" w:rsidR="003C4368" w:rsidRPr="003C4368" w:rsidRDefault="003C4368" w:rsidP="00575FB7">
            <w:pPr>
              <w:ind w:firstLine="0"/>
              <w:jc w:val="center"/>
              <w:rPr>
                <w:sz w:val="24"/>
              </w:rPr>
            </w:pPr>
            <w:r w:rsidRPr="003C4368">
              <w:rPr>
                <w:sz w:val="24"/>
              </w:rPr>
              <w:t>575,2</w:t>
            </w:r>
          </w:p>
          <w:p w14:paraId="651DC659" w14:textId="77777777" w:rsidR="003C4368" w:rsidRPr="003C4368" w:rsidRDefault="003C4368" w:rsidP="00575FB7">
            <w:pPr>
              <w:ind w:firstLine="0"/>
              <w:jc w:val="center"/>
              <w:rPr>
                <w:sz w:val="24"/>
              </w:rPr>
            </w:pPr>
            <w:r w:rsidRPr="003C4368">
              <w:rPr>
                <w:sz w:val="24"/>
              </w:rPr>
              <w:t>699,2</w:t>
            </w:r>
          </w:p>
          <w:p w14:paraId="424F24C4" w14:textId="77777777" w:rsidR="003C4368" w:rsidRPr="003C4368" w:rsidRDefault="003C4368" w:rsidP="00575FB7">
            <w:pPr>
              <w:ind w:firstLine="0"/>
              <w:jc w:val="center"/>
              <w:rPr>
                <w:sz w:val="24"/>
              </w:rPr>
            </w:pPr>
            <w:r w:rsidRPr="003C4368">
              <w:rPr>
                <w:sz w:val="24"/>
              </w:rPr>
              <w:t>415,8</w:t>
            </w:r>
          </w:p>
        </w:tc>
        <w:tc>
          <w:tcPr>
            <w:tcW w:w="1107" w:type="dxa"/>
            <w:tcBorders>
              <w:top w:val="single" w:sz="4" w:space="0" w:color="auto"/>
              <w:left w:val="single" w:sz="4" w:space="0" w:color="auto"/>
              <w:bottom w:val="single" w:sz="4" w:space="0" w:color="auto"/>
              <w:right w:val="single" w:sz="4" w:space="0" w:color="auto"/>
            </w:tcBorders>
          </w:tcPr>
          <w:p w14:paraId="71424446" w14:textId="77777777" w:rsidR="003C4368" w:rsidRPr="003C4368" w:rsidRDefault="003C4368" w:rsidP="00575FB7">
            <w:pPr>
              <w:ind w:firstLine="0"/>
              <w:jc w:val="center"/>
              <w:rPr>
                <w:sz w:val="24"/>
              </w:rPr>
            </w:pPr>
          </w:p>
          <w:p w14:paraId="16421FCD" w14:textId="77777777" w:rsidR="003C4368" w:rsidRPr="003C4368" w:rsidRDefault="003C4368" w:rsidP="00575FB7">
            <w:pPr>
              <w:ind w:firstLine="0"/>
              <w:jc w:val="center"/>
              <w:rPr>
                <w:sz w:val="24"/>
              </w:rPr>
            </w:pPr>
          </w:p>
          <w:p w14:paraId="01CAC462" w14:textId="77777777" w:rsidR="003C4368" w:rsidRPr="003C4368" w:rsidRDefault="003C4368" w:rsidP="00575FB7">
            <w:pPr>
              <w:ind w:firstLine="0"/>
              <w:jc w:val="center"/>
              <w:rPr>
                <w:sz w:val="24"/>
              </w:rPr>
            </w:pPr>
            <w:r w:rsidRPr="003C4368">
              <w:rPr>
                <w:sz w:val="24"/>
              </w:rPr>
              <w:t>583,7</w:t>
            </w:r>
          </w:p>
          <w:p w14:paraId="5ADC8CF6" w14:textId="77777777" w:rsidR="003C4368" w:rsidRPr="003C4368" w:rsidRDefault="003C4368" w:rsidP="00575FB7">
            <w:pPr>
              <w:ind w:firstLine="0"/>
              <w:jc w:val="center"/>
              <w:rPr>
                <w:sz w:val="24"/>
              </w:rPr>
            </w:pPr>
            <w:r w:rsidRPr="003C4368">
              <w:rPr>
                <w:sz w:val="24"/>
              </w:rPr>
              <w:t>665,8</w:t>
            </w:r>
          </w:p>
          <w:p w14:paraId="5A189D66" w14:textId="77777777" w:rsidR="003C4368" w:rsidRPr="003C4368" w:rsidRDefault="003C4368" w:rsidP="00575FB7">
            <w:pPr>
              <w:ind w:firstLine="0"/>
              <w:jc w:val="center"/>
              <w:rPr>
                <w:sz w:val="24"/>
              </w:rPr>
            </w:pPr>
            <w:r w:rsidRPr="003C4368">
              <w:rPr>
                <w:sz w:val="24"/>
              </w:rPr>
              <w:t>475,1</w:t>
            </w:r>
          </w:p>
        </w:tc>
        <w:tc>
          <w:tcPr>
            <w:tcW w:w="992" w:type="dxa"/>
            <w:tcBorders>
              <w:top w:val="single" w:sz="4" w:space="0" w:color="auto"/>
              <w:left w:val="single" w:sz="4" w:space="0" w:color="auto"/>
              <w:bottom w:val="single" w:sz="4" w:space="0" w:color="auto"/>
              <w:right w:val="single" w:sz="4" w:space="0" w:color="auto"/>
            </w:tcBorders>
          </w:tcPr>
          <w:p w14:paraId="7D5B2F56" w14:textId="77777777" w:rsidR="003C4368" w:rsidRPr="003C4368" w:rsidRDefault="003C4368" w:rsidP="00575FB7">
            <w:pPr>
              <w:ind w:firstLine="0"/>
              <w:jc w:val="center"/>
              <w:rPr>
                <w:sz w:val="24"/>
              </w:rPr>
            </w:pPr>
          </w:p>
          <w:p w14:paraId="2E33FBEA" w14:textId="77777777" w:rsidR="003C4368" w:rsidRPr="003C4368" w:rsidRDefault="003C4368" w:rsidP="00575FB7">
            <w:pPr>
              <w:ind w:firstLine="0"/>
              <w:jc w:val="center"/>
              <w:rPr>
                <w:sz w:val="24"/>
              </w:rPr>
            </w:pPr>
          </w:p>
          <w:p w14:paraId="1B541BA6" w14:textId="77777777" w:rsidR="003C4368" w:rsidRPr="003C4368" w:rsidRDefault="003C4368" w:rsidP="00575FB7">
            <w:pPr>
              <w:ind w:firstLine="0"/>
              <w:jc w:val="center"/>
              <w:rPr>
                <w:sz w:val="24"/>
              </w:rPr>
            </w:pPr>
            <w:r w:rsidRPr="003C4368">
              <w:rPr>
                <w:sz w:val="24"/>
              </w:rPr>
              <w:t>829,6</w:t>
            </w:r>
          </w:p>
          <w:p w14:paraId="04B56867" w14:textId="77777777" w:rsidR="003C4368" w:rsidRPr="003C4368" w:rsidRDefault="003C4368" w:rsidP="00575FB7">
            <w:pPr>
              <w:ind w:firstLine="0"/>
              <w:jc w:val="center"/>
              <w:rPr>
                <w:sz w:val="24"/>
              </w:rPr>
            </w:pPr>
            <w:r w:rsidRPr="003C4368">
              <w:rPr>
                <w:sz w:val="24"/>
              </w:rPr>
              <w:t>907,2</w:t>
            </w:r>
          </w:p>
          <w:p w14:paraId="3E72FAA1" w14:textId="77777777" w:rsidR="003C4368" w:rsidRPr="003C4368" w:rsidRDefault="003C4368" w:rsidP="00575FB7">
            <w:pPr>
              <w:ind w:firstLine="0"/>
              <w:jc w:val="center"/>
              <w:rPr>
                <w:sz w:val="24"/>
              </w:rPr>
            </w:pPr>
            <w:r w:rsidRPr="003C4368">
              <w:rPr>
                <w:sz w:val="24"/>
              </w:rPr>
              <w:t>724,3</w:t>
            </w:r>
          </w:p>
        </w:tc>
        <w:tc>
          <w:tcPr>
            <w:tcW w:w="1575" w:type="dxa"/>
            <w:tcBorders>
              <w:top w:val="single" w:sz="4" w:space="0" w:color="auto"/>
              <w:left w:val="single" w:sz="4" w:space="0" w:color="auto"/>
              <w:bottom w:val="single" w:sz="4" w:space="0" w:color="auto"/>
              <w:right w:val="single" w:sz="4" w:space="0" w:color="auto"/>
            </w:tcBorders>
          </w:tcPr>
          <w:p w14:paraId="5C05C9B4" w14:textId="77777777" w:rsidR="003C4368" w:rsidRPr="003C4368" w:rsidRDefault="003C4368" w:rsidP="00575FB7">
            <w:pPr>
              <w:ind w:firstLine="0"/>
              <w:jc w:val="center"/>
              <w:rPr>
                <w:sz w:val="24"/>
              </w:rPr>
            </w:pPr>
          </w:p>
          <w:p w14:paraId="6517E8B6" w14:textId="77777777" w:rsidR="003C4368" w:rsidRPr="003C4368" w:rsidRDefault="003C4368" w:rsidP="00575FB7">
            <w:pPr>
              <w:ind w:firstLine="0"/>
              <w:jc w:val="center"/>
              <w:rPr>
                <w:sz w:val="24"/>
              </w:rPr>
            </w:pPr>
          </w:p>
          <w:p w14:paraId="614784A7" w14:textId="77777777" w:rsidR="003C4368" w:rsidRPr="003C4368" w:rsidRDefault="003C4368" w:rsidP="00575FB7">
            <w:pPr>
              <w:ind w:firstLine="0"/>
              <w:jc w:val="center"/>
              <w:rPr>
                <w:sz w:val="24"/>
              </w:rPr>
            </w:pPr>
            <w:r w:rsidRPr="003C4368">
              <w:rPr>
                <w:sz w:val="24"/>
              </w:rPr>
              <w:t>6,68</w:t>
            </w:r>
          </w:p>
          <w:p w14:paraId="0FB8E226" w14:textId="28B37C06" w:rsidR="003C4368" w:rsidRPr="003C4368" w:rsidRDefault="003C4368" w:rsidP="00575FB7">
            <w:pPr>
              <w:ind w:firstLine="0"/>
              <w:jc w:val="center"/>
              <w:rPr>
                <w:sz w:val="24"/>
              </w:rPr>
            </w:pPr>
            <w:r w:rsidRPr="003C4368">
              <w:rPr>
                <w:sz w:val="24"/>
              </w:rPr>
              <w:t>14,6               -4</w:t>
            </w:r>
            <w:r w:rsidR="00D51B83">
              <w:rPr>
                <w:sz w:val="24"/>
              </w:rPr>
              <w:t>,</w:t>
            </w:r>
            <w:r w:rsidRPr="003C4368">
              <w:rPr>
                <w:sz w:val="24"/>
              </w:rPr>
              <w:t>76</w:t>
            </w:r>
          </w:p>
        </w:tc>
      </w:tr>
      <w:tr w:rsidR="003C4368" w:rsidRPr="003C4368" w14:paraId="367E930A" w14:textId="77777777" w:rsidTr="00D51B83">
        <w:tc>
          <w:tcPr>
            <w:tcW w:w="7833" w:type="dxa"/>
            <w:tcBorders>
              <w:top w:val="single" w:sz="4" w:space="0" w:color="auto"/>
              <w:left w:val="single" w:sz="4" w:space="0" w:color="auto"/>
              <w:bottom w:val="single" w:sz="4" w:space="0" w:color="auto"/>
              <w:right w:val="single" w:sz="4" w:space="0" w:color="auto"/>
            </w:tcBorders>
            <w:hideMark/>
          </w:tcPr>
          <w:p w14:paraId="1FE4A90C" w14:textId="77777777" w:rsidR="003C4368" w:rsidRPr="003C4368" w:rsidRDefault="003C4368" w:rsidP="003C4368">
            <w:pPr>
              <w:ind w:firstLine="0"/>
              <w:rPr>
                <w:sz w:val="24"/>
              </w:rPr>
            </w:pPr>
            <w:r w:rsidRPr="003C4368">
              <w:rPr>
                <w:sz w:val="24"/>
              </w:rPr>
              <w:t>Первичная заболеваемость диабетом на 1000</w:t>
            </w:r>
          </w:p>
          <w:p w14:paraId="2235F70B" w14:textId="77777777" w:rsidR="003C4368" w:rsidRPr="003C4368" w:rsidRDefault="003C4368" w:rsidP="003C4368">
            <w:pPr>
              <w:ind w:firstLine="0"/>
              <w:rPr>
                <w:sz w:val="24"/>
              </w:rPr>
            </w:pPr>
            <w:r w:rsidRPr="003C4368">
              <w:rPr>
                <w:sz w:val="24"/>
              </w:rPr>
              <w:t xml:space="preserve">             общая</w:t>
            </w:r>
          </w:p>
          <w:p w14:paraId="0B5337FE" w14:textId="77777777" w:rsidR="003C4368" w:rsidRPr="003C4368" w:rsidRDefault="003C4368" w:rsidP="003C4368">
            <w:pPr>
              <w:ind w:firstLine="0"/>
              <w:rPr>
                <w:sz w:val="24"/>
              </w:rPr>
            </w:pPr>
            <w:r w:rsidRPr="003C4368">
              <w:rPr>
                <w:sz w:val="24"/>
              </w:rPr>
              <w:t xml:space="preserve">             взрослые 18 лет и старше                                                                                </w:t>
            </w:r>
          </w:p>
          <w:p w14:paraId="1297BA55" w14:textId="77777777" w:rsidR="003C4368" w:rsidRPr="003C4368" w:rsidRDefault="003C4368" w:rsidP="003C4368">
            <w:pPr>
              <w:ind w:firstLine="0"/>
              <w:rPr>
                <w:sz w:val="24"/>
              </w:rPr>
            </w:pPr>
            <w:r w:rsidRPr="003C4368">
              <w:rPr>
                <w:sz w:val="24"/>
              </w:rPr>
              <w:t xml:space="preserve">            трудоспособное</w:t>
            </w:r>
          </w:p>
          <w:p w14:paraId="61D4050D" w14:textId="77777777" w:rsidR="003C4368" w:rsidRPr="003C4368" w:rsidRDefault="003C4368" w:rsidP="003C4368">
            <w:pPr>
              <w:ind w:firstLine="0"/>
              <w:rPr>
                <w:sz w:val="24"/>
              </w:rPr>
            </w:pPr>
            <w:r w:rsidRPr="003C4368">
              <w:rPr>
                <w:sz w:val="24"/>
              </w:rPr>
              <w:t xml:space="preserve">             дети (0-17 лет);</w:t>
            </w:r>
          </w:p>
        </w:tc>
        <w:tc>
          <w:tcPr>
            <w:tcW w:w="1125" w:type="dxa"/>
            <w:tcBorders>
              <w:top w:val="single" w:sz="4" w:space="0" w:color="auto"/>
              <w:left w:val="single" w:sz="4" w:space="0" w:color="auto"/>
              <w:bottom w:val="single" w:sz="4" w:space="0" w:color="auto"/>
              <w:right w:val="single" w:sz="4" w:space="0" w:color="auto"/>
            </w:tcBorders>
          </w:tcPr>
          <w:p w14:paraId="1DD2AA14" w14:textId="77777777" w:rsidR="003C4368" w:rsidRPr="003C4368" w:rsidRDefault="003C4368" w:rsidP="00575FB7">
            <w:pPr>
              <w:ind w:firstLine="0"/>
              <w:jc w:val="center"/>
              <w:rPr>
                <w:sz w:val="24"/>
              </w:rPr>
            </w:pPr>
          </w:p>
          <w:p w14:paraId="35D37963" w14:textId="77777777" w:rsidR="003C4368" w:rsidRPr="003C4368" w:rsidRDefault="003C4368" w:rsidP="00575FB7">
            <w:pPr>
              <w:ind w:firstLine="0"/>
              <w:jc w:val="center"/>
              <w:rPr>
                <w:sz w:val="24"/>
              </w:rPr>
            </w:pPr>
            <w:r w:rsidRPr="003C4368">
              <w:rPr>
                <w:sz w:val="24"/>
              </w:rPr>
              <w:t>9,5    11,8</w:t>
            </w:r>
          </w:p>
          <w:p w14:paraId="0CE4A6AE" w14:textId="77777777" w:rsidR="003C4368" w:rsidRPr="003C4368" w:rsidRDefault="003C4368" w:rsidP="00575FB7">
            <w:pPr>
              <w:ind w:firstLine="0"/>
              <w:jc w:val="center"/>
              <w:rPr>
                <w:sz w:val="24"/>
              </w:rPr>
            </w:pPr>
            <w:r w:rsidRPr="003C4368">
              <w:rPr>
                <w:sz w:val="24"/>
              </w:rPr>
              <w:t>3,91</w:t>
            </w:r>
          </w:p>
          <w:p w14:paraId="3ADB2146" w14:textId="77777777" w:rsidR="003C4368" w:rsidRPr="003C4368" w:rsidRDefault="003C4368" w:rsidP="00575FB7">
            <w:pPr>
              <w:ind w:firstLine="0"/>
              <w:jc w:val="center"/>
              <w:rPr>
                <w:sz w:val="24"/>
              </w:rPr>
            </w:pPr>
            <w:r w:rsidRPr="003C4368">
              <w:rPr>
                <w:sz w:val="24"/>
              </w:rPr>
              <w:t>0,9</w:t>
            </w:r>
          </w:p>
        </w:tc>
        <w:tc>
          <w:tcPr>
            <w:tcW w:w="1125" w:type="dxa"/>
            <w:tcBorders>
              <w:top w:val="single" w:sz="4" w:space="0" w:color="auto"/>
              <w:left w:val="single" w:sz="4" w:space="0" w:color="auto"/>
              <w:bottom w:val="single" w:sz="4" w:space="0" w:color="auto"/>
              <w:right w:val="single" w:sz="4" w:space="0" w:color="auto"/>
            </w:tcBorders>
          </w:tcPr>
          <w:p w14:paraId="03985FE3" w14:textId="77777777" w:rsidR="003C4368" w:rsidRPr="003C4368" w:rsidRDefault="003C4368" w:rsidP="00575FB7">
            <w:pPr>
              <w:ind w:firstLine="0"/>
              <w:jc w:val="center"/>
              <w:rPr>
                <w:sz w:val="24"/>
              </w:rPr>
            </w:pPr>
          </w:p>
          <w:p w14:paraId="07A338B2" w14:textId="77777777" w:rsidR="003C4368" w:rsidRPr="003C4368" w:rsidRDefault="003C4368" w:rsidP="00575FB7">
            <w:pPr>
              <w:ind w:firstLine="0"/>
              <w:jc w:val="center"/>
              <w:rPr>
                <w:sz w:val="24"/>
              </w:rPr>
            </w:pPr>
            <w:r w:rsidRPr="003C4368">
              <w:rPr>
                <w:sz w:val="24"/>
              </w:rPr>
              <w:t>10,</w:t>
            </w:r>
            <w:proofErr w:type="gramStart"/>
            <w:r w:rsidRPr="003C4368">
              <w:rPr>
                <w:sz w:val="24"/>
              </w:rPr>
              <w:t>9  14</w:t>
            </w:r>
            <w:proofErr w:type="gramEnd"/>
            <w:r w:rsidRPr="003C4368">
              <w:rPr>
                <w:sz w:val="24"/>
              </w:rPr>
              <w:t>,0</w:t>
            </w:r>
          </w:p>
          <w:p w14:paraId="1BC2C51B" w14:textId="77777777" w:rsidR="003C4368" w:rsidRPr="003C4368" w:rsidRDefault="003C4368" w:rsidP="00575FB7">
            <w:pPr>
              <w:ind w:firstLine="0"/>
              <w:jc w:val="center"/>
              <w:rPr>
                <w:sz w:val="24"/>
              </w:rPr>
            </w:pPr>
            <w:r w:rsidRPr="003C4368">
              <w:rPr>
                <w:sz w:val="24"/>
              </w:rPr>
              <w:t>3,02</w:t>
            </w:r>
          </w:p>
          <w:p w14:paraId="1A105861" w14:textId="77777777" w:rsidR="003C4368" w:rsidRPr="003C4368" w:rsidRDefault="003C4368" w:rsidP="00575FB7">
            <w:pPr>
              <w:ind w:firstLine="0"/>
              <w:jc w:val="center"/>
              <w:rPr>
                <w:sz w:val="24"/>
              </w:rPr>
            </w:pPr>
            <w:r w:rsidRPr="003C4368">
              <w:rPr>
                <w:sz w:val="24"/>
              </w:rPr>
              <w:t>0</w:t>
            </w:r>
          </w:p>
        </w:tc>
        <w:tc>
          <w:tcPr>
            <w:tcW w:w="1406" w:type="dxa"/>
            <w:tcBorders>
              <w:top w:val="single" w:sz="4" w:space="0" w:color="auto"/>
              <w:left w:val="single" w:sz="4" w:space="0" w:color="auto"/>
              <w:bottom w:val="single" w:sz="4" w:space="0" w:color="auto"/>
              <w:right w:val="single" w:sz="4" w:space="0" w:color="auto"/>
            </w:tcBorders>
          </w:tcPr>
          <w:p w14:paraId="001B443A" w14:textId="77777777" w:rsidR="003C4368" w:rsidRPr="003C4368" w:rsidRDefault="003C4368" w:rsidP="00575FB7">
            <w:pPr>
              <w:ind w:firstLine="0"/>
              <w:jc w:val="center"/>
              <w:rPr>
                <w:sz w:val="24"/>
              </w:rPr>
            </w:pPr>
          </w:p>
          <w:p w14:paraId="31152762" w14:textId="77777777" w:rsidR="00575FB7" w:rsidRDefault="003C4368" w:rsidP="00575FB7">
            <w:pPr>
              <w:ind w:firstLine="0"/>
              <w:jc w:val="center"/>
              <w:rPr>
                <w:sz w:val="24"/>
              </w:rPr>
            </w:pPr>
            <w:r w:rsidRPr="003C4368">
              <w:rPr>
                <w:sz w:val="24"/>
              </w:rPr>
              <w:t>7,1</w:t>
            </w:r>
          </w:p>
          <w:p w14:paraId="1394AAEE" w14:textId="77777777" w:rsidR="003C4368" w:rsidRPr="003C4368" w:rsidRDefault="003C4368" w:rsidP="00575FB7">
            <w:pPr>
              <w:ind w:firstLine="0"/>
              <w:jc w:val="center"/>
              <w:rPr>
                <w:sz w:val="24"/>
              </w:rPr>
            </w:pPr>
            <w:r w:rsidRPr="003C4368">
              <w:rPr>
                <w:sz w:val="24"/>
              </w:rPr>
              <w:t>8,8</w:t>
            </w:r>
          </w:p>
          <w:p w14:paraId="496E2388" w14:textId="77777777" w:rsidR="003C4368" w:rsidRPr="003C4368" w:rsidRDefault="003C4368" w:rsidP="00575FB7">
            <w:pPr>
              <w:ind w:firstLine="0"/>
              <w:jc w:val="center"/>
              <w:rPr>
                <w:sz w:val="24"/>
              </w:rPr>
            </w:pPr>
            <w:r w:rsidRPr="003C4368">
              <w:rPr>
                <w:sz w:val="24"/>
              </w:rPr>
              <w:t>3,18</w:t>
            </w:r>
          </w:p>
          <w:p w14:paraId="215605A7" w14:textId="77777777" w:rsidR="003C4368" w:rsidRPr="003C4368" w:rsidRDefault="003C4368" w:rsidP="00575FB7">
            <w:pPr>
              <w:ind w:firstLine="0"/>
              <w:jc w:val="center"/>
              <w:rPr>
                <w:sz w:val="24"/>
              </w:rPr>
            </w:pPr>
            <w:r w:rsidRPr="003C4368">
              <w:rPr>
                <w:sz w:val="24"/>
              </w:rPr>
              <w:t>0,3</w:t>
            </w:r>
          </w:p>
        </w:tc>
        <w:tc>
          <w:tcPr>
            <w:tcW w:w="1107" w:type="dxa"/>
            <w:tcBorders>
              <w:top w:val="single" w:sz="4" w:space="0" w:color="auto"/>
              <w:left w:val="single" w:sz="4" w:space="0" w:color="auto"/>
              <w:bottom w:val="single" w:sz="4" w:space="0" w:color="auto"/>
              <w:right w:val="single" w:sz="4" w:space="0" w:color="auto"/>
            </w:tcBorders>
          </w:tcPr>
          <w:p w14:paraId="7C23AB0F" w14:textId="77777777" w:rsidR="003C4368" w:rsidRPr="003C4368" w:rsidRDefault="003C4368" w:rsidP="00575FB7">
            <w:pPr>
              <w:ind w:firstLine="0"/>
              <w:jc w:val="center"/>
              <w:rPr>
                <w:sz w:val="24"/>
              </w:rPr>
            </w:pPr>
          </w:p>
          <w:p w14:paraId="7F666504" w14:textId="77777777" w:rsidR="003C4368" w:rsidRPr="003C4368" w:rsidRDefault="003C4368" w:rsidP="00575FB7">
            <w:pPr>
              <w:ind w:firstLine="0"/>
              <w:jc w:val="center"/>
              <w:rPr>
                <w:sz w:val="24"/>
              </w:rPr>
            </w:pPr>
            <w:r w:rsidRPr="003C4368">
              <w:rPr>
                <w:sz w:val="24"/>
              </w:rPr>
              <w:t>5,2       6,3</w:t>
            </w:r>
          </w:p>
          <w:p w14:paraId="163E535A" w14:textId="77777777" w:rsidR="003C4368" w:rsidRPr="003C4368" w:rsidRDefault="003C4368" w:rsidP="00575FB7">
            <w:pPr>
              <w:ind w:firstLine="0"/>
              <w:jc w:val="center"/>
              <w:rPr>
                <w:sz w:val="24"/>
              </w:rPr>
            </w:pPr>
            <w:r w:rsidRPr="003C4368">
              <w:rPr>
                <w:sz w:val="24"/>
              </w:rPr>
              <w:t>3,6</w:t>
            </w:r>
          </w:p>
          <w:p w14:paraId="701051C6" w14:textId="77777777" w:rsidR="003C4368" w:rsidRPr="003C4368" w:rsidRDefault="003C4368" w:rsidP="00575FB7">
            <w:pPr>
              <w:ind w:firstLine="0"/>
              <w:jc w:val="center"/>
              <w:rPr>
                <w:sz w:val="24"/>
              </w:rPr>
            </w:pPr>
            <w:r w:rsidRPr="003C4368">
              <w:rPr>
                <w:sz w:val="24"/>
              </w:rPr>
              <w:t>0,3</w:t>
            </w:r>
          </w:p>
        </w:tc>
        <w:tc>
          <w:tcPr>
            <w:tcW w:w="992" w:type="dxa"/>
            <w:tcBorders>
              <w:top w:val="single" w:sz="4" w:space="0" w:color="auto"/>
              <w:left w:val="single" w:sz="4" w:space="0" w:color="auto"/>
              <w:bottom w:val="single" w:sz="4" w:space="0" w:color="auto"/>
              <w:right w:val="single" w:sz="4" w:space="0" w:color="auto"/>
            </w:tcBorders>
          </w:tcPr>
          <w:p w14:paraId="3D1E0DF8" w14:textId="77777777" w:rsidR="003C4368" w:rsidRPr="003C4368" w:rsidRDefault="003C4368" w:rsidP="00575FB7">
            <w:pPr>
              <w:ind w:firstLine="0"/>
              <w:jc w:val="center"/>
              <w:rPr>
                <w:sz w:val="24"/>
              </w:rPr>
            </w:pPr>
          </w:p>
          <w:p w14:paraId="450AB271" w14:textId="77777777" w:rsidR="003C4368" w:rsidRPr="003C4368" w:rsidRDefault="003C4368" w:rsidP="00575FB7">
            <w:pPr>
              <w:ind w:firstLine="0"/>
              <w:jc w:val="center"/>
              <w:rPr>
                <w:sz w:val="24"/>
              </w:rPr>
            </w:pPr>
            <w:r w:rsidRPr="003C4368">
              <w:rPr>
                <w:sz w:val="24"/>
              </w:rPr>
              <w:t>6,45     7,8</w:t>
            </w:r>
          </w:p>
          <w:p w14:paraId="466C809A" w14:textId="77777777" w:rsidR="003C4368" w:rsidRPr="003C4368" w:rsidRDefault="003C4368" w:rsidP="00575FB7">
            <w:pPr>
              <w:ind w:firstLine="0"/>
              <w:jc w:val="center"/>
              <w:rPr>
                <w:sz w:val="24"/>
              </w:rPr>
            </w:pPr>
            <w:r w:rsidRPr="003C4368">
              <w:rPr>
                <w:sz w:val="24"/>
              </w:rPr>
              <w:t>1,94</w:t>
            </w:r>
          </w:p>
          <w:p w14:paraId="4B8E6ED5" w14:textId="77777777" w:rsidR="003C4368" w:rsidRPr="003C4368" w:rsidRDefault="003C4368" w:rsidP="00575FB7">
            <w:pPr>
              <w:ind w:firstLine="0"/>
              <w:jc w:val="center"/>
              <w:rPr>
                <w:sz w:val="24"/>
              </w:rPr>
            </w:pPr>
            <w:r w:rsidRPr="003C4368">
              <w:rPr>
                <w:sz w:val="24"/>
              </w:rPr>
              <w:t>0,33</w:t>
            </w:r>
          </w:p>
        </w:tc>
        <w:tc>
          <w:tcPr>
            <w:tcW w:w="1575" w:type="dxa"/>
            <w:tcBorders>
              <w:top w:val="single" w:sz="4" w:space="0" w:color="auto"/>
              <w:left w:val="single" w:sz="4" w:space="0" w:color="auto"/>
              <w:bottom w:val="single" w:sz="4" w:space="0" w:color="auto"/>
              <w:right w:val="single" w:sz="4" w:space="0" w:color="auto"/>
            </w:tcBorders>
          </w:tcPr>
          <w:p w14:paraId="323EC7E2" w14:textId="77777777" w:rsidR="003C4368" w:rsidRPr="003C4368" w:rsidRDefault="003C4368" w:rsidP="00575FB7">
            <w:pPr>
              <w:ind w:firstLine="0"/>
              <w:jc w:val="center"/>
              <w:rPr>
                <w:sz w:val="24"/>
              </w:rPr>
            </w:pPr>
          </w:p>
          <w:p w14:paraId="2D86EF29" w14:textId="77777777" w:rsidR="003C4368" w:rsidRPr="003C4368" w:rsidRDefault="003C4368" w:rsidP="00575FB7">
            <w:pPr>
              <w:ind w:firstLine="0"/>
              <w:jc w:val="center"/>
              <w:rPr>
                <w:sz w:val="24"/>
              </w:rPr>
            </w:pPr>
            <w:r w:rsidRPr="003C4368">
              <w:rPr>
                <w:sz w:val="24"/>
              </w:rPr>
              <w:t>-15,1</w:t>
            </w:r>
          </w:p>
          <w:p w14:paraId="2C91CB5E" w14:textId="77777777" w:rsidR="003C4368" w:rsidRPr="003C4368" w:rsidRDefault="003C4368" w:rsidP="00575FB7">
            <w:pPr>
              <w:ind w:firstLine="0"/>
              <w:jc w:val="center"/>
              <w:rPr>
                <w:sz w:val="24"/>
              </w:rPr>
            </w:pPr>
            <w:r w:rsidRPr="003C4368">
              <w:rPr>
                <w:sz w:val="24"/>
              </w:rPr>
              <w:t>-16,1</w:t>
            </w:r>
          </w:p>
          <w:p w14:paraId="703395F5" w14:textId="77777777" w:rsidR="003C4368" w:rsidRPr="003C4368" w:rsidRDefault="003C4368" w:rsidP="00575FB7">
            <w:pPr>
              <w:ind w:firstLine="0"/>
              <w:jc w:val="center"/>
              <w:rPr>
                <w:sz w:val="24"/>
              </w:rPr>
            </w:pPr>
            <w:r w:rsidRPr="003C4368">
              <w:rPr>
                <w:sz w:val="24"/>
              </w:rPr>
              <w:t>-10,73</w:t>
            </w:r>
          </w:p>
          <w:p w14:paraId="060CDCC8" w14:textId="77777777" w:rsidR="003C4368" w:rsidRPr="003C4368" w:rsidRDefault="003C4368" w:rsidP="00575FB7">
            <w:pPr>
              <w:ind w:firstLine="0"/>
              <w:jc w:val="center"/>
              <w:rPr>
                <w:sz w:val="24"/>
              </w:rPr>
            </w:pPr>
            <w:r w:rsidRPr="003C4368">
              <w:rPr>
                <w:sz w:val="24"/>
              </w:rPr>
              <w:t>-23,0</w:t>
            </w:r>
          </w:p>
        </w:tc>
      </w:tr>
      <w:tr w:rsidR="003C4368" w:rsidRPr="003C4368" w14:paraId="0EA679A4" w14:textId="77777777" w:rsidTr="00D51B83">
        <w:trPr>
          <w:trHeight w:val="559"/>
        </w:trPr>
        <w:tc>
          <w:tcPr>
            <w:tcW w:w="7833" w:type="dxa"/>
            <w:tcBorders>
              <w:top w:val="single" w:sz="4" w:space="0" w:color="auto"/>
              <w:left w:val="single" w:sz="4" w:space="0" w:color="auto"/>
              <w:bottom w:val="single" w:sz="4" w:space="0" w:color="auto"/>
              <w:right w:val="single" w:sz="4" w:space="0" w:color="auto"/>
            </w:tcBorders>
            <w:hideMark/>
          </w:tcPr>
          <w:p w14:paraId="30DBAAD2" w14:textId="77777777" w:rsidR="003C4368" w:rsidRPr="003C4368" w:rsidRDefault="003C4368" w:rsidP="003C4368">
            <w:pPr>
              <w:ind w:firstLine="0"/>
              <w:rPr>
                <w:sz w:val="24"/>
              </w:rPr>
            </w:pPr>
            <w:r w:rsidRPr="003C4368">
              <w:rPr>
                <w:sz w:val="24"/>
              </w:rPr>
              <w:t>Профессиональные заболевания и отравления на 10 тыс. работающих:</w:t>
            </w:r>
          </w:p>
          <w:p w14:paraId="7634F900" w14:textId="77777777" w:rsidR="003C4368" w:rsidRPr="003C4368" w:rsidRDefault="003C4368" w:rsidP="003C4368">
            <w:pPr>
              <w:ind w:firstLine="0"/>
              <w:rPr>
                <w:sz w:val="24"/>
              </w:rPr>
            </w:pPr>
            <w:r w:rsidRPr="003C4368">
              <w:rPr>
                <w:sz w:val="24"/>
              </w:rPr>
              <w:t xml:space="preserve">              всего за год           </w:t>
            </w:r>
          </w:p>
        </w:tc>
        <w:tc>
          <w:tcPr>
            <w:tcW w:w="1125" w:type="dxa"/>
            <w:tcBorders>
              <w:top w:val="single" w:sz="4" w:space="0" w:color="auto"/>
              <w:left w:val="single" w:sz="4" w:space="0" w:color="auto"/>
              <w:bottom w:val="single" w:sz="4" w:space="0" w:color="auto"/>
              <w:right w:val="single" w:sz="4" w:space="0" w:color="auto"/>
            </w:tcBorders>
            <w:vAlign w:val="bottom"/>
          </w:tcPr>
          <w:p w14:paraId="69417679" w14:textId="77777777" w:rsidR="003C4368" w:rsidRPr="003C4368" w:rsidRDefault="003C4368" w:rsidP="003C4368">
            <w:pPr>
              <w:ind w:firstLine="0"/>
              <w:jc w:val="center"/>
              <w:rPr>
                <w:sz w:val="24"/>
              </w:rPr>
            </w:pPr>
            <w:r w:rsidRPr="003C4368">
              <w:rPr>
                <w:sz w:val="24"/>
              </w:rPr>
              <w:t>-</w:t>
            </w:r>
          </w:p>
          <w:p w14:paraId="0F6AFB5E" w14:textId="77777777" w:rsidR="003C4368" w:rsidRPr="003C4368" w:rsidRDefault="003C4368" w:rsidP="003C4368">
            <w:pPr>
              <w:ind w:firstLine="0"/>
              <w:jc w:val="left"/>
              <w:rPr>
                <w:sz w:val="24"/>
              </w:rPr>
            </w:pPr>
          </w:p>
        </w:tc>
        <w:tc>
          <w:tcPr>
            <w:tcW w:w="1125" w:type="dxa"/>
            <w:tcBorders>
              <w:top w:val="single" w:sz="4" w:space="0" w:color="auto"/>
              <w:left w:val="single" w:sz="4" w:space="0" w:color="auto"/>
              <w:bottom w:val="single" w:sz="4" w:space="0" w:color="auto"/>
              <w:right w:val="single" w:sz="4" w:space="0" w:color="auto"/>
            </w:tcBorders>
            <w:vAlign w:val="bottom"/>
          </w:tcPr>
          <w:p w14:paraId="1639FED9" w14:textId="77777777" w:rsidR="003C4368" w:rsidRPr="003C4368" w:rsidRDefault="003C4368" w:rsidP="003C4368">
            <w:pPr>
              <w:ind w:firstLine="0"/>
              <w:jc w:val="center"/>
              <w:rPr>
                <w:sz w:val="24"/>
              </w:rPr>
            </w:pPr>
          </w:p>
          <w:p w14:paraId="49F27910" w14:textId="77777777" w:rsidR="003C4368" w:rsidRPr="003C4368" w:rsidRDefault="003C4368" w:rsidP="003C4368">
            <w:pPr>
              <w:ind w:firstLine="0"/>
              <w:jc w:val="center"/>
              <w:rPr>
                <w:sz w:val="24"/>
              </w:rPr>
            </w:pPr>
            <w:r w:rsidRPr="003C4368">
              <w:rPr>
                <w:sz w:val="24"/>
              </w:rPr>
              <w:t>-</w:t>
            </w:r>
          </w:p>
        </w:tc>
        <w:tc>
          <w:tcPr>
            <w:tcW w:w="1406" w:type="dxa"/>
            <w:tcBorders>
              <w:top w:val="single" w:sz="4" w:space="0" w:color="auto"/>
              <w:left w:val="single" w:sz="4" w:space="0" w:color="auto"/>
              <w:bottom w:val="single" w:sz="4" w:space="0" w:color="auto"/>
              <w:right w:val="single" w:sz="4" w:space="0" w:color="auto"/>
            </w:tcBorders>
            <w:vAlign w:val="bottom"/>
          </w:tcPr>
          <w:p w14:paraId="761B376C" w14:textId="77777777" w:rsidR="003C4368" w:rsidRPr="003C4368" w:rsidRDefault="003C4368" w:rsidP="003C4368">
            <w:pPr>
              <w:ind w:firstLine="0"/>
              <w:jc w:val="center"/>
              <w:rPr>
                <w:sz w:val="24"/>
              </w:rPr>
            </w:pPr>
            <w:r w:rsidRPr="003C4368">
              <w:rPr>
                <w:sz w:val="24"/>
              </w:rPr>
              <w:t>-</w:t>
            </w:r>
          </w:p>
        </w:tc>
        <w:tc>
          <w:tcPr>
            <w:tcW w:w="1107" w:type="dxa"/>
            <w:tcBorders>
              <w:top w:val="single" w:sz="4" w:space="0" w:color="auto"/>
              <w:left w:val="single" w:sz="4" w:space="0" w:color="auto"/>
              <w:bottom w:val="single" w:sz="4" w:space="0" w:color="auto"/>
              <w:right w:val="single" w:sz="4" w:space="0" w:color="auto"/>
            </w:tcBorders>
            <w:vAlign w:val="bottom"/>
          </w:tcPr>
          <w:p w14:paraId="0D2A178F" w14:textId="77777777" w:rsidR="003C4368" w:rsidRPr="003C4368" w:rsidRDefault="003C4368" w:rsidP="003C4368">
            <w:pPr>
              <w:ind w:firstLine="0"/>
              <w:jc w:val="center"/>
              <w:rPr>
                <w:sz w:val="24"/>
              </w:rPr>
            </w:pPr>
          </w:p>
          <w:p w14:paraId="22D67D07" w14:textId="77777777" w:rsidR="003C4368" w:rsidRPr="003C4368" w:rsidRDefault="003C4368" w:rsidP="003C4368">
            <w:pPr>
              <w:ind w:firstLine="0"/>
              <w:jc w:val="center"/>
              <w:rPr>
                <w:sz w:val="24"/>
              </w:rPr>
            </w:pPr>
            <w:r w:rsidRPr="003C4368">
              <w:rPr>
                <w:sz w:val="24"/>
              </w:rPr>
              <w:t>-</w:t>
            </w:r>
          </w:p>
        </w:tc>
        <w:tc>
          <w:tcPr>
            <w:tcW w:w="992" w:type="dxa"/>
            <w:tcBorders>
              <w:top w:val="single" w:sz="4" w:space="0" w:color="auto"/>
              <w:left w:val="single" w:sz="4" w:space="0" w:color="auto"/>
              <w:bottom w:val="single" w:sz="4" w:space="0" w:color="auto"/>
              <w:right w:val="single" w:sz="4" w:space="0" w:color="auto"/>
            </w:tcBorders>
            <w:vAlign w:val="bottom"/>
          </w:tcPr>
          <w:p w14:paraId="1987323D" w14:textId="77777777" w:rsidR="003C4368" w:rsidRPr="003C4368" w:rsidRDefault="003C4368" w:rsidP="003C4368">
            <w:pPr>
              <w:ind w:firstLine="0"/>
              <w:jc w:val="center"/>
              <w:rPr>
                <w:sz w:val="24"/>
              </w:rPr>
            </w:pPr>
            <w:r w:rsidRPr="003C4368">
              <w:rPr>
                <w:sz w:val="24"/>
              </w:rPr>
              <w:t>-</w:t>
            </w:r>
          </w:p>
        </w:tc>
        <w:tc>
          <w:tcPr>
            <w:tcW w:w="1575" w:type="dxa"/>
            <w:tcBorders>
              <w:top w:val="single" w:sz="4" w:space="0" w:color="auto"/>
              <w:left w:val="single" w:sz="4" w:space="0" w:color="auto"/>
              <w:bottom w:val="single" w:sz="4" w:space="0" w:color="auto"/>
              <w:right w:val="single" w:sz="4" w:space="0" w:color="auto"/>
            </w:tcBorders>
          </w:tcPr>
          <w:p w14:paraId="729F0694" w14:textId="77777777" w:rsidR="003C4368" w:rsidRPr="003C4368" w:rsidRDefault="003C4368" w:rsidP="003C4368">
            <w:pPr>
              <w:ind w:firstLine="0"/>
              <w:jc w:val="center"/>
              <w:rPr>
                <w:sz w:val="24"/>
              </w:rPr>
            </w:pPr>
          </w:p>
          <w:p w14:paraId="59CC535A" w14:textId="77777777" w:rsidR="003C4368" w:rsidRPr="003C4368" w:rsidRDefault="003C4368" w:rsidP="003C4368">
            <w:pPr>
              <w:ind w:firstLine="0"/>
              <w:jc w:val="center"/>
              <w:rPr>
                <w:sz w:val="24"/>
              </w:rPr>
            </w:pPr>
            <w:r w:rsidRPr="003C4368">
              <w:rPr>
                <w:sz w:val="24"/>
              </w:rPr>
              <w:t>-</w:t>
            </w:r>
          </w:p>
        </w:tc>
      </w:tr>
      <w:tr w:rsidR="003C4368" w:rsidRPr="003C4368" w14:paraId="52475E79" w14:textId="77777777" w:rsidTr="00D51B83">
        <w:trPr>
          <w:trHeight w:val="1128"/>
        </w:trPr>
        <w:tc>
          <w:tcPr>
            <w:tcW w:w="7833" w:type="dxa"/>
            <w:tcBorders>
              <w:top w:val="single" w:sz="4" w:space="0" w:color="auto"/>
              <w:left w:val="single" w:sz="4" w:space="0" w:color="auto"/>
              <w:bottom w:val="single" w:sz="4" w:space="0" w:color="auto"/>
              <w:right w:val="single" w:sz="4" w:space="0" w:color="auto"/>
            </w:tcBorders>
            <w:hideMark/>
          </w:tcPr>
          <w:p w14:paraId="2395492B" w14:textId="77777777" w:rsidR="003C4368" w:rsidRPr="003C4368" w:rsidRDefault="003C4368" w:rsidP="003C4368">
            <w:pPr>
              <w:ind w:firstLine="0"/>
              <w:rPr>
                <w:sz w:val="24"/>
              </w:rPr>
            </w:pPr>
            <w:r w:rsidRPr="003C4368">
              <w:rPr>
                <w:sz w:val="24"/>
              </w:rPr>
              <w:t>Заболеваемость с впервые в жизни установленным диагнозом на 100 тыс. населения:</w:t>
            </w:r>
          </w:p>
          <w:p w14:paraId="3124C021" w14:textId="77777777" w:rsidR="003C4368" w:rsidRPr="003C4368" w:rsidRDefault="003C4368" w:rsidP="003C4368">
            <w:pPr>
              <w:ind w:firstLine="0"/>
              <w:rPr>
                <w:sz w:val="24"/>
              </w:rPr>
            </w:pPr>
            <w:r w:rsidRPr="003C4368">
              <w:rPr>
                <w:sz w:val="24"/>
              </w:rPr>
              <w:t xml:space="preserve">               все население:  </w:t>
            </w:r>
          </w:p>
          <w:p w14:paraId="69EB6CBB" w14:textId="77777777" w:rsidR="003C4368" w:rsidRPr="003C4368" w:rsidRDefault="003C4368" w:rsidP="003C4368">
            <w:pPr>
              <w:ind w:firstLine="0"/>
              <w:rPr>
                <w:sz w:val="24"/>
              </w:rPr>
            </w:pPr>
            <w:r w:rsidRPr="003C4368">
              <w:rPr>
                <w:sz w:val="24"/>
              </w:rPr>
              <w:t xml:space="preserve">                             годовая </w:t>
            </w:r>
          </w:p>
        </w:tc>
        <w:tc>
          <w:tcPr>
            <w:tcW w:w="1125" w:type="dxa"/>
            <w:tcBorders>
              <w:top w:val="single" w:sz="4" w:space="0" w:color="auto"/>
              <w:left w:val="single" w:sz="4" w:space="0" w:color="auto"/>
              <w:bottom w:val="single" w:sz="4" w:space="0" w:color="auto"/>
              <w:right w:val="single" w:sz="4" w:space="0" w:color="auto"/>
            </w:tcBorders>
          </w:tcPr>
          <w:p w14:paraId="07B72B5D" w14:textId="77777777" w:rsidR="003C4368" w:rsidRPr="003C4368" w:rsidRDefault="003C4368" w:rsidP="003C4368">
            <w:pPr>
              <w:ind w:firstLine="0"/>
              <w:jc w:val="center"/>
              <w:rPr>
                <w:sz w:val="24"/>
              </w:rPr>
            </w:pPr>
          </w:p>
          <w:p w14:paraId="190731B4" w14:textId="77777777" w:rsidR="003C4368" w:rsidRPr="003C4368" w:rsidRDefault="003C4368" w:rsidP="003C4368">
            <w:pPr>
              <w:ind w:firstLine="0"/>
              <w:jc w:val="center"/>
              <w:rPr>
                <w:sz w:val="24"/>
              </w:rPr>
            </w:pPr>
          </w:p>
          <w:p w14:paraId="440A9298" w14:textId="77777777" w:rsidR="003C4368" w:rsidRPr="003C4368" w:rsidRDefault="003C4368" w:rsidP="003C4368">
            <w:pPr>
              <w:ind w:firstLine="0"/>
              <w:jc w:val="center"/>
              <w:rPr>
                <w:sz w:val="24"/>
              </w:rPr>
            </w:pPr>
          </w:p>
          <w:p w14:paraId="64A6A0A4" w14:textId="77777777" w:rsidR="003C4368" w:rsidRPr="003C4368" w:rsidRDefault="003C4368" w:rsidP="003C4368">
            <w:pPr>
              <w:ind w:firstLine="0"/>
              <w:jc w:val="left"/>
              <w:rPr>
                <w:sz w:val="24"/>
              </w:rPr>
            </w:pPr>
            <w:r w:rsidRPr="003C4368">
              <w:rPr>
                <w:sz w:val="24"/>
              </w:rPr>
              <w:t xml:space="preserve"> 644,2</w:t>
            </w:r>
          </w:p>
        </w:tc>
        <w:tc>
          <w:tcPr>
            <w:tcW w:w="1125" w:type="dxa"/>
            <w:tcBorders>
              <w:top w:val="single" w:sz="4" w:space="0" w:color="auto"/>
              <w:left w:val="single" w:sz="4" w:space="0" w:color="auto"/>
              <w:bottom w:val="single" w:sz="4" w:space="0" w:color="auto"/>
              <w:right w:val="single" w:sz="4" w:space="0" w:color="auto"/>
            </w:tcBorders>
          </w:tcPr>
          <w:p w14:paraId="676DA218" w14:textId="77777777" w:rsidR="003C4368" w:rsidRPr="003C4368" w:rsidRDefault="003C4368" w:rsidP="003C4368">
            <w:pPr>
              <w:ind w:firstLine="0"/>
              <w:jc w:val="center"/>
              <w:rPr>
                <w:sz w:val="24"/>
              </w:rPr>
            </w:pPr>
          </w:p>
          <w:p w14:paraId="73F06FD9" w14:textId="77777777" w:rsidR="003C4368" w:rsidRPr="003C4368" w:rsidRDefault="003C4368" w:rsidP="003C4368">
            <w:pPr>
              <w:ind w:firstLine="0"/>
              <w:jc w:val="center"/>
              <w:rPr>
                <w:sz w:val="24"/>
              </w:rPr>
            </w:pPr>
          </w:p>
          <w:p w14:paraId="69FFBEB5" w14:textId="77777777" w:rsidR="003C4368" w:rsidRPr="003C4368" w:rsidRDefault="003C4368" w:rsidP="003C4368">
            <w:pPr>
              <w:ind w:firstLine="0"/>
              <w:jc w:val="center"/>
              <w:rPr>
                <w:sz w:val="24"/>
              </w:rPr>
            </w:pPr>
          </w:p>
          <w:p w14:paraId="13440EBB" w14:textId="77777777" w:rsidR="003C4368" w:rsidRPr="003C4368" w:rsidRDefault="003C4368" w:rsidP="003C4368">
            <w:pPr>
              <w:ind w:firstLine="0"/>
              <w:jc w:val="center"/>
              <w:rPr>
                <w:sz w:val="24"/>
              </w:rPr>
            </w:pPr>
            <w:r w:rsidRPr="003C4368">
              <w:rPr>
                <w:sz w:val="24"/>
              </w:rPr>
              <w:t>739,0</w:t>
            </w:r>
          </w:p>
        </w:tc>
        <w:tc>
          <w:tcPr>
            <w:tcW w:w="1406" w:type="dxa"/>
            <w:tcBorders>
              <w:top w:val="single" w:sz="4" w:space="0" w:color="auto"/>
              <w:left w:val="single" w:sz="4" w:space="0" w:color="auto"/>
              <w:bottom w:val="single" w:sz="4" w:space="0" w:color="auto"/>
              <w:right w:val="single" w:sz="4" w:space="0" w:color="auto"/>
            </w:tcBorders>
          </w:tcPr>
          <w:p w14:paraId="34F5E1C5" w14:textId="77777777" w:rsidR="003C4368" w:rsidRPr="003C4368" w:rsidRDefault="003C4368" w:rsidP="003C4368">
            <w:pPr>
              <w:ind w:firstLine="0"/>
              <w:jc w:val="center"/>
              <w:rPr>
                <w:sz w:val="24"/>
              </w:rPr>
            </w:pPr>
          </w:p>
          <w:p w14:paraId="57E30121" w14:textId="77777777" w:rsidR="003C4368" w:rsidRPr="003C4368" w:rsidRDefault="003C4368" w:rsidP="003C4368">
            <w:pPr>
              <w:ind w:firstLine="0"/>
              <w:jc w:val="center"/>
              <w:rPr>
                <w:sz w:val="24"/>
              </w:rPr>
            </w:pPr>
          </w:p>
          <w:p w14:paraId="3AAF4287" w14:textId="77777777" w:rsidR="003C4368" w:rsidRPr="003C4368" w:rsidRDefault="003C4368" w:rsidP="003C4368">
            <w:pPr>
              <w:ind w:firstLine="0"/>
              <w:jc w:val="center"/>
              <w:rPr>
                <w:sz w:val="24"/>
              </w:rPr>
            </w:pPr>
          </w:p>
          <w:p w14:paraId="70981253" w14:textId="77777777" w:rsidR="003C4368" w:rsidRPr="003C4368" w:rsidRDefault="003C4368" w:rsidP="003C4368">
            <w:pPr>
              <w:ind w:firstLine="0"/>
              <w:jc w:val="center"/>
              <w:rPr>
                <w:sz w:val="24"/>
              </w:rPr>
            </w:pPr>
            <w:r w:rsidRPr="003C4368">
              <w:rPr>
                <w:sz w:val="24"/>
              </w:rPr>
              <w:t xml:space="preserve">703,4 </w:t>
            </w:r>
          </w:p>
        </w:tc>
        <w:tc>
          <w:tcPr>
            <w:tcW w:w="1107" w:type="dxa"/>
            <w:tcBorders>
              <w:top w:val="single" w:sz="4" w:space="0" w:color="auto"/>
              <w:left w:val="single" w:sz="4" w:space="0" w:color="auto"/>
              <w:bottom w:val="single" w:sz="4" w:space="0" w:color="auto"/>
              <w:right w:val="single" w:sz="4" w:space="0" w:color="auto"/>
            </w:tcBorders>
          </w:tcPr>
          <w:p w14:paraId="1503FFD4" w14:textId="77777777" w:rsidR="003C4368" w:rsidRPr="003C4368" w:rsidRDefault="003C4368" w:rsidP="003C4368">
            <w:pPr>
              <w:ind w:firstLine="0"/>
              <w:jc w:val="center"/>
              <w:rPr>
                <w:sz w:val="24"/>
              </w:rPr>
            </w:pPr>
          </w:p>
          <w:p w14:paraId="557A1D4A" w14:textId="77777777" w:rsidR="003C4368" w:rsidRPr="003C4368" w:rsidRDefault="003C4368" w:rsidP="003C4368">
            <w:pPr>
              <w:ind w:firstLine="0"/>
              <w:jc w:val="center"/>
              <w:rPr>
                <w:sz w:val="24"/>
              </w:rPr>
            </w:pPr>
          </w:p>
          <w:p w14:paraId="48C27F57" w14:textId="77777777" w:rsidR="003C4368" w:rsidRPr="003C4368" w:rsidRDefault="003C4368" w:rsidP="003C4368">
            <w:pPr>
              <w:ind w:firstLine="0"/>
              <w:jc w:val="center"/>
              <w:rPr>
                <w:sz w:val="24"/>
              </w:rPr>
            </w:pPr>
          </w:p>
          <w:p w14:paraId="689C162D" w14:textId="77777777" w:rsidR="003C4368" w:rsidRPr="003C4368" w:rsidRDefault="003C4368" w:rsidP="003C4368">
            <w:pPr>
              <w:ind w:firstLine="0"/>
              <w:jc w:val="center"/>
              <w:rPr>
                <w:sz w:val="24"/>
              </w:rPr>
            </w:pPr>
            <w:r w:rsidRPr="003C4368">
              <w:rPr>
                <w:sz w:val="24"/>
              </w:rPr>
              <w:t>769,1</w:t>
            </w:r>
          </w:p>
        </w:tc>
        <w:tc>
          <w:tcPr>
            <w:tcW w:w="992" w:type="dxa"/>
            <w:tcBorders>
              <w:top w:val="single" w:sz="4" w:space="0" w:color="auto"/>
              <w:left w:val="single" w:sz="4" w:space="0" w:color="auto"/>
              <w:bottom w:val="single" w:sz="4" w:space="0" w:color="auto"/>
              <w:right w:val="single" w:sz="4" w:space="0" w:color="auto"/>
            </w:tcBorders>
          </w:tcPr>
          <w:p w14:paraId="470BB9ED" w14:textId="77777777" w:rsidR="003C4368" w:rsidRPr="003C4368" w:rsidRDefault="003C4368" w:rsidP="003C4368">
            <w:pPr>
              <w:ind w:firstLine="0"/>
              <w:jc w:val="center"/>
              <w:rPr>
                <w:sz w:val="24"/>
              </w:rPr>
            </w:pPr>
          </w:p>
          <w:p w14:paraId="27E8A36C" w14:textId="77777777" w:rsidR="003C4368" w:rsidRPr="003C4368" w:rsidRDefault="003C4368" w:rsidP="003C4368">
            <w:pPr>
              <w:ind w:firstLine="0"/>
              <w:jc w:val="center"/>
              <w:rPr>
                <w:sz w:val="24"/>
              </w:rPr>
            </w:pPr>
          </w:p>
          <w:p w14:paraId="22D23669" w14:textId="77777777" w:rsidR="003C4368" w:rsidRPr="003C4368" w:rsidRDefault="003C4368" w:rsidP="003C4368">
            <w:pPr>
              <w:ind w:firstLine="0"/>
              <w:jc w:val="center"/>
              <w:rPr>
                <w:sz w:val="24"/>
              </w:rPr>
            </w:pPr>
          </w:p>
          <w:p w14:paraId="757E1B41" w14:textId="77777777" w:rsidR="003C4368" w:rsidRPr="003C4368" w:rsidRDefault="003C4368" w:rsidP="003C4368">
            <w:pPr>
              <w:ind w:firstLine="0"/>
              <w:jc w:val="center"/>
              <w:rPr>
                <w:sz w:val="24"/>
              </w:rPr>
            </w:pPr>
            <w:r w:rsidRPr="003C4368">
              <w:rPr>
                <w:sz w:val="24"/>
              </w:rPr>
              <w:t>696,5</w:t>
            </w:r>
          </w:p>
        </w:tc>
        <w:tc>
          <w:tcPr>
            <w:tcW w:w="1575" w:type="dxa"/>
            <w:tcBorders>
              <w:top w:val="single" w:sz="4" w:space="0" w:color="auto"/>
              <w:left w:val="single" w:sz="4" w:space="0" w:color="auto"/>
              <w:bottom w:val="single" w:sz="4" w:space="0" w:color="auto"/>
              <w:right w:val="single" w:sz="4" w:space="0" w:color="auto"/>
            </w:tcBorders>
          </w:tcPr>
          <w:p w14:paraId="01E886E6" w14:textId="77777777" w:rsidR="003C4368" w:rsidRPr="003C4368" w:rsidRDefault="003C4368" w:rsidP="003C4368">
            <w:pPr>
              <w:ind w:firstLine="0"/>
              <w:jc w:val="center"/>
              <w:rPr>
                <w:sz w:val="24"/>
              </w:rPr>
            </w:pPr>
          </w:p>
          <w:p w14:paraId="508BE9D0" w14:textId="77777777" w:rsidR="003C4368" w:rsidRPr="003C4368" w:rsidRDefault="003C4368" w:rsidP="003C4368">
            <w:pPr>
              <w:ind w:firstLine="0"/>
              <w:jc w:val="center"/>
              <w:rPr>
                <w:sz w:val="24"/>
              </w:rPr>
            </w:pPr>
          </w:p>
          <w:p w14:paraId="2295BC9D" w14:textId="77777777" w:rsidR="003C4368" w:rsidRPr="003C4368" w:rsidRDefault="003C4368" w:rsidP="003C4368">
            <w:pPr>
              <w:ind w:firstLine="0"/>
              <w:jc w:val="center"/>
              <w:rPr>
                <w:sz w:val="24"/>
              </w:rPr>
            </w:pPr>
          </w:p>
          <w:p w14:paraId="65719AAA" w14:textId="77777777" w:rsidR="003C4368" w:rsidRPr="003C4368" w:rsidRDefault="003C4368" w:rsidP="003C4368">
            <w:pPr>
              <w:ind w:firstLine="0"/>
              <w:jc w:val="center"/>
              <w:rPr>
                <w:sz w:val="24"/>
              </w:rPr>
            </w:pPr>
            <w:r w:rsidRPr="003C4368">
              <w:rPr>
                <w:sz w:val="24"/>
              </w:rPr>
              <w:t>1,9</w:t>
            </w:r>
          </w:p>
        </w:tc>
      </w:tr>
      <w:tr w:rsidR="003C4368" w:rsidRPr="003C4368" w14:paraId="3846B1D1" w14:textId="77777777" w:rsidTr="00D51B83">
        <w:trPr>
          <w:trHeight w:val="559"/>
        </w:trPr>
        <w:tc>
          <w:tcPr>
            <w:tcW w:w="7833" w:type="dxa"/>
            <w:tcBorders>
              <w:top w:val="single" w:sz="4" w:space="0" w:color="auto"/>
              <w:left w:val="single" w:sz="4" w:space="0" w:color="auto"/>
              <w:bottom w:val="single" w:sz="4" w:space="0" w:color="auto"/>
              <w:right w:val="single" w:sz="4" w:space="0" w:color="auto"/>
            </w:tcBorders>
            <w:hideMark/>
          </w:tcPr>
          <w:p w14:paraId="17002552" w14:textId="77777777" w:rsidR="003C4368" w:rsidRPr="003C4368" w:rsidRDefault="003C4368" w:rsidP="003C4368">
            <w:pPr>
              <w:ind w:firstLine="0"/>
              <w:rPr>
                <w:sz w:val="24"/>
              </w:rPr>
            </w:pPr>
            <w:r w:rsidRPr="003C4368">
              <w:rPr>
                <w:sz w:val="24"/>
              </w:rPr>
              <w:t xml:space="preserve">               взрослое население (18 лет и старше):</w:t>
            </w:r>
          </w:p>
          <w:p w14:paraId="7BA47AB3" w14:textId="77777777" w:rsidR="003C4368" w:rsidRPr="003C4368" w:rsidRDefault="003C4368" w:rsidP="003C4368">
            <w:pPr>
              <w:ind w:firstLine="0"/>
              <w:rPr>
                <w:sz w:val="24"/>
              </w:rPr>
            </w:pPr>
            <w:r w:rsidRPr="003C4368">
              <w:rPr>
                <w:sz w:val="24"/>
              </w:rPr>
              <w:t xml:space="preserve">                             годовая </w:t>
            </w:r>
          </w:p>
        </w:tc>
        <w:tc>
          <w:tcPr>
            <w:tcW w:w="1125" w:type="dxa"/>
            <w:tcBorders>
              <w:top w:val="single" w:sz="4" w:space="0" w:color="auto"/>
              <w:left w:val="single" w:sz="4" w:space="0" w:color="auto"/>
              <w:bottom w:val="single" w:sz="4" w:space="0" w:color="auto"/>
              <w:right w:val="single" w:sz="4" w:space="0" w:color="auto"/>
            </w:tcBorders>
          </w:tcPr>
          <w:p w14:paraId="700422E7" w14:textId="77777777" w:rsidR="003C4368" w:rsidRPr="003C4368" w:rsidRDefault="003C4368" w:rsidP="003C4368">
            <w:pPr>
              <w:ind w:firstLine="0"/>
              <w:jc w:val="center"/>
              <w:rPr>
                <w:sz w:val="24"/>
              </w:rPr>
            </w:pPr>
          </w:p>
          <w:p w14:paraId="69BBFE1D" w14:textId="77777777" w:rsidR="003C4368" w:rsidRPr="003C4368" w:rsidRDefault="003C4368" w:rsidP="003C4368">
            <w:pPr>
              <w:ind w:firstLine="0"/>
              <w:jc w:val="center"/>
              <w:rPr>
                <w:sz w:val="24"/>
              </w:rPr>
            </w:pPr>
            <w:r w:rsidRPr="003C4368">
              <w:rPr>
                <w:sz w:val="24"/>
              </w:rPr>
              <w:t>424,5</w:t>
            </w:r>
          </w:p>
        </w:tc>
        <w:tc>
          <w:tcPr>
            <w:tcW w:w="1125" w:type="dxa"/>
            <w:tcBorders>
              <w:top w:val="single" w:sz="4" w:space="0" w:color="auto"/>
              <w:left w:val="single" w:sz="4" w:space="0" w:color="auto"/>
              <w:bottom w:val="single" w:sz="4" w:space="0" w:color="auto"/>
              <w:right w:val="single" w:sz="4" w:space="0" w:color="auto"/>
            </w:tcBorders>
          </w:tcPr>
          <w:p w14:paraId="6C1084A9" w14:textId="77777777" w:rsidR="003C4368" w:rsidRPr="003C4368" w:rsidRDefault="003C4368" w:rsidP="003C4368">
            <w:pPr>
              <w:ind w:firstLine="0"/>
              <w:jc w:val="center"/>
              <w:rPr>
                <w:sz w:val="24"/>
              </w:rPr>
            </w:pPr>
          </w:p>
          <w:p w14:paraId="50BE3756" w14:textId="77777777" w:rsidR="003C4368" w:rsidRPr="003C4368" w:rsidRDefault="003C4368" w:rsidP="003C4368">
            <w:pPr>
              <w:ind w:firstLine="0"/>
              <w:jc w:val="center"/>
              <w:rPr>
                <w:sz w:val="24"/>
              </w:rPr>
            </w:pPr>
            <w:r w:rsidRPr="003C4368">
              <w:rPr>
                <w:sz w:val="24"/>
              </w:rPr>
              <w:t>643,7</w:t>
            </w:r>
          </w:p>
        </w:tc>
        <w:tc>
          <w:tcPr>
            <w:tcW w:w="1406" w:type="dxa"/>
            <w:tcBorders>
              <w:top w:val="single" w:sz="4" w:space="0" w:color="auto"/>
              <w:left w:val="single" w:sz="4" w:space="0" w:color="auto"/>
              <w:bottom w:val="single" w:sz="4" w:space="0" w:color="auto"/>
              <w:right w:val="single" w:sz="4" w:space="0" w:color="auto"/>
            </w:tcBorders>
          </w:tcPr>
          <w:p w14:paraId="2C5DC678" w14:textId="77777777" w:rsidR="003C4368" w:rsidRPr="003C4368" w:rsidRDefault="003C4368" w:rsidP="003C4368">
            <w:pPr>
              <w:ind w:firstLine="0"/>
              <w:jc w:val="center"/>
              <w:rPr>
                <w:sz w:val="24"/>
              </w:rPr>
            </w:pPr>
          </w:p>
          <w:p w14:paraId="2493B679" w14:textId="77777777" w:rsidR="003C4368" w:rsidRPr="003C4368" w:rsidRDefault="003C4368" w:rsidP="003C4368">
            <w:pPr>
              <w:ind w:firstLine="0"/>
              <w:jc w:val="center"/>
              <w:rPr>
                <w:sz w:val="24"/>
              </w:rPr>
            </w:pPr>
            <w:r w:rsidRPr="003C4368">
              <w:rPr>
                <w:sz w:val="24"/>
              </w:rPr>
              <w:t>620,8</w:t>
            </w:r>
          </w:p>
        </w:tc>
        <w:tc>
          <w:tcPr>
            <w:tcW w:w="1107" w:type="dxa"/>
            <w:tcBorders>
              <w:top w:val="single" w:sz="4" w:space="0" w:color="auto"/>
              <w:left w:val="single" w:sz="4" w:space="0" w:color="auto"/>
              <w:bottom w:val="single" w:sz="4" w:space="0" w:color="auto"/>
              <w:right w:val="single" w:sz="4" w:space="0" w:color="auto"/>
            </w:tcBorders>
          </w:tcPr>
          <w:p w14:paraId="51CC015E" w14:textId="77777777" w:rsidR="003C4368" w:rsidRPr="003C4368" w:rsidRDefault="003C4368" w:rsidP="003C4368">
            <w:pPr>
              <w:ind w:firstLine="0"/>
              <w:jc w:val="center"/>
              <w:rPr>
                <w:sz w:val="24"/>
              </w:rPr>
            </w:pPr>
          </w:p>
          <w:p w14:paraId="1A5D62F2" w14:textId="77777777" w:rsidR="003C4368" w:rsidRPr="003C4368" w:rsidRDefault="003C4368" w:rsidP="003C4368">
            <w:pPr>
              <w:ind w:firstLine="0"/>
              <w:jc w:val="center"/>
              <w:rPr>
                <w:sz w:val="24"/>
              </w:rPr>
            </w:pPr>
            <w:r w:rsidRPr="003C4368">
              <w:rPr>
                <w:sz w:val="24"/>
              </w:rPr>
              <w:t>640,0</w:t>
            </w:r>
          </w:p>
        </w:tc>
        <w:tc>
          <w:tcPr>
            <w:tcW w:w="992" w:type="dxa"/>
            <w:tcBorders>
              <w:top w:val="single" w:sz="4" w:space="0" w:color="auto"/>
              <w:left w:val="single" w:sz="4" w:space="0" w:color="auto"/>
              <w:bottom w:val="single" w:sz="4" w:space="0" w:color="auto"/>
              <w:right w:val="single" w:sz="4" w:space="0" w:color="auto"/>
            </w:tcBorders>
          </w:tcPr>
          <w:p w14:paraId="0BA991B1" w14:textId="77777777" w:rsidR="003C4368" w:rsidRPr="003C4368" w:rsidRDefault="003C4368" w:rsidP="003C4368">
            <w:pPr>
              <w:ind w:firstLine="0"/>
              <w:jc w:val="center"/>
              <w:rPr>
                <w:sz w:val="24"/>
              </w:rPr>
            </w:pPr>
          </w:p>
          <w:p w14:paraId="0346FA7D" w14:textId="77777777" w:rsidR="003C4368" w:rsidRPr="003C4368" w:rsidRDefault="003C4368" w:rsidP="003C4368">
            <w:pPr>
              <w:ind w:firstLine="0"/>
              <w:jc w:val="center"/>
              <w:rPr>
                <w:sz w:val="24"/>
              </w:rPr>
            </w:pPr>
            <w:r w:rsidRPr="003C4368">
              <w:rPr>
                <w:sz w:val="24"/>
              </w:rPr>
              <w:t>535,7</w:t>
            </w:r>
          </w:p>
        </w:tc>
        <w:tc>
          <w:tcPr>
            <w:tcW w:w="1575" w:type="dxa"/>
            <w:tcBorders>
              <w:top w:val="single" w:sz="4" w:space="0" w:color="auto"/>
              <w:left w:val="single" w:sz="4" w:space="0" w:color="auto"/>
              <w:bottom w:val="single" w:sz="4" w:space="0" w:color="auto"/>
              <w:right w:val="single" w:sz="4" w:space="0" w:color="auto"/>
            </w:tcBorders>
          </w:tcPr>
          <w:p w14:paraId="55042FF3" w14:textId="77777777" w:rsidR="003C4368" w:rsidRPr="003C4368" w:rsidRDefault="003C4368" w:rsidP="003C4368">
            <w:pPr>
              <w:ind w:firstLine="0"/>
              <w:jc w:val="center"/>
              <w:rPr>
                <w:sz w:val="24"/>
              </w:rPr>
            </w:pPr>
          </w:p>
          <w:p w14:paraId="1CB0735F" w14:textId="77777777" w:rsidR="003C4368" w:rsidRPr="003C4368" w:rsidRDefault="003C4368" w:rsidP="003C4368">
            <w:pPr>
              <w:ind w:firstLine="0"/>
              <w:jc w:val="center"/>
              <w:rPr>
                <w:sz w:val="24"/>
              </w:rPr>
            </w:pPr>
            <w:r w:rsidRPr="003C4368">
              <w:rPr>
                <w:sz w:val="24"/>
              </w:rPr>
              <w:t>3,8</w:t>
            </w:r>
          </w:p>
        </w:tc>
      </w:tr>
      <w:tr w:rsidR="003C4368" w:rsidRPr="003C4368" w14:paraId="1640B778" w14:textId="77777777" w:rsidTr="00D51B83">
        <w:trPr>
          <w:trHeight w:val="532"/>
        </w:trPr>
        <w:tc>
          <w:tcPr>
            <w:tcW w:w="7833" w:type="dxa"/>
            <w:tcBorders>
              <w:top w:val="single" w:sz="4" w:space="0" w:color="auto"/>
              <w:left w:val="single" w:sz="4" w:space="0" w:color="auto"/>
              <w:bottom w:val="single" w:sz="4" w:space="0" w:color="auto"/>
              <w:right w:val="single" w:sz="4" w:space="0" w:color="auto"/>
            </w:tcBorders>
            <w:hideMark/>
          </w:tcPr>
          <w:p w14:paraId="0B208282" w14:textId="77777777" w:rsidR="003C4368" w:rsidRPr="003C4368" w:rsidRDefault="003C4368" w:rsidP="003C4368">
            <w:pPr>
              <w:ind w:firstLine="0"/>
              <w:rPr>
                <w:sz w:val="24"/>
              </w:rPr>
            </w:pPr>
            <w:r w:rsidRPr="003C4368">
              <w:rPr>
                <w:sz w:val="24"/>
              </w:rPr>
              <w:t xml:space="preserve">                             дети (0-17 лет): </w:t>
            </w:r>
          </w:p>
          <w:p w14:paraId="793B780F" w14:textId="77777777" w:rsidR="003C4368" w:rsidRPr="003C4368" w:rsidRDefault="003C4368" w:rsidP="003C4368">
            <w:pPr>
              <w:ind w:firstLine="0"/>
              <w:rPr>
                <w:sz w:val="24"/>
              </w:rPr>
            </w:pPr>
            <w:r w:rsidRPr="003C4368">
              <w:rPr>
                <w:sz w:val="24"/>
              </w:rPr>
              <w:t xml:space="preserve">                             годовая                             </w:t>
            </w:r>
          </w:p>
        </w:tc>
        <w:tc>
          <w:tcPr>
            <w:tcW w:w="1125" w:type="dxa"/>
            <w:tcBorders>
              <w:top w:val="single" w:sz="4" w:space="0" w:color="auto"/>
              <w:left w:val="single" w:sz="4" w:space="0" w:color="auto"/>
              <w:bottom w:val="single" w:sz="4" w:space="0" w:color="auto"/>
              <w:right w:val="single" w:sz="4" w:space="0" w:color="auto"/>
            </w:tcBorders>
            <w:vAlign w:val="center"/>
          </w:tcPr>
          <w:p w14:paraId="7979D88C" w14:textId="77777777" w:rsidR="003C4368" w:rsidRPr="003C4368" w:rsidRDefault="003C4368" w:rsidP="003C4368">
            <w:pPr>
              <w:ind w:firstLine="0"/>
              <w:jc w:val="center"/>
              <w:rPr>
                <w:sz w:val="24"/>
              </w:rPr>
            </w:pPr>
            <w:r w:rsidRPr="003C4368">
              <w:rPr>
                <w:sz w:val="24"/>
              </w:rPr>
              <w:t>1572,9</w:t>
            </w:r>
          </w:p>
        </w:tc>
        <w:tc>
          <w:tcPr>
            <w:tcW w:w="1125" w:type="dxa"/>
            <w:tcBorders>
              <w:top w:val="single" w:sz="4" w:space="0" w:color="auto"/>
              <w:left w:val="single" w:sz="4" w:space="0" w:color="auto"/>
              <w:bottom w:val="single" w:sz="4" w:space="0" w:color="auto"/>
              <w:right w:val="single" w:sz="4" w:space="0" w:color="auto"/>
            </w:tcBorders>
            <w:vAlign w:val="center"/>
          </w:tcPr>
          <w:p w14:paraId="527571DD" w14:textId="77777777" w:rsidR="003C4368" w:rsidRPr="003C4368" w:rsidRDefault="003C4368" w:rsidP="003C4368">
            <w:pPr>
              <w:ind w:firstLine="0"/>
              <w:jc w:val="center"/>
              <w:rPr>
                <w:sz w:val="24"/>
              </w:rPr>
            </w:pPr>
            <w:r w:rsidRPr="003C4368">
              <w:rPr>
                <w:sz w:val="24"/>
              </w:rPr>
              <w:t>1109,2</w:t>
            </w:r>
          </w:p>
        </w:tc>
        <w:tc>
          <w:tcPr>
            <w:tcW w:w="1406" w:type="dxa"/>
            <w:tcBorders>
              <w:top w:val="single" w:sz="4" w:space="0" w:color="auto"/>
              <w:left w:val="single" w:sz="4" w:space="0" w:color="auto"/>
              <w:bottom w:val="single" w:sz="4" w:space="0" w:color="auto"/>
              <w:right w:val="single" w:sz="4" w:space="0" w:color="auto"/>
            </w:tcBorders>
            <w:vAlign w:val="center"/>
          </w:tcPr>
          <w:p w14:paraId="7E9E00A0" w14:textId="77777777" w:rsidR="003C4368" w:rsidRPr="003C4368" w:rsidRDefault="003C4368" w:rsidP="003C4368">
            <w:pPr>
              <w:ind w:firstLine="0"/>
              <w:jc w:val="center"/>
              <w:rPr>
                <w:sz w:val="24"/>
              </w:rPr>
            </w:pPr>
            <w:r w:rsidRPr="003C4368">
              <w:rPr>
                <w:sz w:val="24"/>
              </w:rPr>
              <w:t>1050,1</w:t>
            </w:r>
          </w:p>
        </w:tc>
        <w:tc>
          <w:tcPr>
            <w:tcW w:w="1107" w:type="dxa"/>
            <w:tcBorders>
              <w:top w:val="single" w:sz="4" w:space="0" w:color="auto"/>
              <w:left w:val="single" w:sz="4" w:space="0" w:color="auto"/>
              <w:bottom w:val="single" w:sz="4" w:space="0" w:color="auto"/>
              <w:right w:val="single" w:sz="4" w:space="0" w:color="auto"/>
            </w:tcBorders>
            <w:vAlign w:val="center"/>
          </w:tcPr>
          <w:p w14:paraId="0E8AF60F" w14:textId="77777777" w:rsidR="003C4368" w:rsidRPr="003C4368" w:rsidRDefault="003C4368" w:rsidP="003C4368">
            <w:pPr>
              <w:ind w:firstLine="0"/>
              <w:jc w:val="center"/>
              <w:rPr>
                <w:sz w:val="24"/>
              </w:rPr>
            </w:pPr>
            <w:r w:rsidRPr="003C4368">
              <w:rPr>
                <w:sz w:val="24"/>
              </w:rPr>
              <w:t>1307,2</w:t>
            </w:r>
          </w:p>
        </w:tc>
        <w:tc>
          <w:tcPr>
            <w:tcW w:w="992" w:type="dxa"/>
            <w:tcBorders>
              <w:top w:val="single" w:sz="4" w:space="0" w:color="auto"/>
              <w:left w:val="single" w:sz="4" w:space="0" w:color="auto"/>
              <w:bottom w:val="single" w:sz="4" w:space="0" w:color="auto"/>
              <w:right w:val="single" w:sz="4" w:space="0" w:color="auto"/>
            </w:tcBorders>
            <w:vAlign w:val="center"/>
          </w:tcPr>
          <w:p w14:paraId="040E61B6" w14:textId="77777777" w:rsidR="003C4368" w:rsidRPr="003C4368" w:rsidRDefault="003C4368" w:rsidP="003C4368">
            <w:pPr>
              <w:ind w:firstLine="0"/>
              <w:jc w:val="center"/>
              <w:rPr>
                <w:sz w:val="24"/>
              </w:rPr>
            </w:pPr>
            <w:r w:rsidRPr="003C4368">
              <w:rPr>
                <w:sz w:val="24"/>
              </w:rPr>
              <w:t>1396,4</w:t>
            </w:r>
          </w:p>
        </w:tc>
        <w:tc>
          <w:tcPr>
            <w:tcW w:w="1575" w:type="dxa"/>
            <w:tcBorders>
              <w:top w:val="single" w:sz="4" w:space="0" w:color="auto"/>
              <w:left w:val="single" w:sz="4" w:space="0" w:color="auto"/>
              <w:bottom w:val="single" w:sz="4" w:space="0" w:color="auto"/>
              <w:right w:val="single" w:sz="4" w:space="0" w:color="auto"/>
            </w:tcBorders>
            <w:vAlign w:val="center"/>
          </w:tcPr>
          <w:p w14:paraId="36C748CD" w14:textId="77777777" w:rsidR="003C4368" w:rsidRPr="003C4368" w:rsidRDefault="003C4368" w:rsidP="003C4368">
            <w:pPr>
              <w:ind w:firstLine="0"/>
              <w:jc w:val="center"/>
              <w:rPr>
                <w:sz w:val="24"/>
              </w:rPr>
            </w:pPr>
            <w:r w:rsidRPr="003C4368">
              <w:rPr>
                <w:sz w:val="24"/>
              </w:rPr>
              <w:t>-1,2</w:t>
            </w:r>
          </w:p>
        </w:tc>
      </w:tr>
      <w:tr w:rsidR="003C4368" w:rsidRPr="003C4368" w14:paraId="6BED4F49" w14:textId="77777777" w:rsidTr="00D51B83">
        <w:tc>
          <w:tcPr>
            <w:tcW w:w="7833" w:type="dxa"/>
            <w:tcBorders>
              <w:top w:val="single" w:sz="4" w:space="0" w:color="auto"/>
              <w:left w:val="single" w:sz="4" w:space="0" w:color="auto"/>
              <w:bottom w:val="single" w:sz="4" w:space="0" w:color="auto"/>
              <w:right w:val="single" w:sz="4" w:space="0" w:color="auto"/>
            </w:tcBorders>
          </w:tcPr>
          <w:p w14:paraId="4BCB25A6" w14:textId="77777777" w:rsidR="003C4368" w:rsidRPr="003C4368" w:rsidRDefault="003C4368" w:rsidP="003C4368">
            <w:pPr>
              <w:ind w:firstLine="0"/>
              <w:rPr>
                <w:sz w:val="24"/>
              </w:rPr>
            </w:pPr>
            <w:r w:rsidRPr="003C4368">
              <w:rPr>
                <w:sz w:val="24"/>
              </w:rPr>
              <w:t>Заболеваемость с временной утратой трудоспособности:</w:t>
            </w:r>
          </w:p>
          <w:p w14:paraId="4B702DD7" w14:textId="77777777" w:rsidR="003C4368" w:rsidRPr="003C4368" w:rsidRDefault="003C4368" w:rsidP="003C4368">
            <w:pPr>
              <w:ind w:firstLine="0"/>
              <w:rPr>
                <w:sz w:val="24"/>
              </w:rPr>
            </w:pPr>
            <w:r w:rsidRPr="003C4368">
              <w:rPr>
                <w:sz w:val="24"/>
              </w:rPr>
              <w:t xml:space="preserve">                              годовая</w:t>
            </w:r>
          </w:p>
        </w:tc>
        <w:tc>
          <w:tcPr>
            <w:tcW w:w="1125" w:type="dxa"/>
            <w:tcBorders>
              <w:top w:val="single" w:sz="4" w:space="0" w:color="auto"/>
              <w:left w:val="single" w:sz="4" w:space="0" w:color="auto"/>
              <w:bottom w:val="single" w:sz="4" w:space="0" w:color="auto"/>
              <w:right w:val="single" w:sz="4" w:space="0" w:color="auto"/>
            </w:tcBorders>
            <w:vAlign w:val="bottom"/>
          </w:tcPr>
          <w:p w14:paraId="299B7776" w14:textId="77777777" w:rsidR="003C4368" w:rsidRPr="003C4368" w:rsidRDefault="003C4368" w:rsidP="003C4368">
            <w:pPr>
              <w:ind w:firstLine="0"/>
              <w:jc w:val="center"/>
              <w:rPr>
                <w:sz w:val="24"/>
              </w:rPr>
            </w:pPr>
          </w:p>
          <w:p w14:paraId="4C42A1FD" w14:textId="77777777" w:rsidR="003C4368" w:rsidRPr="003C4368" w:rsidRDefault="003C4368" w:rsidP="003C4368">
            <w:pPr>
              <w:ind w:firstLine="0"/>
              <w:jc w:val="center"/>
              <w:rPr>
                <w:sz w:val="24"/>
              </w:rPr>
            </w:pPr>
            <w:r w:rsidRPr="003C4368">
              <w:rPr>
                <w:sz w:val="24"/>
              </w:rPr>
              <w:t>860,9</w:t>
            </w:r>
          </w:p>
        </w:tc>
        <w:tc>
          <w:tcPr>
            <w:tcW w:w="1125" w:type="dxa"/>
            <w:tcBorders>
              <w:top w:val="single" w:sz="4" w:space="0" w:color="auto"/>
              <w:left w:val="single" w:sz="4" w:space="0" w:color="auto"/>
              <w:bottom w:val="single" w:sz="4" w:space="0" w:color="auto"/>
              <w:right w:val="single" w:sz="4" w:space="0" w:color="auto"/>
            </w:tcBorders>
            <w:vAlign w:val="bottom"/>
          </w:tcPr>
          <w:p w14:paraId="334D42A0" w14:textId="77777777" w:rsidR="003C4368" w:rsidRPr="003C4368" w:rsidRDefault="003C4368" w:rsidP="003C4368">
            <w:pPr>
              <w:ind w:firstLine="0"/>
              <w:jc w:val="center"/>
              <w:rPr>
                <w:sz w:val="24"/>
              </w:rPr>
            </w:pPr>
            <w:r w:rsidRPr="003C4368">
              <w:rPr>
                <w:sz w:val="24"/>
              </w:rPr>
              <w:t>1250,7</w:t>
            </w:r>
          </w:p>
        </w:tc>
        <w:tc>
          <w:tcPr>
            <w:tcW w:w="1406" w:type="dxa"/>
            <w:tcBorders>
              <w:top w:val="single" w:sz="4" w:space="0" w:color="auto"/>
              <w:left w:val="single" w:sz="4" w:space="0" w:color="auto"/>
              <w:bottom w:val="single" w:sz="4" w:space="0" w:color="auto"/>
              <w:right w:val="single" w:sz="4" w:space="0" w:color="auto"/>
            </w:tcBorders>
            <w:vAlign w:val="bottom"/>
          </w:tcPr>
          <w:p w14:paraId="3601B431" w14:textId="77777777" w:rsidR="003C4368" w:rsidRPr="003C4368" w:rsidRDefault="003C4368" w:rsidP="003C4368">
            <w:pPr>
              <w:ind w:firstLine="0"/>
              <w:jc w:val="center"/>
              <w:rPr>
                <w:sz w:val="24"/>
              </w:rPr>
            </w:pPr>
            <w:r w:rsidRPr="003C4368">
              <w:rPr>
                <w:sz w:val="24"/>
              </w:rPr>
              <w:t>1428,8</w:t>
            </w:r>
          </w:p>
        </w:tc>
        <w:tc>
          <w:tcPr>
            <w:tcW w:w="1107" w:type="dxa"/>
            <w:tcBorders>
              <w:top w:val="single" w:sz="4" w:space="0" w:color="auto"/>
              <w:left w:val="single" w:sz="4" w:space="0" w:color="auto"/>
              <w:bottom w:val="single" w:sz="4" w:space="0" w:color="auto"/>
              <w:right w:val="single" w:sz="4" w:space="0" w:color="auto"/>
            </w:tcBorders>
            <w:vAlign w:val="bottom"/>
          </w:tcPr>
          <w:p w14:paraId="7A6A7AE3" w14:textId="77777777" w:rsidR="003C4368" w:rsidRPr="003C4368" w:rsidRDefault="003C4368" w:rsidP="003C4368">
            <w:pPr>
              <w:ind w:firstLine="0"/>
              <w:jc w:val="center"/>
              <w:rPr>
                <w:sz w:val="24"/>
              </w:rPr>
            </w:pPr>
            <w:r w:rsidRPr="003C4368">
              <w:rPr>
                <w:sz w:val="24"/>
              </w:rPr>
              <w:t>1364,6</w:t>
            </w:r>
          </w:p>
        </w:tc>
        <w:tc>
          <w:tcPr>
            <w:tcW w:w="992" w:type="dxa"/>
            <w:tcBorders>
              <w:top w:val="single" w:sz="4" w:space="0" w:color="auto"/>
              <w:left w:val="single" w:sz="4" w:space="0" w:color="auto"/>
              <w:bottom w:val="single" w:sz="4" w:space="0" w:color="auto"/>
              <w:right w:val="single" w:sz="4" w:space="0" w:color="auto"/>
            </w:tcBorders>
            <w:vAlign w:val="bottom"/>
          </w:tcPr>
          <w:p w14:paraId="61F9546B" w14:textId="77777777" w:rsidR="003C4368" w:rsidRPr="003C4368" w:rsidRDefault="003C4368" w:rsidP="003C4368">
            <w:pPr>
              <w:ind w:firstLine="0"/>
              <w:jc w:val="center"/>
              <w:rPr>
                <w:sz w:val="24"/>
              </w:rPr>
            </w:pPr>
            <w:r w:rsidRPr="003C4368">
              <w:rPr>
                <w:sz w:val="24"/>
              </w:rPr>
              <w:t>1181,4</w:t>
            </w:r>
          </w:p>
        </w:tc>
        <w:tc>
          <w:tcPr>
            <w:tcW w:w="1575" w:type="dxa"/>
            <w:tcBorders>
              <w:top w:val="single" w:sz="4" w:space="0" w:color="auto"/>
              <w:left w:val="single" w:sz="4" w:space="0" w:color="auto"/>
              <w:bottom w:val="single" w:sz="4" w:space="0" w:color="auto"/>
              <w:right w:val="single" w:sz="4" w:space="0" w:color="auto"/>
            </w:tcBorders>
            <w:vAlign w:val="bottom"/>
          </w:tcPr>
          <w:p w14:paraId="352873C0" w14:textId="77777777" w:rsidR="003C4368" w:rsidRPr="003C4368" w:rsidRDefault="003C4368" w:rsidP="003C4368">
            <w:pPr>
              <w:ind w:firstLine="0"/>
              <w:jc w:val="center"/>
              <w:rPr>
                <w:sz w:val="24"/>
              </w:rPr>
            </w:pPr>
            <w:r w:rsidRPr="003C4368">
              <w:rPr>
                <w:sz w:val="24"/>
              </w:rPr>
              <w:t>6,2</w:t>
            </w:r>
          </w:p>
        </w:tc>
      </w:tr>
      <w:tr w:rsidR="003C4368" w:rsidRPr="003C4368" w14:paraId="72A0466B" w14:textId="77777777" w:rsidTr="00D51B83">
        <w:tc>
          <w:tcPr>
            <w:tcW w:w="7833" w:type="dxa"/>
            <w:tcBorders>
              <w:top w:val="single" w:sz="4" w:space="0" w:color="auto"/>
              <w:left w:val="single" w:sz="4" w:space="0" w:color="auto"/>
              <w:bottom w:val="single" w:sz="4" w:space="0" w:color="auto"/>
              <w:right w:val="single" w:sz="4" w:space="0" w:color="auto"/>
            </w:tcBorders>
            <w:hideMark/>
          </w:tcPr>
          <w:p w14:paraId="0A0788C0" w14:textId="77777777" w:rsidR="003C4368" w:rsidRPr="003C4368" w:rsidRDefault="003C4368" w:rsidP="003C4368">
            <w:pPr>
              <w:ind w:firstLine="0"/>
              <w:rPr>
                <w:sz w:val="24"/>
              </w:rPr>
            </w:pPr>
            <w:r w:rsidRPr="003C4368">
              <w:rPr>
                <w:sz w:val="24"/>
              </w:rPr>
              <w:t>Число случаев завозных инфекций за год</w:t>
            </w:r>
          </w:p>
        </w:tc>
        <w:tc>
          <w:tcPr>
            <w:tcW w:w="1125" w:type="dxa"/>
            <w:tcBorders>
              <w:top w:val="single" w:sz="4" w:space="0" w:color="auto"/>
              <w:left w:val="single" w:sz="4" w:space="0" w:color="auto"/>
              <w:bottom w:val="single" w:sz="4" w:space="0" w:color="auto"/>
              <w:right w:val="single" w:sz="4" w:space="0" w:color="auto"/>
            </w:tcBorders>
          </w:tcPr>
          <w:p w14:paraId="5E15F082" w14:textId="77777777" w:rsidR="003C4368" w:rsidRPr="003C4368" w:rsidRDefault="003C4368" w:rsidP="003C4368">
            <w:pPr>
              <w:ind w:firstLine="0"/>
              <w:jc w:val="center"/>
              <w:rPr>
                <w:i/>
                <w:sz w:val="24"/>
              </w:rPr>
            </w:pPr>
            <w:r w:rsidRPr="003C4368">
              <w:rPr>
                <w:i/>
                <w:sz w:val="24"/>
              </w:rPr>
              <w:t>0</w:t>
            </w:r>
          </w:p>
        </w:tc>
        <w:tc>
          <w:tcPr>
            <w:tcW w:w="1125" w:type="dxa"/>
            <w:tcBorders>
              <w:top w:val="single" w:sz="4" w:space="0" w:color="auto"/>
              <w:left w:val="single" w:sz="4" w:space="0" w:color="auto"/>
              <w:bottom w:val="single" w:sz="4" w:space="0" w:color="auto"/>
              <w:right w:val="single" w:sz="4" w:space="0" w:color="auto"/>
            </w:tcBorders>
          </w:tcPr>
          <w:p w14:paraId="0AB8A55D" w14:textId="77777777" w:rsidR="003C4368" w:rsidRPr="003C4368" w:rsidRDefault="003C4368" w:rsidP="003C4368">
            <w:pPr>
              <w:ind w:firstLine="0"/>
              <w:jc w:val="center"/>
              <w:rPr>
                <w:i/>
                <w:sz w:val="24"/>
              </w:rPr>
            </w:pPr>
            <w:r w:rsidRPr="003C4368">
              <w:rPr>
                <w:i/>
                <w:sz w:val="24"/>
              </w:rPr>
              <w:t>0</w:t>
            </w:r>
          </w:p>
        </w:tc>
        <w:tc>
          <w:tcPr>
            <w:tcW w:w="1406" w:type="dxa"/>
            <w:tcBorders>
              <w:top w:val="single" w:sz="4" w:space="0" w:color="auto"/>
              <w:left w:val="single" w:sz="4" w:space="0" w:color="auto"/>
              <w:bottom w:val="single" w:sz="4" w:space="0" w:color="auto"/>
              <w:right w:val="single" w:sz="4" w:space="0" w:color="auto"/>
            </w:tcBorders>
          </w:tcPr>
          <w:p w14:paraId="68AC971B" w14:textId="77777777" w:rsidR="003C4368" w:rsidRPr="003C4368" w:rsidRDefault="003C4368" w:rsidP="003C4368">
            <w:pPr>
              <w:ind w:firstLine="0"/>
              <w:jc w:val="center"/>
              <w:rPr>
                <w:i/>
                <w:sz w:val="24"/>
              </w:rPr>
            </w:pPr>
            <w:r w:rsidRPr="003C4368">
              <w:rPr>
                <w:i/>
                <w:sz w:val="24"/>
              </w:rPr>
              <w:t>0</w:t>
            </w:r>
          </w:p>
        </w:tc>
        <w:tc>
          <w:tcPr>
            <w:tcW w:w="1107" w:type="dxa"/>
            <w:tcBorders>
              <w:top w:val="single" w:sz="4" w:space="0" w:color="auto"/>
              <w:left w:val="single" w:sz="4" w:space="0" w:color="auto"/>
              <w:bottom w:val="single" w:sz="4" w:space="0" w:color="auto"/>
              <w:right w:val="single" w:sz="4" w:space="0" w:color="auto"/>
            </w:tcBorders>
          </w:tcPr>
          <w:p w14:paraId="402DDB19" w14:textId="77777777" w:rsidR="003C4368" w:rsidRPr="003C4368" w:rsidRDefault="003C4368" w:rsidP="003C4368">
            <w:pPr>
              <w:ind w:firstLine="0"/>
              <w:jc w:val="center"/>
              <w:rPr>
                <w:i/>
                <w:sz w:val="24"/>
              </w:rPr>
            </w:pPr>
            <w:r w:rsidRPr="003C4368">
              <w:rPr>
                <w:i/>
                <w:sz w:val="24"/>
              </w:rPr>
              <w:t>0</w:t>
            </w:r>
          </w:p>
        </w:tc>
        <w:tc>
          <w:tcPr>
            <w:tcW w:w="992" w:type="dxa"/>
            <w:tcBorders>
              <w:top w:val="single" w:sz="4" w:space="0" w:color="auto"/>
              <w:left w:val="single" w:sz="4" w:space="0" w:color="auto"/>
              <w:bottom w:val="single" w:sz="4" w:space="0" w:color="auto"/>
              <w:right w:val="single" w:sz="4" w:space="0" w:color="auto"/>
            </w:tcBorders>
          </w:tcPr>
          <w:p w14:paraId="3A3B2453" w14:textId="77777777" w:rsidR="003C4368" w:rsidRPr="003C4368" w:rsidRDefault="003C4368" w:rsidP="003C4368">
            <w:pPr>
              <w:ind w:firstLine="0"/>
              <w:jc w:val="center"/>
              <w:rPr>
                <w:i/>
                <w:sz w:val="24"/>
              </w:rPr>
            </w:pPr>
            <w:r w:rsidRPr="003C4368">
              <w:rPr>
                <w:i/>
                <w:sz w:val="24"/>
              </w:rPr>
              <w:t>0</w:t>
            </w:r>
          </w:p>
        </w:tc>
        <w:tc>
          <w:tcPr>
            <w:tcW w:w="1575" w:type="dxa"/>
            <w:tcBorders>
              <w:top w:val="single" w:sz="4" w:space="0" w:color="auto"/>
              <w:left w:val="single" w:sz="4" w:space="0" w:color="auto"/>
              <w:bottom w:val="single" w:sz="4" w:space="0" w:color="auto"/>
              <w:right w:val="single" w:sz="4" w:space="0" w:color="auto"/>
            </w:tcBorders>
          </w:tcPr>
          <w:p w14:paraId="09ED609E" w14:textId="77777777" w:rsidR="003C4368" w:rsidRPr="003C4368" w:rsidRDefault="003C4368" w:rsidP="003C4368">
            <w:pPr>
              <w:ind w:firstLine="0"/>
              <w:jc w:val="center"/>
              <w:rPr>
                <w:sz w:val="24"/>
              </w:rPr>
            </w:pPr>
            <w:r w:rsidRPr="003C4368">
              <w:rPr>
                <w:sz w:val="24"/>
              </w:rPr>
              <w:t>0</w:t>
            </w:r>
          </w:p>
        </w:tc>
      </w:tr>
      <w:tr w:rsidR="003C4368" w:rsidRPr="003C4368" w14:paraId="744AFE56" w14:textId="77777777" w:rsidTr="00D51B83">
        <w:tc>
          <w:tcPr>
            <w:tcW w:w="7833" w:type="dxa"/>
            <w:tcBorders>
              <w:top w:val="single" w:sz="4" w:space="0" w:color="auto"/>
              <w:left w:val="single" w:sz="4" w:space="0" w:color="auto"/>
              <w:bottom w:val="single" w:sz="4" w:space="0" w:color="auto"/>
              <w:right w:val="single" w:sz="4" w:space="0" w:color="auto"/>
            </w:tcBorders>
            <w:hideMark/>
          </w:tcPr>
          <w:p w14:paraId="09BA597B" w14:textId="77777777" w:rsidR="003C4368" w:rsidRPr="003C4368" w:rsidRDefault="003C4368" w:rsidP="003C4368">
            <w:pPr>
              <w:ind w:firstLine="0"/>
              <w:rPr>
                <w:sz w:val="24"/>
              </w:rPr>
            </w:pPr>
            <w:r w:rsidRPr="003C4368">
              <w:rPr>
                <w:sz w:val="24"/>
              </w:rPr>
              <w:t xml:space="preserve">Число случаев инфекций, ранее не встречавшихся на территории                          </w:t>
            </w:r>
          </w:p>
        </w:tc>
        <w:tc>
          <w:tcPr>
            <w:tcW w:w="1125" w:type="dxa"/>
            <w:tcBorders>
              <w:top w:val="single" w:sz="4" w:space="0" w:color="auto"/>
              <w:left w:val="single" w:sz="4" w:space="0" w:color="auto"/>
              <w:bottom w:val="single" w:sz="4" w:space="0" w:color="auto"/>
              <w:right w:val="single" w:sz="4" w:space="0" w:color="auto"/>
            </w:tcBorders>
          </w:tcPr>
          <w:p w14:paraId="4D0778A8" w14:textId="77777777" w:rsidR="003C4368" w:rsidRPr="003C4368" w:rsidRDefault="003C4368" w:rsidP="003C4368">
            <w:pPr>
              <w:ind w:firstLine="0"/>
              <w:jc w:val="center"/>
              <w:rPr>
                <w:i/>
                <w:sz w:val="24"/>
              </w:rPr>
            </w:pPr>
            <w:r w:rsidRPr="003C4368">
              <w:rPr>
                <w:i/>
                <w:sz w:val="24"/>
              </w:rPr>
              <w:t>0</w:t>
            </w:r>
          </w:p>
        </w:tc>
        <w:tc>
          <w:tcPr>
            <w:tcW w:w="1125" w:type="dxa"/>
            <w:tcBorders>
              <w:top w:val="single" w:sz="4" w:space="0" w:color="auto"/>
              <w:left w:val="single" w:sz="4" w:space="0" w:color="auto"/>
              <w:bottom w:val="single" w:sz="4" w:space="0" w:color="auto"/>
              <w:right w:val="single" w:sz="4" w:space="0" w:color="auto"/>
            </w:tcBorders>
          </w:tcPr>
          <w:p w14:paraId="32ACAEFB" w14:textId="77777777" w:rsidR="003C4368" w:rsidRPr="003C4368" w:rsidRDefault="003C4368" w:rsidP="003C4368">
            <w:pPr>
              <w:ind w:firstLine="0"/>
              <w:jc w:val="center"/>
              <w:rPr>
                <w:i/>
                <w:sz w:val="24"/>
              </w:rPr>
            </w:pPr>
            <w:r w:rsidRPr="003C4368">
              <w:rPr>
                <w:i/>
                <w:sz w:val="24"/>
              </w:rPr>
              <w:t>0</w:t>
            </w:r>
          </w:p>
        </w:tc>
        <w:tc>
          <w:tcPr>
            <w:tcW w:w="1406" w:type="dxa"/>
            <w:tcBorders>
              <w:top w:val="single" w:sz="4" w:space="0" w:color="auto"/>
              <w:left w:val="single" w:sz="4" w:space="0" w:color="auto"/>
              <w:bottom w:val="single" w:sz="4" w:space="0" w:color="auto"/>
              <w:right w:val="single" w:sz="4" w:space="0" w:color="auto"/>
            </w:tcBorders>
          </w:tcPr>
          <w:p w14:paraId="25C1A6E1" w14:textId="77777777" w:rsidR="003C4368" w:rsidRPr="003C4368" w:rsidRDefault="003C4368" w:rsidP="003C4368">
            <w:pPr>
              <w:ind w:firstLine="0"/>
              <w:jc w:val="center"/>
              <w:rPr>
                <w:i/>
                <w:sz w:val="24"/>
              </w:rPr>
            </w:pPr>
            <w:r w:rsidRPr="003C4368">
              <w:rPr>
                <w:i/>
                <w:sz w:val="24"/>
              </w:rPr>
              <w:t>0</w:t>
            </w:r>
          </w:p>
        </w:tc>
        <w:tc>
          <w:tcPr>
            <w:tcW w:w="1107" w:type="dxa"/>
            <w:tcBorders>
              <w:top w:val="single" w:sz="4" w:space="0" w:color="auto"/>
              <w:left w:val="single" w:sz="4" w:space="0" w:color="auto"/>
              <w:bottom w:val="single" w:sz="4" w:space="0" w:color="auto"/>
              <w:right w:val="single" w:sz="4" w:space="0" w:color="auto"/>
            </w:tcBorders>
          </w:tcPr>
          <w:p w14:paraId="112BDB76" w14:textId="77777777" w:rsidR="003C4368" w:rsidRPr="003C4368" w:rsidRDefault="003C4368" w:rsidP="003C4368">
            <w:pPr>
              <w:ind w:firstLine="0"/>
              <w:jc w:val="center"/>
              <w:rPr>
                <w:i/>
                <w:sz w:val="24"/>
              </w:rPr>
            </w:pPr>
            <w:r w:rsidRPr="003C4368">
              <w:rPr>
                <w:i/>
                <w:sz w:val="24"/>
              </w:rPr>
              <w:t>0</w:t>
            </w:r>
          </w:p>
        </w:tc>
        <w:tc>
          <w:tcPr>
            <w:tcW w:w="992" w:type="dxa"/>
            <w:tcBorders>
              <w:top w:val="single" w:sz="4" w:space="0" w:color="auto"/>
              <w:left w:val="single" w:sz="4" w:space="0" w:color="auto"/>
              <w:bottom w:val="single" w:sz="4" w:space="0" w:color="auto"/>
              <w:right w:val="single" w:sz="4" w:space="0" w:color="auto"/>
            </w:tcBorders>
          </w:tcPr>
          <w:p w14:paraId="5A8EE98D" w14:textId="77777777" w:rsidR="003C4368" w:rsidRPr="003C4368" w:rsidRDefault="003C4368" w:rsidP="003C4368">
            <w:pPr>
              <w:ind w:firstLine="0"/>
              <w:jc w:val="center"/>
              <w:rPr>
                <w:i/>
                <w:sz w:val="24"/>
              </w:rPr>
            </w:pPr>
            <w:r w:rsidRPr="003C4368">
              <w:rPr>
                <w:i/>
                <w:sz w:val="24"/>
              </w:rPr>
              <w:t>0</w:t>
            </w:r>
          </w:p>
        </w:tc>
        <w:tc>
          <w:tcPr>
            <w:tcW w:w="1575" w:type="dxa"/>
            <w:tcBorders>
              <w:top w:val="single" w:sz="4" w:space="0" w:color="auto"/>
              <w:left w:val="single" w:sz="4" w:space="0" w:color="auto"/>
              <w:bottom w:val="single" w:sz="4" w:space="0" w:color="auto"/>
              <w:right w:val="single" w:sz="4" w:space="0" w:color="auto"/>
            </w:tcBorders>
          </w:tcPr>
          <w:p w14:paraId="37A29C17" w14:textId="77777777" w:rsidR="003C4368" w:rsidRPr="003C4368" w:rsidRDefault="003C4368" w:rsidP="003C4368">
            <w:pPr>
              <w:ind w:firstLine="0"/>
              <w:jc w:val="center"/>
              <w:rPr>
                <w:sz w:val="24"/>
              </w:rPr>
            </w:pPr>
            <w:r w:rsidRPr="003C4368">
              <w:rPr>
                <w:sz w:val="24"/>
              </w:rPr>
              <w:t>0</w:t>
            </w:r>
          </w:p>
        </w:tc>
      </w:tr>
      <w:tr w:rsidR="003C4368" w:rsidRPr="003C4368" w14:paraId="150E7984" w14:textId="77777777" w:rsidTr="00D51B83">
        <w:trPr>
          <w:trHeight w:val="1392"/>
        </w:trPr>
        <w:tc>
          <w:tcPr>
            <w:tcW w:w="7833" w:type="dxa"/>
            <w:tcBorders>
              <w:top w:val="single" w:sz="4" w:space="0" w:color="auto"/>
              <w:left w:val="single" w:sz="4" w:space="0" w:color="auto"/>
              <w:bottom w:val="single" w:sz="4" w:space="0" w:color="auto"/>
              <w:right w:val="single" w:sz="4" w:space="0" w:color="auto"/>
            </w:tcBorders>
            <w:hideMark/>
          </w:tcPr>
          <w:p w14:paraId="7C0C1D3A" w14:textId="77777777" w:rsidR="003C4368" w:rsidRPr="003C4368" w:rsidRDefault="003C4368" w:rsidP="003C4368">
            <w:pPr>
              <w:ind w:firstLine="0"/>
              <w:rPr>
                <w:sz w:val="24"/>
              </w:rPr>
            </w:pPr>
            <w:r w:rsidRPr="003C4368">
              <w:rPr>
                <w:sz w:val="24"/>
              </w:rPr>
              <w:t>Болезни кожи и кожных покровов на 100 тыс. населения:</w:t>
            </w:r>
          </w:p>
          <w:p w14:paraId="77CA412A" w14:textId="77777777" w:rsidR="003C4368" w:rsidRPr="003C4368" w:rsidRDefault="003C4368" w:rsidP="003C4368">
            <w:pPr>
              <w:ind w:firstLine="0"/>
              <w:rPr>
                <w:sz w:val="24"/>
              </w:rPr>
            </w:pPr>
            <w:r w:rsidRPr="003C4368">
              <w:rPr>
                <w:sz w:val="24"/>
              </w:rPr>
              <w:t xml:space="preserve">                         годовая;</w:t>
            </w:r>
          </w:p>
          <w:p w14:paraId="2532D548" w14:textId="77777777" w:rsidR="003C4368" w:rsidRPr="003C4368" w:rsidRDefault="003C4368" w:rsidP="003C4368">
            <w:pPr>
              <w:ind w:firstLine="0"/>
              <w:rPr>
                <w:sz w:val="24"/>
              </w:rPr>
            </w:pPr>
            <w:r w:rsidRPr="003C4368">
              <w:rPr>
                <w:sz w:val="24"/>
              </w:rPr>
              <w:t xml:space="preserve">                         взрослые 18 лет и старше годовая;</w:t>
            </w:r>
          </w:p>
          <w:p w14:paraId="2A2CE9B9" w14:textId="77777777" w:rsidR="003C4368" w:rsidRPr="003C4368" w:rsidRDefault="003C4368" w:rsidP="003C4368">
            <w:pPr>
              <w:ind w:firstLine="0"/>
              <w:rPr>
                <w:sz w:val="24"/>
              </w:rPr>
            </w:pPr>
            <w:r w:rsidRPr="003C4368">
              <w:rPr>
                <w:sz w:val="24"/>
              </w:rPr>
              <w:t xml:space="preserve">                         дети 0-17 лет годовая;             </w:t>
            </w:r>
          </w:p>
        </w:tc>
        <w:tc>
          <w:tcPr>
            <w:tcW w:w="1125" w:type="dxa"/>
            <w:tcBorders>
              <w:top w:val="single" w:sz="4" w:space="0" w:color="auto"/>
              <w:left w:val="single" w:sz="4" w:space="0" w:color="auto"/>
              <w:bottom w:val="single" w:sz="4" w:space="0" w:color="auto"/>
              <w:right w:val="single" w:sz="4" w:space="0" w:color="auto"/>
            </w:tcBorders>
          </w:tcPr>
          <w:p w14:paraId="180F2B63" w14:textId="77777777" w:rsidR="003C4368" w:rsidRPr="003C4368" w:rsidRDefault="003C4368" w:rsidP="003C4368">
            <w:pPr>
              <w:ind w:firstLine="0"/>
              <w:jc w:val="left"/>
              <w:rPr>
                <w:sz w:val="24"/>
              </w:rPr>
            </w:pPr>
          </w:p>
          <w:p w14:paraId="19002BE4" w14:textId="0DDEC7B7" w:rsidR="003C4368" w:rsidRPr="003C4368" w:rsidRDefault="003C4368" w:rsidP="003C4368">
            <w:pPr>
              <w:ind w:firstLine="0"/>
              <w:jc w:val="center"/>
              <w:rPr>
                <w:sz w:val="24"/>
                <w:lang w:val="en-US"/>
              </w:rPr>
            </w:pPr>
            <w:r w:rsidRPr="003C4368">
              <w:rPr>
                <w:sz w:val="24"/>
                <w:lang w:val="en-US"/>
              </w:rPr>
              <w:t>18</w:t>
            </w:r>
            <w:r w:rsidR="00D51B83">
              <w:rPr>
                <w:sz w:val="24"/>
              </w:rPr>
              <w:t>,</w:t>
            </w:r>
            <w:r w:rsidRPr="003C4368">
              <w:rPr>
                <w:sz w:val="24"/>
                <w:lang w:val="en-US"/>
              </w:rPr>
              <w:t>1      8</w:t>
            </w:r>
            <w:r w:rsidR="00D51B83">
              <w:rPr>
                <w:sz w:val="24"/>
              </w:rPr>
              <w:t>,</w:t>
            </w:r>
            <w:r w:rsidRPr="003C4368">
              <w:rPr>
                <w:sz w:val="24"/>
                <w:lang w:val="en-US"/>
              </w:rPr>
              <w:t>5       58</w:t>
            </w:r>
            <w:r w:rsidR="00D51B83">
              <w:rPr>
                <w:sz w:val="24"/>
              </w:rPr>
              <w:t>,</w:t>
            </w:r>
            <w:r w:rsidRPr="003C4368">
              <w:rPr>
                <w:sz w:val="24"/>
                <w:lang w:val="en-US"/>
              </w:rPr>
              <w:t>4</w:t>
            </w:r>
          </w:p>
        </w:tc>
        <w:tc>
          <w:tcPr>
            <w:tcW w:w="1125" w:type="dxa"/>
            <w:tcBorders>
              <w:top w:val="single" w:sz="4" w:space="0" w:color="auto"/>
              <w:left w:val="single" w:sz="4" w:space="0" w:color="auto"/>
              <w:bottom w:val="single" w:sz="4" w:space="0" w:color="auto"/>
              <w:right w:val="single" w:sz="4" w:space="0" w:color="auto"/>
            </w:tcBorders>
          </w:tcPr>
          <w:p w14:paraId="36A082C6" w14:textId="77777777" w:rsidR="003C4368" w:rsidRPr="003C4368" w:rsidRDefault="003C4368" w:rsidP="003C4368">
            <w:pPr>
              <w:ind w:firstLine="0"/>
              <w:jc w:val="center"/>
              <w:rPr>
                <w:sz w:val="24"/>
              </w:rPr>
            </w:pPr>
          </w:p>
          <w:p w14:paraId="46C5C191" w14:textId="62432AFD" w:rsidR="003C4368" w:rsidRPr="003C4368" w:rsidRDefault="003C4368" w:rsidP="003C4368">
            <w:pPr>
              <w:ind w:firstLine="0"/>
              <w:jc w:val="center"/>
              <w:rPr>
                <w:sz w:val="24"/>
                <w:lang w:val="en-US"/>
              </w:rPr>
            </w:pPr>
            <w:r w:rsidRPr="003C4368">
              <w:rPr>
                <w:sz w:val="24"/>
                <w:lang w:val="en-US"/>
              </w:rPr>
              <w:t>25</w:t>
            </w:r>
            <w:r w:rsidR="00D51B83">
              <w:rPr>
                <w:sz w:val="24"/>
              </w:rPr>
              <w:t>,</w:t>
            </w:r>
            <w:r w:rsidRPr="003C4368">
              <w:rPr>
                <w:sz w:val="24"/>
                <w:lang w:val="en-US"/>
              </w:rPr>
              <w:t>2      4</w:t>
            </w:r>
            <w:r w:rsidR="00D51B83">
              <w:rPr>
                <w:sz w:val="24"/>
              </w:rPr>
              <w:t>,</w:t>
            </w:r>
            <w:r w:rsidRPr="003C4368">
              <w:rPr>
                <w:sz w:val="24"/>
                <w:lang w:val="en-US"/>
              </w:rPr>
              <w:t>6       105</w:t>
            </w:r>
            <w:r w:rsidR="00D51B83">
              <w:rPr>
                <w:sz w:val="24"/>
              </w:rPr>
              <w:t>,</w:t>
            </w:r>
            <w:r w:rsidRPr="003C4368">
              <w:rPr>
                <w:sz w:val="24"/>
                <w:lang w:val="en-US"/>
              </w:rPr>
              <w:t>9</w:t>
            </w:r>
          </w:p>
        </w:tc>
        <w:tc>
          <w:tcPr>
            <w:tcW w:w="1406" w:type="dxa"/>
            <w:tcBorders>
              <w:top w:val="single" w:sz="4" w:space="0" w:color="auto"/>
              <w:left w:val="single" w:sz="4" w:space="0" w:color="auto"/>
              <w:bottom w:val="single" w:sz="4" w:space="0" w:color="auto"/>
              <w:right w:val="single" w:sz="4" w:space="0" w:color="auto"/>
            </w:tcBorders>
          </w:tcPr>
          <w:p w14:paraId="2B9FB723" w14:textId="77777777" w:rsidR="003C4368" w:rsidRPr="003C4368" w:rsidRDefault="003C4368" w:rsidP="003C4368">
            <w:pPr>
              <w:ind w:firstLine="0"/>
              <w:jc w:val="center"/>
              <w:rPr>
                <w:sz w:val="24"/>
              </w:rPr>
            </w:pPr>
          </w:p>
          <w:p w14:paraId="29417CED" w14:textId="09FB295E" w:rsidR="003C4368" w:rsidRPr="003C4368" w:rsidRDefault="003C4368" w:rsidP="003C4368">
            <w:pPr>
              <w:ind w:firstLine="0"/>
              <w:jc w:val="center"/>
              <w:rPr>
                <w:sz w:val="24"/>
                <w:lang w:val="en-US"/>
              </w:rPr>
            </w:pPr>
            <w:r w:rsidRPr="003C4368">
              <w:rPr>
                <w:sz w:val="24"/>
                <w:lang w:val="en-US"/>
              </w:rPr>
              <w:t>22</w:t>
            </w:r>
            <w:r w:rsidR="00D51B83">
              <w:rPr>
                <w:sz w:val="24"/>
              </w:rPr>
              <w:t>,</w:t>
            </w:r>
            <w:r w:rsidRPr="003C4368">
              <w:rPr>
                <w:sz w:val="24"/>
                <w:lang w:val="en-US"/>
              </w:rPr>
              <w:t xml:space="preserve">7     </w:t>
            </w:r>
            <w:r w:rsidR="0011249B">
              <w:rPr>
                <w:sz w:val="24"/>
              </w:rPr>
              <w:t xml:space="preserve"> </w:t>
            </w:r>
            <w:r w:rsidRPr="003C4368">
              <w:rPr>
                <w:sz w:val="24"/>
                <w:lang w:val="en-US"/>
              </w:rPr>
              <w:t xml:space="preserve"> 3</w:t>
            </w:r>
            <w:r w:rsidR="00D51B83">
              <w:rPr>
                <w:sz w:val="24"/>
              </w:rPr>
              <w:t>,</w:t>
            </w:r>
            <w:r w:rsidRPr="003C4368">
              <w:rPr>
                <w:sz w:val="24"/>
                <w:lang w:val="en-US"/>
              </w:rPr>
              <w:t>4       104</w:t>
            </w:r>
            <w:r w:rsidR="00D51B83">
              <w:rPr>
                <w:sz w:val="24"/>
              </w:rPr>
              <w:t>,</w:t>
            </w:r>
            <w:r w:rsidRPr="003C4368">
              <w:rPr>
                <w:sz w:val="24"/>
                <w:lang w:val="en-US"/>
              </w:rPr>
              <w:t>6</w:t>
            </w:r>
          </w:p>
        </w:tc>
        <w:tc>
          <w:tcPr>
            <w:tcW w:w="1107" w:type="dxa"/>
            <w:tcBorders>
              <w:top w:val="single" w:sz="4" w:space="0" w:color="auto"/>
              <w:left w:val="single" w:sz="4" w:space="0" w:color="auto"/>
              <w:bottom w:val="single" w:sz="4" w:space="0" w:color="auto"/>
              <w:right w:val="single" w:sz="4" w:space="0" w:color="auto"/>
            </w:tcBorders>
          </w:tcPr>
          <w:p w14:paraId="50626750" w14:textId="77777777" w:rsidR="003C4368" w:rsidRPr="003C4368" w:rsidRDefault="003C4368" w:rsidP="003C4368">
            <w:pPr>
              <w:ind w:firstLine="0"/>
              <w:jc w:val="center"/>
              <w:rPr>
                <w:sz w:val="24"/>
              </w:rPr>
            </w:pPr>
          </w:p>
          <w:p w14:paraId="6A225262" w14:textId="02020B6C" w:rsidR="003C4368" w:rsidRPr="003C4368" w:rsidRDefault="003C4368" w:rsidP="003C4368">
            <w:pPr>
              <w:ind w:firstLine="0"/>
              <w:jc w:val="center"/>
              <w:rPr>
                <w:sz w:val="24"/>
                <w:lang w:val="en-US"/>
              </w:rPr>
            </w:pPr>
            <w:r w:rsidRPr="003C4368">
              <w:rPr>
                <w:sz w:val="24"/>
                <w:lang w:val="en-US"/>
              </w:rPr>
              <w:t>21</w:t>
            </w:r>
            <w:r w:rsidR="00D51B83">
              <w:rPr>
                <w:sz w:val="24"/>
              </w:rPr>
              <w:t>,</w:t>
            </w:r>
            <w:r w:rsidRPr="003C4368">
              <w:rPr>
                <w:sz w:val="24"/>
                <w:lang w:val="en-US"/>
              </w:rPr>
              <w:t>9      2</w:t>
            </w:r>
            <w:r w:rsidR="00D51B83">
              <w:rPr>
                <w:sz w:val="24"/>
              </w:rPr>
              <w:t>,</w:t>
            </w:r>
            <w:r w:rsidRPr="003C4368">
              <w:rPr>
                <w:sz w:val="24"/>
                <w:lang w:val="en-US"/>
              </w:rPr>
              <w:t>7       104</w:t>
            </w:r>
            <w:r w:rsidR="00D51B83">
              <w:rPr>
                <w:sz w:val="24"/>
              </w:rPr>
              <w:t>,</w:t>
            </w:r>
            <w:r w:rsidRPr="003C4368">
              <w:rPr>
                <w:sz w:val="24"/>
                <w:lang w:val="en-US"/>
              </w:rPr>
              <w:t>1</w:t>
            </w:r>
          </w:p>
        </w:tc>
        <w:tc>
          <w:tcPr>
            <w:tcW w:w="992" w:type="dxa"/>
            <w:tcBorders>
              <w:top w:val="single" w:sz="4" w:space="0" w:color="auto"/>
              <w:left w:val="single" w:sz="4" w:space="0" w:color="auto"/>
              <w:bottom w:val="single" w:sz="4" w:space="0" w:color="auto"/>
              <w:right w:val="single" w:sz="4" w:space="0" w:color="auto"/>
            </w:tcBorders>
          </w:tcPr>
          <w:p w14:paraId="41BF7023" w14:textId="77777777" w:rsidR="003C4368" w:rsidRPr="003C4368" w:rsidRDefault="003C4368" w:rsidP="003C4368">
            <w:pPr>
              <w:ind w:firstLine="0"/>
              <w:jc w:val="center"/>
              <w:rPr>
                <w:sz w:val="24"/>
              </w:rPr>
            </w:pPr>
          </w:p>
          <w:p w14:paraId="683DD630" w14:textId="59C03B0E" w:rsidR="003C4368" w:rsidRPr="003C4368" w:rsidRDefault="003C4368" w:rsidP="003C4368">
            <w:pPr>
              <w:ind w:firstLine="0"/>
              <w:jc w:val="center"/>
              <w:rPr>
                <w:sz w:val="24"/>
                <w:lang w:val="en-US"/>
              </w:rPr>
            </w:pPr>
            <w:r w:rsidRPr="003C4368">
              <w:rPr>
                <w:sz w:val="24"/>
                <w:lang w:val="en-US"/>
              </w:rPr>
              <w:t>20</w:t>
            </w:r>
            <w:r w:rsidR="00D51B83">
              <w:rPr>
                <w:sz w:val="24"/>
              </w:rPr>
              <w:t>,</w:t>
            </w:r>
            <w:r w:rsidRPr="003C4368">
              <w:rPr>
                <w:sz w:val="24"/>
                <w:lang w:val="en-US"/>
              </w:rPr>
              <w:t>5     6</w:t>
            </w:r>
            <w:r w:rsidR="00D51B83">
              <w:rPr>
                <w:sz w:val="24"/>
              </w:rPr>
              <w:t>,</w:t>
            </w:r>
            <w:r w:rsidRPr="003C4368">
              <w:rPr>
                <w:sz w:val="24"/>
                <w:lang w:val="en-US"/>
              </w:rPr>
              <w:t>29     98</w:t>
            </w:r>
            <w:r w:rsidR="00D51B83">
              <w:rPr>
                <w:sz w:val="24"/>
              </w:rPr>
              <w:t>,</w:t>
            </w:r>
            <w:r w:rsidRPr="003C4368">
              <w:rPr>
                <w:sz w:val="24"/>
                <w:lang w:val="en-US"/>
              </w:rPr>
              <w:t>5</w:t>
            </w:r>
          </w:p>
        </w:tc>
        <w:tc>
          <w:tcPr>
            <w:tcW w:w="1575" w:type="dxa"/>
            <w:tcBorders>
              <w:top w:val="single" w:sz="4" w:space="0" w:color="auto"/>
              <w:left w:val="single" w:sz="4" w:space="0" w:color="auto"/>
              <w:bottom w:val="single" w:sz="4" w:space="0" w:color="auto"/>
              <w:right w:val="single" w:sz="4" w:space="0" w:color="auto"/>
            </w:tcBorders>
          </w:tcPr>
          <w:p w14:paraId="274EE9B9" w14:textId="77777777" w:rsidR="003C4368" w:rsidRPr="003C4368" w:rsidRDefault="003C4368" w:rsidP="003C4368">
            <w:pPr>
              <w:ind w:firstLine="0"/>
              <w:jc w:val="center"/>
              <w:rPr>
                <w:sz w:val="24"/>
              </w:rPr>
            </w:pPr>
          </w:p>
          <w:p w14:paraId="19692278" w14:textId="77777777" w:rsidR="003C4368" w:rsidRPr="003C4368" w:rsidRDefault="003C4368" w:rsidP="003C4368">
            <w:pPr>
              <w:ind w:firstLine="0"/>
              <w:jc w:val="center"/>
              <w:rPr>
                <w:sz w:val="24"/>
              </w:rPr>
            </w:pPr>
            <w:r w:rsidRPr="003C4368">
              <w:rPr>
                <w:sz w:val="24"/>
              </w:rPr>
              <w:t>0,69</w:t>
            </w:r>
          </w:p>
          <w:p w14:paraId="715C1B46" w14:textId="77777777" w:rsidR="003C4368" w:rsidRPr="003C4368" w:rsidRDefault="003C4368" w:rsidP="003C4368">
            <w:pPr>
              <w:ind w:firstLine="0"/>
              <w:jc w:val="center"/>
              <w:rPr>
                <w:sz w:val="24"/>
              </w:rPr>
            </w:pPr>
            <w:r w:rsidRPr="003C4368">
              <w:rPr>
                <w:sz w:val="24"/>
              </w:rPr>
              <w:t>-12,4</w:t>
            </w:r>
          </w:p>
          <w:p w14:paraId="758F49C8" w14:textId="77777777" w:rsidR="003C4368" w:rsidRPr="003C4368" w:rsidRDefault="003C4368" w:rsidP="003C4368">
            <w:pPr>
              <w:ind w:firstLine="0"/>
              <w:jc w:val="center"/>
              <w:rPr>
                <w:sz w:val="24"/>
              </w:rPr>
            </w:pPr>
            <w:r w:rsidRPr="003C4368">
              <w:rPr>
                <w:sz w:val="24"/>
              </w:rPr>
              <w:t>8,3</w:t>
            </w:r>
          </w:p>
        </w:tc>
      </w:tr>
      <w:tr w:rsidR="003C4368" w:rsidRPr="003C4368" w14:paraId="470AD19A" w14:textId="77777777" w:rsidTr="00D51B83">
        <w:tc>
          <w:tcPr>
            <w:tcW w:w="7833" w:type="dxa"/>
            <w:tcBorders>
              <w:top w:val="single" w:sz="4" w:space="0" w:color="auto"/>
              <w:left w:val="single" w:sz="4" w:space="0" w:color="auto"/>
              <w:bottom w:val="single" w:sz="4" w:space="0" w:color="auto"/>
              <w:right w:val="single" w:sz="4" w:space="0" w:color="auto"/>
            </w:tcBorders>
            <w:hideMark/>
          </w:tcPr>
          <w:p w14:paraId="67587A2B" w14:textId="77777777" w:rsidR="003C4368" w:rsidRPr="003C4368" w:rsidRDefault="003C4368" w:rsidP="003C4368">
            <w:pPr>
              <w:ind w:firstLine="0"/>
              <w:rPr>
                <w:sz w:val="24"/>
              </w:rPr>
            </w:pPr>
            <w:r w:rsidRPr="003C4368">
              <w:rPr>
                <w:sz w:val="24"/>
              </w:rPr>
              <w:t>Распространенность ВИЧ-инфицирования:</w:t>
            </w:r>
          </w:p>
          <w:p w14:paraId="4853ACD2" w14:textId="77777777" w:rsidR="003C4368" w:rsidRPr="003C4368" w:rsidRDefault="003C4368" w:rsidP="003C4368">
            <w:pPr>
              <w:ind w:firstLine="0"/>
              <w:rPr>
                <w:sz w:val="24"/>
              </w:rPr>
            </w:pPr>
            <w:r w:rsidRPr="003C4368">
              <w:rPr>
                <w:sz w:val="24"/>
              </w:rPr>
              <w:t xml:space="preserve">                         зарегистрировано;</w:t>
            </w:r>
          </w:p>
          <w:p w14:paraId="4D19CF07" w14:textId="77777777" w:rsidR="003C4368" w:rsidRPr="003C4368" w:rsidRDefault="003C4368" w:rsidP="003C4368">
            <w:pPr>
              <w:ind w:firstLine="0"/>
              <w:rPr>
                <w:sz w:val="24"/>
              </w:rPr>
            </w:pPr>
            <w:r w:rsidRPr="003C4368">
              <w:rPr>
                <w:sz w:val="24"/>
              </w:rPr>
              <w:t xml:space="preserve">                         по причине заражения:</w:t>
            </w:r>
          </w:p>
          <w:p w14:paraId="7228181B" w14:textId="77777777" w:rsidR="003C4368" w:rsidRPr="003C4368" w:rsidRDefault="003C4368" w:rsidP="003C4368">
            <w:pPr>
              <w:ind w:firstLine="0"/>
              <w:rPr>
                <w:sz w:val="24"/>
              </w:rPr>
            </w:pPr>
            <w:r w:rsidRPr="003C4368">
              <w:rPr>
                <w:sz w:val="24"/>
              </w:rPr>
              <w:t xml:space="preserve">                                   инъекционное введение наркотиков;</w:t>
            </w:r>
          </w:p>
          <w:p w14:paraId="0731B87A" w14:textId="77777777" w:rsidR="003C4368" w:rsidRPr="003C4368" w:rsidRDefault="003C4368" w:rsidP="003C4368">
            <w:pPr>
              <w:ind w:firstLine="0"/>
              <w:rPr>
                <w:sz w:val="24"/>
              </w:rPr>
            </w:pPr>
            <w:r w:rsidRPr="003C4368">
              <w:rPr>
                <w:sz w:val="24"/>
              </w:rPr>
              <w:t xml:space="preserve">                                   гомосексуальные контакты;</w:t>
            </w:r>
          </w:p>
          <w:p w14:paraId="197ECCC1" w14:textId="77777777" w:rsidR="003C4368" w:rsidRPr="003C4368" w:rsidRDefault="003C4368" w:rsidP="003C4368">
            <w:pPr>
              <w:ind w:firstLine="0"/>
              <w:rPr>
                <w:sz w:val="24"/>
              </w:rPr>
            </w:pPr>
            <w:r w:rsidRPr="003C4368">
              <w:rPr>
                <w:sz w:val="24"/>
              </w:rPr>
              <w:t xml:space="preserve">                                   гетеросексуальные контакты;</w:t>
            </w:r>
          </w:p>
          <w:p w14:paraId="3081D6F0" w14:textId="77777777" w:rsidR="003C4368" w:rsidRPr="003C4368" w:rsidRDefault="003C4368" w:rsidP="003C4368">
            <w:pPr>
              <w:ind w:firstLine="0"/>
              <w:rPr>
                <w:sz w:val="24"/>
              </w:rPr>
            </w:pPr>
            <w:r w:rsidRPr="003C4368">
              <w:rPr>
                <w:sz w:val="24"/>
              </w:rPr>
              <w:t xml:space="preserve">                                   другие причины;</w:t>
            </w:r>
          </w:p>
          <w:p w14:paraId="001F9254" w14:textId="77777777" w:rsidR="003C4368" w:rsidRPr="003C4368" w:rsidRDefault="003C4368" w:rsidP="003C4368">
            <w:pPr>
              <w:ind w:firstLine="0"/>
              <w:rPr>
                <w:sz w:val="24"/>
              </w:rPr>
            </w:pPr>
            <w:r w:rsidRPr="003C4368">
              <w:rPr>
                <w:sz w:val="24"/>
              </w:rPr>
              <w:t xml:space="preserve">                         по полу:</w:t>
            </w:r>
          </w:p>
          <w:p w14:paraId="563D4B86" w14:textId="77777777" w:rsidR="003C4368" w:rsidRPr="003C4368" w:rsidRDefault="003C4368" w:rsidP="003C4368">
            <w:pPr>
              <w:ind w:firstLine="0"/>
              <w:rPr>
                <w:sz w:val="24"/>
              </w:rPr>
            </w:pPr>
            <w:r w:rsidRPr="003C4368">
              <w:rPr>
                <w:sz w:val="24"/>
              </w:rPr>
              <w:t xml:space="preserve">                                   мужчины;</w:t>
            </w:r>
          </w:p>
          <w:p w14:paraId="08873790" w14:textId="77777777" w:rsidR="003C4368" w:rsidRPr="003C4368" w:rsidRDefault="003C4368" w:rsidP="003C4368">
            <w:pPr>
              <w:ind w:firstLine="0"/>
              <w:rPr>
                <w:sz w:val="24"/>
              </w:rPr>
            </w:pPr>
            <w:r w:rsidRPr="003C4368">
              <w:rPr>
                <w:sz w:val="24"/>
              </w:rPr>
              <w:t xml:space="preserve">                                   женщины.</w:t>
            </w:r>
          </w:p>
        </w:tc>
        <w:tc>
          <w:tcPr>
            <w:tcW w:w="1125" w:type="dxa"/>
            <w:tcBorders>
              <w:top w:val="single" w:sz="4" w:space="0" w:color="auto"/>
              <w:left w:val="single" w:sz="4" w:space="0" w:color="auto"/>
              <w:bottom w:val="single" w:sz="4" w:space="0" w:color="auto"/>
              <w:right w:val="single" w:sz="4" w:space="0" w:color="auto"/>
            </w:tcBorders>
          </w:tcPr>
          <w:p w14:paraId="466B560B" w14:textId="77777777" w:rsidR="003C4368" w:rsidRPr="003C4368" w:rsidRDefault="003C4368" w:rsidP="003C4368">
            <w:pPr>
              <w:ind w:firstLine="0"/>
              <w:jc w:val="center"/>
              <w:rPr>
                <w:sz w:val="24"/>
              </w:rPr>
            </w:pPr>
          </w:p>
          <w:p w14:paraId="1ED0CFD2" w14:textId="462808AA" w:rsidR="003C4368" w:rsidRPr="003C4368" w:rsidRDefault="003C4368" w:rsidP="003C4368">
            <w:pPr>
              <w:ind w:firstLine="0"/>
              <w:jc w:val="center"/>
              <w:rPr>
                <w:sz w:val="24"/>
                <w:lang w:val="en-US"/>
              </w:rPr>
            </w:pPr>
            <w:r w:rsidRPr="003C4368">
              <w:rPr>
                <w:sz w:val="24"/>
                <w:lang w:val="en-US"/>
              </w:rPr>
              <w:t>0</w:t>
            </w:r>
            <w:r w:rsidR="00D51B83">
              <w:rPr>
                <w:sz w:val="24"/>
              </w:rPr>
              <w:t>,</w:t>
            </w:r>
            <w:r w:rsidRPr="003C4368">
              <w:rPr>
                <w:sz w:val="24"/>
                <w:lang w:val="en-US"/>
              </w:rPr>
              <w:t>06</w:t>
            </w:r>
          </w:p>
          <w:p w14:paraId="4BC16D60" w14:textId="77777777" w:rsidR="003C4368" w:rsidRPr="003C4368" w:rsidRDefault="003C4368" w:rsidP="003C4368">
            <w:pPr>
              <w:ind w:firstLine="0"/>
              <w:jc w:val="center"/>
              <w:rPr>
                <w:sz w:val="24"/>
                <w:lang w:val="en-US"/>
              </w:rPr>
            </w:pPr>
          </w:p>
          <w:p w14:paraId="568DDDA8" w14:textId="77777777" w:rsidR="003C4368" w:rsidRPr="003C4368" w:rsidRDefault="003C4368" w:rsidP="003C4368">
            <w:pPr>
              <w:ind w:firstLine="0"/>
              <w:jc w:val="center"/>
              <w:rPr>
                <w:sz w:val="24"/>
                <w:lang w:val="en-US"/>
              </w:rPr>
            </w:pPr>
            <w:r w:rsidRPr="003C4368">
              <w:rPr>
                <w:sz w:val="24"/>
                <w:lang w:val="en-US"/>
              </w:rPr>
              <w:t>-            1                        -             -</w:t>
            </w:r>
          </w:p>
          <w:p w14:paraId="1B7D5172" w14:textId="77777777" w:rsidR="003C4368" w:rsidRPr="003C4368" w:rsidRDefault="003C4368" w:rsidP="003C4368">
            <w:pPr>
              <w:ind w:firstLine="0"/>
              <w:jc w:val="center"/>
              <w:rPr>
                <w:sz w:val="24"/>
                <w:lang w:val="en-US"/>
              </w:rPr>
            </w:pPr>
          </w:p>
          <w:p w14:paraId="31AA4CF8" w14:textId="77777777" w:rsidR="003C4368" w:rsidRPr="003C4368" w:rsidRDefault="003C4368" w:rsidP="003C4368">
            <w:pPr>
              <w:ind w:firstLine="0"/>
              <w:jc w:val="center"/>
              <w:rPr>
                <w:sz w:val="24"/>
                <w:lang w:val="en-US"/>
              </w:rPr>
            </w:pPr>
            <w:r w:rsidRPr="003C4368">
              <w:rPr>
                <w:sz w:val="24"/>
                <w:lang w:val="en-US"/>
              </w:rPr>
              <w:t>1            -</w:t>
            </w:r>
          </w:p>
          <w:p w14:paraId="6D5795AA" w14:textId="77777777" w:rsidR="003C4368" w:rsidRPr="003C4368" w:rsidRDefault="003C4368" w:rsidP="003C4368">
            <w:pPr>
              <w:ind w:firstLine="0"/>
              <w:jc w:val="center"/>
              <w:rPr>
                <w:sz w:val="24"/>
                <w:lang w:val="en-US"/>
              </w:rPr>
            </w:pPr>
          </w:p>
          <w:p w14:paraId="54159736" w14:textId="77777777" w:rsidR="003C4368" w:rsidRPr="003C4368" w:rsidRDefault="003C4368" w:rsidP="003C4368">
            <w:pPr>
              <w:ind w:firstLine="0"/>
              <w:jc w:val="center"/>
              <w:rPr>
                <w:sz w:val="24"/>
                <w:lang w:val="en-US"/>
              </w:rPr>
            </w:pPr>
          </w:p>
        </w:tc>
        <w:tc>
          <w:tcPr>
            <w:tcW w:w="1125" w:type="dxa"/>
            <w:tcBorders>
              <w:top w:val="single" w:sz="4" w:space="0" w:color="auto"/>
              <w:left w:val="single" w:sz="4" w:space="0" w:color="auto"/>
              <w:bottom w:val="single" w:sz="4" w:space="0" w:color="auto"/>
              <w:right w:val="single" w:sz="4" w:space="0" w:color="auto"/>
            </w:tcBorders>
          </w:tcPr>
          <w:p w14:paraId="5B56E794" w14:textId="77777777" w:rsidR="003C4368" w:rsidRPr="003C4368" w:rsidRDefault="003C4368" w:rsidP="003C4368">
            <w:pPr>
              <w:ind w:firstLine="0"/>
              <w:jc w:val="center"/>
              <w:rPr>
                <w:sz w:val="24"/>
              </w:rPr>
            </w:pPr>
          </w:p>
          <w:p w14:paraId="2FFF075C" w14:textId="77777777" w:rsidR="003C4368" w:rsidRPr="003C4368" w:rsidRDefault="003C4368" w:rsidP="003C4368">
            <w:pPr>
              <w:ind w:firstLine="0"/>
              <w:jc w:val="left"/>
              <w:rPr>
                <w:sz w:val="24"/>
                <w:lang w:val="en-US"/>
              </w:rPr>
            </w:pPr>
            <w:r w:rsidRPr="003C4368">
              <w:rPr>
                <w:sz w:val="24"/>
                <w:lang w:val="en-US"/>
              </w:rPr>
              <w:t xml:space="preserve">      0</w:t>
            </w:r>
          </w:p>
        </w:tc>
        <w:tc>
          <w:tcPr>
            <w:tcW w:w="1406" w:type="dxa"/>
            <w:tcBorders>
              <w:top w:val="single" w:sz="4" w:space="0" w:color="auto"/>
              <w:left w:val="single" w:sz="4" w:space="0" w:color="auto"/>
              <w:bottom w:val="single" w:sz="4" w:space="0" w:color="auto"/>
              <w:right w:val="single" w:sz="4" w:space="0" w:color="auto"/>
            </w:tcBorders>
          </w:tcPr>
          <w:p w14:paraId="65CA3228" w14:textId="77777777" w:rsidR="003C4368" w:rsidRPr="003C4368" w:rsidRDefault="003C4368" w:rsidP="0011249B">
            <w:pPr>
              <w:ind w:firstLine="0"/>
              <w:rPr>
                <w:sz w:val="24"/>
              </w:rPr>
            </w:pPr>
          </w:p>
          <w:p w14:paraId="18F30B4A" w14:textId="04C9D557" w:rsidR="003C4368" w:rsidRPr="003C4368" w:rsidRDefault="00D51B83" w:rsidP="0011249B">
            <w:pPr>
              <w:ind w:firstLine="0"/>
              <w:rPr>
                <w:sz w:val="24"/>
                <w:lang w:val="en-US"/>
              </w:rPr>
            </w:pPr>
            <w:r>
              <w:rPr>
                <w:sz w:val="24"/>
              </w:rPr>
              <w:t xml:space="preserve">     </w:t>
            </w:r>
            <w:r w:rsidR="003C4368" w:rsidRPr="003C4368">
              <w:rPr>
                <w:sz w:val="24"/>
                <w:lang w:val="en-US"/>
              </w:rPr>
              <w:t>0</w:t>
            </w:r>
            <w:r>
              <w:rPr>
                <w:sz w:val="24"/>
              </w:rPr>
              <w:t>,</w:t>
            </w:r>
            <w:r w:rsidR="003C4368" w:rsidRPr="003C4368">
              <w:rPr>
                <w:sz w:val="24"/>
                <w:lang w:val="en-US"/>
              </w:rPr>
              <w:t>17</w:t>
            </w:r>
          </w:p>
          <w:p w14:paraId="3F04D8CB" w14:textId="77777777" w:rsidR="003C4368" w:rsidRPr="003C4368" w:rsidRDefault="003C4368" w:rsidP="0011249B">
            <w:pPr>
              <w:ind w:firstLine="0"/>
              <w:rPr>
                <w:sz w:val="24"/>
                <w:lang w:val="en-US"/>
              </w:rPr>
            </w:pPr>
          </w:p>
          <w:p w14:paraId="29E57234" w14:textId="77777777" w:rsidR="00D51B83" w:rsidRPr="00D51B83" w:rsidRDefault="003C4368" w:rsidP="0011249B">
            <w:pPr>
              <w:numPr>
                <w:ilvl w:val="0"/>
                <w:numId w:val="9"/>
              </w:numPr>
              <w:spacing w:after="200" w:line="276" w:lineRule="auto"/>
              <w:contextualSpacing/>
              <w:rPr>
                <w:rFonts w:ascii="Calibri" w:eastAsia="Calibri" w:hAnsi="Calibri"/>
                <w:sz w:val="22"/>
                <w:lang w:val="en-US" w:eastAsia="en-US"/>
              </w:rPr>
            </w:pPr>
            <w:r w:rsidRPr="003C4368">
              <w:rPr>
                <w:rFonts w:ascii="Calibri" w:eastAsia="Calibri" w:hAnsi="Calibri"/>
                <w:sz w:val="22"/>
                <w:szCs w:val="22"/>
                <w:lang w:val="en-US" w:eastAsia="en-US"/>
              </w:rPr>
              <w:t xml:space="preserve"> </w:t>
            </w:r>
            <w:r w:rsidR="0011249B">
              <w:rPr>
                <w:rFonts w:ascii="Calibri" w:eastAsia="Calibri" w:hAnsi="Calibri"/>
                <w:sz w:val="22"/>
                <w:szCs w:val="22"/>
                <w:lang w:eastAsia="en-US"/>
              </w:rPr>
              <w:t xml:space="preserve">    </w:t>
            </w:r>
          </w:p>
          <w:p w14:paraId="1E2ACA9A" w14:textId="77777777" w:rsidR="00D51B83" w:rsidRPr="00D51B83" w:rsidRDefault="00D51B83" w:rsidP="0011249B">
            <w:pPr>
              <w:numPr>
                <w:ilvl w:val="0"/>
                <w:numId w:val="9"/>
              </w:numPr>
              <w:spacing w:after="200" w:line="276" w:lineRule="auto"/>
              <w:contextualSpacing/>
              <w:rPr>
                <w:rFonts w:ascii="Calibri" w:eastAsia="Calibri" w:hAnsi="Calibri"/>
                <w:sz w:val="22"/>
                <w:lang w:val="en-US" w:eastAsia="en-US"/>
              </w:rPr>
            </w:pPr>
          </w:p>
          <w:p w14:paraId="59487981" w14:textId="4C6A1EC2" w:rsidR="00D51B83" w:rsidRPr="00D51B83" w:rsidRDefault="003C4368" w:rsidP="0011249B">
            <w:pPr>
              <w:numPr>
                <w:ilvl w:val="0"/>
                <w:numId w:val="9"/>
              </w:numPr>
              <w:spacing w:after="200" w:line="276" w:lineRule="auto"/>
              <w:contextualSpacing/>
              <w:rPr>
                <w:rFonts w:ascii="Calibri" w:eastAsia="Calibri" w:hAnsi="Calibri"/>
                <w:sz w:val="22"/>
                <w:lang w:val="en-US" w:eastAsia="en-US"/>
              </w:rPr>
            </w:pPr>
            <w:r w:rsidRPr="003C4368">
              <w:rPr>
                <w:rFonts w:eastAsia="Calibri"/>
                <w:sz w:val="22"/>
                <w:szCs w:val="22"/>
                <w:lang w:val="en-US" w:eastAsia="en-US"/>
              </w:rPr>
              <w:t>3</w:t>
            </w:r>
            <w:r w:rsidRPr="003C4368">
              <w:rPr>
                <w:rFonts w:eastAsia="Calibri"/>
                <w:sz w:val="22"/>
                <w:szCs w:val="22"/>
                <w:lang w:eastAsia="en-US"/>
              </w:rPr>
              <w:t xml:space="preserve"> </w:t>
            </w:r>
            <w:r w:rsidR="0011249B">
              <w:rPr>
                <w:rFonts w:eastAsia="Calibri"/>
                <w:sz w:val="22"/>
                <w:szCs w:val="22"/>
                <w:lang w:eastAsia="en-US"/>
              </w:rPr>
              <w:t xml:space="preserve">  </w:t>
            </w:r>
            <w:r w:rsidRPr="003C4368">
              <w:rPr>
                <w:rFonts w:ascii="Calibri" w:eastAsia="Calibri" w:hAnsi="Calibri"/>
                <w:sz w:val="22"/>
                <w:szCs w:val="22"/>
                <w:lang w:val="en-US" w:eastAsia="en-US"/>
              </w:rPr>
              <w:t xml:space="preserve"> </w:t>
            </w:r>
          </w:p>
          <w:p w14:paraId="43D3E0BC" w14:textId="77777777" w:rsidR="00D51B83" w:rsidRPr="00D51B83" w:rsidRDefault="00D51B83" w:rsidP="0011249B">
            <w:pPr>
              <w:numPr>
                <w:ilvl w:val="0"/>
                <w:numId w:val="9"/>
              </w:numPr>
              <w:spacing w:after="200" w:line="276" w:lineRule="auto"/>
              <w:contextualSpacing/>
              <w:rPr>
                <w:rFonts w:ascii="Calibri" w:eastAsia="Calibri" w:hAnsi="Calibri"/>
                <w:sz w:val="22"/>
                <w:lang w:val="en-US" w:eastAsia="en-US"/>
              </w:rPr>
            </w:pPr>
          </w:p>
          <w:p w14:paraId="1D8CC796" w14:textId="77777777" w:rsidR="0011249B" w:rsidRDefault="003C4368" w:rsidP="0011249B">
            <w:pPr>
              <w:ind w:firstLine="0"/>
              <w:rPr>
                <w:sz w:val="24"/>
                <w:lang w:val="en-US" w:eastAsia="en-US"/>
              </w:rPr>
            </w:pPr>
            <w:r w:rsidRPr="003C4368">
              <w:rPr>
                <w:sz w:val="24"/>
                <w:lang w:val="en-US" w:eastAsia="en-US"/>
              </w:rPr>
              <w:t xml:space="preserve">      </w:t>
            </w:r>
          </w:p>
          <w:p w14:paraId="3CD1942B" w14:textId="77777777" w:rsidR="003C4368" w:rsidRPr="003C4368" w:rsidRDefault="0011249B" w:rsidP="0011249B">
            <w:pPr>
              <w:ind w:firstLine="0"/>
              <w:rPr>
                <w:sz w:val="24"/>
                <w:lang w:val="en-US" w:eastAsia="en-US"/>
              </w:rPr>
            </w:pPr>
            <w:r>
              <w:rPr>
                <w:sz w:val="24"/>
                <w:lang w:eastAsia="en-US"/>
              </w:rPr>
              <w:t xml:space="preserve">      </w:t>
            </w:r>
            <w:r w:rsidR="003C4368" w:rsidRPr="003C4368">
              <w:rPr>
                <w:sz w:val="24"/>
                <w:lang w:val="en-US" w:eastAsia="en-US"/>
              </w:rPr>
              <w:t>1</w:t>
            </w:r>
          </w:p>
          <w:p w14:paraId="4F2E04D2" w14:textId="77777777" w:rsidR="003C4368" w:rsidRPr="003C4368" w:rsidRDefault="003C4368" w:rsidP="0011249B">
            <w:pPr>
              <w:ind w:firstLine="0"/>
              <w:rPr>
                <w:sz w:val="24"/>
                <w:lang w:val="en-US" w:eastAsia="en-US"/>
              </w:rPr>
            </w:pPr>
            <w:r w:rsidRPr="003C4368">
              <w:rPr>
                <w:sz w:val="24"/>
                <w:lang w:val="en-US" w:eastAsia="en-US"/>
              </w:rPr>
              <w:t xml:space="preserve">      2</w:t>
            </w:r>
          </w:p>
        </w:tc>
        <w:tc>
          <w:tcPr>
            <w:tcW w:w="1107" w:type="dxa"/>
            <w:tcBorders>
              <w:top w:val="single" w:sz="4" w:space="0" w:color="auto"/>
              <w:left w:val="single" w:sz="4" w:space="0" w:color="auto"/>
              <w:bottom w:val="single" w:sz="4" w:space="0" w:color="auto"/>
              <w:right w:val="single" w:sz="4" w:space="0" w:color="auto"/>
            </w:tcBorders>
          </w:tcPr>
          <w:p w14:paraId="337BC5E8" w14:textId="77777777" w:rsidR="003C4368" w:rsidRPr="003C4368" w:rsidRDefault="003C4368" w:rsidP="003C4368">
            <w:pPr>
              <w:ind w:firstLine="0"/>
              <w:jc w:val="center"/>
              <w:rPr>
                <w:sz w:val="24"/>
              </w:rPr>
            </w:pPr>
          </w:p>
          <w:p w14:paraId="2E64120D" w14:textId="339F123F" w:rsidR="003C4368" w:rsidRPr="003C4368" w:rsidRDefault="003C4368" w:rsidP="003C4368">
            <w:pPr>
              <w:ind w:firstLine="0"/>
              <w:jc w:val="center"/>
              <w:rPr>
                <w:sz w:val="24"/>
                <w:lang w:val="en-US"/>
              </w:rPr>
            </w:pPr>
            <w:r w:rsidRPr="003C4368">
              <w:rPr>
                <w:sz w:val="24"/>
                <w:lang w:val="en-US"/>
              </w:rPr>
              <w:t>0</w:t>
            </w:r>
            <w:r w:rsidR="00D51B83">
              <w:rPr>
                <w:sz w:val="24"/>
              </w:rPr>
              <w:t>,</w:t>
            </w:r>
            <w:r w:rsidRPr="003C4368">
              <w:rPr>
                <w:sz w:val="24"/>
                <w:lang w:val="en-US"/>
              </w:rPr>
              <w:t>18</w:t>
            </w:r>
          </w:p>
          <w:p w14:paraId="50153C1D" w14:textId="77777777" w:rsidR="003C4368" w:rsidRPr="003C4368" w:rsidRDefault="003C4368" w:rsidP="003C4368">
            <w:pPr>
              <w:ind w:firstLine="0"/>
              <w:jc w:val="center"/>
              <w:rPr>
                <w:sz w:val="24"/>
              </w:rPr>
            </w:pPr>
          </w:p>
          <w:p w14:paraId="59AFF1A3" w14:textId="77777777" w:rsidR="003C4368" w:rsidRPr="003C4368" w:rsidRDefault="003C4368" w:rsidP="003C4368">
            <w:pPr>
              <w:ind w:firstLine="0"/>
              <w:jc w:val="center"/>
              <w:rPr>
                <w:sz w:val="24"/>
                <w:lang w:val="en-US"/>
              </w:rPr>
            </w:pPr>
            <w:r w:rsidRPr="003C4368">
              <w:rPr>
                <w:sz w:val="24"/>
                <w:lang w:val="en-US"/>
              </w:rPr>
              <w:t>-</w:t>
            </w:r>
          </w:p>
          <w:p w14:paraId="4DD5D088" w14:textId="77777777" w:rsidR="003C4368" w:rsidRPr="003C4368" w:rsidRDefault="003C4368" w:rsidP="003C4368">
            <w:pPr>
              <w:ind w:firstLine="0"/>
              <w:jc w:val="center"/>
              <w:rPr>
                <w:sz w:val="24"/>
                <w:lang w:val="en-US"/>
              </w:rPr>
            </w:pPr>
            <w:r w:rsidRPr="003C4368">
              <w:rPr>
                <w:sz w:val="24"/>
                <w:lang w:val="en-US"/>
              </w:rPr>
              <w:t>-</w:t>
            </w:r>
          </w:p>
          <w:p w14:paraId="1EADD4D7" w14:textId="77777777" w:rsidR="003C4368" w:rsidRPr="003C4368" w:rsidRDefault="003C4368" w:rsidP="003C4368">
            <w:pPr>
              <w:ind w:firstLine="0"/>
              <w:jc w:val="center"/>
              <w:rPr>
                <w:sz w:val="24"/>
              </w:rPr>
            </w:pPr>
            <w:r w:rsidRPr="003C4368">
              <w:rPr>
                <w:sz w:val="24"/>
              </w:rPr>
              <w:t>3</w:t>
            </w:r>
          </w:p>
          <w:p w14:paraId="0DCAF102" w14:textId="77777777" w:rsidR="003C4368" w:rsidRPr="003C4368" w:rsidRDefault="003C4368" w:rsidP="003C4368">
            <w:pPr>
              <w:ind w:firstLine="0"/>
              <w:jc w:val="center"/>
              <w:rPr>
                <w:sz w:val="24"/>
                <w:lang w:val="en-US"/>
              </w:rPr>
            </w:pPr>
            <w:r w:rsidRPr="003C4368">
              <w:rPr>
                <w:sz w:val="24"/>
                <w:lang w:val="en-US"/>
              </w:rPr>
              <w:t>-</w:t>
            </w:r>
          </w:p>
          <w:p w14:paraId="3D8C9658" w14:textId="77777777" w:rsidR="003C4368" w:rsidRPr="003C4368" w:rsidRDefault="003C4368" w:rsidP="003C4368">
            <w:pPr>
              <w:ind w:firstLine="0"/>
              <w:jc w:val="center"/>
              <w:rPr>
                <w:sz w:val="24"/>
              </w:rPr>
            </w:pPr>
          </w:p>
          <w:p w14:paraId="557085C9" w14:textId="77777777" w:rsidR="003C4368" w:rsidRPr="003C4368" w:rsidRDefault="003C4368" w:rsidP="003C4368">
            <w:pPr>
              <w:ind w:firstLine="0"/>
              <w:jc w:val="center"/>
              <w:rPr>
                <w:sz w:val="24"/>
                <w:lang w:val="en-US"/>
              </w:rPr>
            </w:pPr>
            <w:r w:rsidRPr="003C4368">
              <w:rPr>
                <w:sz w:val="24"/>
                <w:lang w:val="en-US"/>
              </w:rPr>
              <w:t>2</w:t>
            </w:r>
          </w:p>
          <w:p w14:paraId="58C9455D" w14:textId="77777777" w:rsidR="003C4368" w:rsidRPr="003C4368" w:rsidRDefault="003C4368" w:rsidP="003C4368">
            <w:pPr>
              <w:ind w:firstLine="0"/>
              <w:jc w:val="left"/>
              <w:rPr>
                <w:sz w:val="24"/>
                <w:lang w:val="en-US"/>
              </w:rPr>
            </w:pPr>
            <w:r w:rsidRPr="003C4368">
              <w:rPr>
                <w:sz w:val="24"/>
                <w:lang w:val="en-US"/>
              </w:rPr>
              <w:t xml:space="preserve">      1</w:t>
            </w:r>
          </w:p>
        </w:tc>
        <w:tc>
          <w:tcPr>
            <w:tcW w:w="992" w:type="dxa"/>
            <w:tcBorders>
              <w:top w:val="single" w:sz="4" w:space="0" w:color="auto"/>
              <w:left w:val="single" w:sz="4" w:space="0" w:color="auto"/>
              <w:bottom w:val="single" w:sz="4" w:space="0" w:color="auto"/>
              <w:right w:val="single" w:sz="4" w:space="0" w:color="auto"/>
            </w:tcBorders>
          </w:tcPr>
          <w:p w14:paraId="3C76D65B" w14:textId="77777777" w:rsidR="003C4368" w:rsidRPr="003C4368" w:rsidRDefault="003C4368" w:rsidP="003C4368">
            <w:pPr>
              <w:ind w:firstLine="0"/>
              <w:jc w:val="center"/>
              <w:rPr>
                <w:sz w:val="24"/>
              </w:rPr>
            </w:pPr>
          </w:p>
          <w:p w14:paraId="360A252B" w14:textId="2835EC31" w:rsidR="003C4368" w:rsidRPr="003C4368" w:rsidRDefault="003C4368" w:rsidP="003C4368">
            <w:pPr>
              <w:ind w:firstLine="0"/>
              <w:jc w:val="center"/>
              <w:rPr>
                <w:sz w:val="24"/>
              </w:rPr>
            </w:pPr>
            <w:r w:rsidRPr="003C4368">
              <w:rPr>
                <w:sz w:val="24"/>
              </w:rPr>
              <w:t>0</w:t>
            </w:r>
            <w:r w:rsidR="00D51B83">
              <w:rPr>
                <w:sz w:val="24"/>
              </w:rPr>
              <w:t>,</w:t>
            </w:r>
            <w:r w:rsidRPr="003C4368">
              <w:rPr>
                <w:sz w:val="24"/>
              </w:rPr>
              <w:t>3</w:t>
            </w:r>
          </w:p>
          <w:p w14:paraId="3E40C0BB" w14:textId="77777777" w:rsidR="003C4368" w:rsidRPr="003C4368" w:rsidRDefault="003C4368" w:rsidP="003C4368">
            <w:pPr>
              <w:ind w:firstLine="0"/>
              <w:jc w:val="left"/>
              <w:rPr>
                <w:sz w:val="24"/>
              </w:rPr>
            </w:pPr>
          </w:p>
          <w:p w14:paraId="552EA52B" w14:textId="77777777" w:rsidR="003C4368" w:rsidRPr="003C4368" w:rsidRDefault="003C4368" w:rsidP="003C4368">
            <w:pPr>
              <w:ind w:firstLine="0"/>
              <w:jc w:val="left"/>
              <w:rPr>
                <w:sz w:val="24"/>
              </w:rPr>
            </w:pPr>
            <w:r w:rsidRPr="003C4368">
              <w:rPr>
                <w:sz w:val="24"/>
              </w:rPr>
              <w:t xml:space="preserve">     -</w:t>
            </w:r>
          </w:p>
          <w:p w14:paraId="79833749" w14:textId="77777777" w:rsidR="003C4368" w:rsidRPr="003C4368" w:rsidRDefault="003C4368" w:rsidP="003C4368">
            <w:pPr>
              <w:ind w:firstLine="0"/>
              <w:jc w:val="left"/>
              <w:rPr>
                <w:sz w:val="24"/>
              </w:rPr>
            </w:pPr>
            <w:r w:rsidRPr="003C4368">
              <w:rPr>
                <w:sz w:val="24"/>
              </w:rPr>
              <w:t xml:space="preserve">     -</w:t>
            </w:r>
          </w:p>
          <w:p w14:paraId="39ECF577" w14:textId="77777777" w:rsidR="003C4368" w:rsidRPr="003C4368" w:rsidRDefault="003C4368" w:rsidP="003C4368">
            <w:pPr>
              <w:ind w:firstLine="0"/>
              <w:jc w:val="left"/>
              <w:rPr>
                <w:sz w:val="24"/>
              </w:rPr>
            </w:pPr>
            <w:r w:rsidRPr="003C4368">
              <w:rPr>
                <w:sz w:val="24"/>
              </w:rPr>
              <w:t xml:space="preserve">    5</w:t>
            </w:r>
          </w:p>
          <w:p w14:paraId="52919924" w14:textId="77777777" w:rsidR="003C4368" w:rsidRPr="003C4368" w:rsidRDefault="003C4368" w:rsidP="003C4368">
            <w:pPr>
              <w:ind w:firstLine="0"/>
              <w:jc w:val="left"/>
              <w:rPr>
                <w:sz w:val="24"/>
              </w:rPr>
            </w:pPr>
            <w:r w:rsidRPr="003C4368">
              <w:rPr>
                <w:sz w:val="24"/>
              </w:rPr>
              <w:t xml:space="preserve">    -</w:t>
            </w:r>
          </w:p>
          <w:p w14:paraId="36ACDBC9" w14:textId="77777777" w:rsidR="003C4368" w:rsidRPr="003C4368" w:rsidRDefault="003C4368" w:rsidP="003C4368">
            <w:pPr>
              <w:ind w:firstLine="0"/>
              <w:jc w:val="left"/>
              <w:rPr>
                <w:sz w:val="24"/>
              </w:rPr>
            </w:pPr>
          </w:p>
          <w:p w14:paraId="20788277" w14:textId="77777777" w:rsidR="003C4368" w:rsidRPr="003C4368" w:rsidRDefault="003C4368" w:rsidP="003C4368">
            <w:pPr>
              <w:ind w:firstLine="0"/>
              <w:jc w:val="left"/>
              <w:rPr>
                <w:sz w:val="24"/>
              </w:rPr>
            </w:pPr>
            <w:r w:rsidRPr="003C4368">
              <w:rPr>
                <w:sz w:val="24"/>
              </w:rPr>
              <w:t xml:space="preserve">   3</w:t>
            </w:r>
          </w:p>
          <w:p w14:paraId="4A31DDE8" w14:textId="77777777" w:rsidR="003C4368" w:rsidRPr="003C4368" w:rsidRDefault="003C4368" w:rsidP="003C4368">
            <w:pPr>
              <w:ind w:firstLine="0"/>
              <w:jc w:val="left"/>
              <w:rPr>
                <w:sz w:val="24"/>
              </w:rPr>
            </w:pPr>
            <w:r w:rsidRPr="003C4368">
              <w:rPr>
                <w:sz w:val="24"/>
              </w:rPr>
              <w:t xml:space="preserve">   2</w:t>
            </w:r>
          </w:p>
        </w:tc>
        <w:tc>
          <w:tcPr>
            <w:tcW w:w="1575" w:type="dxa"/>
            <w:tcBorders>
              <w:top w:val="single" w:sz="4" w:space="0" w:color="auto"/>
              <w:left w:val="single" w:sz="4" w:space="0" w:color="auto"/>
              <w:bottom w:val="single" w:sz="4" w:space="0" w:color="auto"/>
              <w:right w:val="single" w:sz="4" w:space="0" w:color="auto"/>
            </w:tcBorders>
          </w:tcPr>
          <w:p w14:paraId="761ADC7A" w14:textId="77777777" w:rsidR="003C4368" w:rsidRPr="003C4368" w:rsidRDefault="003C4368" w:rsidP="003C4368">
            <w:pPr>
              <w:ind w:firstLine="0"/>
              <w:jc w:val="center"/>
              <w:rPr>
                <w:sz w:val="24"/>
                <w:lang w:val="en-US"/>
              </w:rPr>
            </w:pPr>
          </w:p>
          <w:p w14:paraId="7F89344B" w14:textId="77777777" w:rsidR="003C4368" w:rsidRPr="003C4368" w:rsidRDefault="003C4368" w:rsidP="003C4368">
            <w:pPr>
              <w:ind w:firstLine="0"/>
              <w:jc w:val="center"/>
              <w:rPr>
                <w:sz w:val="24"/>
              </w:rPr>
            </w:pPr>
            <w:r w:rsidRPr="003C4368">
              <w:rPr>
                <w:sz w:val="24"/>
              </w:rPr>
              <w:t>46,5</w:t>
            </w:r>
          </w:p>
          <w:p w14:paraId="4DA82ABD" w14:textId="77777777" w:rsidR="003C4368" w:rsidRPr="003C4368" w:rsidRDefault="003C4368" w:rsidP="003C4368">
            <w:pPr>
              <w:ind w:firstLine="0"/>
              <w:jc w:val="left"/>
              <w:rPr>
                <w:sz w:val="24"/>
              </w:rPr>
            </w:pPr>
          </w:p>
          <w:p w14:paraId="477C7A7D" w14:textId="77777777" w:rsidR="003C4368" w:rsidRPr="003C4368" w:rsidRDefault="003C4368" w:rsidP="003C4368">
            <w:pPr>
              <w:ind w:firstLine="0"/>
              <w:jc w:val="center"/>
              <w:rPr>
                <w:sz w:val="24"/>
              </w:rPr>
            </w:pPr>
            <w:r w:rsidRPr="003C4368">
              <w:rPr>
                <w:sz w:val="24"/>
              </w:rPr>
              <w:t>-</w:t>
            </w:r>
          </w:p>
          <w:p w14:paraId="0D73E17C" w14:textId="77777777" w:rsidR="003C4368" w:rsidRPr="003C4368" w:rsidRDefault="003C4368" w:rsidP="003C4368">
            <w:pPr>
              <w:ind w:firstLine="0"/>
              <w:jc w:val="center"/>
              <w:rPr>
                <w:sz w:val="24"/>
              </w:rPr>
            </w:pPr>
            <w:r w:rsidRPr="003C4368">
              <w:rPr>
                <w:sz w:val="24"/>
              </w:rPr>
              <w:t>-25</w:t>
            </w:r>
          </w:p>
          <w:p w14:paraId="319DFDE2" w14:textId="6345A16D" w:rsidR="003C4368" w:rsidRPr="003C4368" w:rsidRDefault="003C4368" w:rsidP="003C4368">
            <w:pPr>
              <w:ind w:firstLine="0"/>
              <w:jc w:val="center"/>
              <w:rPr>
                <w:sz w:val="24"/>
              </w:rPr>
            </w:pPr>
            <w:r w:rsidRPr="003C4368">
              <w:rPr>
                <w:sz w:val="24"/>
              </w:rPr>
              <w:t>61</w:t>
            </w:r>
            <w:r w:rsidR="00D51B83">
              <w:rPr>
                <w:sz w:val="24"/>
              </w:rPr>
              <w:t>,</w:t>
            </w:r>
            <w:r w:rsidRPr="003C4368">
              <w:rPr>
                <w:sz w:val="24"/>
              </w:rPr>
              <w:t>1</w:t>
            </w:r>
          </w:p>
          <w:p w14:paraId="1521848C" w14:textId="77777777" w:rsidR="003C4368" w:rsidRPr="003C4368" w:rsidRDefault="003C4368" w:rsidP="003C4368">
            <w:pPr>
              <w:ind w:firstLine="0"/>
              <w:jc w:val="center"/>
              <w:rPr>
                <w:sz w:val="24"/>
              </w:rPr>
            </w:pPr>
            <w:r w:rsidRPr="003C4368">
              <w:rPr>
                <w:sz w:val="24"/>
              </w:rPr>
              <w:t>-</w:t>
            </w:r>
          </w:p>
          <w:p w14:paraId="41E6A03D" w14:textId="77777777" w:rsidR="003C4368" w:rsidRPr="003C4368" w:rsidRDefault="003C4368" w:rsidP="003C4368">
            <w:pPr>
              <w:ind w:firstLine="0"/>
              <w:jc w:val="left"/>
              <w:rPr>
                <w:sz w:val="24"/>
              </w:rPr>
            </w:pPr>
          </w:p>
          <w:p w14:paraId="479E1289" w14:textId="436AC8A7" w:rsidR="003C4368" w:rsidRPr="003C4368" w:rsidRDefault="003C4368" w:rsidP="003C4368">
            <w:pPr>
              <w:ind w:firstLine="0"/>
              <w:jc w:val="center"/>
              <w:rPr>
                <w:sz w:val="24"/>
              </w:rPr>
            </w:pPr>
            <w:r w:rsidRPr="003C4368">
              <w:rPr>
                <w:sz w:val="24"/>
              </w:rPr>
              <w:t>42</w:t>
            </w:r>
            <w:r w:rsidR="00D51B83">
              <w:rPr>
                <w:sz w:val="24"/>
              </w:rPr>
              <w:t>,</w:t>
            </w:r>
            <w:r w:rsidRPr="003C4368">
              <w:rPr>
                <w:sz w:val="24"/>
              </w:rPr>
              <w:t>9</w:t>
            </w:r>
          </w:p>
          <w:p w14:paraId="1639EB76" w14:textId="11575AC0" w:rsidR="003C4368" w:rsidRPr="003C4368" w:rsidRDefault="003C4368" w:rsidP="003C4368">
            <w:pPr>
              <w:ind w:firstLine="0"/>
              <w:jc w:val="center"/>
              <w:rPr>
                <w:sz w:val="24"/>
              </w:rPr>
            </w:pPr>
            <w:r w:rsidRPr="003C4368">
              <w:rPr>
                <w:sz w:val="24"/>
              </w:rPr>
              <w:t>50</w:t>
            </w:r>
            <w:r w:rsidR="00D51B83">
              <w:rPr>
                <w:sz w:val="24"/>
              </w:rPr>
              <w:t>,</w:t>
            </w:r>
            <w:r w:rsidRPr="003C4368">
              <w:rPr>
                <w:sz w:val="24"/>
              </w:rPr>
              <w:t>0</w:t>
            </w:r>
          </w:p>
        </w:tc>
      </w:tr>
      <w:tr w:rsidR="003C4368" w:rsidRPr="003C4368" w14:paraId="18FE736F" w14:textId="77777777" w:rsidTr="00D51B83">
        <w:trPr>
          <w:trHeight w:val="1380"/>
        </w:trPr>
        <w:tc>
          <w:tcPr>
            <w:tcW w:w="7833" w:type="dxa"/>
            <w:tcBorders>
              <w:top w:val="single" w:sz="4" w:space="0" w:color="auto"/>
              <w:left w:val="single" w:sz="4" w:space="0" w:color="auto"/>
              <w:right w:val="single" w:sz="4" w:space="0" w:color="auto"/>
            </w:tcBorders>
            <w:hideMark/>
          </w:tcPr>
          <w:p w14:paraId="0517E295" w14:textId="77777777" w:rsidR="003C4368" w:rsidRPr="003C4368" w:rsidRDefault="003C4368" w:rsidP="003C4368">
            <w:pPr>
              <w:ind w:firstLine="0"/>
              <w:rPr>
                <w:sz w:val="24"/>
              </w:rPr>
            </w:pPr>
            <w:r w:rsidRPr="003C4368">
              <w:rPr>
                <w:sz w:val="24"/>
              </w:rPr>
              <w:t xml:space="preserve">Заболеваемость с впервые в жизни установленным диагнозом инфекции, передающейся половым путем (сифилис, гонококковая инфекция, </w:t>
            </w:r>
            <w:proofErr w:type="spellStart"/>
            <w:r w:rsidRPr="003C4368">
              <w:rPr>
                <w:sz w:val="24"/>
              </w:rPr>
              <w:t>хламидийные</w:t>
            </w:r>
            <w:proofErr w:type="spellEnd"/>
            <w:r w:rsidRPr="003C4368">
              <w:rPr>
                <w:sz w:val="24"/>
              </w:rPr>
              <w:t xml:space="preserve"> болезни) на 100 тыс. </w:t>
            </w:r>
            <w:proofErr w:type="gramStart"/>
            <w:r w:rsidRPr="003C4368">
              <w:rPr>
                <w:sz w:val="24"/>
              </w:rPr>
              <w:t xml:space="preserve">населения:   </w:t>
            </w:r>
            <w:proofErr w:type="gramEnd"/>
            <w:r w:rsidRPr="003C4368">
              <w:rPr>
                <w:sz w:val="24"/>
              </w:rPr>
              <w:t xml:space="preserve">                                                 суммарная: </w:t>
            </w:r>
          </w:p>
          <w:p w14:paraId="005C153F" w14:textId="77777777" w:rsidR="003C4368" w:rsidRPr="003C4368" w:rsidRDefault="003C4368" w:rsidP="003C4368">
            <w:pPr>
              <w:ind w:firstLine="0"/>
              <w:rPr>
                <w:sz w:val="24"/>
              </w:rPr>
            </w:pPr>
            <w:r w:rsidRPr="003C4368">
              <w:rPr>
                <w:sz w:val="24"/>
              </w:rPr>
              <w:t xml:space="preserve">                           годовая; </w:t>
            </w:r>
          </w:p>
        </w:tc>
        <w:tc>
          <w:tcPr>
            <w:tcW w:w="1125" w:type="dxa"/>
            <w:tcBorders>
              <w:top w:val="single" w:sz="4" w:space="0" w:color="auto"/>
              <w:left w:val="single" w:sz="4" w:space="0" w:color="auto"/>
              <w:right w:val="single" w:sz="4" w:space="0" w:color="auto"/>
            </w:tcBorders>
          </w:tcPr>
          <w:p w14:paraId="67A7BE51" w14:textId="77777777" w:rsidR="003C4368" w:rsidRPr="003C4368" w:rsidRDefault="003C4368" w:rsidP="003C4368">
            <w:pPr>
              <w:ind w:firstLine="0"/>
              <w:jc w:val="center"/>
              <w:rPr>
                <w:sz w:val="24"/>
                <w:highlight w:val="yellow"/>
              </w:rPr>
            </w:pPr>
          </w:p>
          <w:p w14:paraId="293D1E9E" w14:textId="77777777" w:rsidR="003C4368" w:rsidRPr="003C4368" w:rsidRDefault="003C4368" w:rsidP="003C4368">
            <w:pPr>
              <w:ind w:firstLine="0"/>
              <w:jc w:val="left"/>
              <w:rPr>
                <w:sz w:val="24"/>
                <w:highlight w:val="yellow"/>
              </w:rPr>
            </w:pPr>
          </w:p>
          <w:p w14:paraId="28CC588F" w14:textId="77777777" w:rsidR="003C4368" w:rsidRPr="003C4368" w:rsidRDefault="003C4368" w:rsidP="003C4368">
            <w:pPr>
              <w:ind w:firstLine="0"/>
              <w:jc w:val="left"/>
              <w:rPr>
                <w:sz w:val="24"/>
                <w:highlight w:val="yellow"/>
              </w:rPr>
            </w:pPr>
          </w:p>
          <w:p w14:paraId="426E3287" w14:textId="77777777" w:rsidR="003C4368" w:rsidRPr="003C4368" w:rsidRDefault="003C4368" w:rsidP="003C4368">
            <w:pPr>
              <w:ind w:firstLine="0"/>
              <w:jc w:val="center"/>
              <w:rPr>
                <w:sz w:val="24"/>
              </w:rPr>
            </w:pPr>
          </w:p>
          <w:p w14:paraId="189530F3" w14:textId="40491D34" w:rsidR="003C4368" w:rsidRPr="003C4368" w:rsidRDefault="003C4368" w:rsidP="003C4368">
            <w:pPr>
              <w:ind w:firstLine="0"/>
              <w:jc w:val="center"/>
              <w:rPr>
                <w:sz w:val="24"/>
                <w:highlight w:val="yellow"/>
              </w:rPr>
            </w:pPr>
            <w:r w:rsidRPr="003C4368">
              <w:rPr>
                <w:sz w:val="24"/>
              </w:rPr>
              <w:t>68</w:t>
            </w:r>
            <w:r w:rsidR="00D51B83">
              <w:rPr>
                <w:sz w:val="24"/>
              </w:rPr>
              <w:t>,</w:t>
            </w:r>
            <w:r w:rsidRPr="003C4368">
              <w:rPr>
                <w:sz w:val="24"/>
              </w:rPr>
              <w:t>2</w:t>
            </w:r>
          </w:p>
        </w:tc>
        <w:tc>
          <w:tcPr>
            <w:tcW w:w="1125" w:type="dxa"/>
            <w:tcBorders>
              <w:top w:val="single" w:sz="4" w:space="0" w:color="auto"/>
              <w:left w:val="single" w:sz="4" w:space="0" w:color="auto"/>
              <w:right w:val="single" w:sz="4" w:space="0" w:color="auto"/>
            </w:tcBorders>
          </w:tcPr>
          <w:p w14:paraId="2E838DD4" w14:textId="77777777" w:rsidR="003C4368" w:rsidRPr="003C4368" w:rsidRDefault="003C4368" w:rsidP="003C4368">
            <w:pPr>
              <w:ind w:firstLine="0"/>
              <w:jc w:val="center"/>
              <w:rPr>
                <w:sz w:val="24"/>
                <w:highlight w:val="yellow"/>
              </w:rPr>
            </w:pPr>
          </w:p>
          <w:p w14:paraId="07E4D6A9" w14:textId="77777777" w:rsidR="003C4368" w:rsidRPr="003C4368" w:rsidRDefault="003C4368" w:rsidP="003C4368">
            <w:pPr>
              <w:ind w:firstLine="0"/>
              <w:jc w:val="center"/>
              <w:rPr>
                <w:sz w:val="24"/>
                <w:highlight w:val="yellow"/>
              </w:rPr>
            </w:pPr>
          </w:p>
          <w:p w14:paraId="710BC04C" w14:textId="77777777" w:rsidR="003C4368" w:rsidRPr="003C4368" w:rsidRDefault="003C4368" w:rsidP="003C4368">
            <w:pPr>
              <w:ind w:firstLine="0"/>
              <w:jc w:val="center"/>
              <w:rPr>
                <w:sz w:val="24"/>
                <w:highlight w:val="yellow"/>
              </w:rPr>
            </w:pPr>
          </w:p>
          <w:p w14:paraId="6ADD1892" w14:textId="77777777" w:rsidR="003C4368" w:rsidRPr="003C4368" w:rsidRDefault="003C4368" w:rsidP="003C4368">
            <w:pPr>
              <w:ind w:firstLine="0"/>
              <w:jc w:val="center"/>
              <w:rPr>
                <w:sz w:val="24"/>
              </w:rPr>
            </w:pPr>
          </w:p>
          <w:p w14:paraId="3F0487B5" w14:textId="5E58A90C" w:rsidR="003C4368" w:rsidRPr="003C4368" w:rsidRDefault="003C4368" w:rsidP="003C4368">
            <w:pPr>
              <w:ind w:firstLine="0"/>
              <w:jc w:val="center"/>
              <w:rPr>
                <w:sz w:val="24"/>
                <w:highlight w:val="yellow"/>
              </w:rPr>
            </w:pPr>
            <w:r w:rsidRPr="003C4368">
              <w:rPr>
                <w:sz w:val="24"/>
              </w:rPr>
              <w:t>28</w:t>
            </w:r>
            <w:r w:rsidR="00D51B83">
              <w:rPr>
                <w:sz w:val="24"/>
              </w:rPr>
              <w:t>,</w:t>
            </w:r>
            <w:r w:rsidRPr="003C4368">
              <w:rPr>
                <w:sz w:val="24"/>
              </w:rPr>
              <w:t>8</w:t>
            </w:r>
          </w:p>
        </w:tc>
        <w:tc>
          <w:tcPr>
            <w:tcW w:w="1406" w:type="dxa"/>
            <w:tcBorders>
              <w:top w:val="single" w:sz="4" w:space="0" w:color="auto"/>
              <w:left w:val="single" w:sz="4" w:space="0" w:color="auto"/>
              <w:right w:val="single" w:sz="4" w:space="0" w:color="auto"/>
            </w:tcBorders>
          </w:tcPr>
          <w:p w14:paraId="2BD70F89" w14:textId="77777777" w:rsidR="003C4368" w:rsidRPr="003C4368" w:rsidRDefault="003C4368" w:rsidP="003C4368">
            <w:pPr>
              <w:ind w:firstLine="0"/>
              <w:jc w:val="center"/>
              <w:rPr>
                <w:sz w:val="24"/>
              </w:rPr>
            </w:pPr>
          </w:p>
          <w:p w14:paraId="747BBA02" w14:textId="77777777" w:rsidR="003C4368" w:rsidRPr="003C4368" w:rsidRDefault="003C4368" w:rsidP="003C4368">
            <w:pPr>
              <w:ind w:firstLine="0"/>
              <w:jc w:val="center"/>
              <w:rPr>
                <w:sz w:val="24"/>
              </w:rPr>
            </w:pPr>
          </w:p>
          <w:p w14:paraId="499BC441" w14:textId="77777777" w:rsidR="003C4368" w:rsidRPr="003C4368" w:rsidRDefault="003C4368" w:rsidP="003C4368">
            <w:pPr>
              <w:ind w:firstLine="0"/>
              <w:jc w:val="center"/>
              <w:rPr>
                <w:sz w:val="24"/>
              </w:rPr>
            </w:pPr>
          </w:p>
          <w:p w14:paraId="77C4D03F" w14:textId="77777777" w:rsidR="003C4368" w:rsidRPr="003C4368" w:rsidRDefault="003C4368" w:rsidP="003C4368">
            <w:pPr>
              <w:ind w:firstLine="0"/>
              <w:jc w:val="center"/>
              <w:rPr>
                <w:sz w:val="24"/>
              </w:rPr>
            </w:pPr>
          </w:p>
          <w:p w14:paraId="5475EA89" w14:textId="658ACC5E" w:rsidR="003C4368" w:rsidRPr="003C4368" w:rsidRDefault="003C4368" w:rsidP="003C4368">
            <w:pPr>
              <w:ind w:firstLine="0"/>
              <w:jc w:val="left"/>
              <w:rPr>
                <w:sz w:val="24"/>
                <w:highlight w:val="yellow"/>
                <w:lang w:val="en-US"/>
              </w:rPr>
            </w:pPr>
            <w:r w:rsidRPr="003C4368">
              <w:rPr>
                <w:sz w:val="24"/>
                <w:lang w:val="en-US"/>
              </w:rPr>
              <w:t xml:space="preserve">    134</w:t>
            </w:r>
            <w:r w:rsidR="00D51B83">
              <w:rPr>
                <w:sz w:val="24"/>
              </w:rPr>
              <w:t>,</w:t>
            </w:r>
            <w:r w:rsidRPr="003C4368">
              <w:rPr>
                <w:sz w:val="24"/>
                <w:lang w:val="en-US"/>
              </w:rPr>
              <w:t>9</w:t>
            </w:r>
          </w:p>
        </w:tc>
        <w:tc>
          <w:tcPr>
            <w:tcW w:w="1107" w:type="dxa"/>
            <w:tcBorders>
              <w:top w:val="single" w:sz="4" w:space="0" w:color="auto"/>
              <w:left w:val="single" w:sz="4" w:space="0" w:color="auto"/>
              <w:right w:val="single" w:sz="4" w:space="0" w:color="auto"/>
            </w:tcBorders>
          </w:tcPr>
          <w:p w14:paraId="4AB3681B" w14:textId="77777777" w:rsidR="003C4368" w:rsidRPr="003C4368" w:rsidRDefault="003C4368" w:rsidP="003C4368">
            <w:pPr>
              <w:ind w:firstLine="0"/>
              <w:jc w:val="center"/>
              <w:rPr>
                <w:sz w:val="24"/>
              </w:rPr>
            </w:pPr>
          </w:p>
          <w:p w14:paraId="5FADA195" w14:textId="77777777" w:rsidR="003C4368" w:rsidRPr="003C4368" w:rsidRDefault="003C4368" w:rsidP="003C4368">
            <w:pPr>
              <w:ind w:firstLine="0"/>
              <w:jc w:val="center"/>
              <w:rPr>
                <w:sz w:val="24"/>
              </w:rPr>
            </w:pPr>
          </w:p>
          <w:p w14:paraId="231CBFCD" w14:textId="77777777" w:rsidR="003C4368" w:rsidRPr="003C4368" w:rsidRDefault="003C4368" w:rsidP="003C4368">
            <w:pPr>
              <w:ind w:firstLine="0"/>
              <w:jc w:val="center"/>
              <w:rPr>
                <w:sz w:val="24"/>
              </w:rPr>
            </w:pPr>
          </w:p>
          <w:p w14:paraId="20F6D9D1" w14:textId="77777777" w:rsidR="003C4368" w:rsidRPr="003C4368" w:rsidRDefault="003C4368" w:rsidP="003C4368">
            <w:pPr>
              <w:ind w:firstLine="0"/>
              <w:jc w:val="center"/>
              <w:rPr>
                <w:sz w:val="24"/>
              </w:rPr>
            </w:pPr>
          </w:p>
          <w:p w14:paraId="390EDF33" w14:textId="72858419" w:rsidR="003C4368" w:rsidRPr="003C4368" w:rsidRDefault="003C4368" w:rsidP="003C4368">
            <w:pPr>
              <w:ind w:firstLine="0"/>
              <w:jc w:val="center"/>
              <w:rPr>
                <w:sz w:val="24"/>
                <w:highlight w:val="yellow"/>
              </w:rPr>
            </w:pPr>
            <w:r w:rsidRPr="003C4368">
              <w:rPr>
                <w:sz w:val="24"/>
              </w:rPr>
              <w:t>54</w:t>
            </w:r>
            <w:r w:rsidR="00D51B83">
              <w:rPr>
                <w:sz w:val="24"/>
              </w:rPr>
              <w:t>,</w:t>
            </w:r>
            <w:r w:rsidRPr="003C4368">
              <w:rPr>
                <w:sz w:val="24"/>
              </w:rPr>
              <w:t>8</w:t>
            </w:r>
          </w:p>
        </w:tc>
        <w:tc>
          <w:tcPr>
            <w:tcW w:w="992" w:type="dxa"/>
            <w:tcBorders>
              <w:top w:val="single" w:sz="4" w:space="0" w:color="auto"/>
              <w:left w:val="single" w:sz="4" w:space="0" w:color="auto"/>
              <w:right w:val="single" w:sz="4" w:space="0" w:color="auto"/>
            </w:tcBorders>
          </w:tcPr>
          <w:p w14:paraId="0A956AD1" w14:textId="77777777" w:rsidR="003C4368" w:rsidRPr="003C4368" w:rsidRDefault="003C4368" w:rsidP="003C4368">
            <w:pPr>
              <w:ind w:firstLine="0"/>
              <w:jc w:val="center"/>
              <w:rPr>
                <w:sz w:val="24"/>
              </w:rPr>
            </w:pPr>
          </w:p>
          <w:p w14:paraId="212F8BC0" w14:textId="77777777" w:rsidR="003C4368" w:rsidRPr="003C4368" w:rsidRDefault="003C4368" w:rsidP="003C4368">
            <w:pPr>
              <w:ind w:firstLine="0"/>
              <w:jc w:val="center"/>
              <w:rPr>
                <w:sz w:val="24"/>
              </w:rPr>
            </w:pPr>
          </w:p>
          <w:p w14:paraId="38110497" w14:textId="77777777" w:rsidR="003C4368" w:rsidRPr="003C4368" w:rsidRDefault="003C4368" w:rsidP="003C4368">
            <w:pPr>
              <w:ind w:firstLine="0"/>
              <w:jc w:val="center"/>
              <w:rPr>
                <w:sz w:val="24"/>
              </w:rPr>
            </w:pPr>
          </w:p>
          <w:p w14:paraId="7FE9E566" w14:textId="77777777" w:rsidR="003C4368" w:rsidRPr="003C4368" w:rsidRDefault="003C4368" w:rsidP="003C4368">
            <w:pPr>
              <w:ind w:firstLine="0"/>
              <w:jc w:val="center"/>
              <w:rPr>
                <w:sz w:val="24"/>
              </w:rPr>
            </w:pPr>
          </w:p>
          <w:p w14:paraId="4B12845F" w14:textId="6063B5EA" w:rsidR="003C4368" w:rsidRPr="003C4368" w:rsidRDefault="003C4368" w:rsidP="003C4368">
            <w:pPr>
              <w:ind w:firstLine="0"/>
              <w:jc w:val="center"/>
              <w:rPr>
                <w:sz w:val="24"/>
              </w:rPr>
            </w:pPr>
            <w:r w:rsidRPr="003C4368">
              <w:rPr>
                <w:sz w:val="24"/>
              </w:rPr>
              <w:t>12</w:t>
            </w:r>
            <w:r w:rsidR="00D51B83">
              <w:rPr>
                <w:sz w:val="24"/>
              </w:rPr>
              <w:t>,</w:t>
            </w:r>
            <w:r w:rsidRPr="003C4368">
              <w:rPr>
                <w:sz w:val="24"/>
              </w:rPr>
              <w:t>3</w:t>
            </w:r>
          </w:p>
        </w:tc>
        <w:tc>
          <w:tcPr>
            <w:tcW w:w="1575" w:type="dxa"/>
            <w:tcBorders>
              <w:top w:val="single" w:sz="4" w:space="0" w:color="auto"/>
              <w:left w:val="single" w:sz="4" w:space="0" w:color="auto"/>
              <w:right w:val="single" w:sz="4" w:space="0" w:color="auto"/>
            </w:tcBorders>
          </w:tcPr>
          <w:p w14:paraId="206D1657" w14:textId="77777777" w:rsidR="003C4368" w:rsidRPr="003C4368" w:rsidRDefault="003C4368" w:rsidP="003C4368">
            <w:pPr>
              <w:ind w:firstLine="0"/>
              <w:jc w:val="center"/>
              <w:rPr>
                <w:sz w:val="24"/>
              </w:rPr>
            </w:pPr>
          </w:p>
          <w:p w14:paraId="13FEDBAE" w14:textId="77777777" w:rsidR="003C4368" w:rsidRPr="003C4368" w:rsidRDefault="003C4368" w:rsidP="003C4368">
            <w:pPr>
              <w:ind w:firstLine="0"/>
              <w:jc w:val="center"/>
              <w:rPr>
                <w:sz w:val="24"/>
              </w:rPr>
            </w:pPr>
          </w:p>
          <w:p w14:paraId="333E4E0C" w14:textId="77777777" w:rsidR="003C4368" w:rsidRPr="003C4368" w:rsidRDefault="003C4368" w:rsidP="003C4368">
            <w:pPr>
              <w:ind w:firstLine="0"/>
              <w:jc w:val="center"/>
              <w:rPr>
                <w:sz w:val="24"/>
              </w:rPr>
            </w:pPr>
          </w:p>
          <w:p w14:paraId="7844DFCC" w14:textId="77777777" w:rsidR="003C4368" w:rsidRPr="003C4368" w:rsidRDefault="003C4368" w:rsidP="003C4368">
            <w:pPr>
              <w:ind w:firstLine="0"/>
              <w:jc w:val="center"/>
              <w:rPr>
                <w:sz w:val="24"/>
              </w:rPr>
            </w:pPr>
          </w:p>
          <w:p w14:paraId="054A9338" w14:textId="77777777" w:rsidR="003C4368" w:rsidRPr="003C4368" w:rsidRDefault="003C4368" w:rsidP="003C4368">
            <w:pPr>
              <w:ind w:firstLine="0"/>
              <w:jc w:val="center"/>
              <w:rPr>
                <w:sz w:val="24"/>
              </w:rPr>
            </w:pPr>
            <w:r w:rsidRPr="003C4368">
              <w:rPr>
                <w:sz w:val="24"/>
              </w:rPr>
              <w:t>-14,3</w:t>
            </w:r>
          </w:p>
        </w:tc>
      </w:tr>
      <w:tr w:rsidR="003C4368" w:rsidRPr="003C4368" w14:paraId="04149963" w14:textId="77777777" w:rsidTr="00D51B83">
        <w:trPr>
          <w:trHeight w:val="226"/>
        </w:trPr>
        <w:tc>
          <w:tcPr>
            <w:tcW w:w="7833" w:type="dxa"/>
            <w:tcBorders>
              <w:top w:val="single" w:sz="4" w:space="0" w:color="auto"/>
              <w:left w:val="single" w:sz="4" w:space="0" w:color="auto"/>
              <w:bottom w:val="single" w:sz="4" w:space="0" w:color="auto"/>
              <w:right w:val="single" w:sz="4" w:space="0" w:color="auto"/>
            </w:tcBorders>
            <w:hideMark/>
          </w:tcPr>
          <w:p w14:paraId="749F239E" w14:textId="77777777" w:rsidR="003C4368" w:rsidRPr="003C4368" w:rsidRDefault="003C4368" w:rsidP="003C4368">
            <w:pPr>
              <w:ind w:firstLine="0"/>
              <w:rPr>
                <w:sz w:val="24"/>
              </w:rPr>
            </w:pPr>
            <w:r w:rsidRPr="003C4368">
              <w:rPr>
                <w:sz w:val="24"/>
              </w:rPr>
              <w:t xml:space="preserve">             сифилис:</w:t>
            </w:r>
          </w:p>
          <w:p w14:paraId="18264A61" w14:textId="77777777" w:rsidR="003C4368" w:rsidRPr="003C4368" w:rsidRDefault="003C4368" w:rsidP="003C4368">
            <w:pPr>
              <w:ind w:firstLine="0"/>
              <w:rPr>
                <w:sz w:val="24"/>
              </w:rPr>
            </w:pPr>
            <w:r w:rsidRPr="003C4368">
              <w:rPr>
                <w:sz w:val="24"/>
              </w:rPr>
              <w:t xml:space="preserve">                           годовая;</w:t>
            </w:r>
          </w:p>
        </w:tc>
        <w:tc>
          <w:tcPr>
            <w:tcW w:w="1125" w:type="dxa"/>
            <w:tcBorders>
              <w:top w:val="single" w:sz="4" w:space="0" w:color="auto"/>
              <w:left w:val="single" w:sz="4" w:space="0" w:color="auto"/>
              <w:bottom w:val="single" w:sz="4" w:space="0" w:color="auto"/>
              <w:right w:val="single" w:sz="4" w:space="0" w:color="auto"/>
            </w:tcBorders>
            <w:vAlign w:val="center"/>
          </w:tcPr>
          <w:p w14:paraId="100026F6" w14:textId="15CBF366" w:rsidR="003C4368" w:rsidRPr="003C4368" w:rsidRDefault="003C4368" w:rsidP="003C4368">
            <w:pPr>
              <w:ind w:firstLine="0"/>
              <w:jc w:val="center"/>
              <w:rPr>
                <w:sz w:val="24"/>
              </w:rPr>
            </w:pPr>
            <w:r w:rsidRPr="003C4368">
              <w:rPr>
                <w:sz w:val="24"/>
              </w:rPr>
              <w:t>34</w:t>
            </w:r>
            <w:r w:rsidR="00D51B83">
              <w:rPr>
                <w:sz w:val="24"/>
              </w:rPr>
              <w:t>,</w:t>
            </w:r>
            <w:r w:rsidRPr="003C4368">
              <w:rPr>
                <w:sz w:val="24"/>
              </w:rPr>
              <w:t>1</w:t>
            </w:r>
          </w:p>
        </w:tc>
        <w:tc>
          <w:tcPr>
            <w:tcW w:w="1125" w:type="dxa"/>
            <w:tcBorders>
              <w:top w:val="single" w:sz="4" w:space="0" w:color="auto"/>
              <w:left w:val="single" w:sz="4" w:space="0" w:color="auto"/>
              <w:bottom w:val="single" w:sz="4" w:space="0" w:color="auto"/>
              <w:right w:val="single" w:sz="4" w:space="0" w:color="auto"/>
            </w:tcBorders>
            <w:vAlign w:val="center"/>
          </w:tcPr>
          <w:p w14:paraId="70E355EC" w14:textId="1792F1B6" w:rsidR="003C4368" w:rsidRPr="003C4368" w:rsidRDefault="003C4368" w:rsidP="003C4368">
            <w:pPr>
              <w:ind w:firstLine="0"/>
              <w:jc w:val="center"/>
              <w:rPr>
                <w:sz w:val="24"/>
              </w:rPr>
            </w:pPr>
            <w:r w:rsidRPr="003C4368">
              <w:rPr>
                <w:sz w:val="24"/>
              </w:rPr>
              <w:t>11</w:t>
            </w:r>
            <w:r w:rsidR="00D51B83">
              <w:rPr>
                <w:sz w:val="24"/>
              </w:rPr>
              <w:t>,</w:t>
            </w:r>
            <w:r w:rsidRPr="003C4368">
              <w:rPr>
                <w:sz w:val="24"/>
              </w:rPr>
              <w:t>5</w:t>
            </w:r>
          </w:p>
        </w:tc>
        <w:tc>
          <w:tcPr>
            <w:tcW w:w="1406" w:type="dxa"/>
            <w:tcBorders>
              <w:top w:val="single" w:sz="4" w:space="0" w:color="auto"/>
              <w:left w:val="single" w:sz="4" w:space="0" w:color="auto"/>
              <w:bottom w:val="single" w:sz="4" w:space="0" w:color="auto"/>
              <w:right w:val="single" w:sz="4" w:space="0" w:color="auto"/>
            </w:tcBorders>
            <w:vAlign w:val="center"/>
          </w:tcPr>
          <w:p w14:paraId="5C644587" w14:textId="77777777" w:rsidR="003C4368" w:rsidRPr="003C4368" w:rsidRDefault="003C4368" w:rsidP="003C4368">
            <w:pPr>
              <w:ind w:firstLine="0"/>
              <w:jc w:val="center"/>
              <w:rPr>
                <w:sz w:val="24"/>
              </w:rPr>
            </w:pPr>
            <w:r w:rsidRPr="003C4368">
              <w:rPr>
                <w:sz w:val="24"/>
              </w:rPr>
              <w:t>0</w:t>
            </w:r>
          </w:p>
        </w:tc>
        <w:tc>
          <w:tcPr>
            <w:tcW w:w="1107" w:type="dxa"/>
            <w:tcBorders>
              <w:top w:val="single" w:sz="4" w:space="0" w:color="auto"/>
              <w:left w:val="single" w:sz="4" w:space="0" w:color="auto"/>
              <w:bottom w:val="single" w:sz="4" w:space="0" w:color="auto"/>
              <w:right w:val="single" w:sz="4" w:space="0" w:color="auto"/>
            </w:tcBorders>
            <w:vAlign w:val="center"/>
          </w:tcPr>
          <w:p w14:paraId="0DCC438F" w14:textId="36CB514B" w:rsidR="003C4368" w:rsidRPr="003C4368" w:rsidRDefault="003C4368" w:rsidP="003C4368">
            <w:pPr>
              <w:ind w:firstLine="0"/>
              <w:jc w:val="center"/>
              <w:rPr>
                <w:sz w:val="24"/>
              </w:rPr>
            </w:pPr>
            <w:r w:rsidRPr="003C4368">
              <w:rPr>
                <w:sz w:val="24"/>
              </w:rPr>
              <w:t>12</w:t>
            </w:r>
            <w:r w:rsidR="00D51B83">
              <w:rPr>
                <w:sz w:val="24"/>
              </w:rPr>
              <w:t>,</w:t>
            </w:r>
            <w:r w:rsidRPr="003C4368">
              <w:rPr>
                <w:sz w:val="24"/>
              </w:rPr>
              <w:t>2</w:t>
            </w:r>
          </w:p>
        </w:tc>
        <w:tc>
          <w:tcPr>
            <w:tcW w:w="992" w:type="dxa"/>
            <w:tcBorders>
              <w:top w:val="single" w:sz="4" w:space="0" w:color="auto"/>
              <w:left w:val="single" w:sz="4" w:space="0" w:color="auto"/>
              <w:bottom w:val="single" w:sz="4" w:space="0" w:color="auto"/>
              <w:right w:val="single" w:sz="4" w:space="0" w:color="auto"/>
            </w:tcBorders>
            <w:vAlign w:val="center"/>
          </w:tcPr>
          <w:p w14:paraId="70486D8F" w14:textId="77777777" w:rsidR="003C4368" w:rsidRPr="003C4368" w:rsidRDefault="003C4368" w:rsidP="003C4368">
            <w:pPr>
              <w:ind w:firstLine="0"/>
              <w:jc w:val="center"/>
              <w:rPr>
                <w:sz w:val="24"/>
              </w:rPr>
            </w:pPr>
            <w:r w:rsidRPr="003C4368">
              <w:rPr>
                <w:sz w:val="24"/>
              </w:rPr>
              <w:t>0</w:t>
            </w:r>
          </w:p>
        </w:tc>
        <w:tc>
          <w:tcPr>
            <w:tcW w:w="1575" w:type="dxa"/>
            <w:tcBorders>
              <w:top w:val="single" w:sz="4" w:space="0" w:color="auto"/>
              <w:left w:val="single" w:sz="4" w:space="0" w:color="auto"/>
              <w:bottom w:val="single" w:sz="4" w:space="0" w:color="auto"/>
              <w:right w:val="single" w:sz="4" w:space="0" w:color="auto"/>
            </w:tcBorders>
            <w:vAlign w:val="center"/>
          </w:tcPr>
          <w:p w14:paraId="259FF206" w14:textId="77777777" w:rsidR="003C4368" w:rsidRPr="003C4368" w:rsidRDefault="003C4368" w:rsidP="003C4368">
            <w:pPr>
              <w:ind w:firstLine="0"/>
              <w:jc w:val="left"/>
              <w:rPr>
                <w:sz w:val="24"/>
              </w:rPr>
            </w:pPr>
            <w:r w:rsidRPr="003C4368">
              <w:rPr>
                <w:sz w:val="24"/>
              </w:rPr>
              <w:t xml:space="preserve">        -58,4</w:t>
            </w:r>
          </w:p>
        </w:tc>
      </w:tr>
      <w:tr w:rsidR="003C4368" w:rsidRPr="003C4368" w14:paraId="4789BF51" w14:textId="77777777" w:rsidTr="00D51B83">
        <w:trPr>
          <w:trHeight w:val="330"/>
        </w:trPr>
        <w:tc>
          <w:tcPr>
            <w:tcW w:w="7833" w:type="dxa"/>
            <w:tcBorders>
              <w:top w:val="single" w:sz="4" w:space="0" w:color="auto"/>
              <w:left w:val="single" w:sz="4" w:space="0" w:color="auto"/>
              <w:right w:val="single" w:sz="4" w:space="0" w:color="auto"/>
            </w:tcBorders>
            <w:hideMark/>
          </w:tcPr>
          <w:p w14:paraId="254D3033" w14:textId="77777777" w:rsidR="003C4368" w:rsidRPr="003C4368" w:rsidRDefault="003C4368" w:rsidP="003C4368">
            <w:pPr>
              <w:ind w:firstLine="0"/>
              <w:rPr>
                <w:sz w:val="24"/>
              </w:rPr>
            </w:pPr>
            <w:r w:rsidRPr="003C4368">
              <w:rPr>
                <w:sz w:val="24"/>
              </w:rPr>
              <w:t xml:space="preserve">              гонококковая инфекция:</w:t>
            </w:r>
          </w:p>
          <w:p w14:paraId="1D3EE813" w14:textId="77777777" w:rsidR="003C4368" w:rsidRPr="003C4368" w:rsidRDefault="003C4368" w:rsidP="003C4368">
            <w:pPr>
              <w:ind w:firstLine="0"/>
              <w:rPr>
                <w:sz w:val="24"/>
              </w:rPr>
            </w:pPr>
            <w:r w:rsidRPr="003C4368">
              <w:rPr>
                <w:sz w:val="24"/>
              </w:rPr>
              <w:t xml:space="preserve">                           годовая; </w:t>
            </w:r>
          </w:p>
        </w:tc>
        <w:tc>
          <w:tcPr>
            <w:tcW w:w="1125" w:type="dxa"/>
            <w:tcBorders>
              <w:top w:val="single" w:sz="4" w:space="0" w:color="auto"/>
              <w:left w:val="single" w:sz="4" w:space="0" w:color="auto"/>
              <w:right w:val="single" w:sz="4" w:space="0" w:color="auto"/>
            </w:tcBorders>
            <w:vAlign w:val="center"/>
          </w:tcPr>
          <w:p w14:paraId="1159E8B0" w14:textId="3E25254D" w:rsidR="003C4368" w:rsidRPr="003C4368" w:rsidRDefault="003C4368" w:rsidP="003C4368">
            <w:pPr>
              <w:ind w:firstLine="0"/>
              <w:jc w:val="center"/>
              <w:rPr>
                <w:sz w:val="24"/>
                <w:highlight w:val="yellow"/>
              </w:rPr>
            </w:pPr>
            <w:r w:rsidRPr="003C4368">
              <w:rPr>
                <w:sz w:val="24"/>
              </w:rPr>
              <w:t>5</w:t>
            </w:r>
            <w:r w:rsidR="00D51B83">
              <w:rPr>
                <w:sz w:val="24"/>
              </w:rPr>
              <w:t>,</w:t>
            </w:r>
            <w:r w:rsidRPr="003C4368">
              <w:rPr>
                <w:sz w:val="24"/>
              </w:rPr>
              <w:t>7</w:t>
            </w:r>
          </w:p>
        </w:tc>
        <w:tc>
          <w:tcPr>
            <w:tcW w:w="1125" w:type="dxa"/>
            <w:tcBorders>
              <w:top w:val="single" w:sz="4" w:space="0" w:color="auto"/>
              <w:left w:val="single" w:sz="4" w:space="0" w:color="auto"/>
              <w:right w:val="single" w:sz="4" w:space="0" w:color="auto"/>
            </w:tcBorders>
            <w:vAlign w:val="center"/>
          </w:tcPr>
          <w:p w14:paraId="41405BDD" w14:textId="77777777" w:rsidR="003C4368" w:rsidRPr="003C4368" w:rsidRDefault="003C4368" w:rsidP="003C4368">
            <w:pPr>
              <w:ind w:firstLine="0"/>
              <w:jc w:val="center"/>
              <w:rPr>
                <w:sz w:val="24"/>
              </w:rPr>
            </w:pPr>
            <w:r w:rsidRPr="003C4368">
              <w:rPr>
                <w:sz w:val="24"/>
              </w:rPr>
              <w:t>0</w:t>
            </w:r>
          </w:p>
        </w:tc>
        <w:tc>
          <w:tcPr>
            <w:tcW w:w="1406" w:type="dxa"/>
            <w:tcBorders>
              <w:top w:val="single" w:sz="4" w:space="0" w:color="auto"/>
              <w:left w:val="single" w:sz="4" w:space="0" w:color="auto"/>
              <w:right w:val="single" w:sz="4" w:space="0" w:color="auto"/>
            </w:tcBorders>
            <w:vAlign w:val="center"/>
          </w:tcPr>
          <w:p w14:paraId="5D110267" w14:textId="77777777" w:rsidR="003C4368" w:rsidRPr="003C4368" w:rsidRDefault="003C4368" w:rsidP="003C4368">
            <w:pPr>
              <w:ind w:firstLine="0"/>
              <w:jc w:val="center"/>
              <w:rPr>
                <w:sz w:val="24"/>
              </w:rPr>
            </w:pPr>
            <w:r w:rsidRPr="003C4368">
              <w:rPr>
                <w:sz w:val="24"/>
              </w:rPr>
              <w:t>0</w:t>
            </w:r>
          </w:p>
        </w:tc>
        <w:tc>
          <w:tcPr>
            <w:tcW w:w="1107" w:type="dxa"/>
            <w:tcBorders>
              <w:top w:val="single" w:sz="4" w:space="0" w:color="auto"/>
              <w:left w:val="single" w:sz="4" w:space="0" w:color="auto"/>
              <w:right w:val="single" w:sz="4" w:space="0" w:color="auto"/>
            </w:tcBorders>
            <w:vAlign w:val="center"/>
          </w:tcPr>
          <w:p w14:paraId="70961071" w14:textId="15F4CE4E" w:rsidR="003C4368" w:rsidRPr="003C4368" w:rsidRDefault="003C4368" w:rsidP="003C4368">
            <w:pPr>
              <w:ind w:firstLine="0"/>
              <w:jc w:val="center"/>
              <w:rPr>
                <w:sz w:val="24"/>
              </w:rPr>
            </w:pPr>
            <w:r w:rsidRPr="003C4368">
              <w:rPr>
                <w:sz w:val="24"/>
              </w:rPr>
              <w:t>6</w:t>
            </w:r>
            <w:r w:rsidR="00D51B83">
              <w:rPr>
                <w:sz w:val="24"/>
              </w:rPr>
              <w:t>,</w:t>
            </w:r>
            <w:r w:rsidRPr="003C4368">
              <w:rPr>
                <w:sz w:val="24"/>
              </w:rPr>
              <w:t>1</w:t>
            </w:r>
          </w:p>
        </w:tc>
        <w:tc>
          <w:tcPr>
            <w:tcW w:w="992" w:type="dxa"/>
            <w:tcBorders>
              <w:top w:val="single" w:sz="4" w:space="0" w:color="auto"/>
              <w:left w:val="single" w:sz="4" w:space="0" w:color="auto"/>
              <w:right w:val="single" w:sz="4" w:space="0" w:color="auto"/>
            </w:tcBorders>
            <w:vAlign w:val="center"/>
          </w:tcPr>
          <w:p w14:paraId="4801B5E3" w14:textId="77777777" w:rsidR="003C4368" w:rsidRPr="003C4368" w:rsidRDefault="003C4368" w:rsidP="003C4368">
            <w:pPr>
              <w:ind w:firstLine="0"/>
              <w:jc w:val="center"/>
              <w:rPr>
                <w:sz w:val="24"/>
              </w:rPr>
            </w:pPr>
            <w:r w:rsidRPr="003C4368">
              <w:rPr>
                <w:sz w:val="24"/>
              </w:rPr>
              <w:t>0</w:t>
            </w:r>
          </w:p>
        </w:tc>
        <w:tc>
          <w:tcPr>
            <w:tcW w:w="1575" w:type="dxa"/>
            <w:tcBorders>
              <w:top w:val="single" w:sz="4" w:space="0" w:color="auto"/>
              <w:left w:val="single" w:sz="4" w:space="0" w:color="auto"/>
              <w:right w:val="single" w:sz="4" w:space="0" w:color="auto"/>
            </w:tcBorders>
            <w:vAlign w:val="center"/>
          </w:tcPr>
          <w:p w14:paraId="04ABA29B" w14:textId="7EE77AE1" w:rsidR="003C4368" w:rsidRPr="003C4368" w:rsidRDefault="003C4368" w:rsidP="003C4368">
            <w:pPr>
              <w:ind w:firstLine="0"/>
              <w:jc w:val="left"/>
              <w:rPr>
                <w:sz w:val="24"/>
              </w:rPr>
            </w:pPr>
            <w:r w:rsidRPr="003C4368">
              <w:rPr>
                <w:sz w:val="24"/>
              </w:rPr>
              <w:t xml:space="preserve">       -22,5</w:t>
            </w:r>
          </w:p>
        </w:tc>
      </w:tr>
      <w:tr w:rsidR="003C4368" w:rsidRPr="003C4368" w14:paraId="38E62659" w14:textId="77777777" w:rsidTr="00D51B83">
        <w:trPr>
          <w:trHeight w:val="210"/>
        </w:trPr>
        <w:tc>
          <w:tcPr>
            <w:tcW w:w="7833" w:type="dxa"/>
            <w:tcBorders>
              <w:top w:val="single" w:sz="4" w:space="0" w:color="auto"/>
              <w:left w:val="single" w:sz="4" w:space="0" w:color="auto"/>
              <w:right w:val="single" w:sz="4" w:space="0" w:color="auto"/>
            </w:tcBorders>
            <w:hideMark/>
          </w:tcPr>
          <w:p w14:paraId="0A7D6A4F" w14:textId="77777777" w:rsidR="003C4368" w:rsidRPr="003C4368" w:rsidRDefault="003C4368" w:rsidP="003C4368">
            <w:pPr>
              <w:ind w:firstLine="0"/>
              <w:jc w:val="left"/>
              <w:rPr>
                <w:sz w:val="24"/>
              </w:rPr>
            </w:pPr>
            <w:r w:rsidRPr="003C4368">
              <w:rPr>
                <w:sz w:val="24"/>
              </w:rPr>
              <w:t xml:space="preserve">             </w:t>
            </w:r>
            <w:proofErr w:type="spellStart"/>
            <w:r w:rsidRPr="003C4368">
              <w:rPr>
                <w:sz w:val="24"/>
              </w:rPr>
              <w:t>хламидийные</w:t>
            </w:r>
            <w:proofErr w:type="spellEnd"/>
            <w:r w:rsidRPr="003C4368">
              <w:rPr>
                <w:sz w:val="24"/>
              </w:rPr>
              <w:t xml:space="preserve"> болезни:</w:t>
            </w:r>
          </w:p>
          <w:p w14:paraId="0864110D" w14:textId="77777777" w:rsidR="003C4368" w:rsidRPr="003C4368" w:rsidRDefault="003C4368" w:rsidP="003C4368">
            <w:pPr>
              <w:ind w:firstLine="0"/>
              <w:rPr>
                <w:sz w:val="24"/>
              </w:rPr>
            </w:pPr>
            <w:r w:rsidRPr="003C4368">
              <w:rPr>
                <w:sz w:val="24"/>
              </w:rPr>
              <w:t xml:space="preserve">                          годовая; </w:t>
            </w:r>
          </w:p>
        </w:tc>
        <w:tc>
          <w:tcPr>
            <w:tcW w:w="1125" w:type="dxa"/>
            <w:tcBorders>
              <w:top w:val="single" w:sz="4" w:space="0" w:color="auto"/>
              <w:left w:val="single" w:sz="4" w:space="0" w:color="auto"/>
              <w:right w:val="single" w:sz="4" w:space="0" w:color="auto"/>
            </w:tcBorders>
            <w:vAlign w:val="center"/>
          </w:tcPr>
          <w:p w14:paraId="01EEC39E" w14:textId="65A4F0AE" w:rsidR="003C4368" w:rsidRPr="003C4368" w:rsidRDefault="003C4368" w:rsidP="003C4368">
            <w:pPr>
              <w:ind w:firstLine="0"/>
              <w:jc w:val="center"/>
              <w:rPr>
                <w:sz w:val="24"/>
                <w:highlight w:val="yellow"/>
              </w:rPr>
            </w:pPr>
            <w:r w:rsidRPr="003C4368">
              <w:rPr>
                <w:sz w:val="24"/>
              </w:rPr>
              <w:t>28</w:t>
            </w:r>
            <w:r w:rsidR="00D51B83">
              <w:rPr>
                <w:sz w:val="24"/>
              </w:rPr>
              <w:t>,</w:t>
            </w:r>
            <w:r w:rsidRPr="003C4368">
              <w:rPr>
                <w:sz w:val="24"/>
              </w:rPr>
              <w:t>4</w:t>
            </w:r>
          </w:p>
        </w:tc>
        <w:tc>
          <w:tcPr>
            <w:tcW w:w="1125" w:type="dxa"/>
            <w:tcBorders>
              <w:top w:val="single" w:sz="4" w:space="0" w:color="auto"/>
              <w:left w:val="single" w:sz="4" w:space="0" w:color="auto"/>
              <w:right w:val="single" w:sz="4" w:space="0" w:color="auto"/>
            </w:tcBorders>
            <w:vAlign w:val="center"/>
          </w:tcPr>
          <w:p w14:paraId="3FD33819" w14:textId="646FFD9D" w:rsidR="003C4368" w:rsidRPr="003C4368" w:rsidRDefault="003C4368" w:rsidP="003C4368">
            <w:pPr>
              <w:ind w:firstLine="0"/>
              <w:jc w:val="center"/>
              <w:rPr>
                <w:sz w:val="24"/>
              </w:rPr>
            </w:pPr>
            <w:r w:rsidRPr="003C4368">
              <w:rPr>
                <w:sz w:val="24"/>
              </w:rPr>
              <w:t>17</w:t>
            </w:r>
            <w:r w:rsidR="00D51B83">
              <w:rPr>
                <w:sz w:val="24"/>
              </w:rPr>
              <w:t>,</w:t>
            </w:r>
            <w:r w:rsidRPr="003C4368">
              <w:rPr>
                <w:sz w:val="24"/>
              </w:rPr>
              <w:t>4</w:t>
            </w:r>
          </w:p>
        </w:tc>
        <w:tc>
          <w:tcPr>
            <w:tcW w:w="1406" w:type="dxa"/>
            <w:tcBorders>
              <w:top w:val="single" w:sz="4" w:space="0" w:color="auto"/>
              <w:left w:val="single" w:sz="4" w:space="0" w:color="auto"/>
              <w:right w:val="single" w:sz="4" w:space="0" w:color="auto"/>
            </w:tcBorders>
            <w:vAlign w:val="center"/>
          </w:tcPr>
          <w:p w14:paraId="251BFDAA" w14:textId="2F6F2D98" w:rsidR="003C4368" w:rsidRPr="003C4368" w:rsidRDefault="003C4368" w:rsidP="003C4368">
            <w:pPr>
              <w:ind w:firstLine="0"/>
              <w:jc w:val="center"/>
              <w:rPr>
                <w:sz w:val="24"/>
              </w:rPr>
            </w:pPr>
            <w:r w:rsidRPr="003C4368">
              <w:rPr>
                <w:sz w:val="24"/>
              </w:rPr>
              <w:t>46</w:t>
            </w:r>
            <w:r w:rsidR="00D51B83">
              <w:rPr>
                <w:sz w:val="24"/>
              </w:rPr>
              <w:t>,</w:t>
            </w:r>
            <w:r w:rsidRPr="003C4368">
              <w:rPr>
                <w:sz w:val="24"/>
              </w:rPr>
              <w:t>6</w:t>
            </w:r>
          </w:p>
        </w:tc>
        <w:tc>
          <w:tcPr>
            <w:tcW w:w="1107" w:type="dxa"/>
            <w:tcBorders>
              <w:top w:val="single" w:sz="4" w:space="0" w:color="auto"/>
              <w:left w:val="single" w:sz="4" w:space="0" w:color="auto"/>
              <w:right w:val="single" w:sz="4" w:space="0" w:color="auto"/>
            </w:tcBorders>
            <w:vAlign w:val="center"/>
          </w:tcPr>
          <w:p w14:paraId="3DDF206D" w14:textId="232848A1" w:rsidR="003C4368" w:rsidRPr="003C4368" w:rsidRDefault="003C4368" w:rsidP="003C4368">
            <w:pPr>
              <w:ind w:firstLine="0"/>
              <w:jc w:val="center"/>
              <w:rPr>
                <w:sz w:val="24"/>
              </w:rPr>
            </w:pPr>
            <w:r w:rsidRPr="003C4368">
              <w:rPr>
                <w:sz w:val="24"/>
              </w:rPr>
              <w:t>36</w:t>
            </w:r>
            <w:r w:rsidR="00D51B83">
              <w:rPr>
                <w:sz w:val="24"/>
              </w:rPr>
              <w:t>,</w:t>
            </w:r>
            <w:r w:rsidRPr="003C4368">
              <w:rPr>
                <w:sz w:val="24"/>
              </w:rPr>
              <w:t>5</w:t>
            </w:r>
          </w:p>
        </w:tc>
        <w:tc>
          <w:tcPr>
            <w:tcW w:w="992" w:type="dxa"/>
            <w:tcBorders>
              <w:top w:val="single" w:sz="4" w:space="0" w:color="auto"/>
              <w:left w:val="single" w:sz="4" w:space="0" w:color="auto"/>
              <w:right w:val="single" w:sz="4" w:space="0" w:color="auto"/>
            </w:tcBorders>
            <w:vAlign w:val="center"/>
          </w:tcPr>
          <w:p w14:paraId="33EBBBE2" w14:textId="7F7BFB16" w:rsidR="003C4368" w:rsidRPr="003C4368" w:rsidRDefault="003C4368" w:rsidP="003C4368">
            <w:pPr>
              <w:ind w:firstLine="0"/>
              <w:jc w:val="center"/>
              <w:rPr>
                <w:sz w:val="24"/>
              </w:rPr>
            </w:pPr>
            <w:r w:rsidRPr="003C4368">
              <w:rPr>
                <w:sz w:val="24"/>
              </w:rPr>
              <w:t>12</w:t>
            </w:r>
            <w:r w:rsidR="00D51B83">
              <w:rPr>
                <w:sz w:val="24"/>
              </w:rPr>
              <w:t>,</w:t>
            </w:r>
            <w:r w:rsidRPr="003C4368">
              <w:rPr>
                <w:sz w:val="24"/>
              </w:rPr>
              <w:t>3</w:t>
            </w:r>
          </w:p>
        </w:tc>
        <w:tc>
          <w:tcPr>
            <w:tcW w:w="1575" w:type="dxa"/>
            <w:tcBorders>
              <w:top w:val="single" w:sz="4" w:space="0" w:color="auto"/>
              <w:left w:val="single" w:sz="4" w:space="0" w:color="auto"/>
              <w:right w:val="single" w:sz="4" w:space="0" w:color="auto"/>
            </w:tcBorders>
            <w:vAlign w:val="center"/>
          </w:tcPr>
          <w:p w14:paraId="75938F1C" w14:textId="77777777" w:rsidR="003C4368" w:rsidRPr="003C4368" w:rsidRDefault="003C4368" w:rsidP="003C4368">
            <w:pPr>
              <w:ind w:firstLine="0"/>
              <w:jc w:val="center"/>
              <w:rPr>
                <w:sz w:val="24"/>
              </w:rPr>
            </w:pPr>
            <w:r w:rsidRPr="003C4368">
              <w:rPr>
                <w:sz w:val="24"/>
              </w:rPr>
              <w:t>-4,3</w:t>
            </w:r>
          </w:p>
        </w:tc>
      </w:tr>
      <w:tr w:rsidR="003C4368" w:rsidRPr="003C4368" w14:paraId="6D26712D" w14:textId="77777777" w:rsidTr="00D51B83">
        <w:trPr>
          <w:trHeight w:val="273"/>
        </w:trPr>
        <w:tc>
          <w:tcPr>
            <w:tcW w:w="7833" w:type="dxa"/>
            <w:tcBorders>
              <w:top w:val="single" w:sz="4" w:space="0" w:color="auto"/>
              <w:left w:val="single" w:sz="4" w:space="0" w:color="auto"/>
              <w:bottom w:val="single" w:sz="4" w:space="0" w:color="auto"/>
              <w:right w:val="single" w:sz="4" w:space="0" w:color="auto"/>
            </w:tcBorders>
            <w:hideMark/>
          </w:tcPr>
          <w:p w14:paraId="705A03DD" w14:textId="77777777" w:rsidR="003C4368" w:rsidRPr="003C4368" w:rsidRDefault="003C4368" w:rsidP="003C4368">
            <w:pPr>
              <w:tabs>
                <w:tab w:val="left" w:pos="284"/>
                <w:tab w:val="left" w:pos="426"/>
              </w:tabs>
              <w:ind w:firstLine="0"/>
              <w:rPr>
                <w:sz w:val="24"/>
              </w:rPr>
            </w:pPr>
            <w:r w:rsidRPr="003C4368">
              <w:rPr>
                <w:sz w:val="24"/>
              </w:rPr>
              <w:t>Количество больных на 100 тыс. населения с впервые в жизни установленным диагнозом, учтенным наркологической организацией, и в том числе:</w:t>
            </w:r>
          </w:p>
          <w:p w14:paraId="485325D4" w14:textId="77777777" w:rsidR="003C4368" w:rsidRPr="003C4368" w:rsidRDefault="003C4368" w:rsidP="003C4368">
            <w:pPr>
              <w:ind w:firstLine="0"/>
              <w:rPr>
                <w:sz w:val="24"/>
              </w:rPr>
            </w:pPr>
            <w:r w:rsidRPr="003C4368">
              <w:rPr>
                <w:sz w:val="24"/>
              </w:rPr>
              <w:t xml:space="preserve">                           всего годовая;</w:t>
            </w:r>
          </w:p>
        </w:tc>
        <w:tc>
          <w:tcPr>
            <w:tcW w:w="1125" w:type="dxa"/>
            <w:tcBorders>
              <w:top w:val="single" w:sz="4" w:space="0" w:color="auto"/>
              <w:left w:val="single" w:sz="4" w:space="0" w:color="auto"/>
              <w:bottom w:val="single" w:sz="4" w:space="0" w:color="auto"/>
              <w:right w:val="single" w:sz="4" w:space="0" w:color="auto"/>
            </w:tcBorders>
            <w:vAlign w:val="bottom"/>
          </w:tcPr>
          <w:p w14:paraId="38DF0943" w14:textId="77777777" w:rsidR="003C4368" w:rsidRPr="003C4368" w:rsidRDefault="003C4368" w:rsidP="003C4368">
            <w:pPr>
              <w:ind w:firstLine="0"/>
              <w:jc w:val="center"/>
              <w:rPr>
                <w:sz w:val="24"/>
              </w:rPr>
            </w:pPr>
            <w:r w:rsidRPr="003C4368">
              <w:rPr>
                <w:sz w:val="24"/>
              </w:rPr>
              <w:t>547,8</w:t>
            </w:r>
          </w:p>
        </w:tc>
        <w:tc>
          <w:tcPr>
            <w:tcW w:w="1125" w:type="dxa"/>
            <w:tcBorders>
              <w:top w:val="single" w:sz="4" w:space="0" w:color="auto"/>
              <w:left w:val="single" w:sz="4" w:space="0" w:color="auto"/>
              <w:bottom w:val="single" w:sz="4" w:space="0" w:color="auto"/>
              <w:right w:val="single" w:sz="4" w:space="0" w:color="auto"/>
            </w:tcBorders>
            <w:vAlign w:val="bottom"/>
          </w:tcPr>
          <w:p w14:paraId="5F73219C" w14:textId="77777777" w:rsidR="003C4368" w:rsidRPr="003C4368" w:rsidRDefault="003C4368" w:rsidP="003C4368">
            <w:pPr>
              <w:ind w:firstLine="0"/>
              <w:jc w:val="center"/>
              <w:rPr>
                <w:sz w:val="24"/>
              </w:rPr>
            </w:pPr>
            <w:r w:rsidRPr="003C4368">
              <w:rPr>
                <w:sz w:val="24"/>
              </w:rPr>
              <w:t>425,4</w:t>
            </w:r>
          </w:p>
        </w:tc>
        <w:tc>
          <w:tcPr>
            <w:tcW w:w="1406" w:type="dxa"/>
            <w:tcBorders>
              <w:top w:val="single" w:sz="4" w:space="0" w:color="auto"/>
              <w:left w:val="single" w:sz="4" w:space="0" w:color="auto"/>
              <w:bottom w:val="single" w:sz="4" w:space="0" w:color="auto"/>
              <w:right w:val="single" w:sz="4" w:space="0" w:color="auto"/>
            </w:tcBorders>
            <w:vAlign w:val="bottom"/>
          </w:tcPr>
          <w:p w14:paraId="5EDD4871" w14:textId="77777777" w:rsidR="003C4368" w:rsidRPr="003C4368" w:rsidRDefault="003C4368" w:rsidP="003C4368">
            <w:pPr>
              <w:ind w:firstLine="0"/>
              <w:jc w:val="center"/>
              <w:rPr>
                <w:sz w:val="24"/>
              </w:rPr>
            </w:pPr>
            <w:r w:rsidRPr="003C4368">
              <w:rPr>
                <w:sz w:val="24"/>
              </w:rPr>
              <w:t>533</w:t>
            </w:r>
          </w:p>
        </w:tc>
        <w:tc>
          <w:tcPr>
            <w:tcW w:w="1107" w:type="dxa"/>
            <w:tcBorders>
              <w:top w:val="single" w:sz="4" w:space="0" w:color="auto"/>
              <w:left w:val="single" w:sz="4" w:space="0" w:color="auto"/>
              <w:bottom w:val="single" w:sz="4" w:space="0" w:color="auto"/>
              <w:right w:val="single" w:sz="4" w:space="0" w:color="auto"/>
            </w:tcBorders>
            <w:vAlign w:val="bottom"/>
          </w:tcPr>
          <w:p w14:paraId="6A311108" w14:textId="77777777" w:rsidR="003C4368" w:rsidRPr="003C4368" w:rsidRDefault="003C4368" w:rsidP="003C4368">
            <w:pPr>
              <w:ind w:firstLine="0"/>
              <w:jc w:val="center"/>
              <w:rPr>
                <w:sz w:val="24"/>
              </w:rPr>
            </w:pPr>
            <w:r w:rsidRPr="003C4368">
              <w:rPr>
                <w:sz w:val="24"/>
              </w:rPr>
              <w:t>434,0</w:t>
            </w:r>
          </w:p>
        </w:tc>
        <w:tc>
          <w:tcPr>
            <w:tcW w:w="992" w:type="dxa"/>
            <w:tcBorders>
              <w:top w:val="single" w:sz="4" w:space="0" w:color="auto"/>
              <w:left w:val="single" w:sz="4" w:space="0" w:color="auto"/>
              <w:bottom w:val="single" w:sz="4" w:space="0" w:color="auto"/>
              <w:right w:val="single" w:sz="4" w:space="0" w:color="auto"/>
            </w:tcBorders>
            <w:vAlign w:val="bottom"/>
          </w:tcPr>
          <w:p w14:paraId="77675504" w14:textId="77777777" w:rsidR="003C4368" w:rsidRPr="003C4368" w:rsidRDefault="003C4368" w:rsidP="003C4368">
            <w:pPr>
              <w:ind w:firstLine="0"/>
              <w:jc w:val="center"/>
              <w:rPr>
                <w:sz w:val="24"/>
              </w:rPr>
            </w:pPr>
            <w:r w:rsidRPr="003C4368">
              <w:rPr>
                <w:sz w:val="24"/>
              </w:rPr>
              <w:t>506,7</w:t>
            </w:r>
          </w:p>
        </w:tc>
        <w:tc>
          <w:tcPr>
            <w:tcW w:w="1575" w:type="dxa"/>
            <w:tcBorders>
              <w:top w:val="single" w:sz="4" w:space="0" w:color="auto"/>
              <w:left w:val="single" w:sz="4" w:space="0" w:color="auto"/>
              <w:bottom w:val="single" w:sz="4" w:space="0" w:color="auto"/>
              <w:right w:val="single" w:sz="4" w:space="0" w:color="auto"/>
            </w:tcBorders>
            <w:vAlign w:val="center"/>
          </w:tcPr>
          <w:p w14:paraId="523576FC" w14:textId="77777777" w:rsidR="003C4368" w:rsidRPr="003C4368" w:rsidRDefault="003C4368" w:rsidP="003C4368">
            <w:pPr>
              <w:ind w:firstLine="0"/>
              <w:jc w:val="center"/>
              <w:rPr>
                <w:color w:val="000000"/>
                <w:sz w:val="24"/>
              </w:rPr>
            </w:pPr>
          </w:p>
          <w:p w14:paraId="68227730" w14:textId="77777777" w:rsidR="003C4368" w:rsidRPr="003C4368" w:rsidRDefault="003C4368" w:rsidP="003C4368">
            <w:pPr>
              <w:ind w:firstLine="0"/>
              <w:jc w:val="center"/>
              <w:rPr>
                <w:color w:val="000000"/>
                <w:sz w:val="24"/>
              </w:rPr>
            </w:pPr>
          </w:p>
          <w:p w14:paraId="0D435DE2" w14:textId="77777777" w:rsidR="003C4368" w:rsidRPr="003C4368" w:rsidRDefault="003C4368" w:rsidP="003C4368">
            <w:pPr>
              <w:ind w:firstLine="0"/>
              <w:jc w:val="center"/>
              <w:rPr>
                <w:color w:val="000000"/>
                <w:sz w:val="24"/>
              </w:rPr>
            </w:pPr>
          </w:p>
          <w:p w14:paraId="6C755ABA" w14:textId="77777777" w:rsidR="003C4368" w:rsidRPr="003C4368" w:rsidRDefault="003C4368" w:rsidP="003C4368">
            <w:pPr>
              <w:ind w:firstLine="0"/>
              <w:jc w:val="center"/>
              <w:rPr>
                <w:sz w:val="24"/>
              </w:rPr>
            </w:pPr>
            <w:r w:rsidRPr="003C4368">
              <w:rPr>
                <w:sz w:val="24"/>
              </w:rPr>
              <w:t>-1,5</w:t>
            </w:r>
          </w:p>
        </w:tc>
      </w:tr>
      <w:tr w:rsidR="003C4368" w:rsidRPr="003C4368" w14:paraId="2A5AAB5C" w14:textId="77777777" w:rsidTr="00D51B83">
        <w:trPr>
          <w:trHeight w:val="225"/>
        </w:trPr>
        <w:tc>
          <w:tcPr>
            <w:tcW w:w="7833" w:type="dxa"/>
            <w:tcBorders>
              <w:top w:val="single" w:sz="4" w:space="0" w:color="auto"/>
              <w:left w:val="single" w:sz="4" w:space="0" w:color="auto"/>
              <w:bottom w:val="single" w:sz="4" w:space="0" w:color="auto"/>
              <w:right w:val="single" w:sz="4" w:space="0" w:color="auto"/>
            </w:tcBorders>
            <w:hideMark/>
          </w:tcPr>
          <w:p w14:paraId="76D0C2DB" w14:textId="77777777" w:rsidR="003C4368" w:rsidRPr="003C4368" w:rsidRDefault="003C4368" w:rsidP="003C4368">
            <w:pPr>
              <w:ind w:firstLine="0"/>
              <w:rPr>
                <w:sz w:val="24"/>
              </w:rPr>
            </w:pPr>
            <w:r w:rsidRPr="003C4368">
              <w:rPr>
                <w:sz w:val="24"/>
              </w:rPr>
              <w:t xml:space="preserve">                           алкоголизм и алкогольный психоз;                     </w:t>
            </w:r>
          </w:p>
        </w:tc>
        <w:tc>
          <w:tcPr>
            <w:tcW w:w="1125" w:type="dxa"/>
            <w:tcBorders>
              <w:top w:val="single" w:sz="4" w:space="0" w:color="auto"/>
              <w:left w:val="single" w:sz="4" w:space="0" w:color="auto"/>
              <w:bottom w:val="single" w:sz="4" w:space="0" w:color="auto"/>
              <w:right w:val="single" w:sz="4" w:space="0" w:color="auto"/>
            </w:tcBorders>
          </w:tcPr>
          <w:p w14:paraId="41D040F9" w14:textId="77777777" w:rsidR="003C4368" w:rsidRPr="003C4368" w:rsidRDefault="003C4368" w:rsidP="003C4368">
            <w:pPr>
              <w:ind w:firstLine="0"/>
              <w:jc w:val="center"/>
              <w:rPr>
                <w:sz w:val="24"/>
              </w:rPr>
            </w:pPr>
            <w:r w:rsidRPr="003C4368">
              <w:rPr>
                <w:sz w:val="24"/>
              </w:rPr>
              <w:t>359,5</w:t>
            </w:r>
          </w:p>
        </w:tc>
        <w:tc>
          <w:tcPr>
            <w:tcW w:w="1125" w:type="dxa"/>
            <w:tcBorders>
              <w:top w:val="single" w:sz="4" w:space="0" w:color="auto"/>
              <w:left w:val="single" w:sz="4" w:space="0" w:color="auto"/>
              <w:bottom w:val="single" w:sz="4" w:space="0" w:color="auto"/>
              <w:right w:val="single" w:sz="4" w:space="0" w:color="auto"/>
            </w:tcBorders>
          </w:tcPr>
          <w:p w14:paraId="6D595C35" w14:textId="77777777" w:rsidR="003C4368" w:rsidRPr="003C4368" w:rsidRDefault="003C4368" w:rsidP="003C4368">
            <w:pPr>
              <w:ind w:firstLine="0"/>
              <w:jc w:val="center"/>
              <w:rPr>
                <w:sz w:val="24"/>
              </w:rPr>
            </w:pPr>
            <w:r w:rsidRPr="003C4368">
              <w:rPr>
                <w:sz w:val="24"/>
              </w:rPr>
              <w:t>224,2</w:t>
            </w:r>
          </w:p>
        </w:tc>
        <w:tc>
          <w:tcPr>
            <w:tcW w:w="1406" w:type="dxa"/>
            <w:tcBorders>
              <w:top w:val="single" w:sz="4" w:space="0" w:color="auto"/>
              <w:left w:val="single" w:sz="4" w:space="0" w:color="auto"/>
              <w:bottom w:val="single" w:sz="4" w:space="0" w:color="auto"/>
              <w:right w:val="single" w:sz="4" w:space="0" w:color="auto"/>
            </w:tcBorders>
          </w:tcPr>
          <w:p w14:paraId="18334F99" w14:textId="77777777" w:rsidR="003C4368" w:rsidRPr="003C4368" w:rsidRDefault="003C4368" w:rsidP="003C4368">
            <w:pPr>
              <w:ind w:firstLine="0"/>
              <w:jc w:val="center"/>
              <w:rPr>
                <w:sz w:val="24"/>
              </w:rPr>
            </w:pPr>
            <w:r w:rsidRPr="003C4368">
              <w:rPr>
                <w:sz w:val="24"/>
              </w:rPr>
              <w:t>376,6</w:t>
            </w:r>
          </w:p>
        </w:tc>
        <w:tc>
          <w:tcPr>
            <w:tcW w:w="1107" w:type="dxa"/>
            <w:tcBorders>
              <w:top w:val="single" w:sz="4" w:space="0" w:color="auto"/>
              <w:left w:val="single" w:sz="4" w:space="0" w:color="auto"/>
              <w:bottom w:val="single" w:sz="4" w:space="0" w:color="auto"/>
              <w:right w:val="single" w:sz="4" w:space="0" w:color="auto"/>
            </w:tcBorders>
          </w:tcPr>
          <w:p w14:paraId="03815B41" w14:textId="77777777" w:rsidR="003C4368" w:rsidRPr="003C4368" w:rsidRDefault="003C4368" w:rsidP="003C4368">
            <w:pPr>
              <w:ind w:firstLine="0"/>
              <w:jc w:val="center"/>
              <w:rPr>
                <w:sz w:val="24"/>
              </w:rPr>
            </w:pPr>
            <w:r w:rsidRPr="003C4368">
              <w:rPr>
                <w:sz w:val="24"/>
              </w:rPr>
              <w:t>434,0</w:t>
            </w:r>
          </w:p>
        </w:tc>
        <w:tc>
          <w:tcPr>
            <w:tcW w:w="992" w:type="dxa"/>
            <w:tcBorders>
              <w:top w:val="single" w:sz="4" w:space="0" w:color="auto"/>
              <w:left w:val="single" w:sz="4" w:space="0" w:color="auto"/>
              <w:bottom w:val="single" w:sz="4" w:space="0" w:color="auto"/>
              <w:right w:val="single" w:sz="4" w:space="0" w:color="auto"/>
            </w:tcBorders>
          </w:tcPr>
          <w:p w14:paraId="149688B5" w14:textId="77777777" w:rsidR="003C4368" w:rsidRPr="003C4368" w:rsidRDefault="003C4368" w:rsidP="003C4368">
            <w:pPr>
              <w:ind w:firstLine="0"/>
              <w:jc w:val="center"/>
              <w:rPr>
                <w:sz w:val="24"/>
              </w:rPr>
            </w:pPr>
            <w:r w:rsidRPr="003C4368">
              <w:rPr>
                <w:sz w:val="24"/>
              </w:rPr>
              <w:t>506,7</w:t>
            </w:r>
          </w:p>
        </w:tc>
        <w:tc>
          <w:tcPr>
            <w:tcW w:w="1575" w:type="dxa"/>
            <w:tcBorders>
              <w:top w:val="single" w:sz="4" w:space="0" w:color="auto"/>
              <w:left w:val="single" w:sz="4" w:space="0" w:color="auto"/>
              <w:bottom w:val="single" w:sz="4" w:space="0" w:color="auto"/>
              <w:right w:val="single" w:sz="4" w:space="0" w:color="auto"/>
            </w:tcBorders>
            <w:vAlign w:val="center"/>
          </w:tcPr>
          <w:p w14:paraId="6E075527" w14:textId="58E0C099" w:rsidR="003C4368" w:rsidRPr="003C4368" w:rsidRDefault="00D51B83" w:rsidP="003C4368">
            <w:pPr>
              <w:ind w:firstLine="0"/>
              <w:jc w:val="center"/>
              <w:rPr>
                <w:sz w:val="24"/>
              </w:rPr>
            </w:pPr>
            <w:r>
              <w:rPr>
                <w:sz w:val="24"/>
              </w:rPr>
              <w:t>13,26</w:t>
            </w:r>
          </w:p>
        </w:tc>
      </w:tr>
      <w:tr w:rsidR="003C4368" w:rsidRPr="003C4368" w14:paraId="55792ACA" w14:textId="77777777" w:rsidTr="00D51B83">
        <w:trPr>
          <w:trHeight w:val="315"/>
        </w:trPr>
        <w:tc>
          <w:tcPr>
            <w:tcW w:w="7833" w:type="dxa"/>
            <w:tcBorders>
              <w:top w:val="single" w:sz="4" w:space="0" w:color="auto"/>
              <w:left w:val="single" w:sz="4" w:space="0" w:color="auto"/>
              <w:bottom w:val="single" w:sz="4" w:space="0" w:color="auto"/>
              <w:right w:val="single" w:sz="4" w:space="0" w:color="auto"/>
            </w:tcBorders>
            <w:hideMark/>
          </w:tcPr>
          <w:p w14:paraId="736CBB5D" w14:textId="77777777" w:rsidR="003C4368" w:rsidRPr="003C4368" w:rsidRDefault="003C4368" w:rsidP="003C4368">
            <w:pPr>
              <w:ind w:firstLine="0"/>
              <w:rPr>
                <w:sz w:val="24"/>
              </w:rPr>
            </w:pPr>
            <w:r w:rsidRPr="003C4368">
              <w:rPr>
                <w:sz w:val="24"/>
              </w:rPr>
              <w:t xml:space="preserve">                           из них с алкогольным психозом:                       </w:t>
            </w:r>
          </w:p>
        </w:tc>
        <w:tc>
          <w:tcPr>
            <w:tcW w:w="1125" w:type="dxa"/>
            <w:tcBorders>
              <w:top w:val="single" w:sz="4" w:space="0" w:color="auto"/>
              <w:left w:val="single" w:sz="4" w:space="0" w:color="auto"/>
              <w:bottom w:val="single" w:sz="4" w:space="0" w:color="auto"/>
              <w:right w:val="single" w:sz="4" w:space="0" w:color="auto"/>
            </w:tcBorders>
            <w:vAlign w:val="center"/>
          </w:tcPr>
          <w:p w14:paraId="2D5CE1E9" w14:textId="77777777" w:rsidR="003C4368" w:rsidRPr="003C4368" w:rsidRDefault="003C4368" w:rsidP="003C4368">
            <w:pPr>
              <w:ind w:firstLine="0"/>
              <w:jc w:val="center"/>
              <w:rPr>
                <w:sz w:val="24"/>
              </w:rPr>
            </w:pPr>
            <w:r w:rsidRPr="003C4368">
              <w:rPr>
                <w:color w:val="000000"/>
                <w:sz w:val="24"/>
              </w:rPr>
              <w:t>0</w:t>
            </w:r>
          </w:p>
        </w:tc>
        <w:tc>
          <w:tcPr>
            <w:tcW w:w="1125" w:type="dxa"/>
            <w:tcBorders>
              <w:top w:val="single" w:sz="4" w:space="0" w:color="auto"/>
              <w:left w:val="single" w:sz="4" w:space="0" w:color="auto"/>
              <w:bottom w:val="single" w:sz="4" w:space="0" w:color="auto"/>
              <w:right w:val="single" w:sz="4" w:space="0" w:color="auto"/>
            </w:tcBorders>
            <w:vAlign w:val="center"/>
          </w:tcPr>
          <w:p w14:paraId="5F537CB0" w14:textId="77777777" w:rsidR="003C4368" w:rsidRPr="003C4368" w:rsidRDefault="003C4368" w:rsidP="003C4368">
            <w:pPr>
              <w:ind w:firstLine="0"/>
              <w:jc w:val="center"/>
              <w:rPr>
                <w:sz w:val="24"/>
              </w:rPr>
            </w:pPr>
            <w:r w:rsidRPr="003C4368">
              <w:rPr>
                <w:color w:val="000000"/>
                <w:sz w:val="24"/>
              </w:rPr>
              <w:t>0</w:t>
            </w:r>
          </w:p>
        </w:tc>
        <w:tc>
          <w:tcPr>
            <w:tcW w:w="1406" w:type="dxa"/>
            <w:tcBorders>
              <w:top w:val="single" w:sz="4" w:space="0" w:color="auto"/>
              <w:left w:val="single" w:sz="4" w:space="0" w:color="auto"/>
              <w:bottom w:val="single" w:sz="4" w:space="0" w:color="auto"/>
              <w:right w:val="single" w:sz="4" w:space="0" w:color="auto"/>
            </w:tcBorders>
            <w:vAlign w:val="center"/>
          </w:tcPr>
          <w:p w14:paraId="20E34BFF" w14:textId="4264AE19" w:rsidR="003C4368" w:rsidRPr="003C4368" w:rsidRDefault="003C4368" w:rsidP="003C4368">
            <w:pPr>
              <w:ind w:firstLine="0"/>
              <w:jc w:val="center"/>
              <w:rPr>
                <w:sz w:val="24"/>
              </w:rPr>
            </w:pPr>
            <w:r w:rsidRPr="003C4368">
              <w:rPr>
                <w:color w:val="000000"/>
                <w:sz w:val="24"/>
              </w:rPr>
              <w:t>5</w:t>
            </w:r>
            <w:r w:rsidR="00D51B83">
              <w:rPr>
                <w:color w:val="000000"/>
                <w:sz w:val="24"/>
              </w:rPr>
              <w:t>,</w:t>
            </w:r>
            <w:r w:rsidRPr="003C4368">
              <w:rPr>
                <w:color w:val="000000"/>
                <w:sz w:val="24"/>
              </w:rPr>
              <w:t>8</w:t>
            </w:r>
          </w:p>
        </w:tc>
        <w:tc>
          <w:tcPr>
            <w:tcW w:w="1107" w:type="dxa"/>
            <w:tcBorders>
              <w:top w:val="single" w:sz="4" w:space="0" w:color="auto"/>
              <w:left w:val="single" w:sz="4" w:space="0" w:color="auto"/>
              <w:bottom w:val="single" w:sz="4" w:space="0" w:color="auto"/>
              <w:right w:val="single" w:sz="4" w:space="0" w:color="auto"/>
            </w:tcBorders>
            <w:vAlign w:val="center"/>
          </w:tcPr>
          <w:p w14:paraId="4AE74A3B" w14:textId="2F77D7D4" w:rsidR="003C4368" w:rsidRPr="003C4368" w:rsidRDefault="003C4368" w:rsidP="003C4368">
            <w:pPr>
              <w:ind w:firstLine="0"/>
              <w:jc w:val="center"/>
              <w:rPr>
                <w:sz w:val="24"/>
              </w:rPr>
            </w:pPr>
            <w:r w:rsidRPr="003C4368">
              <w:rPr>
                <w:color w:val="000000"/>
                <w:sz w:val="24"/>
              </w:rPr>
              <w:t>11</w:t>
            </w:r>
            <w:r w:rsidR="00D51B83">
              <w:rPr>
                <w:color w:val="000000"/>
                <w:sz w:val="24"/>
              </w:rPr>
              <w:t>,</w:t>
            </w:r>
            <w:r w:rsidRPr="003C4368">
              <w:rPr>
                <w:color w:val="000000"/>
                <w:sz w:val="24"/>
              </w:rPr>
              <w:t>9</w:t>
            </w:r>
          </w:p>
        </w:tc>
        <w:tc>
          <w:tcPr>
            <w:tcW w:w="992" w:type="dxa"/>
            <w:tcBorders>
              <w:top w:val="single" w:sz="4" w:space="0" w:color="auto"/>
              <w:left w:val="single" w:sz="4" w:space="0" w:color="auto"/>
              <w:bottom w:val="single" w:sz="4" w:space="0" w:color="auto"/>
              <w:right w:val="single" w:sz="4" w:space="0" w:color="auto"/>
            </w:tcBorders>
            <w:vAlign w:val="center"/>
          </w:tcPr>
          <w:p w14:paraId="2617960C" w14:textId="3FFD8B80" w:rsidR="003C4368" w:rsidRPr="003C4368" w:rsidRDefault="003C4368" w:rsidP="003C4368">
            <w:pPr>
              <w:ind w:firstLine="0"/>
              <w:jc w:val="center"/>
              <w:rPr>
                <w:sz w:val="24"/>
              </w:rPr>
            </w:pPr>
            <w:r w:rsidRPr="003C4368">
              <w:rPr>
                <w:color w:val="000000"/>
                <w:sz w:val="24"/>
              </w:rPr>
              <w:t>11</w:t>
            </w:r>
            <w:r w:rsidR="00D51B83">
              <w:rPr>
                <w:color w:val="000000"/>
                <w:sz w:val="24"/>
              </w:rPr>
              <w:t>,</w:t>
            </w:r>
            <w:r w:rsidRPr="003C4368">
              <w:rPr>
                <w:color w:val="000000"/>
                <w:sz w:val="24"/>
              </w:rPr>
              <w:t>9</w:t>
            </w:r>
          </w:p>
        </w:tc>
        <w:tc>
          <w:tcPr>
            <w:tcW w:w="1575" w:type="dxa"/>
            <w:tcBorders>
              <w:top w:val="single" w:sz="4" w:space="0" w:color="auto"/>
              <w:left w:val="single" w:sz="4" w:space="0" w:color="auto"/>
              <w:bottom w:val="single" w:sz="4" w:space="0" w:color="auto"/>
              <w:right w:val="single" w:sz="4" w:space="0" w:color="auto"/>
            </w:tcBorders>
            <w:vAlign w:val="center"/>
          </w:tcPr>
          <w:p w14:paraId="71E41150" w14:textId="77777777" w:rsidR="003C4368" w:rsidRPr="003C4368" w:rsidRDefault="003C4368" w:rsidP="003C4368">
            <w:pPr>
              <w:ind w:firstLine="0"/>
              <w:jc w:val="center"/>
              <w:rPr>
                <w:sz w:val="24"/>
              </w:rPr>
            </w:pPr>
            <w:r w:rsidRPr="003C4368">
              <w:rPr>
                <w:sz w:val="24"/>
              </w:rPr>
              <w:t>60,3</w:t>
            </w:r>
          </w:p>
        </w:tc>
      </w:tr>
      <w:tr w:rsidR="003C4368" w:rsidRPr="003C4368" w14:paraId="193B1B5D" w14:textId="77777777" w:rsidTr="00D51B83">
        <w:trPr>
          <w:trHeight w:val="318"/>
        </w:trPr>
        <w:tc>
          <w:tcPr>
            <w:tcW w:w="7833" w:type="dxa"/>
            <w:tcBorders>
              <w:top w:val="single" w:sz="4" w:space="0" w:color="auto"/>
              <w:left w:val="single" w:sz="4" w:space="0" w:color="auto"/>
              <w:bottom w:val="single" w:sz="4" w:space="0" w:color="auto"/>
              <w:right w:val="single" w:sz="4" w:space="0" w:color="auto"/>
            </w:tcBorders>
            <w:hideMark/>
          </w:tcPr>
          <w:p w14:paraId="246B639F" w14:textId="77777777" w:rsidR="003C4368" w:rsidRPr="003C4368" w:rsidRDefault="003C4368" w:rsidP="003C4368">
            <w:pPr>
              <w:ind w:firstLine="0"/>
              <w:rPr>
                <w:sz w:val="24"/>
              </w:rPr>
            </w:pPr>
            <w:r w:rsidRPr="003C4368">
              <w:rPr>
                <w:sz w:val="24"/>
              </w:rPr>
              <w:t xml:space="preserve">                           наркомания                            </w:t>
            </w:r>
          </w:p>
        </w:tc>
        <w:tc>
          <w:tcPr>
            <w:tcW w:w="1125" w:type="dxa"/>
            <w:tcBorders>
              <w:top w:val="single" w:sz="4" w:space="0" w:color="auto"/>
              <w:left w:val="single" w:sz="4" w:space="0" w:color="auto"/>
              <w:bottom w:val="single" w:sz="4" w:space="0" w:color="auto"/>
              <w:right w:val="single" w:sz="4" w:space="0" w:color="auto"/>
            </w:tcBorders>
            <w:vAlign w:val="center"/>
          </w:tcPr>
          <w:p w14:paraId="46D9953E" w14:textId="77777777" w:rsidR="003C4368" w:rsidRPr="003C4368" w:rsidRDefault="003C4368" w:rsidP="003C4368">
            <w:pPr>
              <w:ind w:firstLine="0"/>
              <w:jc w:val="center"/>
              <w:rPr>
                <w:sz w:val="24"/>
              </w:rPr>
            </w:pPr>
            <w:r w:rsidRPr="003C4368">
              <w:rPr>
                <w:color w:val="000000"/>
                <w:sz w:val="24"/>
              </w:rPr>
              <w:t>0</w:t>
            </w:r>
          </w:p>
        </w:tc>
        <w:tc>
          <w:tcPr>
            <w:tcW w:w="1125" w:type="dxa"/>
            <w:tcBorders>
              <w:top w:val="single" w:sz="4" w:space="0" w:color="auto"/>
              <w:left w:val="single" w:sz="4" w:space="0" w:color="auto"/>
              <w:bottom w:val="single" w:sz="4" w:space="0" w:color="auto"/>
              <w:right w:val="single" w:sz="4" w:space="0" w:color="auto"/>
            </w:tcBorders>
            <w:vAlign w:val="center"/>
          </w:tcPr>
          <w:p w14:paraId="243F3422" w14:textId="77777777" w:rsidR="003C4368" w:rsidRPr="003C4368" w:rsidRDefault="003C4368" w:rsidP="003C4368">
            <w:pPr>
              <w:ind w:firstLine="0"/>
              <w:jc w:val="center"/>
              <w:rPr>
                <w:sz w:val="24"/>
              </w:rPr>
            </w:pPr>
            <w:r w:rsidRPr="003C4368">
              <w:rPr>
                <w:color w:val="000000"/>
                <w:sz w:val="24"/>
              </w:rPr>
              <w:t>0</w:t>
            </w:r>
          </w:p>
        </w:tc>
        <w:tc>
          <w:tcPr>
            <w:tcW w:w="1406" w:type="dxa"/>
            <w:tcBorders>
              <w:top w:val="single" w:sz="4" w:space="0" w:color="auto"/>
              <w:left w:val="single" w:sz="4" w:space="0" w:color="auto"/>
              <w:bottom w:val="single" w:sz="4" w:space="0" w:color="auto"/>
              <w:right w:val="single" w:sz="4" w:space="0" w:color="auto"/>
            </w:tcBorders>
            <w:vAlign w:val="center"/>
          </w:tcPr>
          <w:p w14:paraId="27BFB034" w14:textId="77777777" w:rsidR="003C4368" w:rsidRPr="003C4368" w:rsidRDefault="003C4368" w:rsidP="003C4368">
            <w:pPr>
              <w:ind w:firstLine="0"/>
              <w:jc w:val="center"/>
              <w:rPr>
                <w:sz w:val="24"/>
              </w:rPr>
            </w:pPr>
            <w:r w:rsidRPr="003C4368">
              <w:rPr>
                <w:color w:val="000000"/>
                <w:sz w:val="24"/>
              </w:rPr>
              <w:t>0</w:t>
            </w:r>
          </w:p>
        </w:tc>
        <w:tc>
          <w:tcPr>
            <w:tcW w:w="1107" w:type="dxa"/>
            <w:tcBorders>
              <w:top w:val="single" w:sz="4" w:space="0" w:color="auto"/>
              <w:left w:val="single" w:sz="4" w:space="0" w:color="auto"/>
              <w:bottom w:val="single" w:sz="4" w:space="0" w:color="auto"/>
              <w:right w:val="single" w:sz="4" w:space="0" w:color="auto"/>
            </w:tcBorders>
            <w:vAlign w:val="center"/>
          </w:tcPr>
          <w:p w14:paraId="7FD7890A" w14:textId="77777777" w:rsidR="003C4368" w:rsidRPr="003C4368" w:rsidRDefault="003C4368" w:rsidP="003C4368">
            <w:pPr>
              <w:ind w:firstLine="0"/>
              <w:jc w:val="center"/>
              <w:rPr>
                <w:sz w:val="24"/>
              </w:rPr>
            </w:pPr>
            <w:r w:rsidRPr="003C4368">
              <w:rPr>
                <w:color w:val="000000"/>
                <w:sz w:val="24"/>
              </w:rPr>
              <w:t>0</w:t>
            </w:r>
          </w:p>
        </w:tc>
        <w:tc>
          <w:tcPr>
            <w:tcW w:w="992" w:type="dxa"/>
            <w:tcBorders>
              <w:top w:val="single" w:sz="4" w:space="0" w:color="auto"/>
              <w:left w:val="single" w:sz="4" w:space="0" w:color="auto"/>
              <w:bottom w:val="single" w:sz="4" w:space="0" w:color="auto"/>
              <w:right w:val="single" w:sz="4" w:space="0" w:color="auto"/>
            </w:tcBorders>
            <w:vAlign w:val="center"/>
          </w:tcPr>
          <w:p w14:paraId="0AB12FC9" w14:textId="77777777" w:rsidR="003C4368" w:rsidRPr="003C4368" w:rsidRDefault="003C4368" w:rsidP="003C4368">
            <w:pPr>
              <w:ind w:firstLine="0"/>
              <w:jc w:val="center"/>
              <w:rPr>
                <w:sz w:val="24"/>
              </w:rPr>
            </w:pPr>
            <w:r w:rsidRPr="003C4368">
              <w:rPr>
                <w:color w:val="000000"/>
                <w:sz w:val="24"/>
              </w:rPr>
              <w:t>0</w:t>
            </w:r>
          </w:p>
        </w:tc>
        <w:tc>
          <w:tcPr>
            <w:tcW w:w="1575" w:type="dxa"/>
            <w:tcBorders>
              <w:top w:val="single" w:sz="4" w:space="0" w:color="auto"/>
              <w:left w:val="single" w:sz="4" w:space="0" w:color="auto"/>
              <w:bottom w:val="single" w:sz="4" w:space="0" w:color="auto"/>
              <w:right w:val="single" w:sz="4" w:space="0" w:color="auto"/>
            </w:tcBorders>
            <w:vAlign w:val="center"/>
          </w:tcPr>
          <w:p w14:paraId="4A82DBE7" w14:textId="77777777" w:rsidR="003C4368" w:rsidRPr="003C4368" w:rsidRDefault="003C4368" w:rsidP="003C4368">
            <w:pPr>
              <w:ind w:firstLine="0"/>
              <w:jc w:val="center"/>
              <w:rPr>
                <w:sz w:val="24"/>
              </w:rPr>
            </w:pPr>
            <w:r w:rsidRPr="003C4368">
              <w:rPr>
                <w:sz w:val="24"/>
              </w:rPr>
              <w:t>-</w:t>
            </w:r>
          </w:p>
        </w:tc>
      </w:tr>
      <w:tr w:rsidR="003C4368" w:rsidRPr="003C4368" w14:paraId="1ED3CB06" w14:textId="77777777" w:rsidTr="00D51B83">
        <w:trPr>
          <w:trHeight w:val="556"/>
        </w:trPr>
        <w:tc>
          <w:tcPr>
            <w:tcW w:w="7833" w:type="dxa"/>
            <w:tcBorders>
              <w:top w:val="single" w:sz="4" w:space="0" w:color="auto"/>
              <w:left w:val="single" w:sz="4" w:space="0" w:color="auto"/>
              <w:bottom w:val="single" w:sz="4" w:space="0" w:color="auto"/>
              <w:right w:val="single" w:sz="4" w:space="0" w:color="auto"/>
            </w:tcBorders>
            <w:hideMark/>
          </w:tcPr>
          <w:p w14:paraId="0B958E96" w14:textId="77777777" w:rsidR="003C4368" w:rsidRPr="003C4368" w:rsidRDefault="003C4368" w:rsidP="003C4368">
            <w:pPr>
              <w:ind w:firstLine="0"/>
              <w:rPr>
                <w:sz w:val="24"/>
              </w:rPr>
            </w:pPr>
            <w:r w:rsidRPr="003C4368">
              <w:rPr>
                <w:sz w:val="24"/>
              </w:rPr>
              <w:t xml:space="preserve">                           токсикомания                              </w:t>
            </w:r>
          </w:p>
        </w:tc>
        <w:tc>
          <w:tcPr>
            <w:tcW w:w="1125" w:type="dxa"/>
            <w:tcBorders>
              <w:top w:val="single" w:sz="4" w:space="0" w:color="auto"/>
              <w:left w:val="single" w:sz="4" w:space="0" w:color="auto"/>
              <w:bottom w:val="single" w:sz="4" w:space="0" w:color="auto"/>
              <w:right w:val="single" w:sz="4" w:space="0" w:color="auto"/>
            </w:tcBorders>
            <w:vAlign w:val="center"/>
          </w:tcPr>
          <w:p w14:paraId="038BD521" w14:textId="77777777" w:rsidR="003C4368" w:rsidRPr="003C4368" w:rsidRDefault="003C4368" w:rsidP="003C4368">
            <w:pPr>
              <w:ind w:firstLine="0"/>
              <w:jc w:val="center"/>
              <w:rPr>
                <w:sz w:val="24"/>
              </w:rPr>
            </w:pPr>
            <w:r w:rsidRPr="003C4368">
              <w:rPr>
                <w:color w:val="000000"/>
                <w:sz w:val="24"/>
              </w:rPr>
              <w:t>0</w:t>
            </w:r>
          </w:p>
        </w:tc>
        <w:tc>
          <w:tcPr>
            <w:tcW w:w="1125" w:type="dxa"/>
            <w:tcBorders>
              <w:top w:val="single" w:sz="4" w:space="0" w:color="auto"/>
              <w:left w:val="single" w:sz="4" w:space="0" w:color="auto"/>
              <w:bottom w:val="single" w:sz="4" w:space="0" w:color="auto"/>
              <w:right w:val="single" w:sz="4" w:space="0" w:color="auto"/>
            </w:tcBorders>
            <w:vAlign w:val="center"/>
          </w:tcPr>
          <w:p w14:paraId="267C1527" w14:textId="77777777" w:rsidR="003C4368" w:rsidRPr="003C4368" w:rsidRDefault="003C4368" w:rsidP="003C4368">
            <w:pPr>
              <w:ind w:firstLine="0"/>
              <w:jc w:val="center"/>
              <w:rPr>
                <w:sz w:val="24"/>
              </w:rPr>
            </w:pPr>
            <w:r w:rsidRPr="003C4368">
              <w:rPr>
                <w:color w:val="000000"/>
                <w:sz w:val="24"/>
              </w:rPr>
              <w:t>0</w:t>
            </w:r>
          </w:p>
        </w:tc>
        <w:tc>
          <w:tcPr>
            <w:tcW w:w="1406" w:type="dxa"/>
            <w:tcBorders>
              <w:top w:val="single" w:sz="4" w:space="0" w:color="auto"/>
              <w:left w:val="single" w:sz="4" w:space="0" w:color="auto"/>
              <w:bottom w:val="single" w:sz="4" w:space="0" w:color="auto"/>
              <w:right w:val="single" w:sz="4" w:space="0" w:color="auto"/>
            </w:tcBorders>
            <w:vAlign w:val="center"/>
          </w:tcPr>
          <w:p w14:paraId="01443B8F" w14:textId="77777777" w:rsidR="003C4368" w:rsidRPr="003C4368" w:rsidRDefault="003C4368" w:rsidP="003C4368">
            <w:pPr>
              <w:ind w:firstLine="0"/>
              <w:jc w:val="center"/>
              <w:rPr>
                <w:sz w:val="24"/>
              </w:rPr>
            </w:pPr>
            <w:r w:rsidRPr="003C4368">
              <w:rPr>
                <w:color w:val="000000"/>
                <w:sz w:val="24"/>
              </w:rPr>
              <w:t>0</w:t>
            </w:r>
          </w:p>
        </w:tc>
        <w:tc>
          <w:tcPr>
            <w:tcW w:w="1107" w:type="dxa"/>
            <w:tcBorders>
              <w:top w:val="single" w:sz="4" w:space="0" w:color="auto"/>
              <w:left w:val="single" w:sz="4" w:space="0" w:color="auto"/>
              <w:bottom w:val="single" w:sz="4" w:space="0" w:color="auto"/>
              <w:right w:val="single" w:sz="4" w:space="0" w:color="auto"/>
            </w:tcBorders>
            <w:vAlign w:val="center"/>
          </w:tcPr>
          <w:p w14:paraId="31AD8DE1" w14:textId="77777777" w:rsidR="003C4368" w:rsidRPr="003C4368" w:rsidRDefault="003C4368" w:rsidP="003C4368">
            <w:pPr>
              <w:ind w:firstLine="0"/>
              <w:jc w:val="center"/>
              <w:rPr>
                <w:sz w:val="24"/>
              </w:rPr>
            </w:pPr>
            <w:r w:rsidRPr="003C4368">
              <w:rPr>
                <w:color w:val="000000"/>
                <w:sz w:val="24"/>
              </w:rPr>
              <w:t>0</w:t>
            </w:r>
          </w:p>
        </w:tc>
        <w:tc>
          <w:tcPr>
            <w:tcW w:w="992" w:type="dxa"/>
            <w:tcBorders>
              <w:top w:val="single" w:sz="4" w:space="0" w:color="auto"/>
              <w:left w:val="single" w:sz="4" w:space="0" w:color="auto"/>
              <w:bottom w:val="single" w:sz="4" w:space="0" w:color="auto"/>
              <w:right w:val="single" w:sz="4" w:space="0" w:color="auto"/>
            </w:tcBorders>
            <w:vAlign w:val="center"/>
          </w:tcPr>
          <w:p w14:paraId="6A28BBAA" w14:textId="77777777" w:rsidR="003C4368" w:rsidRPr="003C4368" w:rsidRDefault="003C4368" w:rsidP="003C4368">
            <w:pPr>
              <w:ind w:firstLine="0"/>
              <w:jc w:val="center"/>
              <w:rPr>
                <w:sz w:val="24"/>
              </w:rPr>
            </w:pPr>
            <w:r w:rsidRPr="003C4368">
              <w:rPr>
                <w:color w:val="000000"/>
                <w:sz w:val="24"/>
              </w:rPr>
              <w:t>0</w:t>
            </w:r>
          </w:p>
        </w:tc>
        <w:tc>
          <w:tcPr>
            <w:tcW w:w="1575" w:type="dxa"/>
            <w:tcBorders>
              <w:top w:val="single" w:sz="4" w:space="0" w:color="auto"/>
              <w:left w:val="single" w:sz="4" w:space="0" w:color="auto"/>
              <w:bottom w:val="single" w:sz="4" w:space="0" w:color="auto"/>
              <w:right w:val="single" w:sz="4" w:space="0" w:color="auto"/>
            </w:tcBorders>
            <w:vAlign w:val="center"/>
          </w:tcPr>
          <w:p w14:paraId="37B466AD" w14:textId="77777777" w:rsidR="003C4368" w:rsidRPr="003C4368" w:rsidRDefault="003C4368" w:rsidP="003C4368">
            <w:pPr>
              <w:ind w:firstLine="0"/>
              <w:jc w:val="center"/>
              <w:rPr>
                <w:sz w:val="24"/>
              </w:rPr>
            </w:pPr>
            <w:r w:rsidRPr="003C4368">
              <w:rPr>
                <w:sz w:val="24"/>
              </w:rPr>
              <w:t>-</w:t>
            </w:r>
          </w:p>
        </w:tc>
      </w:tr>
      <w:tr w:rsidR="003C4368" w:rsidRPr="003C4368" w14:paraId="1009E845" w14:textId="77777777" w:rsidTr="00D51B83">
        <w:trPr>
          <w:trHeight w:val="174"/>
        </w:trPr>
        <w:tc>
          <w:tcPr>
            <w:tcW w:w="7833" w:type="dxa"/>
            <w:tcBorders>
              <w:top w:val="single" w:sz="4" w:space="0" w:color="auto"/>
              <w:left w:val="single" w:sz="4" w:space="0" w:color="auto"/>
              <w:bottom w:val="single" w:sz="4" w:space="0" w:color="auto"/>
              <w:right w:val="single" w:sz="4" w:space="0" w:color="auto"/>
            </w:tcBorders>
            <w:hideMark/>
          </w:tcPr>
          <w:p w14:paraId="3E20664B" w14:textId="77777777" w:rsidR="003C4368" w:rsidRPr="003C4368" w:rsidRDefault="003C4368" w:rsidP="003C4368">
            <w:pPr>
              <w:ind w:firstLine="0"/>
              <w:rPr>
                <w:sz w:val="24"/>
              </w:rPr>
            </w:pPr>
            <w:r w:rsidRPr="003C4368">
              <w:rPr>
                <w:sz w:val="24"/>
              </w:rPr>
              <w:t>Психические расстройства и расстройства поведения (заболеваемость с впервые в жизни установленным диагнозом на 100 тыс. населения)</w:t>
            </w:r>
          </w:p>
          <w:p w14:paraId="7C011F2A" w14:textId="77777777" w:rsidR="003C4368" w:rsidRPr="003C4368" w:rsidRDefault="003C4368" w:rsidP="003C4368">
            <w:pPr>
              <w:ind w:firstLine="0"/>
              <w:rPr>
                <w:sz w:val="24"/>
              </w:rPr>
            </w:pPr>
            <w:r w:rsidRPr="003C4368">
              <w:rPr>
                <w:sz w:val="24"/>
              </w:rPr>
              <w:t xml:space="preserve">                            всего;</w:t>
            </w:r>
          </w:p>
        </w:tc>
        <w:tc>
          <w:tcPr>
            <w:tcW w:w="1125" w:type="dxa"/>
            <w:tcBorders>
              <w:top w:val="single" w:sz="4" w:space="0" w:color="auto"/>
              <w:left w:val="single" w:sz="4" w:space="0" w:color="auto"/>
              <w:bottom w:val="single" w:sz="4" w:space="0" w:color="auto"/>
              <w:right w:val="single" w:sz="4" w:space="0" w:color="auto"/>
            </w:tcBorders>
            <w:vAlign w:val="center"/>
          </w:tcPr>
          <w:p w14:paraId="521578E1" w14:textId="45BF3106" w:rsidR="003C4368" w:rsidRPr="003C4368" w:rsidRDefault="003C4368" w:rsidP="003C4368">
            <w:pPr>
              <w:ind w:firstLine="0"/>
              <w:jc w:val="center"/>
              <w:rPr>
                <w:sz w:val="24"/>
              </w:rPr>
            </w:pPr>
            <w:r w:rsidRPr="003C4368">
              <w:rPr>
                <w:color w:val="000000"/>
                <w:sz w:val="24"/>
              </w:rPr>
              <w:t>18</w:t>
            </w:r>
            <w:r w:rsidR="00D51B83">
              <w:rPr>
                <w:color w:val="000000"/>
                <w:sz w:val="24"/>
              </w:rPr>
              <w:t>,</w:t>
            </w:r>
            <w:r w:rsidRPr="003C4368">
              <w:rPr>
                <w:color w:val="000000"/>
                <w:sz w:val="24"/>
              </w:rPr>
              <w:t>4</w:t>
            </w:r>
          </w:p>
        </w:tc>
        <w:tc>
          <w:tcPr>
            <w:tcW w:w="1125" w:type="dxa"/>
            <w:tcBorders>
              <w:top w:val="single" w:sz="4" w:space="0" w:color="auto"/>
              <w:left w:val="single" w:sz="4" w:space="0" w:color="auto"/>
              <w:bottom w:val="single" w:sz="4" w:space="0" w:color="auto"/>
              <w:right w:val="single" w:sz="4" w:space="0" w:color="auto"/>
            </w:tcBorders>
            <w:vAlign w:val="center"/>
          </w:tcPr>
          <w:p w14:paraId="1CCB3BDD" w14:textId="64DDC692" w:rsidR="003C4368" w:rsidRPr="003C4368" w:rsidRDefault="003C4368" w:rsidP="003C4368">
            <w:pPr>
              <w:ind w:firstLine="0"/>
              <w:jc w:val="center"/>
              <w:rPr>
                <w:sz w:val="24"/>
              </w:rPr>
            </w:pPr>
            <w:r w:rsidRPr="003C4368">
              <w:rPr>
                <w:color w:val="000000"/>
                <w:sz w:val="24"/>
              </w:rPr>
              <w:t>8</w:t>
            </w:r>
            <w:r w:rsidR="00D51B83">
              <w:rPr>
                <w:color w:val="000000"/>
                <w:sz w:val="24"/>
              </w:rPr>
              <w:t>,</w:t>
            </w:r>
            <w:r w:rsidRPr="003C4368">
              <w:rPr>
                <w:color w:val="000000"/>
                <w:sz w:val="24"/>
              </w:rPr>
              <w:t>6</w:t>
            </w:r>
          </w:p>
        </w:tc>
        <w:tc>
          <w:tcPr>
            <w:tcW w:w="1406" w:type="dxa"/>
            <w:tcBorders>
              <w:top w:val="single" w:sz="4" w:space="0" w:color="auto"/>
              <w:left w:val="single" w:sz="4" w:space="0" w:color="auto"/>
              <w:bottom w:val="single" w:sz="4" w:space="0" w:color="auto"/>
              <w:right w:val="single" w:sz="4" w:space="0" w:color="auto"/>
            </w:tcBorders>
            <w:vAlign w:val="center"/>
          </w:tcPr>
          <w:p w14:paraId="3BC444E2" w14:textId="6411AC1B" w:rsidR="003C4368" w:rsidRPr="003C4368" w:rsidRDefault="003C4368" w:rsidP="003C4368">
            <w:pPr>
              <w:ind w:firstLine="0"/>
              <w:jc w:val="center"/>
              <w:rPr>
                <w:sz w:val="24"/>
              </w:rPr>
            </w:pPr>
            <w:r w:rsidRPr="003C4368">
              <w:rPr>
                <w:color w:val="000000"/>
                <w:sz w:val="24"/>
              </w:rPr>
              <w:t>7</w:t>
            </w:r>
            <w:r w:rsidR="00D51B83">
              <w:rPr>
                <w:color w:val="000000"/>
                <w:sz w:val="24"/>
              </w:rPr>
              <w:t>,</w:t>
            </w:r>
            <w:r w:rsidRPr="003C4368">
              <w:rPr>
                <w:color w:val="000000"/>
                <w:sz w:val="24"/>
              </w:rPr>
              <w:t>1</w:t>
            </w:r>
          </w:p>
        </w:tc>
        <w:tc>
          <w:tcPr>
            <w:tcW w:w="1107" w:type="dxa"/>
            <w:tcBorders>
              <w:top w:val="single" w:sz="4" w:space="0" w:color="auto"/>
              <w:left w:val="single" w:sz="4" w:space="0" w:color="auto"/>
              <w:bottom w:val="single" w:sz="4" w:space="0" w:color="auto"/>
              <w:right w:val="single" w:sz="4" w:space="0" w:color="auto"/>
            </w:tcBorders>
            <w:vAlign w:val="center"/>
          </w:tcPr>
          <w:p w14:paraId="73936365" w14:textId="6F0FC78F" w:rsidR="003C4368" w:rsidRPr="003C4368" w:rsidRDefault="003C4368" w:rsidP="003C4368">
            <w:pPr>
              <w:ind w:firstLine="0"/>
              <w:jc w:val="center"/>
              <w:rPr>
                <w:sz w:val="24"/>
              </w:rPr>
            </w:pPr>
            <w:r w:rsidRPr="003C4368">
              <w:rPr>
                <w:color w:val="000000"/>
                <w:sz w:val="24"/>
              </w:rPr>
              <w:t>8</w:t>
            </w:r>
            <w:r w:rsidR="00D51B83">
              <w:rPr>
                <w:color w:val="000000"/>
                <w:sz w:val="24"/>
              </w:rPr>
              <w:t>,</w:t>
            </w:r>
            <w:r w:rsidRPr="003C4368">
              <w:rPr>
                <w:color w:val="000000"/>
                <w:sz w:val="24"/>
              </w:rPr>
              <w:t>0</w:t>
            </w:r>
          </w:p>
        </w:tc>
        <w:tc>
          <w:tcPr>
            <w:tcW w:w="992" w:type="dxa"/>
            <w:tcBorders>
              <w:top w:val="single" w:sz="4" w:space="0" w:color="auto"/>
              <w:left w:val="single" w:sz="4" w:space="0" w:color="auto"/>
              <w:bottom w:val="single" w:sz="4" w:space="0" w:color="auto"/>
              <w:right w:val="single" w:sz="4" w:space="0" w:color="auto"/>
            </w:tcBorders>
            <w:vAlign w:val="center"/>
          </w:tcPr>
          <w:p w14:paraId="78591CF6" w14:textId="599546AA" w:rsidR="003C4368" w:rsidRPr="003C4368" w:rsidRDefault="003C4368" w:rsidP="003C4368">
            <w:pPr>
              <w:ind w:firstLine="0"/>
              <w:jc w:val="center"/>
              <w:rPr>
                <w:sz w:val="24"/>
              </w:rPr>
            </w:pPr>
            <w:r w:rsidRPr="003C4368">
              <w:rPr>
                <w:color w:val="000000"/>
                <w:sz w:val="24"/>
              </w:rPr>
              <w:t>7</w:t>
            </w:r>
            <w:r w:rsidR="00D51B83">
              <w:rPr>
                <w:color w:val="000000"/>
                <w:sz w:val="24"/>
              </w:rPr>
              <w:t>,</w:t>
            </w:r>
            <w:r w:rsidRPr="003C4368">
              <w:rPr>
                <w:color w:val="000000"/>
                <w:sz w:val="24"/>
              </w:rPr>
              <w:t>99</w:t>
            </w:r>
          </w:p>
        </w:tc>
        <w:tc>
          <w:tcPr>
            <w:tcW w:w="1575" w:type="dxa"/>
            <w:tcBorders>
              <w:top w:val="single" w:sz="4" w:space="0" w:color="auto"/>
              <w:left w:val="single" w:sz="4" w:space="0" w:color="auto"/>
              <w:bottom w:val="single" w:sz="4" w:space="0" w:color="auto"/>
              <w:right w:val="single" w:sz="4" w:space="0" w:color="auto"/>
            </w:tcBorders>
            <w:vAlign w:val="center"/>
          </w:tcPr>
          <w:p w14:paraId="0DB91290" w14:textId="77777777" w:rsidR="003C4368" w:rsidRPr="003C4368" w:rsidRDefault="003C4368" w:rsidP="003C4368">
            <w:pPr>
              <w:ind w:firstLine="0"/>
              <w:jc w:val="center"/>
              <w:rPr>
                <w:sz w:val="24"/>
              </w:rPr>
            </w:pPr>
            <w:r w:rsidRPr="003C4368">
              <w:rPr>
                <w:sz w:val="24"/>
              </w:rPr>
              <w:t>-21,4</w:t>
            </w:r>
          </w:p>
        </w:tc>
      </w:tr>
      <w:tr w:rsidR="003C4368" w:rsidRPr="003C4368" w14:paraId="1BDE4399" w14:textId="77777777" w:rsidTr="00D51B83">
        <w:trPr>
          <w:trHeight w:val="270"/>
        </w:trPr>
        <w:tc>
          <w:tcPr>
            <w:tcW w:w="7833" w:type="dxa"/>
            <w:tcBorders>
              <w:top w:val="single" w:sz="4" w:space="0" w:color="auto"/>
              <w:left w:val="single" w:sz="4" w:space="0" w:color="auto"/>
              <w:bottom w:val="single" w:sz="4" w:space="0" w:color="auto"/>
              <w:right w:val="single" w:sz="4" w:space="0" w:color="auto"/>
            </w:tcBorders>
            <w:hideMark/>
          </w:tcPr>
          <w:p w14:paraId="67205D41" w14:textId="77777777" w:rsidR="003C4368" w:rsidRPr="003C4368" w:rsidRDefault="003C4368" w:rsidP="003C4368">
            <w:pPr>
              <w:ind w:firstLine="0"/>
              <w:rPr>
                <w:sz w:val="24"/>
              </w:rPr>
            </w:pPr>
            <w:r w:rsidRPr="003C4368">
              <w:rPr>
                <w:sz w:val="24"/>
              </w:rPr>
              <w:t xml:space="preserve">                            взрослые 18 лет и старше;                        </w:t>
            </w:r>
          </w:p>
        </w:tc>
        <w:tc>
          <w:tcPr>
            <w:tcW w:w="1125" w:type="dxa"/>
            <w:tcBorders>
              <w:top w:val="single" w:sz="4" w:space="0" w:color="auto"/>
              <w:left w:val="single" w:sz="4" w:space="0" w:color="auto"/>
              <w:bottom w:val="single" w:sz="4" w:space="0" w:color="auto"/>
              <w:right w:val="single" w:sz="4" w:space="0" w:color="auto"/>
            </w:tcBorders>
            <w:vAlign w:val="center"/>
          </w:tcPr>
          <w:p w14:paraId="5FA67DAC" w14:textId="70EB409A" w:rsidR="003C4368" w:rsidRPr="003C4368" w:rsidRDefault="003C4368" w:rsidP="003C4368">
            <w:pPr>
              <w:ind w:firstLine="0"/>
              <w:jc w:val="center"/>
              <w:rPr>
                <w:sz w:val="24"/>
              </w:rPr>
            </w:pPr>
            <w:r w:rsidRPr="003C4368">
              <w:rPr>
                <w:sz w:val="24"/>
              </w:rPr>
              <w:t>20</w:t>
            </w:r>
            <w:r w:rsidR="00D51B83">
              <w:rPr>
                <w:sz w:val="24"/>
              </w:rPr>
              <w:t>,</w:t>
            </w:r>
            <w:r w:rsidRPr="003C4368">
              <w:rPr>
                <w:sz w:val="24"/>
              </w:rPr>
              <w:t>2</w:t>
            </w:r>
          </w:p>
        </w:tc>
        <w:tc>
          <w:tcPr>
            <w:tcW w:w="1125" w:type="dxa"/>
            <w:tcBorders>
              <w:top w:val="single" w:sz="4" w:space="0" w:color="auto"/>
              <w:left w:val="single" w:sz="4" w:space="0" w:color="auto"/>
              <w:bottom w:val="single" w:sz="4" w:space="0" w:color="auto"/>
              <w:right w:val="single" w:sz="4" w:space="0" w:color="auto"/>
            </w:tcBorders>
            <w:vAlign w:val="center"/>
          </w:tcPr>
          <w:p w14:paraId="11302161" w14:textId="6569522C" w:rsidR="003C4368" w:rsidRPr="003C4368" w:rsidRDefault="003C4368" w:rsidP="003C4368">
            <w:pPr>
              <w:ind w:firstLine="0"/>
              <w:jc w:val="center"/>
              <w:rPr>
                <w:sz w:val="24"/>
              </w:rPr>
            </w:pPr>
            <w:r w:rsidRPr="003C4368">
              <w:rPr>
                <w:sz w:val="24"/>
              </w:rPr>
              <w:t>9</w:t>
            </w:r>
            <w:r w:rsidR="00D51B83">
              <w:rPr>
                <w:sz w:val="24"/>
              </w:rPr>
              <w:t>,</w:t>
            </w:r>
            <w:r w:rsidRPr="003C4368">
              <w:rPr>
                <w:sz w:val="24"/>
              </w:rPr>
              <w:t>4</w:t>
            </w:r>
          </w:p>
        </w:tc>
        <w:tc>
          <w:tcPr>
            <w:tcW w:w="1406" w:type="dxa"/>
            <w:tcBorders>
              <w:top w:val="single" w:sz="4" w:space="0" w:color="auto"/>
              <w:left w:val="single" w:sz="4" w:space="0" w:color="auto"/>
              <w:bottom w:val="single" w:sz="4" w:space="0" w:color="auto"/>
              <w:right w:val="single" w:sz="4" w:space="0" w:color="auto"/>
            </w:tcBorders>
            <w:vAlign w:val="center"/>
          </w:tcPr>
          <w:p w14:paraId="7E7D3D4F" w14:textId="673A5169" w:rsidR="003C4368" w:rsidRPr="003C4368" w:rsidRDefault="003C4368" w:rsidP="003C4368">
            <w:pPr>
              <w:ind w:firstLine="0"/>
              <w:jc w:val="center"/>
              <w:rPr>
                <w:sz w:val="24"/>
              </w:rPr>
            </w:pPr>
            <w:r w:rsidRPr="003C4368">
              <w:rPr>
                <w:sz w:val="24"/>
              </w:rPr>
              <w:t>11</w:t>
            </w:r>
            <w:r w:rsidR="00D51B83">
              <w:rPr>
                <w:sz w:val="24"/>
              </w:rPr>
              <w:t>,</w:t>
            </w:r>
            <w:r w:rsidRPr="003C4368">
              <w:rPr>
                <w:sz w:val="24"/>
              </w:rPr>
              <w:t>1</w:t>
            </w:r>
          </w:p>
        </w:tc>
        <w:tc>
          <w:tcPr>
            <w:tcW w:w="1107" w:type="dxa"/>
            <w:tcBorders>
              <w:top w:val="single" w:sz="4" w:space="0" w:color="auto"/>
              <w:left w:val="single" w:sz="4" w:space="0" w:color="auto"/>
              <w:bottom w:val="single" w:sz="4" w:space="0" w:color="auto"/>
              <w:right w:val="single" w:sz="4" w:space="0" w:color="auto"/>
            </w:tcBorders>
            <w:vAlign w:val="center"/>
          </w:tcPr>
          <w:p w14:paraId="25A5ECF2" w14:textId="413176B4" w:rsidR="003C4368" w:rsidRPr="003C4368" w:rsidRDefault="003C4368" w:rsidP="003C4368">
            <w:pPr>
              <w:ind w:firstLine="0"/>
              <w:jc w:val="center"/>
              <w:rPr>
                <w:sz w:val="24"/>
              </w:rPr>
            </w:pPr>
            <w:r w:rsidRPr="003C4368">
              <w:rPr>
                <w:sz w:val="24"/>
              </w:rPr>
              <w:t>8</w:t>
            </w:r>
            <w:r w:rsidR="00D51B83">
              <w:rPr>
                <w:sz w:val="24"/>
              </w:rPr>
              <w:t>,</w:t>
            </w:r>
            <w:r w:rsidRPr="003C4368">
              <w:rPr>
                <w:sz w:val="24"/>
              </w:rPr>
              <w:t>9</w:t>
            </w:r>
          </w:p>
        </w:tc>
        <w:tc>
          <w:tcPr>
            <w:tcW w:w="992" w:type="dxa"/>
            <w:tcBorders>
              <w:top w:val="single" w:sz="4" w:space="0" w:color="auto"/>
              <w:left w:val="single" w:sz="4" w:space="0" w:color="auto"/>
              <w:bottom w:val="single" w:sz="4" w:space="0" w:color="auto"/>
              <w:right w:val="single" w:sz="4" w:space="0" w:color="auto"/>
            </w:tcBorders>
            <w:vAlign w:val="center"/>
          </w:tcPr>
          <w:p w14:paraId="697FD375" w14:textId="20151322" w:rsidR="003C4368" w:rsidRPr="003C4368" w:rsidRDefault="003C4368" w:rsidP="003C4368">
            <w:pPr>
              <w:ind w:firstLine="0"/>
              <w:jc w:val="center"/>
              <w:rPr>
                <w:sz w:val="24"/>
              </w:rPr>
            </w:pPr>
            <w:r w:rsidRPr="003C4368">
              <w:rPr>
                <w:sz w:val="24"/>
              </w:rPr>
              <w:t>8</w:t>
            </w:r>
            <w:r w:rsidR="00D51B83">
              <w:rPr>
                <w:sz w:val="24"/>
              </w:rPr>
              <w:t>,</w:t>
            </w:r>
            <w:r w:rsidRPr="003C4368">
              <w:rPr>
                <w:sz w:val="24"/>
              </w:rPr>
              <w:t>7</w:t>
            </w:r>
          </w:p>
        </w:tc>
        <w:tc>
          <w:tcPr>
            <w:tcW w:w="1575" w:type="dxa"/>
            <w:tcBorders>
              <w:top w:val="single" w:sz="4" w:space="0" w:color="auto"/>
              <w:left w:val="single" w:sz="4" w:space="0" w:color="auto"/>
              <w:bottom w:val="single" w:sz="4" w:space="0" w:color="auto"/>
              <w:right w:val="single" w:sz="4" w:space="0" w:color="auto"/>
            </w:tcBorders>
            <w:vAlign w:val="center"/>
          </w:tcPr>
          <w:p w14:paraId="67E01DA5" w14:textId="77777777" w:rsidR="003C4368" w:rsidRPr="003C4368" w:rsidRDefault="003C4368" w:rsidP="003C4368">
            <w:pPr>
              <w:ind w:firstLine="0"/>
              <w:jc w:val="center"/>
              <w:rPr>
                <w:sz w:val="24"/>
              </w:rPr>
            </w:pPr>
            <w:r w:rsidRPr="003C4368">
              <w:rPr>
                <w:sz w:val="24"/>
              </w:rPr>
              <w:t>-20,1</w:t>
            </w:r>
          </w:p>
        </w:tc>
      </w:tr>
      <w:tr w:rsidR="003C4368" w:rsidRPr="003C4368" w14:paraId="6284997B" w14:textId="77777777" w:rsidTr="00D51B83">
        <w:trPr>
          <w:trHeight w:val="195"/>
        </w:trPr>
        <w:tc>
          <w:tcPr>
            <w:tcW w:w="7833" w:type="dxa"/>
            <w:tcBorders>
              <w:top w:val="single" w:sz="4" w:space="0" w:color="auto"/>
              <w:left w:val="single" w:sz="4" w:space="0" w:color="auto"/>
              <w:bottom w:val="single" w:sz="4" w:space="0" w:color="auto"/>
              <w:right w:val="single" w:sz="4" w:space="0" w:color="auto"/>
            </w:tcBorders>
            <w:hideMark/>
          </w:tcPr>
          <w:p w14:paraId="38D3F357" w14:textId="77777777" w:rsidR="003C4368" w:rsidRPr="003C4368" w:rsidRDefault="003C4368" w:rsidP="003C4368">
            <w:pPr>
              <w:ind w:firstLine="0"/>
              <w:rPr>
                <w:sz w:val="24"/>
              </w:rPr>
            </w:pPr>
            <w:r w:rsidRPr="003C4368">
              <w:rPr>
                <w:sz w:val="24"/>
              </w:rPr>
              <w:t xml:space="preserve">                            дети (0-17 лет);</w:t>
            </w:r>
          </w:p>
        </w:tc>
        <w:tc>
          <w:tcPr>
            <w:tcW w:w="1125" w:type="dxa"/>
            <w:tcBorders>
              <w:top w:val="single" w:sz="4" w:space="0" w:color="auto"/>
              <w:left w:val="single" w:sz="4" w:space="0" w:color="auto"/>
              <w:bottom w:val="single" w:sz="4" w:space="0" w:color="auto"/>
              <w:right w:val="single" w:sz="4" w:space="0" w:color="auto"/>
            </w:tcBorders>
            <w:vAlign w:val="center"/>
          </w:tcPr>
          <w:p w14:paraId="362B1145" w14:textId="38B203F5" w:rsidR="003C4368" w:rsidRPr="003C4368" w:rsidRDefault="003C4368" w:rsidP="003C4368">
            <w:pPr>
              <w:ind w:firstLine="0"/>
              <w:jc w:val="center"/>
              <w:rPr>
                <w:sz w:val="24"/>
              </w:rPr>
            </w:pPr>
            <w:r w:rsidRPr="003C4368">
              <w:rPr>
                <w:color w:val="000000"/>
                <w:sz w:val="24"/>
              </w:rPr>
              <w:t>10</w:t>
            </w:r>
            <w:r w:rsidR="00D51B83">
              <w:rPr>
                <w:color w:val="000000"/>
                <w:sz w:val="24"/>
              </w:rPr>
              <w:t>,</w:t>
            </w:r>
            <w:r w:rsidRPr="003C4368">
              <w:rPr>
                <w:color w:val="000000"/>
                <w:sz w:val="24"/>
              </w:rPr>
              <w:t>8</w:t>
            </w:r>
          </w:p>
        </w:tc>
        <w:tc>
          <w:tcPr>
            <w:tcW w:w="1125" w:type="dxa"/>
            <w:tcBorders>
              <w:top w:val="single" w:sz="4" w:space="0" w:color="auto"/>
              <w:left w:val="single" w:sz="4" w:space="0" w:color="auto"/>
              <w:bottom w:val="single" w:sz="4" w:space="0" w:color="auto"/>
              <w:right w:val="single" w:sz="4" w:space="0" w:color="auto"/>
            </w:tcBorders>
            <w:vAlign w:val="center"/>
          </w:tcPr>
          <w:p w14:paraId="2D42548A" w14:textId="31CF4592" w:rsidR="003C4368" w:rsidRPr="003C4368" w:rsidRDefault="003C4368" w:rsidP="003C4368">
            <w:pPr>
              <w:ind w:firstLine="0"/>
              <w:jc w:val="center"/>
              <w:rPr>
                <w:sz w:val="24"/>
              </w:rPr>
            </w:pPr>
            <w:r w:rsidRPr="003C4368">
              <w:rPr>
                <w:color w:val="000000"/>
                <w:sz w:val="24"/>
              </w:rPr>
              <w:t>4</w:t>
            </w:r>
            <w:r w:rsidR="00D51B83">
              <w:rPr>
                <w:color w:val="000000"/>
                <w:sz w:val="24"/>
              </w:rPr>
              <w:t>,</w:t>
            </w:r>
            <w:r w:rsidRPr="003C4368">
              <w:rPr>
                <w:color w:val="000000"/>
                <w:sz w:val="24"/>
              </w:rPr>
              <w:t>8</w:t>
            </w:r>
          </w:p>
        </w:tc>
        <w:tc>
          <w:tcPr>
            <w:tcW w:w="1406" w:type="dxa"/>
            <w:tcBorders>
              <w:top w:val="single" w:sz="4" w:space="0" w:color="auto"/>
              <w:left w:val="single" w:sz="4" w:space="0" w:color="auto"/>
              <w:bottom w:val="single" w:sz="4" w:space="0" w:color="auto"/>
              <w:right w:val="single" w:sz="4" w:space="0" w:color="auto"/>
            </w:tcBorders>
            <w:vAlign w:val="center"/>
          </w:tcPr>
          <w:p w14:paraId="64B20F1E" w14:textId="6EF77579" w:rsidR="003C4368" w:rsidRPr="003C4368" w:rsidRDefault="003C4368" w:rsidP="003C4368">
            <w:pPr>
              <w:ind w:firstLine="0"/>
              <w:jc w:val="center"/>
              <w:rPr>
                <w:sz w:val="24"/>
              </w:rPr>
            </w:pPr>
            <w:r w:rsidRPr="003C4368">
              <w:rPr>
                <w:color w:val="000000"/>
                <w:sz w:val="24"/>
              </w:rPr>
              <w:t>6</w:t>
            </w:r>
            <w:r w:rsidR="00D51B83">
              <w:rPr>
                <w:color w:val="000000"/>
                <w:sz w:val="24"/>
              </w:rPr>
              <w:t>,</w:t>
            </w:r>
            <w:r w:rsidRPr="003C4368">
              <w:rPr>
                <w:color w:val="000000"/>
                <w:sz w:val="24"/>
              </w:rPr>
              <w:t>1</w:t>
            </w:r>
          </w:p>
        </w:tc>
        <w:tc>
          <w:tcPr>
            <w:tcW w:w="1107" w:type="dxa"/>
            <w:tcBorders>
              <w:top w:val="single" w:sz="4" w:space="0" w:color="auto"/>
              <w:left w:val="single" w:sz="4" w:space="0" w:color="auto"/>
              <w:bottom w:val="single" w:sz="4" w:space="0" w:color="auto"/>
              <w:right w:val="single" w:sz="4" w:space="0" w:color="auto"/>
            </w:tcBorders>
            <w:vAlign w:val="center"/>
          </w:tcPr>
          <w:p w14:paraId="1DFADBB3" w14:textId="2A585F7A" w:rsidR="003C4368" w:rsidRPr="003C4368" w:rsidRDefault="003C4368" w:rsidP="003C4368">
            <w:pPr>
              <w:ind w:firstLine="0"/>
              <w:jc w:val="center"/>
              <w:rPr>
                <w:sz w:val="24"/>
              </w:rPr>
            </w:pPr>
            <w:r w:rsidRPr="003C4368">
              <w:rPr>
                <w:color w:val="000000"/>
                <w:sz w:val="24"/>
              </w:rPr>
              <w:t>3</w:t>
            </w:r>
            <w:r w:rsidR="00D51B83">
              <w:rPr>
                <w:color w:val="000000"/>
                <w:sz w:val="24"/>
              </w:rPr>
              <w:t>,</w:t>
            </w:r>
            <w:r w:rsidRPr="003C4368">
              <w:rPr>
                <w:color w:val="000000"/>
                <w:sz w:val="24"/>
              </w:rPr>
              <w:t>5</w:t>
            </w:r>
          </w:p>
        </w:tc>
        <w:tc>
          <w:tcPr>
            <w:tcW w:w="992" w:type="dxa"/>
            <w:tcBorders>
              <w:top w:val="single" w:sz="4" w:space="0" w:color="auto"/>
              <w:left w:val="single" w:sz="4" w:space="0" w:color="auto"/>
              <w:bottom w:val="single" w:sz="4" w:space="0" w:color="auto"/>
              <w:right w:val="single" w:sz="4" w:space="0" w:color="auto"/>
            </w:tcBorders>
            <w:vAlign w:val="center"/>
          </w:tcPr>
          <w:p w14:paraId="3BCB27C9" w14:textId="0451FE6C" w:rsidR="003C4368" w:rsidRPr="003C4368" w:rsidRDefault="003C4368" w:rsidP="003C4368">
            <w:pPr>
              <w:ind w:firstLine="0"/>
              <w:jc w:val="center"/>
              <w:rPr>
                <w:sz w:val="24"/>
              </w:rPr>
            </w:pPr>
            <w:r w:rsidRPr="003C4368">
              <w:rPr>
                <w:color w:val="000000"/>
                <w:sz w:val="24"/>
              </w:rPr>
              <w:t>4</w:t>
            </w:r>
            <w:r w:rsidR="00D51B83">
              <w:rPr>
                <w:color w:val="000000"/>
                <w:sz w:val="24"/>
              </w:rPr>
              <w:t>,</w:t>
            </w:r>
            <w:r w:rsidRPr="003C4368">
              <w:rPr>
                <w:color w:val="000000"/>
                <w:sz w:val="24"/>
              </w:rPr>
              <w:t>3</w:t>
            </w:r>
          </w:p>
        </w:tc>
        <w:tc>
          <w:tcPr>
            <w:tcW w:w="1575" w:type="dxa"/>
            <w:tcBorders>
              <w:top w:val="single" w:sz="4" w:space="0" w:color="auto"/>
              <w:left w:val="single" w:sz="4" w:space="0" w:color="auto"/>
              <w:bottom w:val="single" w:sz="4" w:space="0" w:color="auto"/>
              <w:right w:val="single" w:sz="4" w:space="0" w:color="auto"/>
            </w:tcBorders>
            <w:vAlign w:val="center"/>
          </w:tcPr>
          <w:p w14:paraId="7BC227FA" w14:textId="77777777" w:rsidR="003C4368" w:rsidRPr="003C4368" w:rsidRDefault="003C4368" w:rsidP="003C4368">
            <w:pPr>
              <w:ind w:firstLine="0"/>
              <w:jc w:val="center"/>
              <w:rPr>
                <w:sz w:val="24"/>
              </w:rPr>
            </w:pPr>
            <w:r w:rsidRPr="003C4368">
              <w:rPr>
                <w:sz w:val="24"/>
              </w:rPr>
              <w:t>-24,2</w:t>
            </w:r>
          </w:p>
        </w:tc>
      </w:tr>
      <w:tr w:rsidR="003C4368" w:rsidRPr="003C4368" w14:paraId="3D565E50" w14:textId="77777777" w:rsidTr="00D51B83">
        <w:trPr>
          <w:trHeight w:val="509"/>
        </w:trPr>
        <w:tc>
          <w:tcPr>
            <w:tcW w:w="7833" w:type="dxa"/>
            <w:tcBorders>
              <w:top w:val="single" w:sz="4" w:space="0" w:color="auto"/>
              <w:left w:val="single" w:sz="4" w:space="0" w:color="auto"/>
              <w:bottom w:val="single" w:sz="4" w:space="0" w:color="auto"/>
              <w:right w:val="single" w:sz="4" w:space="0" w:color="auto"/>
            </w:tcBorders>
            <w:hideMark/>
          </w:tcPr>
          <w:p w14:paraId="1400E0AC" w14:textId="77777777" w:rsidR="003C4368" w:rsidRPr="003C4368" w:rsidRDefault="003C4368" w:rsidP="003C4368">
            <w:pPr>
              <w:ind w:firstLine="0"/>
              <w:jc w:val="left"/>
              <w:rPr>
                <w:sz w:val="24"/>
              </w:rPr>
            </w:pPr>
            <w:r w:rsidRPr="003C4368">
              <w:rPr>
                <w:sz w:val="24"/>
              </w:rPr>
              <w:t xml:space="preserve">Болезни нервной системы (заболеваемость с впервые в жизни установленным диагнозом на 100 тыс. населения) всего; </w:t>
            </w:r>
          </w:p>
        </w:tc>
        <w:tc>
          <w:tcPr>
            <w:tcW w:w="1125" w:type="dxa"/>
            <w:tcBorders>
              <w:top w:val="single" w:sz="4" w:space="0" w:color="auto"/>
              <w:left w:val="single" w:sz="4" w:space="0" w:color="auto"/>
              <w:bottom w:val="single" w:sz="4" w:space="0" w:color="auto"/>
              <w:right w:val="single" w:sz="4" w:space="0" w:color="auto"/>
            </w:tcBorders>
            <w:vAlign w:val="center"/>
          </w:tcPr>
          <w:p w14:paraId="00B7E9ED" w14:textId="03CC23AE" w:rsidR="003C4368" w:rsidRPr="003C4368" w:rsidRDefault="003C4368" w:rsidP="003C4368">
            <w:pPr>
              <w:ind w:firstLine="0"/>
              <w:jc w:val="center"/>
              <w:rPr>
                <w:sz w:val="24"/>
              </w:rPr>
            </w:pPr>
            <w:r w:rsidRPr="003C4368">
              <w:rPr>
                <w:sz w:val="24"/>
              </w:rPr>
              <w:t>1</w:t>
            </w:r>
            <w:r w:rsidR="00D51B83">
              <w:rPr>
                <w:sz w:val="24"/>
              </w:rPr>
              <w:t>,</w:t>
            </w:r>
            <w:r w:rsidRPr="003C4368">
              <w:rPr>
                <w:sz w:val="24"/>
              </w:rPr>
              <w:t>8</w:t>
            </w:r>
          </w:p>
        </w:tc>
        <w:tc>
          <w:tcPr>
            <w:tcW w:w="1125" w:type="dxa"/>
            <w:tcBorders>
              <w:top w:val="single" w:sz="4" w:space="0" w:color="auto"/>
              <w:left w:val="single" w:sz="4" w:space="0" w:color="auto"/>
              <w:bottom w:val="single" w:sz="4" w:space="0" w:color="auto"/>
              <w:right w:val="single" w:sz="4" w:space="0" w:color="auto"/>
            </w:tcBorders>
            <w:vAlign w:val="center"/>
          </w:tcPr>
          <w:p w14:paraId="2A95C87F" w14:textId="08329571" w:rsidR="003C4368" w:rsidRPr="003C4368" w:rsidRDefault="003C4368" w:rsidP="003C4368">
            <w:pPr>
              <w:ind w:firstLine="0"/>
              <w:jc w:val="center"/>
              <w:rPr>
                <w:sz w:val="24"/>
              </w:rPr>
            </w:pPr>
            <w:r w:rsidRPr="003C4368">
              <w:rPr>
                <w:color w:val="000000"/>
                <w:sz w:val="24"/>
              </w:rPr>
              <w:t>1</w:t>
            </w:r>
            <w:r w:rsidR="00D51B83">
              <w:rPr>
                <w:color w:val="000000"/>
                <w:sz w:val="24"/>
              </w:rPr>
              <w:t>,</w:t>
            </w:r>
            <w:r w:rsidRPr="003C4368">
              <w:rPr>
                <w:color w:val="000000"/>
                <w:sz w:val="24"/>
              </w:rPr>
              <w:t>9</w:t>
            </w:r>
          </w:p>
        </w:tc>
        <w:tc>
          <w:tcPr>
            <w:tcW w:w="1406" w:type="dxa"/>
            <w:tcBorders>
              <w:top w:val="single" w:sz="4" w:space="0" w:color="auto"/>
              <w:left w:val="single" w:sz="4" w:space="0" w:color="auto"/>
              <w:bottom w:val="single" w:sz="4" w:space="0" w:color="auto"/>
              <w:right w:val="single" w:sz="4" w:space="0" w:color="auto"/>
            </w:tcBorders>
            <w:vAlign w:val="center"/>
          </w:tcPr>
          <w:p w14:paraId="4F3967BC" w14:textId="4BE2B826" w:rsidR="003C4368" w:rsidRPr="003C4368" w:rsidRDefault="003C4368" w:rsidP="003C4368">
            <w:pPr>
              <w:ind w:firstLine="0"/>
              <w:jc w:val="center"/>
              <w:rPr>
                <w:sz w:val="24"/>
              </w:rPr>
            </w:pPr>
            <w:r w:rsidRPr="003C4368">
              <w:rPr>
                <w:color w:val="000000"/>
                <w:sz w:val="24"/>
              </w:rPr>
              <w:t>0</w:t>
            </w:r>
            <w:r w:rsidR="00D51B83">
              <w:rPr>
                <w:color w:val="000000"/>
                <w:sz w:val="24"/>
              </w:rPr>
              <w:t>,</w:t>
            </w:r>
            <w:r w:rsidRPr="003C4368">
              <w:rPr>
                <w:color w:val="000000"/>
                <w:sz w:val="24"/>
              </w:rPr>
              <w:t>6</w:t>
            </w:r>
          </w:p>
        </w:tc>
        <w:tc>
          <w:tcPr>
            <w:tcW w:w="1107" w:type="dxa"/>
            <w:tcBorders>
              <w:top w:val="single" w:sz="4" w:space="0" w:color="auto"/>
              <w:left w:val="single" w:sz="4" w:space="0" w:color="auto"/>
              <w:bottom w:val="single" w:sz="4" w:space="0" w:color="auto"/>
              <w:right w:val="single" w:sz="4" w:space="0" w:color="auto"/>
            </w:tcBorders>
            <w:vAlign w:val="center"/>
          </w:tcPr>
          <w:p w14:paraId="684D7418" w14:textId="70250532" w:rsidR="003C4368" w:rsidRPr="003C4368" w:rsidRDefault="003C4368" w:rsidP="003C4368">
            <w:pPr>
              <w:ind w:firstLine="0"/>
              <w:jc w:val="center"/>
              <w:rPr>
                <w:sz w:val="24"/>
              </w:rPr>
            </w:pPr>
            <w:r w:rsidRPr="003C4368">
              <w:rPr>
                <w:color w:val="000000"/>
                <w:sz w:val="24"/>
              </w:rPr>
              <w:t>0</w:t>
            </w:r>
            <w:r w:rsidR="00D51B83">
              <w:rPr>
                <w:color w:val="000000"/>
                <w:sz w:val="24"/>
              </w:rPr>
              <w:t>,</w:t>
            </w:r>
            <w:r w:rsidRPr="003C4368">
              <w:rPr>
                <w:color w:val="000000"/>
                <w:sz w:val="24"/>
              </w:rPr>
              <w:t>9</w:t>
            </w:r>
          </w:p>
        </w:tc>
        <w:tc>
          <w:tcPr>
            <w:tcW w:w="992" w:type="dxa"/>
            <w:tcBorders>
              <w:top w:val="single" w:sz="4" w:space="0" w:color="auto"/>
              <w:left w:val="single" w:sz="4" w:space="0" w:color="auto"/>
              <w:bottom w:val="single" w:sz="4" w:space="0" w:color="auto"/>
              <w:right w:val="single" w:sz="4" w:space="0" w:color="auto"/>
            </w:tcBorders>
            <w:vAlign w:val="center"/>
          </w:tcPr>
          <w:p w14:paraId="7E6BA850" w14:textId="19CBD1D8" w:rsidR="003C4368" w:rsidRPr="003C4368" w:rsidRDefault="003C4368" w:rsidP="003C4368">
            <w:pPr>
              <w:ind w:firstLine="0"/>
              <w:jc w:val="center"/>
              <w:rPr>
                <w:sz w:val="24"/>
              </w:rPr>
            </w:pPr>
            <w:r w:rsidRPr="003C4368">
              <w:rPr>
                <w:color w:val="000000"/>
                <w:sz w:val="24"/>
              </w:rPr>
              <w:t>0</w:t>
            </w:r>
            <w:r w:rsidR="00D51B83">
              <w:rPr>
                <w:color w:val="000000"/>
                <w:sz w:val="24"/>
              </w:rPr>
              <w:t>,</w:t>
            </w:r>
            <w:r w:rsidRPr="003C4368">
              <w:rPr>
                <w:color w:val="000000"/>
                <w:sz w:val="24"/>
              </w:rPr>
              <w:t>55</w:t>
            </w:r>
          </w:p>
        </w:tc>
        <w:tc>
          <w:tcPr>
            <w:tcW w:w="1575" w:type="dxa"/>
            <w:tcBorders>
              <w:top w:val="single" w:sz="4" w:space="0" w:color="auto"/>
              <w:left w:val="single" w:sz="4" w:space="0" w:color="auto"/>
              <w:bottom w:val="single" w:sz="4" w:space="0" w:color="auto"/>
              <w:right w:val="single" w:sz="4" w:space="0" w:color="auto"/>
            </w:tcBorders>
            <w:vAlign w:val="center"/>
          </w:tcPr>
          <w:p w14:paraId="0324FEFA" w14:textId="77777777" w:rsidR="003C4368" w:rsidRPr="003C4368" w:rsidRDefault="003C4368" w:rsidP="003C4368">
            <w:pPr>
              <w:ind w:firstLine="0"/>
              <w:jc w:val="center"/>
              <w:rPr>
                <w:sz w:val="24"/>
              </w:rPr>
            </w:pPr>
            <w:r w:rsidRPr="003C4368">
              <w:rPr>
                <w:sz w:val="24"/>
              </w:rPr>
              <w:t>-30,4</w:t>
            </w:r>
          </w:p>
        </w:tc>
      </w:tr>
      <w:tr w:rsidR="003C4368" w:rsidRPr="003C4368" w14:paraId="715E8428" w14:textId="77777777" w:rsidTr="00D51B83">
        <w:trPr>
          <w:trHeight w:val="255"/>
        </w:trPr>
        <w:tc>
          <w:tcPr>
            <w:tcW w:w="7833" w:type="dxa"/>
            <w:tcBorders>
              <w:top w:val="single" w:sz="4" w:space="0" w:color="auto"/>
              <w:left w:val="single" w:sz="4" w:space="0" w:color="auto"/>
              <w:bottom w:val="single" w:sz="4" w:space="0" w:color="auto"/>
              <w:right w:val="single" w:sz="4" w:space="0" w:color="auto"/>
            </w:tcBorders>
            <w:hideMark/>
          </w:tcPr>
          <w:p w14:paraId="356D0453" w14:textId="77777777" w:rsidR="003C4368" w:rsidRPr="003C4368" w:rsidRDefault="003C4368" w:rsidP="003C4368">
            <w:pPr>
              <w:ind w:firstLine="0"/>
              <w:rPr>
                <w:sz w:val="24"/>
              </w:rPr>
            </w:pPr>
            <w:r w:rsidRPr="003C4368">
              <w:rPr>
                <w:sz w:val="24"/>
              </w:rPr>
              <w:t xml:space="preserve">                            взрослые 18 лет и старше;</w:t>
            </w:r>
          </w:p>
        </w:tc>
        <w:tc>
          <w:tcPr>
            <w:tcW w:w="1125" w:type="dxa"/>
            <w:tcBorders>
              <w:top w:val="single" w:sz="4" w:space="0" w:color="auto"/>
              <w:left w:val="single" w:sz="4" w:space="0" w:color="auto"/>
              <w:bottom w:val="single" w:sz="4" w:space="0" w:color="auto"/>
              <w:right w:val="single" w:sz="4" w:space="0" w:color="auto"/>
            </w:tcBorders>
            <w:vAlign w:val="bottom"/>
          </w:tcPr>
          <w:p w14:paraId="324BA5CA" w14:textId="15050E3B" w:rsidR="003C4368" w:rsidRPr="003C4368" w:rsidRDefault="003C4368" w:rsidP="003C4368">
            <w:pPr>
              <w:ind w:firstLine="0"/>
              <w:jc w:val="center"/>
              <w:rPr>
                <w:sz w:val="24"/>
              </w:rPr>
            </w:pPr>
            <w:r w:rsidRPr="003C4368">
              <w:rPr>
                <w:sz w:val="24"/>
              </w:rPr>
              <w:t>1</w:t>
            </w:r>
            <w:r w:rsidR="00D51B83">
              <w:rPr>
                <w:sz w:val="24"/>
              </w:rPr>
              <w:t>,</w:t>
            </w:r>
            <w:r w:rsidRPr="003C4368">
              <w:rPr>
                <w:sz w:val="24"/>
              </w:rPr>
              <w:t>7</w:t>
            </w:r>
          </w:p>
        </w:tc>
        <w:tc>
          <w:tcPr>
            <w:tcW w:w="1125" w:type="dxa"/>
            <w:tcBorders>
              <w:top w:val="single" w:sz="4" w:space="0" w:color="auto"/>
              <w:left w:val="single" w:sz="4" w:space="0" w:color="auto"/>
              <w:bottom w:val="single" w:sz="4" w:space="0" w:color="auto"/>
              <w:right w:val="single" w:sz="4" w:space="0" w:color="auto"/>
            </w:tcBorders>
            <w:vAlign w:val="bottom"/>
          </w:tcPr>
          <w:p w14:paraId="1B2414B8" w14:textId="554F32DE" w:rsidR="003C4368" w:rsidRPr="003C4368" w:rsidRDefault="003C4368" w:rsidP="003C4368">
            <w:pPr>
              <w:ind w:firstLine="0"/>
              <w:jc w:val="center"/>
              <w:rPr>
                <w:sz w:val="24"/>
              </w:rPr>
            </w:pPr>
            <w:r w:rsidRPr="003C4368">
              <w:rPr>
                <w:color w:val="000000"/>
                <w:sz w:val="24"/>
              </w:rPr>
              <w:t>1</w:t>
            </w:r>
            <w:r w:rsidR="00D51B83">
              <w:rPr>
                <w:color w:val="000000"/>
                <w:sz w:val="24"/>
              </w:rPr>
              <w:t>,</w:t>
            </w:r>
            <w:r w:rsidRPr="003C4368">
              <w:rPr>
                <w:color w:val="000000"/>
                <w:sz w:val="24"/>
              </w:rPr>
              <w:t>5</w:t>
            </w:r>
          </w:p>
        </w:tc>
        <w:tc>
          <w:tcPr>
            <w:tcW w:w="1406" w:type="dxa"/>
            <w:tcBorders>
              <w:top w:val="single" w:sz="4" w:space="0" w:color="auto"/>
              <w:left w:val="single" w:sz="4" w:space="0" w:color="auto"/>
              <w:bottom w:val="single" w:sz="4" w:space="0" w:color="auto"/>
              <w:right w:val="single" w:sz="4" w:space="0" w:color="auto"/>
            </w:tcBorders>
            <w:vAlign w:val="bottom"/>
          </w:tcPr>
          <w:p w14:paraId="523BA49E" w14:textId="247BC664" w:rsidR="003C4368" w:rsidRPr="003C4368" w:rsidRDefault="003C4368" w:rsidP="003C4368">
            <w:pPr>
              <w:ind w:firstLine="0"/>
              <w:jc w:val="center"/>
              <w:rPr>
                <w:sz w:val="24"/>
              </w:rPr>
            </w:pPr>
            <w:r w:rsidRPr="003C4368">
              <w:rPr>
                <w:color w:val="000000"/>
                <w:sz w:val="24"/>
              </w:rPr>
              <w:t>0</w:t>
            </w:r>
            <w:r w:rsidR="00D51B83">
              <w:rPr>
                <w:color w:val="000000"/>
                <w:sz w:val="24"/>
              </w:rPr>
              <w:t>,</w:t>
            </w:r>
            <w:r w:rsidRPr="003C4368">
              <w:rPr>
                <w:color w:val="000000"/>
                <w:sz w:val="24"/>
              </w:rPr>
              <w:t>29</w:t>
            </w:r>
          </w:p>
        </w:tc>
        <w:tc>
          <w:tcPr>
            <w:tcW w:w="1107" w:type="dxa"/>
            <w:tcBorders>
              <w:top w:val="single" w:sz="4" w:space="0" w:color="auto"/>
              <w:left w:val="single" w:sz="4" w:space="0" w:color="auto"/>
              <w:bottom w:val="single" w:sz="4" w:space="0" w:color="auto"/>
              <w:right w:val="single" w:sz="4" w:space="0" w:color="auto"/>
            </w:tcBorders>
            <w:vAlign w:val="bottom"/>
          </w:tcPr>
          <w:p w14:paraId="55273011" w14:textId="314A99D9" w:rsidR="003C4368" w:rsidRPr="003C4368" w:rsidRDefault="003C4368" w:rsidP="003C4368">
            <w:pPr>
              <w:ind w:firstLine="0"/>
              <w:jc w:val="center"/>
              <w:rPr>
                <w:sz w:val="24"/>
              </w:rPr>
            </w:pPr>
            <w:r w:rsidRPr="003C4368">
              <w:rPr>
                <w:color w:val="000000"/>
                <w:sz w:val="24"/>
              </w:rPr>
              <w:t>0</w:t>
            </w:r>
            <w:r w:rsidR="00D51B83">
              <w:rPr>
                <w:color w:val="000000"/>
                <w:sz w:val="24"/>
              </w:rPr>
              <w:t>,</w:t>
            </w:r>
            <w:r w:rsidRPr="003C4368">
              <w:rPr>
                <w:color w:val="000000"/>
                <w:sz w:val="24"/>
              </w:rPr>
              <w:t>14</w:t>
            </w:r>
          </w:p>
        </w:tc>
        <w:tc>
          <w:tcPr>
            <w:tcW w:w="992" w:type="dxa"/>
            <w:tcBorders>
              <w:top w:val="single" w:sz="4" w:space="0" w:color="auto"/>
              <w:left w:val="single" w:sz="4" w:space="0" w:color="auto"/>
              <w:bottom w:val="single" w:sz="4" w:space="0" w:color="auto"/>
              <w:right w:val="single" w:sz="4" w:space="0" w:color="auto"/>
            </w:tcBorders>
            <w:vAlign w:val="bottom"/>
          </w:tcPr>
          <w:p w14:paraId="5B6BE0E1" w14:textId="58279085" w:rsidR="003C4368" w:rsidRPr="003C4368" w:rsidRDefault="003C4368" w:rsidP="003C4368">
            <w:pPr>
              <w:ind w:firstLine="0"/>
              <w:jc w:val="center"/>
              <w:rPr>
                <w:sz w:val="24"/>
              </w:rPr>
            </w:pPr>
            <w:r w:rsidRPr="003C4368">
              <w:rPr>
                <w:color w:val="000000"/>
                <w:sz w:val="24"/>
              </w:rPr>
              <w:t>0</w:t>
            </w:r>
            <w:r w:rsidR="00D51B83">
              <w:rPr>
                <w:color w:val="000000"/>
                <w:sz w:val="24"/>
              </w:rPr>
              <w:t>,</w:t>
            </w:r>
            <w:r w:rsidRPr="003C4368">
              <w:rPr>
                <w:color w:val="000000"/>
                <w:sz w:val="24"/>
              </w:rPr>
              <w:t>22</w:t>
            </w:r>
          </w:p>
        </w:tc>
        <w:tc>
          <w:tcPr>
            <w:tcW w:w="1575" w:type="dxa"/>
            <w:tcBorders>
              <w:top w:val="single" w:sz="4" w:space="0" w:color="auto"/>
              <w:left w:val="single" w:sz="4" w:space="0" w:color="auto"/>
              <w:bottom w:val="single" w:sz="4" w:space="0" w:color="auto"/>
              <w:right w:val="single" w:sz="4" w:space="0" w:color="auto"/>
            </w:tcBorders>
            <w:vAlign w:val="center"/>
          </w:tcPr>
          <w:p w14:paraId="549EF65F" w14:textId="77777777" w:rsidR="003C4368" w:rsidRPr="003C4368" w:rsidRDefault="003C4368" w:rsidP="003C4368">
            <w:pPr>
              <w:ind w:firstLine="0"/>
              <w:jc w:val="center"/>
              <w:rPr>
                <w:sz w:val="24"/>
              </w:rPr>
            </w:pPr>
            <w:r w:rsidRPr="003C4368">
              <w:rPr>
                <w:sz w:val="24"/>
              </w:rPr>
              <w:t>-56,1</w:t>
            </w:r>
          </w:p>
        </w:tc>
      </w:tr>
      <w:tr w:rsidR="003C4368" w:rsidRPr="003C4368" w14:paraId="558E0885" w14:textId="77777777" w:rsidTr="00D51B83">
        <w:trPr>
          <w:trHeight w:val="258"/>
        </w:trPr>
        <w:tc>
          <w:tcPr>
            <w:tcW w:w="7833" w:type="dxa"/>
            <w:tcBorders>
              <w:top w:val="single" w:sz="4" w:space="0" w:color="auto"/>
              <w:left w:val="single" w:sz="4" w:space="0" w:color="auto"/>
              <w:bottom w:val="single" w:sz="4" w:space="0" w:color="auto"/>
              <w:right w:val="single" w:sz="4" w:space="0" w:color="auto"/>
            </w:tcBorders>
            <w:hideMark/>
          </w:tcPr>
          <w:p w14:paraId="5200F714" w14:textId="77777777" w:rsidR="003C4368" w:rsidRPr="003C4368" w:rsidRDefault="003C4368" w:rsidP="003C4368">
            <w:pPr>
              <w:ind w:firstLine="0"/>
              <w:rPr>
                <w:sz w:val="24"/>
              </w:rPr>
            </w:pPr>
            <w:r w:rsidRPr="003C4368">
              <w:rPr>
                <w:sz w:val="24"/>
              </w:rPr>
              <w:t xml:space="preserve">                            дети (0-17 лет);</w:t>
            </w:r>
          </w:p>
        </w:tc>
        <w:tc>
          <w:tcPr>
            <w:tcW w:w="1125" w:type="dxa"/>
            <w:tcBorders>
              <w:top w:val="single" w:sz="4" w:space="0" w:color="auto"/>
              <w:left w:val="single" w:sz="4" w:space="0" w:color="auto"/>
              <w:bottom w:val="single" w:sz="4" w:space="0" w:color="auto"/>
              <w:right w:val="single" w:sz="4" w:space="0" w:color="auto"/>
            </w:tcBorders>
            <w:vAlign w:val="bottom"/>
          </w:tcPr>
          <w:p w14:paraId="0A13A08C" w14:textId="547EE8CA" w:rsidR="003C4368" w:rsidRPr="003C4368" w:rsidRDefault="003C4368" w:rsidP="003C4368">
            <w:pPr>
              <w:ind w:firstLine="0"/>
              <w:jc w:val="center"/>
              <w:rPr>
                <w:sz w:val="24"/>
              </w:rPr>
            </w:pPr>
            <w:r w:rsidRPr="003C4368">
              <w:rPr>
                <w:color w:val="000000"/>
                <w:sz w:val="24"/>
              </w:rPr>
              <w:t>2</w:t>
            </w:r>
            <w:r w:rsidR="00D51B83">
              <w:rPr>
                <w:color w:val="000000"/>
                <w:sz w:val="24"/>
              </w:rPr>
              <w:t>,</w:t>
            </w:r>
            <w:r w:rsidRPr="003C4368">
              <w:rPr>
                <w:color w:val="000000"/>
                <w:sz w:val="24"/>
              </w:rPr>
              <w:t>7</w:t>
            </w:r>
          </w:p>
        </w:tc>
        <w:tc>
          <w:tcPr>
            <w:tcW w:w="1125" w:type="dxa"/>
            <w:tcBorders>
              <w:top w:val="single" w:sz="4" w:space="0" w:color="auto"/>
              <w:left w:val="single" w:sz="4" w:space="0" w:color="auto"/>
              <w:bottom w:val="single" w:sz="4" w:space="0" w:color="auto"/>
              <w:right w:val="single" w:sz="4" w:space="0" w:color="auto"/>
            </w:tcBorders>
            <w:vAlign w:val="bottom"/>
          </w:tcPr>
          <w:p w14:paraId="2E02CC04" w14:textId="7FF296A3" w:rsidR="003C4368" w:rsidRPr="003C4368" w:rsidRDefault="003C4368" w:rsidP="003C4368">
            <w:pPr>
              <w:ind w:firstLine="0"/>
              <w:jc w:val="center"/>
              <w:rPr>
                <w:sz w:val="24"/>
              </w:rPr>
            </w:pPr>
            <w:r w:rsidRPr="003C4368">
              <w:rPr>
                <w:color w:val="000000"/>
                <w:sz w:val="24"/>
              </w:rPr>
              <w:t>3</w:t>
            </w:r>
            <w:r w:rsidR="00D51B83">
              <w:rPr>
                <w:color w:val="000000"/>
                <w:sz w:val="24"/>
              </w:rPr>
              <w:t>,</w:t>
            </w:r>
            <w:r w:rsidRPr="003C4368">
              <w:rPr>
                <w:color w:val="000000"/>
                <w:sz w:val="24"/>
              </w:rPr>
              <w:t>3</w:t>
            </w:r>
          </w:p>
        </w:tc>
        <w:tc>
          <w:tcPr>
            <w:tcW w:w="1406" w:type="dxa"/>
            <w:tcBorders>
              <w:top w:val="single" w:sz="4" w:space="0" w:color="auto"/>
              <w:left w:val="single" w:sz="4" w:space="0" w:color="auto"/>
              <w:bottom w:val="single" w:sz="4" w:space="0" w:color="auto"/>
              <w:right w:val="single" w:sz="4" w:space="0" w:color="auto"/>
            </w:tcBorders>
            <w:vAlign w:val="bottom"/>
          </w:tcPr>
          <w:p w14:paraId="3C596EEC" w14:textId="7C2ACFDC" w:rsidR="003C4368" w:rsidRPr="003C4368" w:rsidRDefault="003C4368" w:rsidP="003C4368">
            <w:pPr>
              <w:ind w:firstLine="0"/>
              <w:jc w:val="center"/>
              <w:rPr>
                <w:sz w:val="24"/>
              </w:rPr>
            </w:pPr>
            <w:r w:rsidRPr="003C4368">
              <w:rPr>
                <w:color w:val="000000"/>
                <w:sz w:val="24"/>
              </w:rPr>
              <w:t>2</w:t>
            </w:r>
            <w:r w:rsidR="00D51B83">
              <w:rPr>
                <w:color w:val="000000"/>
                <w:sz w:val="24"/>
              </w:rPr>
              <w:t>,</w:t>
            </w:r>
            <w:r w:rsidRPr="003C4368">
              <w:rPr>
                <w:color w:val="000000"/>
                <w:sz w:val="24"/>
              </w:rPr>
              <w:t>1</w:t>
            </w:r>
          </w:p>
        </w:tc>
        <w:tc>
          <w:tcPr>
            <w:tcW w:w="1107" w:type="dxa"/>
            <w:tcBorders>
              <w:top w:val="single" w:sz="4" w:space="0" w:color="auto"/>
              <w:left w:val="single" w:sz="4" w:space="0" w:color="auto"/>
              <w:bottom w:val="single" w:sz="4" w:space="0" w:color="auto"/>
              <w:right w:val="single" w:sz="4" w:space="0" w:color="auto"/>
            </w:tcBorders>
            <w:vAlign w:val="bottom"/>
          </w:tcPr>
          <w:p w14:paraId="4E0139C9" w14:textId="54FBF3DB" w:rsidR="003C4368" w:rsidRPr="003C4368" w:rsidRDefault="003C4368" w:rsidP="003C4368">
            <w:pPr>
              <w:ind w:firstLine="0"/>
              <w:jc w:val="center"/>
              <w:rPr>
                <w:sz w:val="24"/>
              </w:rPr>
            </w:pPr>
            <w:r w:rsidRPr="003C4368">
              <w:rPr>
                <w:color w:val="000000"/>
                <w:sz w:val="24"/>
              </w:rPr>
              <w:t>3</w:t>
            </w:r>
            <w:r w:rsidR="00D51B83">
              <w:rPr>
                <w:color w:val="000000"/>
                <w:sz w:val="24"/>
              </w:rPr>
              <w:t>,</w:t>
            </w:r>
            <w:r w:rsidRPr="003C4368">
              <w:rPr>
                <w:color w:val="000000"/>
                <w:sz w:val="24"/>
              </w:rPr>
              <w:t>2</w:t>
            </w:r>
          </w:p>
        </w:tc>
        <w:tc>
          <w:tcPr>
            <w:tcW w:w="992" w:type="dxa"/>
            <w:tcBorders>
              <w:top w:val="single" w:sz="4" w:space="0" w:color="auto"/>
              <w:left w:val="single" w:sz="4" w:space="0" w:color="auto"/>
              <w:bottom w:val="single" w:sz="4" w:space="0" w:color="auto"/>
              <w:right w:val="single" w:sz="4" w:space="0" w:color="auto"/>
            </w:tcBorders>
            <w:vAlign w:val="bottom"/>
          </w:tcPr>
          <w:p w14:paraId="2012BCFF" w14:textId="4A20324E" w:rsidR="003C4368" w:rsidRPr="003C4368" w:rsidRDefault="003C4368" w:rsidP="003C4368">
            <w:pPr>
              <w:ind w:firstLine="0"/>
              <w:jc w:val="center"/>
              <w:rPr>
                <w:sz w:val="24"/>
              </w:rPr>
            </w:pPr>
            <w:r w:rsidRPr="003C4368">
              <w:rPr>
                <w:color w:val="000000"/>
                <w:sz w:val="24"/>
              </w:rPr>
              <w:t>2</w:t>
            </w:r>
            <w:r w:rsidR="00D51B83">
              <w:rPr>
                <w:color w:val="000000"/>
                <w:sz w:val="24"/>
              </w:rPr>
              <w:t>,</w:t>
            </w:r>
            <w:r w:rsidRPr="003C4368">
              <w:rPr>
                <w:color w:val="000000"/>
                <w:sz w:val="24"/>
              </w:rPr>
              <w:t>0</w:t>
            </w:r>
          </w:p>
        </w:tc>
        <w:tc>
          <w:tcPr>
            <w:tcW w:w="1575" w:type="dxa"/>
            <w:tcBorders>
              <w:top w:val="single" w:sz="4" w:space="0" w:color="auto"/>
              <w:left w:val="single" w:sz="4" w:space="0" w:color="auto"/>
              <w:bottom w:val="single" w:sz="4" w:space="0" w:color="auto"/>
              <w:right w:val="single" w:sz="4" w:space="0" w:color="auto"/>
            </w:tcBorders>
            <w:vAlign w:val="center"/>
          </w:tcPr>
          <w:p w14:paraId="09E94879" w14:textId="77777777" w:rsidR="003C4368" w:rsidRPr="003C4368" w:rsidRDefault="003C4368" w:rsidP="003C4368">
            <w:pPr>
              <w:ind w:firstLine="0"/>
              <w:jc w:val="left"/>
              <w:rPr>
                <w:sz w:val="24"/>
              </w:rPr>
            </w:pPr>
            <w:r w:rsidRPr="003C4368">
              <w:rPr>
                <w:sz w:val="24"/>
              </w:rPr>
              <w:t xml:space="preserve">        -5,6</w:t>
            </w:r>
          </w:p>
        </w:tc>
      </w:tr>
      <w:tr w:rsidR="003C4368" w:rsidRPr="003C4368" w14:paraId="32A5099B" w14:textId="77777777" w:rsidTr="00D51B83">
        <w:trPr>
          <w:trHeight w:val="859"/>
        </w:trPr>
        <w:tc>
          <w:tcPr>
            <w:tcW w:w="7833" w:type="dxa"/>
            <w:tcBorders>
              <w:top w:val="single" w:sz="4" w:space="0" w:color="auto"/>
              <w:left w:val="single" w:sz="4" w:space="0" w:color="auto"/>
              <w:bottom w:val="single" w:sz="4" w:space="0" w:color="auto"/>
              <w:right w:val="single" w:sz="4" w:space="0" w:color="auto"/>
            </w:tcBorders>
            <w:hideMark/>
          </w:tcPr>
          <w:p w14:paraId="44E9C9DB" w14:textId="77777777" w:rsidR="003C4368" w:rsidRPr="003C4368" w:rsidRDefault="003C4368" w:rsidP="003C4368">
            <w:pPr>
              <w:ind w:firstLine="0"/>
              <w:rPr>
                <w:sz w:val="24"/>
              </w:rPr>
            </w:pPr>
            <w:r w:rsidRPr="003C4368">
              <w:rPr>
                <w:sz w:val="24"/>
              </w:rPr>
              <w:t>Первичная заболеваемость туберкулезом (на 100 тыс. населения):</w:t>
            </w:r>
          </w:p>
          <w:p w14:paraId="57F1B3D8" w14:textId="77777777" w:rsidR="003C4368" w:rsidRPr="003C4368" w:rsidRDefault="003C4368" w:rsidP="003C4368">
            <w:pPr>
              <w:ind w:firstLine="0"/>
              <w:rPr>
                <w:sz w:val="24"/>
              </w:rPr>
            </w:pPr>
            <w:r w:rsidRPr="003C4368">
              <w:rPr>
                <w:sz w:val="24"/>
              </w:rPr>
              <w:t xml:space="preserve">                            всего;                         </w:t>
            </w:r>
          </w:p>
        </w:tc>
        <w:tc>
          <w:tcPr>
            <w:tcW w:w="1125" w:type="dxa"/>
            <w:tcBorders>
              <w:top w:val="single" w:sz="4" w:space="0" w:color="auto"/>
              <w:left w:val="single" w:sz="4" w:space="0" w:color="auto"/>
              <w:bottom w:val="single" w:sz="4" w:space="0" w:color="auto"/>
              <w:right w:val="single" w:sz="4" w:space="0" w:color="auto"/>
            </w:tcBorders>
            <w:vAlign w:val="center"/>
          </w:tcPr>
          <w:p w14:paraId="6E8D44C6" w14:textId="6EA19CD8" w:rsidR="003C4368" w:rsidRPr="003C4368" w:rsidRDefault="003C4368" w:rsidP="003C4368">
            <w:pPr>
              <w:ind w:firstLine="0"/>
              <w:jc w:val="center"/>
              <w:rPr>
                <w:color w:val="000000"/>
                <w:sz w:val="24"/>
              </w:rPr>
            </w:pPr>
            <w:r w:rsidRPr="003C4368">
              <w:rPr>
                <w:color w:val="000000"/>
                <w:sz w:val="24"/>
              </w:rPr>
              <w:t>22</w:t>
            </w:r>
            <w:r w:rsidR="00D51B83">
              <w:rPr>
                <w:color w:val="000000"/>
                <w:sz w:val="24"/>
              </w:rPr>
              <w:t>,</w:t>
            </w:r>
            <w:r w:rsidRPr="003C4368">
              <w:rPr>
                <w:color w:val="000000"/>
                <w:sz w:val="24"/>
              </w:rPr>
              <w:t>8</w:t>
            </w:r>
          </w:p>
        </w:tc>
        <w:tc>
          <w:tcPr>
            <w:tcW w:w="1125" w:type="dxa"/>
            <w:tcBorders>
              <w:top w:val="single" w:sz="4" w:space="0" w:color="auto"/>
              <w:left w:val="single" w:sz="4" w:space="0" w:color="auto"/>
              <w:bottom w:val="single" w:sz="4" w:space="0" w:color="auto"/>
              <w:right w:val="single" w:sz="4" w:space="0" w:color="auto"/>
            </w:tcBorders>
            <w:vAlign w:val="center"/>
          </w:tcPr>
          <w:p w14:paraId="3C9461EE" w14:textId="77777777" w:rsidR="003C4368" w:rsidRPr="003C4368" w:rsidRDefault="003C4368" w:rsidP="003C4368">
            <w:pPr>
              <w:ind w:firstLine="0"/>
              <w:jc w:val="center"/>
              <w:rPr>
                <w:color w:val="000000"/>
                <w:sz w:val="24"/>
              </w:rPr>
            </w:pPr>
            <w:r w:rsidRPr="003C4368">
              <w:rPr>
                <w:color w:val="000000"/>
                <w:sz w:val="24"/>
              </w:rPr>
              <w:t>0</w:t>
            </w:r>
          </w:p>
        </w:tc>
        <w:tc>
          <w:tcPr>
            <w:tcW w:w="1406" w:type="dxa"/>
            <w:tcBorders>
              <w:top w:val="single" w:sz="4" w:space="0" w:color="auto"/>
              <w:left w:val="single" w:sz="4" w:space="0" w:color="auto"/>
              <w:bottom w:val="single" w:sz="4" w:space="0" w:color="auto"/>
              <w:right w:val="single" w:sz="4" w:space="0" w:color="auto"/>
            </w:tcBorders>
            <w:vAlign w:val="center"/>
          </w:tcPr>
          <w:p w14:paraId="237DC6FF" w14:textId="77777777" w:rsidR="003C4368" w:rsidRPr="003C4368" w:rsidRDefault="003C4368" w:rsidP="003C4368">
            <w:pPr>
              <w:ind w:firstLine="0"/>
              <w:jc w:val="center"/>
              <w:rPr>
                <w:color w:val="000000"/>
                <w:sz w:val="24"/>
              </w:rPr>
            </w:pPr>
            <w:r w:rsidRPr="003C4368">
              <w:rPr>
                <w:color w:val="000000"/>
                <w:sz w:val="24"/>
              </w:rPr>
              <w:t>0</w:t>
            </w:r>
          </w:p>
        </w:tc>
        <w:tc>
          <w:tcPr>
            <w:tcW w:w="1107" w:type="dxa"/>
            <w:tcBorders>
              <w:top w:val="single" w:sz="4" w:space="0" w:color="auto"/>
              <w:left w:val="single" w:sz="4" w:space="0" w:color="auto"/>
              <w:bottom w:val="single" w:sz="4" w:space="0" w:color="auto"/>
              <w:right w:val="single" w:sz="4" w:space="0" w:color="auto"/>
            </w:tcBorders>
            <w:vAlign w:val="center"/>
          </w:tcPr>
          <w:p w14:paraId="2B47EED1" w14:textId="04EFD443" w:rsidR="003C4368" w:rsidRPr="003C4368" w:rsidRDefault="003C4368" w:rsidP="003C4368">
            <w:pPr>
              <w:ind w:firstLine="0"/>
              <w:jc w:val="center"/>
              <w:rPr>
                <w:color w:val="000000"/>
                <w:sz w:val="24"/>
              </w:rPr>
            </w:pPr>
            <w:r w:rsidRPr="003C4368">
              <w:rPr>
                <w:color w:val="000000"/>
                <w:sz w:val="24"/>
              </w:rPr>
              <w:t>41</w:t>
            </w:r>
            <w:r w:rsidR="00D51B83">
              <w:rPr>
                <w:color w:val="000000"/>
                <w:sz w:val="24"/>
              </w:rPr>
              <w:t>,</w:t>
            </w:r>
            <w:r w:rsidRPr="003C4368">
              <w:rPr>
                <w:color w:val="000000"/>
                <w:sz w:val="24"/>
              </w:rPr>
              <w:t>6</w:t>
            </w:r>
          </w:p>
        </w:tc>
        <w:tc>
          <w:tcPr>
            <w:tcW w:w="992" w:type="dxa"/>
            <w:tcBorders>
              <w:top w:val="single" w:sz="4" w:space="0" w:color="auto"/>
              <w:left w:val="single" w:sz="4" w:space="0" w:color="auto"/>
              <w:bottom w:val="single" w:sz="4" w:space="0" w:color="auto"/>
              <w:right w:val="single" w:sz="4" w:space="0" w:color="auto"/>
            </w:tcBorders>
            <w:vAlign w:val="center"/>
          </w:tcPr>
          <w:p w14:paraId="01A19B06" w14:textId="5F34C24D" w:rsidR="003C4368" w:rsidRPr="003C4368" w:rsidRDefault="003C4368" w:rsidP="003C4368">
            <w:pPr>
              <w:ind w:firstLine="0"/>
              <w:jc w:val="center"/>
              <w:rPr>
                <w:color w:val="000000"/>
                <w:sz w:val="24"/>
              </w:rPr>
            </w:pPr>
            <w:r w:rsidRPr="003C4368">
              <w:rPr>
                <w:color w:val="000000"/>
                <w:sz w:val="24"/>
              </w:rPr>
              <w:t>6</w:t>
            </w:r>
            <w:r w:rsidR="00D51B83">
              <w:rPr>
                <w:color w:val="000000"/>
                <w:sz w:val="24"/>
              </w:rPr>
              <w:t>,</w:t>
            </w:r>
            <w:r w:rsidRPr="003C4368">
              <w:rPr>
                <w:color w:val="000000"/>
                <w:sz w:val="24"/>
              </w:rPr>
              <w:t>1</w:t>
            </w:r>
          </w:p>
        </w:tc>
        <w:tc>
          <w:tcPr>
            <w:tcW w:w="1575" w:type="dxa"/>
            <w:tcBorders>
              <w:top w:val="single" w:sz="4" w:space="0" w:color="auto"/>
              <w:left w:val="single" w:sz="4" w:space="0" w:color="auto"/>
              <w:bottom w:val="single" w:sz="4" w:space="0" w:color="auto"/>
              <w:right w:val="single" w:sz="4" w:space="0" w:color="auto"/>
            </w:tcBorders>
            <w:vAlign w:val="center"/>
          </w:tcPr>
          <w:p w14:paraId="2FC4F984" w14:textId="77777777" w:rsidR="003C4368" w:rsidRPr="003C4368" w:rsidRDefault="003C4368" w:rsidP="003C4368">
            <w:pPr>
              <w:ind w:firstLine="0"/>
              <w:jc w:val="center"/>
              <w:rPr>
                <w:color w:val="000000"/>
                <w:sz w:val="24"/>
              </w:rPr>
            </w:pPr>
            <w:r w:rsidRPr="003C4368">
              <w:rPr>
                <w:color w:val="000000"/>
                <w:sz w:val="24"/>
              </w:rPr>
              <w:t>5,8</w:t>
            </w:r>
          </w:p>
        </w:tc>
      </w:tr>
      <w:tr w:rsidR="003C4368" w:rsidRPr="003C4368" w14:paraId="1025B884" w14:textId="77777777" w:rsidTr="00D51B83">
        <w:trPr>
          <w:trHeight w:val="272"/>
        </w:trPr>
        <w:tc>
          <w:tcPr>
            <w:tcW w:w="7833" w:type="dxa"/>
            <w:tcBorders>
              <w:top w:val="single" w:sz="4" w:space="0" w:color="auto"/>
              <w:left w:val="single" w:sz="4" w:space="0" w:color="auto"/>
              <w:bottom w:val="single" w:sz="4" w:space="0" w:color="auto"/>
              <w:right w:val="single" w:sz="4" w:space="0" w:color="auto"/>
            </w:tcBorders>
            <w:hideMark/>
          </w:tcPr>
          <w:p w14:paraId="006E5DAF" w14:textId="77777777" w:rsidR="003C4368" w:rsidRPr="003C4368" w:rsidRDefault="003C4368" w:rsidP="003C4368">
            <w:pPr>
              <w:ind w:firstLine="0"/>
              <w:jc w:val="left"/>
              <w:rPr>
                <w:sz w:val="24"/>
              </w:rPr>
            </w:pPr>
            <w:r w:rsidRPr="003C4368">
              <w:rPr>
                <w:sz w:val="24"/>
              </w:rPr>
              <w:t xml:space="preserve">                            взрослые 18 лет и старше;</w:t>
            </w:r>
          </w:p>
        </w:tc>
        <w:tc>
          <w:tcPr>
            <w:tcW w:w="1125" w:type="dxa"/>
            <w:tcBorders>
              <w:top w:val="single" w:sz="4" w:space="0" w:color="auto"/>
              <w:left w:val="single" w:sz="4" w:space="0" w:color="auto"/>
              <w:bottom w:val="single" w:sz="4" w:space="0" w:color="auto"/>
              <w:right w:val="single" w:sz="4" w:space="0" w:color="auto"/>
            </w:tcBorders>
            <w:vAlign w:val="center"/>
          </w:tcPr>
          <w:p w14:paraId="250CC0A7" w14:textId="46ED4282" w:rsidR="003C4368" w:rsidRPr="003C4368" w:rsidRDefault="003C4368" w:rsidP="003C4368">
            <w:pPr>
              <w:ind w:firstLine="0"/>
              <w:jc w:val="center"/>
              <w:rPr>
                <w:color w:val="000000"/>
                <w:sz w:val="24"/>
              </w:rPr>
            </w:pPr>
            <w:r w:rsidRPr="003C4368">
              <w:rPr>
                <w:color w:val="000000"/>
                <w:sz w:val="24"/>
              </w:rPr>
              <w:t>27</w:t>
            </w:r>
            <w:r w:rsidR="00D51B83">
              <w:rPr>
                <w:color w:val="000000"/>
                <w:sz w:val="24"/>
              </w:rPr>
              <w:t>,</w:t>
            </w:r>
            <w:r w:rsidRPr="003C4368">
              <w:rPr>
                <w:color w:val="000000"/>
                <w:sz w:val="24"/>
              </w:rPr>
              <w:t>9</w:t>
            </w:r>
          </w:p>
        </w:tc>
        <w:tc>
          <w:tcPr>
            <w:tcW w:w="1125" w:type="dxa"/>
            <w:tcBorders>
              <w:top w:val="single" w:sz="4" w:space="0" w:color="auto"/>
              <w:left w:val="single" w:sz="4" w:space="0" w:color="auto"/>
              <w:bottom w:val="single" w:sz="4" w:space="0" w:color="auto"/>
              <w:right w:val="single" w:sz="4" w:space="0" w:color="auto"/>
            </w:tcBorders>
            <w:vAlign w:val="center"/>
          </w:tcPr>
          <w:p w14:paraId="7547A018" w14:textId="77777777" w:rsidR="003C4368" w:rsidRPr="003C4368" w:rsidRDefault="003C4368" w:rsidP="003C4368">
            <w:pPr>
              <w:ind w:firstLine="0"/>
              <w:jc w:val="center"/>
              <w:rPr>
                <w:color w:val="000000"/>
                <w:sz w:val="24"/>
              </w:rPr>
            </w:pPr>
            <w:r w:rsidRPr="003C4368">
              <w:rPr>
                <w:color w:val="000000"/>
                <w:sz w:val="24"/>
              </w:rPr>
              <w:t>0</w:t>
            </w:r>
          </w:p>
        </w:tc>
        <w:tc>
          <w:tcPr>
            <w:tcW w:w="1406" w:type="dxa"/>
            <w:tcBorders>
              <w:top w:val="single" w:sz="4" w:space="0" w:color="auto"/>
              <w:left w:val="single" w:sz="4" w:space="0" w:color="auto"/>
              <w:bottom w:val="single" w:sz="4" w:space="0" w:color="auto"/>
              <w:right w:val="single" w:sz="4" w:space="0" w:color="auto"/>
            </w:tcBorders>
            <w:vAlign w:val="center"/>
          </w:tcPr>
          <w:p w14:paraId="57D5A91C" w14:textId="77777777" w:rsidR="003C4368" w:rsidRPr="003C4368" w:rsidRDefault="003C4368" w:rsidP="003C4368">
            <w:pPr>
              <w:ind w:firstLine="0"/>
              <w:jc w:val="center"/>
              <w:rPr>
                <w:color w:val="000000"/>
                <w:sz w:val="24"/>
              </w:rPr>
            </w:pPr>
            <w:r w:rsidRPr="003C4368">
              <w:rPr>
                <w:color w:val="000000"/>
                <w:sz w:val="24"/>
              </w:rPr>
              <w:t>0</w:t>
            </w:r>
          </w:p>
        </w:tc>
        <w:tc>
          <w:tcPr>
            <w:tcW w:w="1107" w:type="dxa"/>
            <w:tcBorders>
              <w:top w:val="single" w:sz="4" w:space="0" w:color="auto"/>
              <w:left w:val="single" w:sz="4" w:space="0" w:color="auto"/>
              <w:bottom w:val="single" w:sz="4" w:space="0" w:color="auto"/>
              <w:right w:val="single" w:sz="4" w:space="0" w:color="auto"/>
            </w:tcBorders>
            <w:vAlign w:val="center"/>
          </w:tcPr>
          <w:p w14:paraId="3AC582B2" w14:textId="5AB12DDF" w:rsidR="003C4368" w:rsidRPr="003C4368" w:rsidRDefault="003C4368" w:rsidP="003C4368">
            <w:pPr>
              <w:ind w:firstLine="0"/>
              <w:jc w:val="center"/>
              <w:rPr>
                <w:color w:val="000000"/>
                <w:sz w:val="24"/>
              </w:rPr>
            </w:pPr>
            <w:r w:rsidRPr="003C4368">
              <w:rPr>
                <w:color w:val="000000"/>
                <w:sz w:val="24"/>
              </w:rPr>
              <w:t>52</w:t>
            </w:r>
            <w:r w:rsidR="00D51B83">
              <w:rPr>
                <w:color w:val="000000"/>
                <w:sz w:val="24"/>
              </w:rPr>
              <w:t>,</w:t>
            </w:r>
            <w:r w:rsidRPr="003C4368">
              <w:rPr>
                <w:color w:val="000000"/>
                <w:sz w:val="24"/>
              </w:rPr>
              <w:t>3</w:t>
            </w:r>
          </w:p>
        </w:tc>
        <w:tc>
          <w:tcPr>
            <w:tcW w:w="992" w:type="dxa"/>
            <w:tcBorders>
              <w:top w:val="single" w:sz="4" w:space="0" w:color="auto"/>
              <w:left w:val="single" w:sz="4" w:space="0" w:color="auto"/>
              <w:bottom w:val="single" w:sz="4" w:space="0" w:color="auto"/>
              <w:right w:val="single" w:sz="4" w:space="0" w:color="auto"/>
            </w:tcBorders>
            <w:vAlign w:val="center"/>
          </w:tcPr>
          <w:p w14:paraId="4633B33E" w14:textId="72634398" w:rsidR="003C4368" w:rsidRPr="003C4368" w:rsidRDefault="003C4368" w:rsidP="003C4368">
            <w:pPr>
              <w:ind w:firstLine="0"/>
              <w:jc w:val="center"/>
              <w:rPr>
                <w:color w:val="000000"/>
                <w:sz w:val="24"/>
              </w:rPr>
            </w:pPr>
            <w:r w:rsidRPr="003C4368">
              <w:rPr>
                <w:color w:val="000000"/>
                <w:sz w:val="24"/>
              </w:rPr>
              <w:t>7</w:t>
            </w:r>
            <w:r w:rsidR="00D51B83">
              <w:rPr>
                <w:color w:val="000000"/>
                <w:sz w:val="24"/>
              </w:rPr>
              <w:t>,</w:t>
            </w:r>
            <w:r w:rsidRPr="003C4368">
              <w:rPr>
                <w:color w:val="000000"/>
                <w:sz w:val="24"/>
              </w:rPr>
              <w:t>5</w:t>
            </w:r>
          </w:p>
        </w:tc>
        <w:tc>
          <w:tcPr>
            <w:tcW w:w="1575" w:type="dxa"/>
            <w:tcBorders>
              <w:top w:val="single" w:sz="4" w:space="0" w:color="auto"/>
              <w:left w:val="single" w:sz="4" w:space="0" w:color="auto"/>
              <w:bottom w:val="single" w:sz="4" w:space="0" w:color="auto"/>
              <w:right w:val="single" w:sz="4" w:space="0" w:color="auto"/>
            </w:tcBorders>
            <w:vAlign w:val="center"/>
          </w:tcPr>
          <w:p w14:paraId="48701D6D" w14:textId="77777777" w:rsidR="003C4368" w:rsidRPr="003C4368" w:rsidRDefault="003C4368" w:rsidP="003C4368">
            <w:pPr>
              <w:ind w:firstLine="0"/>
              <w:jc w:val="center"/>
              <w:rPr>
                <w:color w:val="000000"/>
                <w:sz w:val="24"/>
              </w:rPr>
            </w:pPr>
            <w:r w:rsidRPr="003C4368">
              <w:rPr>
                <w:color w:val="000000"/>
                <w:sz w:val="24"/>
              </w:rPr>
              <w:t>6,56</w:t>
            </w:r>
          </w:p>
        </w:tc>
      </w:tr>
      <w:tr w:rsidR="003C4368" w:rsidRPr="003C4368" w14:paraId="30AF28BC" w14:textId="77777777" w:rsidTr="00D51B83">
        <w:trPr>
          <w:trHeight w:val="277"/>
        </w:trPr>
        <w:tc>
          <w:tcPr>
            <w:tcW w:w="7833" w:type="dxa"/>
            <w:tcBorders>
              <w:top w:val="single" w:sz="4" w:space="0" w:color="auto"/>
              <w:left w:val="single" w:sz="4" w:space="0" w:color="auto"/>
              <w:bottom w:val="single" w:sz="4" w:space="0" w:color="auto"/>
              <w:right w:val="single" w:sz="4" w:space="0" w:color="auto"/>
            </w:tcBorders>
            <w:hideMark/>
          </w:tcPr>
          <w:p w14:paraId="1224523C" w14:textId="77777777" w:rsidR="003C4368" w:rsidRPr="003C4368" w:rsidRDefault="003C4368" w:rsidP="003C4368">
            <w:pPr>
              <w:ind w:firstLine="0"/>
              <w:jc w:val="left"/>
              <w:rPr>
                <w:sz w:val="24"/>
              </w:rPr>
            </w:pPr>
            <w:r w:rsidRPr="003C4368">
              <w:rPr>
                <w:sz w:val="24"/>
              </w:rPr>
              <w:t xml:space="preserve">                            дети (0-17 лет);</w:t>
            </w:r>
          </w:p>
        </w:tc>
        <w:tc>
          <w:tcPr>
            <w:tcW w:w="1125" w:type="dxa"/>
            <w:tcBorders>
              <w:top w:val="single" w:sz="4" w:space="0" w:color="auto"/>
              <w:left w:val="single" w:sz="4" w:space="0" w:color="auto"/>
              <w:bottom w:val="single" w:sz="4" w:space="0" w:color="auto"/>
              <w:right w:val="single" w:sz="4" w:space="0" w:color="auto"/>
            </w:tcBorders>
            <w:vAlign w:val="center"/>
          </w:tcPr>
          <w:p w14:paraId="167376B4" w14:textId="77777777" w:rsidR="003C4368" w:rsidRPr="003C4368" w:rsidRDefault="003C4368" w:rsidP="003C4368">
            <w:pPr>
              <w:ind w:firstLine="0"/>
              <w:jc w:val="center"/>
              <w:rPr>
                <w:color w:val="000000"/>
                <w:sz w:val="24"/>
              </w:rPr>
            </w:pPr>
            <w:r w:rsidRPr="003C4368">
              <w:rPr>
                <w:color w:val="000000"/>
                <w:sz w:val="24"/>
              </w:rPr>
              <w:t>0,0</w:t>
            </w:r>
          </w:p>
        </w:tc>
        <w:tc>
          <w:tcPr>
            <w:tcW w:w="1125" w:type="dxa"/>
            <w:tcBorders>
              <w:top w:val="single" w:sz="4" w:space="0" w:color="auto"/>
              <w:left w:val="single" w:sz="4" w:space="0" w:color="auto"/>
              <w:bottom w:val="single" w:sz="4" w:space="0" w:color="auto"/>
              <w:right w:val="single" w:sz="4" w:space="0" w:color="auto"/>
            </w:tcBorders>
            <w:vAlign w:val="center"/>
          </w:tcPr>
          <w:p w14:paraId="669DA5FD" w14:textId="77777777" w:rsidR="003C4368" w:rsidRPr="003C4368" w:rsidRDefault="003C4368" w:rsidP="003C4368">
            <w:pPr>
              <w:ind w:firstLine="0"/>
              <w:jc w:val="center"/>
              <w:rPr>
                <w:color w:val="000000"/>
                <w:sz w:val="24"/>
              </w:rPr>
            </w:pPr>
            <w:r w:rsidRPr="003C4368">
              <w:rPr>
                <w:color w:val="000000"/>
                <w:sz w:val="24"/>
              </w:rPr>
              <w:t>0,0</w:t>
            </w:r>
          </w:p>
        </w:tc>
        <w:tc>
          <w:tcPr>
            <w:tcW w:w="1406" w:type="dxa"/>
            <w:tcBorders>
              <w:top w:val="single" w:sz="4" w:space="0" w:color="auto"/>
              <w:left w:val="single" w:sz="4" w:space="0" w:color="auto"/>
              <w:bottom w:val="single" w:sz="4" w:space="0" w:color="auto"/>
              <w:right w:val="single" w:sz="4" w:space="0" w:color="auto"/>
            </w:tcBorders>
            <w:vAlign w:val="center"/>
          </w:tcPr>
          <w:p w14:paraId="48F5C981" w14:textId="77777777" w:rsidR="003C4368" w:rsidRPr="003C4368" w:rsidRDefault="003C4368" w:rsidP="003C4368">
            <w:pPr>
              <w:ind w:firstLine="0"/>
              <w:jc w:val="center"/>
              <w:rPr>
                <w:color w:val="000000"/>
                <w:sz w:val="24"/>
              </w:rPr>
            </w:pPr>
            <w:r w:rsidRPr="003C4368">
              <w:rPr>
                <w:color w:val="000000"/>
                <w:sz w:val="24"/>
              </w:rPr>
              <w:t>0</w:t>
            </w:r>
          </w:p>
        </w:tc>
        <w:tc>
          <w:tcPr>
            <w:tcW w:w="1107" w:type="dxa"/>
            <w:tcBorders>
              <w:top w:val="single" w:sz="4" w:space="0" w:color="auto"/>
              <w:left w:val="single" w:sz="4" w:space="0" w:color="auto"/>
              <w:bottom w:val="single" w:sz="4" w:space="0" w:color="auto"/>
              <w:right w:val="single" w:sz="4" w:space="0" w:color="auto"/>
            </w:tcBorders>
            <w:vAlign w:val="center"/>
          </w:tcPr>
          <w:p w14:paraId="1840379A" w14:textId="77777777" w:rsidR="003C4368" w:rsidRPr="003C4368" w:rsidRDefault="003C4368" w:rsidP="003C4368">
            <w:pPr>
              <w:ind w:firstLine="0"/>
              <w:jc w:val="center"/>
              <w:rPr>
                <w:color w:val="000000"/>
                <w:sz w:val="24"/>
              </w:rPr>
            </w:pPr>
            <w:r w:rsidRPr="003C4368">
              <w:rPr>
                <w:color w:val="000000"/>
                <w:sz w:val="24"/>
              </w:rPr>
              <w:t>0</w:t>
            </w:r>
          </w:p>
        </w:tc>
        <w:tc>
          <w:tcPr>
            <w:tcW w:w="992" w:type="dxa"/>
            <w:tcBorders>
              <w:top w:val="single" w:sz="4" w:space="0" w:color="auto"/>
              <w:left w:val="single" w:sz="4" w:space="0" w:color="auto"/>
              <w:bottom w:val="single" w:sz="4" w:space="0" w:color="auto"/>
              <w:right w:val="single" w:sz="4" w:space="0" w:color="auto"/>
            </w:tcBorders>
            <w:vAlign w:val="center"/>
          </w:tcPr>
          <w:p w14:paraId="72A1CB56" w14:textId="77777777" w:rsidR="003C4368" w:rsidRPr="003C4368" w:rsidRDefault="003C4368" w:rsidP="003C4368">
            <w:pPr>
              <w:ind w:firstLine="0"/>
              <w:jc w:val="center"/>
              <w:rPr>
                <w:color w:val="000000"/>
                <w:sz w:val="24"/>
              </w:rPr>
            </w:pPr>
            <w:r w:rsidRPr="003C4368">
              <w:rPr>
                <w:color w:val="000000"/>
                <w:sz w:val="24"/>
              </w:rPr>
              <w:t>0</w:t>
            </w:r>
          </w:p>
        </w:tc>
        <w:tc>
          <w:tcPr>
            <w:tcW w:w="1575" w:type="dxa"/>
            <w:tcBorders>
              <w:top w:val="single" w:sz="4" w:space="0" w:color="auto"/>
              <w:left w:val="single" w:sz="4" w:space="0" w:color="auto"/>
              <w:bottom w:val="single" w:sz="4" w:space="0" w:color="auto"/>
              <w:right w:val="single" w:sz="4" w:space="0" w:color="auto"/>
            </w:tcBorders>
            <w:vAlign w:val="center"/>
          </w:tcPr>
          <w:p w14:paraId="44028B84" w14:textId="77777777" w:rsidR="003C4368" w:rsidRPr="003C4368" w:rsidRDefault="003C4368" w:rsidP="003C4368">
            <w:pPr>
              <w:ind w:firstLine="0"/>
              <w:jc w:val="center"/>
              <w:rPr>
                <w:color w:val="000000"/>
                <w:sz w:val="24"/>
              </w:rPr>
            </w:pPr>
            <w:r w:rsidRPr="003C4368">
              <w:rPr>
                <w:sz w:val="24"/>
              </w:rPr>
              <w:t>-</w:t>
            </w:r>
          </w:p>
        </w:tc>
      </w:tr>
      <w:tr w:rsidR="003C4368" w:rsidRPr="003C4368" w14:paraId="0CE21002" w14:textId="77777777" w:rsidTr="00D51B83">
        <w:trPr>
          <w:trHeight w:val="280"/>
        </w:trPr>
        <w:tc>
          <w:tcPr>
            <w:tcW w:w="7833" w:type="dxa"/>
            <w:tcBorders>
              <w:top w:val="single" w:sz="4" w:space="0" w:color="auto"/>
              <w:left w:val="single" w:sz="4" w:space="0" w:color="auto"/>
              <w:bottom w:val="single" w:sz="4" w:space="0" w:color="auto"/>
              <w:right w:val="single" w:sz="4" w:space="0" w:color="auto"/>
            </w:tcBorders>
            <w:hideMark/>
          </w:tcPr>
          <w:p w14:paraId="4ABA8FB6" w14:textId="77777777" w:rsidR="003C4368" w:rsidRPr="003C4368" w:rsidRDefault="003C4368" w:rsidP="003C4368">
            <w:pPr>
              <w:ind w:firstLine="0"/>
              <w:rPr>
                <w:sz w:val="24"/>
              </w:rPr>
            </w:pPr>
            <w:r w:rsidRPr="003C4368">
              <w:rPr>
                <w:sz w:val="24"/>
              </w:rPr>
              <w:t>Травмы и отравления (общая заболеваемость на 1000 населения):</w:t>
            </w:r>
          </w:p>
          <w:p w14:paraId="722803AB" w14:textId="77777777" w:rsidR="003C4368" w:rsidRPr="003C4368" w:rsidRDefault="003C4368" w:rsidP="003C4368">
            <w:pPr>
              <w:ind w:firstLine="0"/>
              <w:jc w:val="left"/>
              <w:rPr>
                <w:sz w:val="24"/>
              </w:rPr>
            </w:pPr>
            <w:r w:rsidRPr="003C4368">
              <w:rPr>
                <w:sz w:val="24"/>
              </w:rPr>
              <w:t xml:space="preserve">                          всего;</w:t>
            </w:r>
          </w:p>
        </w:tc>
        <w:tc>
          <w:tcPr>
            <w:tcW w:w="1125" w:type="dxa"/>
            <w:tcBorders>
              <w:top w:val="single" w:sz="4" w:space="0" w:color="auto"/>
              <w:left w:val="single" w:sz="4" w:space="0" w:color="auto"/>
              <w:bottom w:val="single" w:sz="4" w:space="0" w:color="auto"/>
              <w:right w:val="single" w:sz="4" w:space="0" w:color="auto"/>
            </w:tcBorders>
          </w:tcPr>
          <w:p w14:paraId="0421AD10" w14:textId="6EB7AD6F" w:rsidR="003C4368" w:rsidRPr="003C4368" w:rsidRDefault="003C4368" w:rsidP="003C4368">
            <w:pPr>
              <w:ind w:firstLine="0"/>
              <w:jc w:val="center"/>
              <w:rPr>
                <w:color w:val="000000"/>
                <w:sz w:val="24"/>
              </w:rPr>
            </w:pPr>
            <w:r w:rsidRPr="003C4368">
              <w:rPr>
                <w:color w:val="000000"/>
                <w:sz w:val="24"/>
              </w:rPr>
              <w:t>68</w:t>
            </w:r>
            <w:r w:rsidR="00D51B83">
              <w:rPr>
                <w:color w:val="000000"/>
                <w:sz w:val="24"/>
              </w:rPr>
              <w:t>,</w:t>
            </w:r>
            <w:r w:rsidRPr="003C4368">
              <w:rPr>
                <w:color w:val="000000"/>
                <w:sz w:val="24"/>
              </w:rPr>
              <w:t>7</w:t>
            </w:r>
          </w:p>
        </w:tc>
        <w:tc>
          <w:tcPr>
            <w:tcW w:w="1125" w:type="dxa"/>
            <w:tcBorders>
              <w:top w:val="single" w:sz="4" w:space="0" w:color="auto"/>
              <w:left w:val="single" w:sz="4" w:space="0" w:color="auto"/>
              <w:bottom w:val="single" w:sz="4" w:space="0" w:color="auto"/>
              <w:right w:val="single" w:sz="4" w:space="0" w:color="auto"/>
            </w:tcBorders>
          </w:tcPr>
          <w:p w14:paraId="1AF8EEB2" w14:textId="3FD4529E" w:rsidR="003C4368" w:rsidRPr="003C4368" w:rsidRDefault="003C4368" w:rsidP="003C4368">
            <w:pPr>
              <w:ind w:firstLine="0"/>
              <w:jc w:val="center"/>
              <w:rPr>
                <w:color w:val="000000"/>
                <w:sz w:val="24"/>
              </w:rPr>
            </w:pPr>
            <w:r w:rsidRPr="003C4368">
              <w:rPr>
                <w:color w:val="000000"/>
                <w:sz w:val="24"/>
              </w:rPr>
              <w:t>25</w:t>
            </w:r>
            <w:r w:rsidR="00D51B83">
              <w:rPr>
                <w:color w:val="000000"/>
                <w:sz w:val="24"/>
              </w:rPr>
              <w:t>,</w:t>
            </w:r>
            <w:r w:rsidRPr="003C4368">
              <w:rPr>
                <w:color w:val="000000"/>
                <w:sz w:val="24"/>
              </w:rPr>
              <w:t>8</w:t>
            </w:r>
          </w:p>
        </w:tc>
        <w:tc>
          <w:tcPr>
            <w:tcW w:w="1406" w:type="dxa"/>
            <w:tcBorders>
              <w:top w:val="single" w:sz="4" w:space="0" w:color="auto"/>
              <w:left w:val="single" w:sz="4" w:space="0" w:color="auto"/>
              <w:bottom w:val="single" w:sz="4" w:space="0" w:color="auto"/>
              <w:right w:val="single" w:sz="4" w:space="0" w:color="auto"/>
            </w:tcBorders>
          </w:tcPr>
          <w:p w14:paraId="5AE9D8C3" w14:textId="1FDEF586" w:rsidR="003C4368" w:rsidRPr="003C4368" w:rsidRDefault="003C4368" w:rsidP="003C4368">
            <w:pPr>
              <w:ind w:firstLine="0"/>
              <w:jc w:val="center"/>
              <w:rPr>
                <w:color w:val="000000"/>
                <w:sz w:val="24"/>
              </w:rPr>
            </w:pPr>
            <w:r w:rsidRPr="003C4368">
              <w:rPr>
                <w:color w:val="000000"/>
                <w:sz w:val="24"/>
              </w:rPr>
              <w:t>69</w:t>
            </w:r>
            <w:r w:rsidR="00D51B83">
              <w:rPr>
                <w:color w:val="000000"/>
                <w:sz w:val="24"/>
              </w:rPr>
              <w:t>,</w:t>
            </w:r>
            <w:r w:rsidRPr="003C4368">
              <w:rPr>
                <w:color w:val="000000"/>
                <w:sz w:val="24"/>
              </w:rPr>
              <w:t>6</w:t>
            </w:r>
          </w:p>
        </w:tc>
        <w:tc>
          <w:tcPr>
            <w:tcW w:w="1107" w:type="dxa"/>
            <w:tcBorders>
              <w:top w:val="single" w:sz="4" w:space="0" w:color="auto"/>
              <w:left w:val="single" w:sz="4" w:space="0" w:color="auto"/>
              <w:bottom w:val="single" w:sz="4" w:space="0" w:color="auto"/>
              <w:right w:val="single" w:sz="4" w:space="0" w:color="auto"/>
            </w:tcBorders>
          </w:tcPr>
          <w:p w14:paraId="582D9039" w14:textId="273345D1" w:rsidR="003C4368" w:rsidRPr="003C4368" w:rsidRDefault="003C4368" w:rsidP="003C4368">
            <w:pPr>
              <w:ind w:firstLine="0"/>
              <w:jc w:val="center"/>
              <w:rPr>
                <w:color w:val="000000"/>
                <w:sz w:val="24"/>
              </w:rPr>
            </w:pPr>
            <w:r w:rsidRPr="003C4368">
              <w:rPr>
                <w:color w:val="000000"/>
                <w:sz w:val="24"/>
              </w:rPr>
              <w:t>80</w:t>
            </w:r>
            <w:r w:rsidR="00D51B83">
              <w:rPr>
                <w:color w:val="000000"/>
                <w:sz w:val="24"/>
              </w:rPr>
              <w:t>,</w:t>
            </w:r>
            <w:r w:rsidRPr="003C4368">
              <w:rPr>
                <w:color w:val="000000"/>
                <w:sz w:val="24"/>
              </w:rPr>
              <w:t>2</w:t>
            </w:r>
          </w:p>
        </w:tc>
        <w:tc>
          <w:tcPr>
            <w:tcW w:w="992" w:type="dxa"/>
            <w:tcBorders>
              <w:top w:val="single" w:sz="4" w:space="0" w:color="auto"/>
              <w:left w:val="single" w:sz="4" w:space="0" w:color="auto"/>
              <w:bottom w:val="single" w:sz="4" w:space="0" w:color="auto"/>
              <w:right w:val="single" w:sz="4" w:space="0" w:color="auto"/>
            </w:tcBorders>
          </w:tcPr>
          <w:p w14:paraId="6702BD50" w14:textId="594CA6BD" w:rsidR="003C4368" w:rsidRPr="003C4368" w:rsidRDefault="003C4368" w:rsidP="003C4368">
            <w:pPr>
              <w:ind w:firstLine="0"/>
              <w:jc w:val="center"/>
              <w:rPr>
                <w:color w:val="000000"/>
                <w:sz w:val="24"/>
              </w:rPr>
            </w:pPr>
            <w:r w:rsidRPr="003C4368">
              <w:rPr>
                <w:color w:val="000000"/>
                <w:sz w:val="24"/>
              </w:rPr>
              <w:t>72</w:t>
            </w:r>
            <w:r w:rsidR="00D51B83">
              <w:rPr>
                <w:color w:val="000000"/>
                <w:sz w:val="24"/>
              </w:rPr>
              <w:t>,</w:t>
            </w:r>
            <w:r w:rsidRPr="003C4368">
              <w:rPr>
                <w:color w:val="000000"/>
                <w:sz w:val="24"/>
              </w:rPr>
              <w:t>0</w:t>
            </w:r>
          </w:p>
        </w:tc>
        <w:tc>
          <w:tcPr>
            <w:tcW w:w="1575" w:type="dxa"/>
            <w:tcBorders>
              <w:top w:val="single" w:sz="4" w:space="0" w:color="auto"/>
              <w:left w:val="single" w:sz="4" w:space="0" w:color="auto"/>
              <w:bottom w:val="single" w:sz="4" w:space="0" w:color="auto"/>
              <w:right w:val="single" w:sz="4" w:space="0" w:color="auto"/>
            </w:tcBorders>
          </w:tcPr>
          <w:p w14:paraId="6F258166" w14:textId="77777777" w:rsidR="003C4368" w:rsidRPr="003C4368" w:rsidRDefault="003C4368" w:rsidP="003C4368">
            <w:pPr>
              <w:ind w:firstLine="0"/>
              <w:jc w:val="center"/>
              <w:rPr>
                <w:color w:val="000000"/>
                <w:sz w:val="24"/>
              </w:rPr>
            </w:pPr>
            <w:r w:rsidRPr="003C4368">
              <w:rPr>
                <w:color w:val="000000"/>
                <w:sz w:val="24"/>
              </w:rPr>
              <w:t>9,6</w:t>
            </w:r>
          </w:p>
        </w:tc>
      </w:tr>
      <w:tr w:rsidR="003C4368" w:rsidRPr="003C4368" w14:paraId="75D743E5" w14:textId="77777777" w:rsidTr="00D51B83">
        <w:trPr>
          <w:trHeight w:val="271"/>
        </w:trPr>
        <w:tc>
          <w:tcPr>
            <w:tcW w:w="7833" w:type="dxa"/>
            <w:tcBorders>
              <w:top w:val="single" w:sz="4" w:space="0" w:color="auto"/>
              <w:left w:val="single" w:sz="4" w:space="0" w:color="auto"/>
              <w:bottom w:val="single" w:sz="4" w:space="0" w:color="auto"/>
              <w:right w:val="single" w:sz="4" w:space="0" w:color="auto"/>
            </w:tcBorders>
            <w:hideMark/>
          </w:tcPr>
          <w:p w14:paraId="578CCA35" w14:textId="77777777" w:rsidR="003C4368" w:rsidRPr="003C4368" w:rsidRDefault="003C4368" w:rsidP="003C4368">
            <w:pPr>
              <w:ind w:firstLine="0"/>
              <w:jc w:val="left"/>
              <w:rPr>
                <w:sz w:val="24"/>
              </w:rPr>
            </w:pPr>
            <w:r w:rsidRPr="003C4368">
              <w:rPr>
                <w:sz w:val="24"/>
              </w:rPr>
              <w:t xml:space="preserve">                          взрослые 18 лет и старше;</w:t>
            </w:r>
          </w:p>
        </w:tc>
        <w:tc>
          <w:tcPr>
            <w:tcW w:w="1125" w:type="dxa"/>
            <w:tcBorders>
              <w:top w:val="single" w:sz="4" w:space="0" w:color="auto"/>
              <w:left w:val="single" w:sz="4" w:space="0" w:color="auto"/>
              <w:bottom w:val="single" w:sz="4" w:space="0" w:color="auto"/>
              <w:right w:val="single" w:sz="4" w:space="0" w:color="auto"/>
            </w:tcBorders>
            <w:vAlign w:val="center"/>
          </w:tcPr>
          <w:p w14:paraId="4F3636E8" w14:textId="75B5C93D" w:rsidR="003C4368" w:rsidRPr="003C4368" w:rsidRDefault="003C4368" w:rsidP="003C4368">
            <w:pPr>
              <w:ind w:firstLine="0"/>
              <w:jc w:val="center"/>
              <w:rPr>
                <w:color w:val="000000"/>
                <w:sz w:val="24"/>
                <w:lang w:val="en-US"/>
              </w:rPr>
            </w:pPr>
            <w:r w:rsidRPr="003C4368">
              <w:rPr>
                <w:color w:val="000000"/>
                <w:sz w:val="24"/>
                <w:lang w:val="en-US"/>
              </w:rPr>
              <w:t>76</w:t>
            </w:r>
            <w:r w:rsidR="00D51B83">
              <w:rPr>
                <w:color w:val="000000"/>
                <w:sz w:val="24"/>
              </w:rPr>
              <w:t>,</w:t>
            </w:r>
            <w:r w:rsidRPr="003C4368">
              <w:rPr>
                <w:color w:val="000000"/>
                <w:sz w:val="24"/>
                <w:lang w:val="en-US"/>
              </w:rPr>
              <w:t>1</w:t>
            </w:r>
          </w:p>
        </w:tc>
        <w:tc>
          <w:tcPr>
            <w:tcW w:w="1125" w:type="dxa"/>
            <w:tcBorders>
              <w:top w:val="single" w:sz="4" w:space="0" w:color="auto"/>
              <w:left w:val="single" w:sz="4" w:space="0" w:color="auto"/>
              <w:bottom w:val="single" w:sz="4" w:space="0" w:color="auto"/>
              <w:right w:val="single" w:sz="4" w:space="0" w:color="auto"/>
            </w:tcBorders>
            <w:vAlign w:val="center"/>
          </w:tcPr>
          <w:p w14:paraId="6DE55272" w14:textId="4FD4F230" w:rsidR="003C4368" w:rsidRPr="003C4368" w:rsidRDefault="003C4368" w:rsidP="003C4368">
            <w:pPr>
              <w:ind w:firstLine="0"/>
              <w:jc w:val="center"/>
              <w:rPr>
                <w:color w:val="000000"/>
                <w:sz w:val="24"/>
              </w:rPr>
            </w:pPr>
            <w:r w:rsidRPr="003C4368">
              <w:rPr>
                <w:color w:val="000000"/>
                <w:sz w:val="24"/>
              </w:rPr>
              <w:t>64</w:t>
            </w:r>
            <w:r w:rsidR="00D51B83">
              <w:rPr>
                <w:color w:val="000000"/>
                <w:sz w:val="24"/>
              </w:rPr>
              <w:t>,</w:t>
            </w:r>
            <w:r w:rsidRPr="003C4368">
              <w:rPr>
                <w:color w:val="000000"/>
                <w:sz w:val="24"/>
              </w:rPr>
              <w:t>5</w:t>
            </w:r>
          </w:p>
        </w:tc>
        <w:tc>
          <w:tcPr>
            <w:tcW w:w="1406" w:type="dxa"/>
            <w:tcBorders>
              <w:top w:val="single" w:sz="4" w:space="0" w:color="auto"/>
              <w:left w:val="single" w:sz="4" w:space="0" w:color="auto"/>
              <w:bottom w:val="single" w:sz="4" w:space="0" w:color="auto"/>
              <w:right w:val="single" w:sz="4" w:space="0" w:color="auto"/>
            </w:tcBorders>
            <w:vAlign w:val="center"/>
          </w:tcPr>
          <w:p w14:paraId="1198DC66" w14:textId="610AF1DD" w:rsidR="003C4368" w:rsidRPr="003C4368" w:rsidRDefault="003C4368" w:rsidP="003C4368">
            <w:pPr>
              <w:ind w:firstLine="0"/>
              <w:jc w:val="center"/>
              <w:rPr>
                <w:color w:val="000000"/>
                <w:sz w:val="24"/>
              </w:rPr>
            </w:pPr>
            <w:r w:rsidRPr="003C4368">
              <w:rPr>
                <w:color w:val="000000"/>
                <w:sz w:val="24"/>
              </w:rPr>
              <w:t>64</w:t>
            </w:r>
            <w:r w:rsidR="00D51B83">
              <w:rPr>
                <w:color w:val="000000"/>
                <w:sz w:val="24"/>
              </w:rPr>
              <w:t>,</w:t>
            </w:r>
            <w:r w:rsidRPr="003C4368">
              <w:rPr>
                <w:color w:val="000000"/>
                <w:sz w:val="24"/>
              </w:rPr>
              <w:t>8</w:t>
            </w:r>
          </w:p>
        </w:tc>
        <w:tc>
          <w:tcPr>
            <w:tcW w:w="1107" w:type="dxa"/>
            <w:tcBorders>
              <w:top w:val="single" w:sz="4" w:space="0" w:color="auto"/>
              <w:left w:val="single" w:sz="4" w:space="0" w:color="auto"/>
              <w:bottom w:val="single" w:sz="4" w:space="0" w:color="auto"/>
              <w:right w:val="single" w:sz="4" w:space="0" w:color="auto"/>
            </w:tcBorders>
            <w:vAlign w:val="center"/>
          </w:tcPr>
          <w:p w14:paraId="304BE7A2" w14:textId="657A275E" w:rsidR="003C4368" w:rsidRPr="003C4368" w:rsidRDefault="003C4368" w:rsidP="003C4368">
            <w:pPr>
              <w:ind w:firstLine="0"/>
              <w:jc w:val="center"/>
              <w:rPr>
                <w:color w:val="000000"/>
                <w:sz w:val="24"/>
              </w:rPr>
            </w:pPr>
            <w:r w:rsidRPr="003C4368">
              <w:rPr>
                <w:color w:val="000000"/>
                <w:sz w:val="24"/>
              </w:rPr>
              <w:t>76</w:t>
            </w:r>
            <w:r w:rsidR="00D51B83">
              <w:rPr>
                <w:color w:val="000000"/>
                <w:sz w:val="24"/>
              </w:rPr>
              <w:t>,</w:t>
            </w:r>
            <w:r w:rsidRPr="003C4368">
              <w:rPr>
                <w:color w:val="000000"/>
                <w:sz w:val="24"/>
              </w:rPr>
              <w:t>4</w:t>
            </w:r>
          </w:p>
        </w:tc>
        <w:tc>
          <w:tcPr>
            <w:tcW w:w="992" w:type="dxa"/>
            <w:tcBorders>
              <w:top w:val="single" w:sz="4" w:space="0" w:color="auto"/>
              <w:left w:val="single" w:sz="4" w:space="0" w:color="auto"/>
              <w:bottom w:val="single" w:sz="4" w:space="0" w:color="auto"/>
              <w:right w:val="single" w:sz="4" w:space="0" w:color="auto"/>
            </w:tcBorders>
            <w:vAlign w:val="center"/>
          </w:tcPr>
          <w:p w14:paraId="6B01FCA1" w14:textId="6BEF0220" w:rsidR="003C4368" w:rsidRPr="003C4368" w:rsidRDefault="003C4368" w:rsidP="003C4368">
            <w:pPr>
              <w:ind w:firstLine="0"/>
              <w:jc w:val="center"/>
              <w:rPr>
                <w:color w:val="000000"/>
                <w:sz w:val="24"/>
              </w:rPr>
            </w:pPr>
            <w:r w:rsidRPr="003C4368">
              <w:rPr>
                <w:color w:val="000000"/>
                <w:sz w:val="24"/>
              </w:rPr>
              <w:t>68</w:t>
            </w:r>
            <w:r w:rsidR="00D51B83">
              <w:rPr>
                <w:color w:val="000000"/>
                <w:sz w:val="24"/>
              </w:rPr>
              <w:t>,</w:t>
            </w:r>
            <w:r w:rsidRPr="003C4368">
              <w:rPr>
                <w:color w:val="000000"/>
                <w:sz w:val="24"/>
              </w:rPr>
              <w:t>2</w:t>
            </w:r>
          </w:p>
        </w:tc>
        <w:tc>
          <w:tcPr>
            <w:tcW w:w="1575" w:type="dxa"/>
            <w:tcBorders>
              <w:top w:val="single" w:sz="4" w:space="0" w:color="auto"/>
              <w:left w:val="single" w:sz="4" w:space="0" w:color="auto"/>
              <w:bottom w:val="single" w:sz="4" w:space="0" w:color="auto"/>
              <w:right w:val="single" w:sz="4" w:space="0" w:color="auto"/>
            </w:tcBorders>
            <w:vAlign w:val="center"/>
          </w:tcPr>
          <w:p w14:paraId="464590F8" w14:textId="77777777" w:rsidR="003C4368" w:rsidRPr="003C4368" w:rsidRDefault="003C4368" w:rsidP="003C4368">
            <w:pPr>
              <w:ind w:firstLine="0"/>
              <w:jc w:val="center"/>
              <w:rPr>
                <w:color w:val="000000"/>
                <w:sz w:val="24"/>
              </w:rPr>
            </w:pPr>
            <w:r w:rsidRPr="003C4368">
              <w:rPr>
                <w:color w:val="000000"/>
                <w:sz w:val="24"/>
              </w:rPr>
              <w:t>-0,56</w:t>
            </w:r>
          </w:p>
        </w:tc>
      </w:tr>
      <w:tr w:rsidR="003C4368" w:rsidRPr="003C4368" w14:paraId="0B451BF1" w14:textId="77777777" w:rsidTr="00D51B83">
        <w:trPr>
          <w:trHeight w:val="900"/>
        </w:trPr>
        <w:tc>
          <w:tcPr>
            <w:tcW w:w="7833" w:type="dxa"/>
            <w:tcBorders>
              <w:top w:val="single" w:sz="4" w:space="0" w:color="auto"/>
              <w:left w:val="single" w:sz="4" w:space="0" w:color="auto"/>
              <w:bottom w:val="single" w:sz="4" w:space="0" w:color="auto"/>
              <w:right w:val="single" w:sz="4" w:space="0" w:color="auto"/>
            </w:tcBorders>
            <w:hideMark/>
          </w:tcPr>
          <w:p w14:paraId="5E54A52C" w14:textId="77777777" w:rsidR="003C4368" w:rsidRPr="003C4368" w:rsidRDefault="003C4368" w:rsidP="003C4368">
            <w:pPr>
              <w:ind w:firstLine="0"/>
              <w:rPr>
                <w:sz w:val="24"/>
              </w:rPr>
            </w:pPr>
            <w:r w:rsidRPr="003C4368">
              <w:rPr>
                <w:sz w:val="24"/>
              </w:rPr>
              <w:t xml:space="preserve">                          дети (0-17 лет);                       </w:t>
            </w:r>
          </w:p>
        </w:tc>
        <w:tc>
          <w:tcPr>
            <w:tcW w:w="1125" w:type="dxa"/>
            <w:tcBorders>
              <w:top w:val="single" w:sz="4" w:space="0" w:color="auto"/>
              <w:left w:val="single" w:sz="4" w:space="0" w:color="auto"/>
              <w:bottom w:val="single" w:sz="4" w:space="0" w:color="auto"/>
              <w:right w:val="single" w:sz="4" w:space="0" w:color="auto"/>
            </w:tcBorders>
            <w:vAlign w:val="center"/>
          </w:tcPr>
          <w:p w14:paraId="705161EC" w14:textId="3520000E" w:rsidR="003C4368" w:rsidRPr="003C4368" w:rsidRDefault="003C4368" w:rsidP="003C4368">
            <w:pPr>
              <w:ind w:firstLine="0"/>
              <w:jc w:val="center"/>
              <w:rPr>
                <w:sz w:val="24"/>
              </w:rPr>
            </w:pPr>
            <w:r w:rsidRPr="003C4368">
              <w:rPr>
                <w:color w:val="000000"/>
                <w:sz w:val="24"/>
              </w:rPr>
              <w:t>37</w:t>
            </w:r>
            <w:r w:rsidR="00D51B83">
              <w:rPr>
                <w:color w:val="000000"/>
                <w:sz w:val="24"/>
              </w:rPr>
              <w:t>,</w:t>
            </w:r>
            <w:r w:rsidRPr="003C4368">
              <w:rPr>
                <w:color w:val="000000"/>
                <w:sz w:val="24"/>
              </w:rPr>
              <w:t>0</w:t>
            </w:r>
          </w:p>
        </w:tc>
        <w:tc>
          <w:tcPr>
            <w:tcW w:w="1125" w:type="dxa"/>
            <w:tcBorders>
              <w:top w:val="single" w:sz="4" w:space="0" w:color="auto"/>
              <w:left w:val="single" w:sz="4" w:space="0" w:color="auto"/>
              <w:bottom w:val="single" w:sz="4" w:space="0" w:color="auto"/>
              <w:right w:val="single" w:sz="4" w:space="0" w:color="auto"/>
            </w:tcBorders>
            <w:vAlign w:val="center"/>
          </w:tcPr>
          <w:p w14:paraId="7D268BDF" w14:textId="2D9FADE3" w:rsidR="003C4368" w:rsidRPr="003C4368" w:rsidRDefault="003C4368" w:rsidP="003C4368">
            <w:pPr>
              <w:ind w:firstLine="0"/>
              <w:jc w:val="center"/>
              <w:rPr>
                <w:sz w:val="24"/>
              </w:rPr>
            </w:pPr>
            <w:r w:rsidRPr="003C4368">
              <w:rPr>
                <w:color w:val="000000"/>
                <w:sz w:val="24"/>
              </w:rPr>
              <w:t>36</w:t>
            </w:r>
            <w:r w:rsidR="00D51B83">
              <w:rPr>
                <w:color w:val="000000"/>
                <w:sz w:val="24"/>
              </w:rPr>
              <w:t>,</w:t>
            </w:r>
            <w:r w:rsidRPr="003C4368">
              <w:rPr>
                <w:color w:val="000000"/>
                <w:sz w:val="24"/>
              </w:rPr>
              <w:t>9</w:t>
            </w:r>
          </w:p>
        </w:tc>
        <w:tc>
          <w:tcPr>
            <w:tcW w:w="1406" w:type="dxa"/>
            <w:tcBorders>
              <w:top w:val="single" w:sz="4" w:space="0" w:color="auto"/>
              <w:left w:val="single" w:sz="4" w:space="0" w:color="auto"/>
              <w:bottom w:val="single" w:sz="4" w:space="0" w:color="auto"/>
              <w:right w:val="single" w:sz="4" w:space="0" w:color="auto"/>
            </w:tcBorders>
            <w:vAlign w:val="center"/>
          </w:tcPr>
          <w:p w14:paraId="4AD0F501" w14:textId="63A344D7" w:rsidR="003C4368" w:rsidRPr="003C4368" w:rsidRDefault="003C4368" w:rsidP="003C4368">
            <w:pPr>
              <w:ind w:firstLine="0"/>
              <w:jc w:val="center"/>
              <w:rPr>
                <w:color w:val="000000"/>
                <w:sz w:val="24"/>
              </w:rPr>
            </w:pPr>
            <w:r w:rsidRPr="003C4368">
              <w:rPr>
                <w:color w:val="000000"/>
                <w:sz w:val="24"/>
              </w:rPr>
              <w:t>87</w:t>
            </w:r>
            <w:r w:rsidR="00D51B83">
              <w:rPr>
                <w:color w:val="000000"/>
                <w:sz w:val="24"/>
              </w:rPr>
              <w:t>,</w:t>
            </w:r>
            <w:r w:rsidRPr="003C4368">
              <w:rPr>
                <w:color w:val="000000"/>
                <w:sz w:val="24"/>
              </w:rPr>
              <w:t>8</w:t>
            </w:r>
          </w:p>
        </w:tc>
        <w:tc>
          <w:tcPr>
            <w:tcW w:w="1107" w:type="dxa"/>
            <w:tcBorders>
              <w:top w:val="single" w:sz="4" w:space="0" w:color="auto"/>
              <w:left w:val="single" w:sz="4" w:space="0" w:color="auto"/>
              <w:bottom w:val="single" w:sz="4" w:space="0" w:color="auto"/>
              <w:right w:val="single" w:sz="4" w:space="0" w:color="auto"/>
            </w:tcBorders>
            <w:vAlign w:val="center"/>
          </w:tcPr>
          <w:p w14:paraId="4D53FF1B" w14:textId="789BF7AE" w:rsidR="003C4368" w:rsidRPr="003C4368" w:rsidRDefault="003C4368" w:rsidP="003C4368">
            <w:pPr>
              <w:ind w:firstLine="0"/>
              <w:jc w:val="center"/>
              <w:rPr>
                <w:color w:val="000000"/>
                <w:sz w:val="24"/>
              </w:rPr>
            </w:pPr>
            <w:r w:rsidRPr="003C4368">
              <w:rPr>
                <w:color w:val="000000"/>
                <w:sz w:val="24"/>
              </w:rPr>
              <w:t>89</w:t>
            </w:r>
            <w:r w:rsidR="00D51B83">
              <w:rPr>
                <w:color w:val="000000"/>
                <w:sz w:val="24"/>
              </w:rPr>
              <w:t>,</w:t>
            </w:r>
            <w:r w:rsidRPr="003C4368">
              <w:rPr>
                <w:color w:val="000000"/>
                <w:sz w:val="24"/>
              </w:rPr>
              <w:t>3</w:t>
            </w:r>
          </w:p>
        </w:tc>
        <w:tc>
          <w:tcPr>
            <w:tcW w:w="992" w:type="dxa"/>
            <w:tcBorders>
              <w:top w:val="single" w:sz="4" w:space="0" w:color="auto"/>
              <w:left w:val="single" w:sz="4" w:space="0" w:color="auto"/>
              <w:bottom w:val="single" w:sz="4" w:space="0" w:color="auto"/>
              <w:right w:val="single" w:sz="4" w:space="0" w:color="auto"/>
            </w:tcBorders>
            <w:vAlign w:val="center"/>
          </w:tcPr>
          <w:p w14:paraId="2A6E7D2F" w14:textId="454CAEBF" w:rsidR="003C4368" w:rsidRPr="003C4368" w:rsidRDefault="003C4368" w:rsidP="003C4368">
            <w:pPr>
              <w:ind w:firstLine="0"/>
              <w:jc w:val="center"/>
              <w:rPr>
                <w:color w:val="000000"/>
                <w:sz w:val="24"/>
              </w:rPr>
            </w:pPr>
            <w:r w:rsidRPr="003C4368">
              <w:rPr>
                <w:color w:val="000000"/>
                <w:sz w:val="24"/>
              </w:rPr>
              <w:t>83</w:t>
            </w:r>
            <w:r w:rsidR="00D51B83">
              <w:rPr>
                <w:color w:val="000000"/>
                <w:sz w:val="24"/>
              </w:rPr>
              <w:t>,</w:t>
            </w:r>
            <w:r w:rsidRPr="003C4368">
              <w:rPr>
                <w:color w:val="000000"/>
                <w:sz w:val="24"/>
              </w:rPr>
              <w:t>8</w:t>
            </w:r>
          </w:p>
        </w:tc>
        <w:tc>
          <w:tcPr>
            <w:tcW w:w="1575" w:type="dxa"/>
            <w:tcBorders>
              <w:top w:val="single" w:sz="4" w:space="0" w:color="auto"/>
              <w:left w:val="single" w:sz="4" w:space="0" w:color="auto"/>
              <w:bottom w:val="single" w:sz="4" w:space="0" w:color="auto"/>
              <w:right w:val="single" w:sz="4" w:space="0" w:color="auto"/>
            </w:tcBorders>
            <w:vAlign w:val="center"/>
          </w:tcPr>
          <w:p w14:paraId="6BC54DC3" w14:textId="77777777" w:rsidR="003C4368" w:rsidRPr="003C4368" w:rsidRDefault="003C4368" w:rsidP="003C4368">
            <w:pPr>
              <w:ind w:firstLine="0"/>
              <w:jc w:val="center"/>
              <w:rPr>
                <w:color w:val="000000"/>
                <w:sz w:val="24"/>
              </w:rPr>
            </w:pPr>
            <w:r w:rsidRPr="003C4368">
              <w:rPr>
                <w:sz w:val="24"/>
              </w:rPr>
              <w:t xml:space="preserve">21,8 </w:t>
            </w:r>
          </w:p>
        </w:tc>
      </w:tr>
    </w:tbl>
    <w:p w14:paraId="614AEA68" w14:textId="77777777" w:rsidR="003C4368" w:rsidRPr="003C4368" w:rsidRDefault="003C4368" w:rsidP="003C4368">
      <w:pPr>
        <w:ind w:firstLine="0"/>
        <w:jc w:val="left"/>
        <w:rPr>
          <w:sz w:val="24"/>
        </w:rPr>
      </w:pPr>
    </w:p>
    <w:p w14:paraId="69E58CAA" w14:textId="77777777" w:rsidR="00631ED3" w:rsidRDefault="003C4368" w:rsidP="003C4368">
      <w:pPr>
        <w:ind w:firstLine="0"/>
        <w:jc w:val="left"/>
        <w:rPr>
          <w:sz w:val="24"/>
        </w:rPr>
      </w:pPr>
      <w:r w:rsidRPr="003C4368">
        <w:rPr>
          <w:sz w:val="24"/>
        </w:rPr>
        <w:t xml:space="preserve">                                                                                                                                                                                                                   </w:t>
      </w:r>
    </w:p>
    <w:p w14:paraId="120F8C00" w14:textId="1A497590" w:rsidR="003C4368" w:rsidRPr="003C4368" w:rsidRDefault="003C4368" w:rsidP="00631ED3">
      <w:pPr>
        <w:ind w:firstLine="0"/>
        <w:jc w:val="right"/>
        <w:rPr>
          <w:szCs w:val="28"/>
        </w:rPr>
      </w:pPr>
      <w:r w:rsidRPr="003C4368">
        <w:rPr>
          <w:szCs w:val="28"/>
        </w:rPr>
        <w:t>Приложение 2</w:t>
      </w:r>
    </w:p>
    <w:p w14:paraId="797A84E8" w14:textId="77777777" w:rsidR="003C4368" w:rsidRPr="003C4368" w:rsidRDefault="003C4368" w:rsidP="003C4368">
      <w:pPr>
        <w:ind w:firstLine="0"/>
        <w:jc w:val="right"/>
        <w:rPr>
          <w:sz w:val="16"/>
          <w:szCs w:val="16"/>
        </w:rPr>
      </w:pPr>
    </w:p>
    <w:p w14:paraId="6C49BF3A" w14:textId="77777777" w:rsidR="003C4368" w:rsidRPr="003C4368" w:rsidRDefault="003C4368" w:rsidP="003C4368">
      <w:pPr>
        <w:ind w:firstLine="0"/>
        <w:jc w:val="center"/>
        <w:rPr>
          <w:sz w:val="26"/>
        </w:rPr>
      </w:pPr>
      <w:bookmarkStart w:id="46" w:name="_Hlk167698725"/>
      <w:bookmarkStart w:id="47" w:name="_Hlk167697671"/>
      <w:r w:rsidRPr="003C4368">
        <w:rPr>
          <w:sz w:val="26"/>
        </w:rPr>
        <w:t>Показатели Целей устойчивого развития, производителем которых является Министерство здравоохранения Республики Беларусь</w:t>
      </w:r>
    </w:p>
    <w:p w14:paraId="6439F327" w14:textId="77777777" w:rsidR="003C4368" w:rsidRPr="003C4368" w:rsidRDefault="003C4368" w:rsidP="003C4368">
      <w:pPr>
        <w:ind w:firstLine="0"/>
        <w:jc w:val="left"/>
        <w:rPr>
          <w:sz w:val="16"/>
          <w:szCs w:val="16"/>
        </w:rPr>
      </w:pPr>
    </w:p>
    <w:tbl>
      <w:tblPr>
        <w:tblW w:w="14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7"/>
        <w:gridCol w:w="2721"/>
        <w:gridCol w:w="2410"/>
      </w:tblGrid>
      <w:tr w:rsidR="003C4368" w:rsidRPr="003C4368" w14:paraId="1F3F7CF5" w14:textId="77777777" w:rsidTr="006C2A44">
        <w:trPr>
          <w:jc w:val="center"/>
        </w:trPr>
        <w:tc>
          <w:tcPr>
            <w:tcW w:w="9067" w:type="dxa"/>
            <w:shd w:val="clear" w:color="auto" w:fill="auto"/>
          </w:tcPr>
          <w:p w14:paraId="1E320C57" w14:textId="77777777" w:rsidR="003C4368" w:rsidRPr="003C4368" w:rsidRDefault="003C4368" w:rsidP="003C4368">
            <w:pPr>
              <w:ind w:firstLine="0"/>
              <w:jc w:val="left"/>
              <w:rPr>
                <w:b/>
                <w:sz w:val="24"/>
              </w:rPr>
            </w:pPr>
            <w:bookmarkStart w:id="48" w:name="_Hlk101781121"/>
            <w:r w:rsidRPr="003C4368">
              <w:rPr>
                <w:b/>
                <w:sz w:val="24"/>
              </w:rPr>
              <w:t xml:space="preserve">                              Наименование показателя</w:t>
            </w:r>
          </w:p>
        </w:tc>
        <w:tc>
          <w:tcPr>
            <w:tcW w:w="2721" w:type="dxa"/>
            <w:shd w:val="clear" w:color="auto" w:fill="auto"/>
          </w:tcPr>
          <w:p w14:paraId="01103209" w14:textId="77777777" w:rsidR="003C4368" w:rsidRPr="003C4368" w:rsidRDefault="003C4368" w:rsidP="003C4368">
            <w:pPr>
              <w:ind w:firstLine="0"/>
              <w:jc w:val="center"/>
              <w:rPr>
                <w:b/>
                <w:sz w:val="24"/>
              </w:rPr>
            </w:pPr>
            <w:r w:rsidRPr="003C4368">
              <w:rPr>
                <w:b/>
                <w:sz w:val="24"/>
              </w:rPr>
              <w:t>Витебская область</w:t>
            </w:r>
          </w:p>
        </w:tc>
        <w:tc>
          <w:tcPr>
            <w:tcW w:w="2410" w:type="dxa"/>
            <w:shd w:val="clear" w:color="auto" w:fill="auto"/>
          </w:tcPr>
          <w:p w14:paraId="655C413C" w14:textId="77777777" w:rsidR="003C4368" w:rsidRPr="003C4368" w:rsidRDefault="003C4368" w:rsidP="003C4368">
            <w:pPr>
              <w:ind w:firstLine="0"/>
              <w:jc w:val="center"/>
              <w:rPr>
                <w:b/>
                <w:sz w:val="24"/>
              </w:rPr>
            </w:pPr>
            <w:r w:rsidRPr="003C4368">
              <w:rPr>
                <w:b/>
                <w:sz w:val="24"/>
              </w:rPr>
              <w:t>Шумилинский район</w:t>
            </w:r>
          </w:p>
        </w:tc>
      </w:tr>
      <w:bookmarkEnd w:id="46"/>
      <w:tr w:rsidR="003C4368" w:rsidRPr="003C4368" w14:paraId="31496DC1" w14:textId="77777777" w:rsidTr="006C2A44">
        <w:trPr>
          <w:jc w:val="center"/>
        </w:trPr>
        <w:tc>
          <w:tcPr>
            <w:tcW w:w="9067" w:type="dxa"/>
            <w:shd w:val="clear" w:color="auto" w:fill="auto"/>
          </w:tcPr>
          <w:p w14:paraId="61A97FFE" w14:textId="77777777" w:rsidR="003C4368" w:rsidRPr="003C4368" w:rsidRDefault="003C4368" w:rsidP="003C4368">
            <w:pPr>
              <w:spacing w:line="240" w:lineRule="exact"/>
              <w:ind w:firstLine="0"/>
              <w:rPr>
                <w:sz w:val="22"/>
              </w:rPr>
            </w:pPr>
            <w:r w:rsidRPr="003C4368">
              <w:rPr>
                <w:sz w:val="22"/>
                <w:szCs w:val="22"/>
              </w:rPr>
              <w:t xml:space="preserve">2.2.1 Распространенность задержки роста среди детей в возрасте до пяти лет </w:t>
            </w:r>
          </w:p>
        </w:tc>
        <w:tc>
          <w:tcPr>
            <w:tcW w:w="2721" w:type="dxa"/>
            <w:shd w:val="clear" w:color="auto" w:fill="auto"/>
            <w:vAlign w:val="center"/>
          </w:tcPr>
          <w:p w14:paraId="3EA02DEE" w14:textId="77777777" w:rsidR="003C4368" w:rsidRPr="003C4368" w:rsidRDefault="003C4368" w:rsidP="003C4368">
            <w:pPr>
              <w:spacing w:line="240" w:lineRule="exact"/>
              <w:ind w:firstLine="0"/>
              <w:jc w:val="center"/>
              <w:rPr>
                <w:sz w:val="22"/>
              </w:rPr>
            </w:pPr>
            <w:r w:rsidRPr="003C4368">
              <w:rPr>
                <w:sz w:val="22"/>
                <w:szCs w:val="22"/>
              </w:rPr>
              <w:t>0,007</w:t>
            </w:r>
          </w:p>
        </w:tc>
        <w:tc>
          <w:tcPr>
            <w:tcW w:w="2410" w:type="dxa"/>
            <w:shd w:val="clear" w:color="auto" w:fill="auto"/>
            <w:vAlign w:val="center"/>
          </w:tcPr>
          <w:p w14:paraId="220EEA90" w14:textId="77777777" w:rsidR="003C4368" w:rsidRPr="003C4368" w:rsidRDefault="003C4368" w:rsidP="003C4368">
            <w:pPr>
              <w:spacing w:line="240" w:lineRule="exact"/>
              <w:ind w:firstLine="0"/>
              <w:jc w:val="center"/>
              <w:rPr>
                <w:sz w:val="22"/>
              </w:rPr>
            </w:pPr>
            <w:r w:rsidRPr="003C4368">
              <w:rPr>
                <w:sz w:val="22"/>
                <w:szCs w:val="22"/>
              </w:rPr>
              <w:t>0,029</w:t>
            </w:r>
          </w:p>
        </w:tc>
      </w:tr>
      <w:tr w:rsidR="003C4368" w:rsidRPr="003C4368" w14:paraId="1CC9A71D" w14:textId="77777777" w:rsidTr="006C2A44">
        <w:trPr>
          <w:jc w:val="center"/>
        </w:trPr>
        <w:tc>
          <w:tcPr>
            <w:tcW w:w="9067" w:type="dxa"/>
            <w:shd w:val="clear" w:color="auto" w:fill="auto"/>
          </w:tcPr>
          <w:p w14:paraId="69045DFA" w14:textId="77777777" w:rsidR="003C4368" w:rsidRPr="003C4368" w:rsidRDefault="003C4368" w:rsidP="003C4368">
            <w:pPr>
              <w:spacing w:line="240" w:lineRule="exact"/>
              <w:ind w:firstLine="0"/>
              <w:rPr>
                <w:sz w:val="22"/>
              </w:rPr>
            </w:pPr>
            <w:r w:rsidRPr="003C4368">
              <w:rPr>
                <w:sz w:val="22"/>
                <w:szCs w:val="22"/>
              </w:rPr>
              <w:t xml:space="preserve">2.2.2 Распространенность неполноценного питания среди детей в возрасте до пяти лет в разбивке по виду (истощение или ожирение) </w:t>
            </w:r>
          </w:p>
        </w:tc>
        <w:tc>
          <w:tcPr>
            <w:tcW w:w="2721" w:type="dxa"/>
            <w:shd w:val="clear" w:color="auto" w:fill="auto"/>
            <w:vAlign w:val="center"/>
          </w:tcPr>
          <w:p w14:paraId="679629FE" w14:textId="77777777" w:rsidR="003C4368" w:rsidRPr="003C4368" w:rsidRDefault="003C4368" w:rsidP="003C4368">
            <w:pPr>
              <w:spacing w:line="240" w:lineRule="exact"/>
              <w:ind w:firstLine="0"/>
              <w:jc w:val="left"/>
              <w:rPr>
                <w:sz w:val="22"/>
              </w:rPr>
            </w:pPr>
            <w:r w:rsidRPr="003C4368">
              <w:rPr>
                <w:sz w:val="22"/>
                <w:szCs w:val="22"/>
              </w:rPr>
              <w:t xml:space="preserve">       истощение   0,009</w:t>
            </w:r>
          </w:p>
          <w:p w14:paraId="06D5DDE1" w14:textId="77777777" w:rsidR="003C4368" w:rsidRPr="003C4368" w:rsidRDefault="003C4368" w:rsidP="003C4368">
            <w:pPr>
              <w:spacing w:line="240" w:lineRule="exact"/>
              <w:ind w:firstLine="0"/>
              <w:jc w:val="left"/>
              <w:rPr>
                <w:sz w:val="22"/>
              </w:rPr>
            </w:pPr>
            <w:r w:rsidRPr="003C4368">
              <w:rPr>
                <w:sz w:val="22"/>
                <w:szCs w:val="22"/>
              </w:rPr>
              <w:t xml:space="preserve">       ожирение     0,019</w:t>
            </w:r>
          </w:p>
        </w:tc>
        <w:tc>
          <w:tcPr>
            <w:tcW w:w="2410" w:type="dxa"/>
            <w:shd w:val="clear" w:color="auto" w:fill="auto"/>
            <w:vAlign w:val="center"/>
          </w:tcPr>
          <w:p w14:paraId="55ADA3BB" w14:textId="77777777" w:rsidR="003C4368" w:rsidRPr="003C4368" w:rsidRDefault="003C4368" w:rsidP="003C4368">
            <w:pPr>
              <w:spacing w:line="240" w:lineRule="exact"/>
              <w:ind w:firstLine="0"/>
              <w:jc w:val="center"/>
              <w:rPr>
                <w:sz w:val="22"/>
              </w:rPr>
            </w:pPr>
            <w:r w:rsidRPr="003C4368">
              <w:rPr>
                <w:sz w:val="22"/>
                <w:szCs w:val="22"/>
              </w:rPr>
              <w:t xml:space="preserve">истощение 0,019 </w:t>
            </w:r>
          </w:p>
          <w:p w14:paraId="016F101C" w14:textId="77777777" w:rsidR="003C4368" w:rsidRPr="003C4368" w:rsidRDefault="003C4368" w:rsidP="003C4368">
            <w:pPr>
              <w:spacing w:line="240" w:lineRule="exact"/>
              <w:ind w:firstLine="0"/>
              <w:jc w:val="center"/>
              <w:rPr>
                <w:sz w:val="22"/>
              </w:rPr>
            </w:pPr>
            <w:r w:rsidRPr="003C4368">
              <w:rPr>
                <w:sz w:val="22"/>
                <w:szCs w:val="22"/>
              </w:rPr>
              <w:t xml:space="preserve"> ожирение 0,034</w:t>
            </w:r>
          </w:p>
        </w:tc>
      </w:tr>
      <w:tr w:rsidR="003C4368" w:rsidRPr="003C4368" w14:paraId="7BC0668E" w14:textId="77777777" w:rsidTr="006C2A44">
        <w:trPr>
          <w:jc w:val="center"/>
        </w:trPr>
        <w:tc>
          <w:tcPr>
            <w:tcW w:w="9067" w:type="dxa"/>
            <w:shd w:val="clear" w:color="auto" w:fill="auto"/>
          </w:tcPr>
          <w:p w14:paraId="7F1CCC10" w14:textId="77777777" w:rsidR="003C4368" w:rsidRPr="003C4368" w:rsidRDefault="003C4368" w:rsidP="003C4368">
            <w:pPr>
              <w:spacing w:line="240" w:lineRule="exact"/>
              <w:ind w:firstLine="0"/>
              <w:rPr>
                <w:sz w:val="22"/>
              </w:rPr>
            </w:pPr>
            <w:r w:rsidRPr="003C4368">
              <w:rPr>
                <w:sz w:val="22"/>
                <w:szCs w:val="22"/>
              </w:rPr>
              <w:t>3.3.1 Число новых заражений ВИЧ на 1000 неинфицированных в разбивке по полу, возрасту и принадлежности к основным группам населения</w:t>
            </w:r>
          </w:p>
          <w:p w14:paraId="0ECD86ED" w14:textId="77777777" w:rsidR="003C4368" w:rsidRPr="003C4368" w:rsidRDefault="003C4368" w:rsidP="003C4368">
            <w:pPr>
              <w:spacing w:line="240" w:lineRule="exact"/>
              <w:ind w:firstLine="0"/>
              <w:rPr>
                <w:sz w:val="22"/>
              </w:rPr>
            </w:pPr>
            <w:r w:rsidRPr="003C4368">
              <w:rPr>
                <w:sz w:val="22"/>
                <w:szCs w:val="22"/>
              </w:rPr>
              <w:t>Всего</w:t>
            </w:r>
          </w:p>
          <w:p w14:paraId="7DBDECC3" w14:textId="77777777" w:rsidR="003C4368" w:rsidRPr="003C4368" w:rsidRDefault="003C4368" w:rsidP="003C4368">
            <w:pPr>
              <w:spacing w:line="240" w:lineRule="exact"/>
              <w:ind w:firstLine="0"/>
              <w:rPr>
                <w:sz w:val="22"/>
              </w:rPr>
            </w:pPr>
            <w:r w:rsidRPr="003C4368">
              <w:rPr>
                <w:sz w:val="22"/>
                <w:szCs w:val="22"/>
              </w:rPr>
              <w:t>мужчины</w:t>
            </w:r>
          </w:p>
          <w:p w14:paraId="7A30FDA8" w14:textId="77777777" w:rsidR="003C4368" w:rsidRPr="003C4368" w:rsidRDefault="003C4368" w:rsidP="003C4368">
            <w:pPr>
              <w:spacing w:line="240" w:lineRule="exact"/>
              <w:ind w:firstLine="0"/>
              <w:rPr>
                <w:sz w:val="22"/>
              </w:rPr>
            </w:pPr>
            <w:r w:rsidRPr="003C4368">
              <w:rPr>
                <w:sz w:val="22"/>
                <w:szCs w:val="22"/>
              </w:rPr>
              <w:t>женщины</w:t>
            </w:r>
          </w:p>
          <w:p w14:paraId="448009F2" w14:textId="77777777" w:rsidR="003C4368" w:rsidRPr="003C4368" w:rsidRDefault="003C4368" w:rsidP="003C4368">
            <w:pPr>
              <w:spacing w:line="240" w:lineRule="exact"/>
              <w:ind w:firstLine="0"/>
              <w:rPr>
                <w:sz w:val="22"/>
              </w:rPr>
            </w:pPr>
            <w:r w:rsidRPr="003C4368">
              <w:rPr>
                <w:sz w:val="22"/>
                <w:szCs w:val="22"/>
              </w:rPr>
              <w:t>0-14 лет</w:t>
            </w:r>
          </w:p>
          <w:p w14:paraId="7F0A62C0" w14:textId="77777777" w:rsidR="003C4368" w:rsidRPr="003C4368" w:rsidRDefault="003C4368" w:rsidP="003C4368">
            <w:pPr>
              <w:spacing w:line="240" w:lineRule="exact"/>
              <w:ind w:firstLine="0"/>
              <w:rPr>
                <w:sz w:val="22"/>
              </w:rPr>
            </w:pPr>
            <w:r w:rsidRPr="003C4368">
              <w:rPr>
                <w:sz w:val="22"/>
                <w:szCs w:val="22"/>
              </w:rPr>
              <w:t>15 лет и старше</w:t>
            </w:r>
          </w:p>
          <w:p w14:paraId="4C7B57C9" w14:textId="77777777" w:rsidR="003C4368" w:rsidRPr="003C4368" w:rsidRDefault="003C4368" w:rsidP="003C4368">
            <w:pPr>
              <w:spacing w:line="240" w:lineRule="exact"/>
              <w:ind w:firstLine="0"/>
              <w:rPr>
                <w:sz w:val="22"/>
              </w:rPr>
            </w:pPr>
            <w:r w:rsidRPr="003C4368">
              <w:rPr>
                <w:sz w:val="22"/>
                <w:szCs w:val="22"/>
              </w:rPr>
              <w:t>мужчины</w:t>
            </w:r>
          </w:p>
          <w:p w14:paraId="32E3938F" w14:textId="77777777" w:rsidR="003C4368" w:rsidRPr="003C4368" w:rsidRDefault="003C4368" w:rsidP="003C4368">
            <w:pPr>
              <w:spacing w:line="240" w:lineRule="exact"/>
              <w:ind w:firstLine="0"/>
              <w:rPr>
                <w:sz w:val="22"/>
              </w:rPr>
            </w:pPr>
            <w:r w:rsidRPr="003C4368">
              <w:rPr>
                <w:sz w:val="22"/>
                <w:szCs w:val="22"/>
              </w:rPr>
              <w:t xml:space="preserve">женщины  </w:t>
            </w:r>
          </w:p>
        </w:tc>
        <w:tc>
          <w:tcPr>
            <w:tcW w:w="2721" w:type="dxa"/>
            <w:shd w:val="clear" w:color="auto" w:fill="auto"/>
            <w:vAlign w:val="center"/>
          </w:tcPr>
          <w:p w14:paraId="5FA0B11C" w14:textId="77777777" w:rsidR="003C4368" w:rsidRPr="003C4368" w:rsidRDefault="003C4368" w:rsidP="003C4368">
            <w:pPr>
              <w:spacing w:line="240" w:lineRule="exact"/>
              <w:ind w:firstLine="0"/>
              <w:jc w:val="center"/>
              <w:rPr>
                <w:sz w:val="22"/>
              </w:rPr>
            </w:pPr>
          </w:p>
          <w:p w14:paraId="32B7690C" w14:textId="77777777" w:rsidR="003C4368" w:rsidRPr="003C4368" w:rsidRDefault="003C4368" w:rsidP="003C4368">
            <w:pPr>
              <w:spacing w:line="240" w:lineRule="exact"/>
              <w:ind w:firstLine="0"/>
              <w:jc w:val="center"/>
              <w:rPr>
                <w:sz w:val="22"/>
              </w:rPr>
            </w:pPr>
          </w:p>
          <w:p w14:paraId="4145BE16" w14:textId="77777777" w:rsidR="003C4368" w:rsidRPr="003C4368" w:rsidRDefault="003C4368" w:rsidP="003C4368">
            <w:pPr>
              <w:spacing w:line="240" w:lineRule="exact"/>
              <w:ind w:firstLine="0"/>
              <w:jc w:val="center"/>
              <w:rPr>
                <w:sz w:val="22"/>
              </w:rPr>
            </w:pPr>
            <w:r w:rsidRPr="003C4368">
              <w:rPr>
                <w:sz w:val="22"/>
                <w:szCs w:val="22"/>
              </w:rPr>
              <w:t>0,110</w:t>
            </w:r>
          </w:p>
          <w:p w14:paraId="2B9A2BD5" w14:textId="77777777" w:rsidR="003C4368" w:rsidRPr="003C4368" w:rsidRDefault="003C4368" w:rsidP="003C4368">
            <w:pPr>
              <w:spacing w:line="240" w:lineRule="exact"/>
              <w:ind w:firstLine="0"/>
              <w:jc w:val="center"/>
              <w:rPr>
                <w:sz w:val="22"/>
              </w:rPr>
            </w:pPr>
            <w:r w:rsidRPr="003C4368">
              <w:rPr>
                <w:sz w:val="22"/>
                <w:szCs w:val="22"/>
              </w:rPr>
              <w:t>0,136</w:t>
            </w:r>
          </w:p>
          <w:p w14:paraId="54905C0D" w14:textId="77777777" w:rsidR="003C4368" w:rsidRPr="003C4368" w:rsidRDefault="003C4368" w:rsidP="003C4368">
            <w:pPr>
              <w:spacing w:line="240" w:lineRule="exact"/>
              <w:ind w:firstLine="0"/>
              <w:jc w:val="center"/>
              <w:rPr>
                <w:sz w:val="22"/>
              </w:rPr>
            </w:pPr>
            <w:r w:rsidRPr="003C4368">
              <w:rPr>
                <w:sz w:val="22"/>
                <w:szCs w:val="22"/>
              </w:rPr>
              <w:t>0,088</w:t>
            </w:r>
          </w:p>
          <w:p w14:paraId="4128381D" w14:textId="77777777" w:rsidR="003C4368" w:rsidRPr="003C4368" w:rsidRDefault="003C4368" w:rsidP="003C4368">
            <w:pPr>
              <w:spacing w:line="240" w:lineRule="exact"/>
              <w:ind w:firstLine="0"/>
              <w:jc w:val="center"/>
              <w:rPr>
                <w:sz w:val="22"/>
              </w:rPr>
            </w:pPr>
            <w:r w:rsidRPr="003C4368">
              <w:rPr>
                <w:sz w:val="22"/>
                <w:szCs w:val="22"/>
              </w:rPr>
              <w:t>0,006</w:t>
            </w:r>
          </w:p>
          <w:p w14:paraId="3EFD7EC3" w14:textId="77777777" w:rsidR="003C4368" w:rsidRPr="003C4368" w:rsidRDefault="003C4368" w:rsidP="003C4368">
            <w:pPr>
              <w:spacing w:line="240" w:lineRule="exact"/>
              <w:ind w:firstLine="0"/>
              <w:jc w:val="center"/>
              <w:rPr>
                <w:sz w:val="22"/>
              </w:rPr>
            </w:pPr>
            <w:r w:rsidRPr="003C4368">
              <w:rPr>
                <w:sz w:val="22"/>
                <w:szCs w:val="22"/>
              </w:rPr>
              <w:t>0,129</w:t>
            </w:r>
          </w:p>
          <w:p w14:paraId="1DF4CA98" w14:textId="77777777" w:rsidR="003C4368" w:rsidRPr="003C4368" w:rsidRDefault="003C4368" w:rsidP="003C4368">
            <w:pPr>
              <w:spacing w:line="240" w:lineRule="exact"/>
              <w:ind w:firstLine="0"/>
              <w:jc w:val="center"/>
              <w:rPr>
                <w:sz w:val="22"/>
              </w:rPr>
            </w:pPr>
            <w:r w:rsidRPr="003C4368">
              <w:rPr>
                <w:sz w:val="22"/>
                <w:szCs w:val="22"/>
              </w:rPr>
              <w:t>0,161</w:t>
            </w:r>
          </w:p>
          <w:p w14:paraId="530CF532" w14:textId="77777777" w:rsidR="003C4368" w:rsidRPr="003C4368" w:rsidRDefault="003C4368" w:rsidP="003C4368">
            <w:pPr>
              <w:spacing w:line="240" w:lineRule="exact"/>
              <w:ind w:firstLine="0"/>
              <w:jc w:val="center"/>
              <w:rPr>
                <w:sz w:val="22"/>
              </w:rPr>
            </w:pPr>
            <w:r w:rsidRPr="003C4368">
              <w:rPr>
                <w:sz w:val="22"/>
                <w:szCs w:val="22"/>
              </w:rPr>
              <w:t>0,102</w:t>
            </w:r>
          </w:p>
        </w:tc>
        <w:tc>
          <w:tcPr>
            <w:tcW w:w="2410" w:type="dxa"/>
            <w:shd w:val="clear" w:color="auto" w:fill="auto"/>
            <w:vAlign w:val="center"/>
          </w:tcPr>
          <w:p w14:paraId="3327600C" w14:textId="77777777" w:rsidR="003C4368" w:rsidRPr="003C4368" w:rsidRDefault="003C4368" w:rsidP="003C4368">
            <w:pPr>
              <w:spacing w:line="240" w:lineRule="exact"/>
              <w:ind w:firstLine="0"/>
              <w:jc w:val="center"/>
              <w:rPr>
                <w:sz w:val="22"/>
              </w:rPr>
            </w:pPr>
          </w:p>
          <w:p w14:paraId="089C80E2" w14:textId="77777777" w:rsidR="003C4368" w:rsidRPr="003C4368" w:rsidRDefault="003C4368" w:rsidP="003C4368">
            <w:pPr>
              <w:spacing w:line="240" w:lineRule="exact"/>
              <w:ind w:firstLine="0"/>
              <w:jc w:val="center"/>
              <w:rPr>
                <w:sz w:val="22"/>
              </w:rPr>
            </w:pPr>
          </w:p>
          <w:p w14:paraId="77090D61" w14:textId="77777777" w:rsidR="003C4368" w:rsidRPr="003C4368" w:rsidRDefault="003C4368" w:rsidP="003C4368">
            <w:pPr>
              <w:spacing w:line="240" w:lineRule="exact"/>
              <w:ind w:firstLine="0"/>
              <w:jc w:val="center"/>
              <w:rPr>
                <w:sz w:val="22"/>
              </w:rPr>
            </w:pPr>
            <w:r w:rsidRPr="003C4368">
              <w:rPr>
                <w:sz w:val="22"/>
                <w:szCs w:val="22"/>
              </w:rPr>
              <w:t>0,305</w:t>
            </w:r>
          </w:p>
          <w:p w14:paraId="315333AE" w14:textId="77777777" w:rsidR="003C4368" w:rsidRPr="003C4368" w:rsidRDefault="003C4368" w:rsidP="003C4368">
            <w:pPr>
              <w:spacing w:line="240" w:lineRule="exact"/>
              <w:ind w:firstLine="0"/>
              <w:jc w:val="center"/>
              <w:rPr>
                <w:sz w:val="22"/>
              </w:rPr>
            </w:pPr>
            <w:r w:rsidRPr="003C4368">
              <w:rPr>
                <w:sz w:val="22"/>
                <w:szCs w:val="22"/>
              </w:rPr>
              <w:t>0,182</w:t>
            </w:r>
          </w:p>
          <w:p w14:paraId="5FF27459" w14:textId="77777777" w:rsidR="003C4368" w:rsidRPr="003C4368" w:rsidRDefault="003C4368" w:rsidP="003C4368">
            <w:pPr>
              <w:spacing w:line="240" w:lineRule="exact"/>
              <w:ind w:firstLine="0"/>
              <w:jc w:val="center"/>
              <w:rPr>
                <w:sz w:val="22"/>
              </w:rPr>
            </w:pPr>
            <w:r w:rsidRPr="003C4368">
              <w:rPr>
                <w:sz w:val="22"/>
                <w:szCs w:val="22"/>
              </w:rPr>
              <w:t>0,121</w:t>
            </w:r>
          </w:p>
          <w:p w14:paraId="736667E0" w14:textId="77777777" w:rsidR="003C4368" w:rsidRPr="003C4368" w:rsidRDefault="003C4368" w:rsidP="003C4368">
            <w:pPr>
              <w:spacing w:line="240" w:lineRule="exact"/>
              <w:ind w:firstLine="0"/>
              <w:jc w:val="center"/>
              <w:rPr>
                <w:sz w:val="22"/>
              </w:rPr>
            </w:pPr>
            <w:r w:rsidRPr="003C4368">
              <w:rPr>
                <w:sz w:val="22"/>
                <w:szCs w:val="22"/>
              </w:rPr>
              <w:t>-</w:t>
            </w:r>
          </w:p>
          <w:p w14:paraId="3AABEBA5" w14:textId="77777777" w:rsidR="003C4368" w:rsidRPr="003C4368" w:rsidRDefault="003C4368" w:rsidP="003C4368">
            <w:pPr>
              <w:ind w:firstLine="0"/>
              <w:jc w:val="center"/>
              <w:rPr>
                <w:sz w:val="22"/>
              </w:rPr>
            </w:pPr>
            <w:r w:rsidRPr="003C4368">
              <w:rPr>
                <w:sz w:val="22"/>
                <w:szCs w:val="22"/>
              </w:rPr>
              <w:t>-</w:t>
            </w:r>
          </w:p>
          <w:p w14:paraId="707BE8BD" w14:textId="77777777" w:rsidR="003C4368" w:rsidRPr="003C4368" w:rsidRDefault="003C4368" w:rsidP="003C4368">
            <w:pPr>
              <w:ind w:firstLine="0"/>
              <w:jc w:val="center"/>
              <w:rPr>
                <w:sz w:val="22"/>
              </w:rPr>
            </w:pPr>
            <w:r w:rsidRPr="003C4368">
              <w:rPr>
                <w:sz w:val="22"/>
                <w:szCs w:val="22"/>
              </w:rPr>
              <w:t>0.224</w:t>
            </w:r>
          </w:p>
          <w:p w14:paraId="5C9C85A8" w14:textId="77777777" w:rsidR="003C4368" w:rsidRPr="003C4368" w:rsidRDefault="003C4368" w:rsidP="003C4368">
            <w:pPr>
              <w:ind w:firstLine="0"/>
              <w:jc w:val="center"/>
              <w:rPr>
                <w:sz w:val="22"/>
              </w:rPr>
            </w:pPr>
            <w:r w:rsidRPr="003C4368">
              <w:rPr>
                <w:sz w:val="22"/>
                <w:szCs w:val="22"/>
              </w:rPr>
              <w:t>0,449</w:t>
            </w:r>
          </w:p>
        </w:tc>
      </w:tr>
      <w:tr w:rsidR="003C4368" w:rsidRPr="003C4368" w14:paraId="16C4657B" w14:textId="77777777" w:rsidTr="006C2A44">
        <w:trPr>
          <w:trHeight w:val="3174"/>
          <w:jc w:val="center"/>
        </w:trPr>
        <w:tc>
          <w:tcPr>
            <w:tcW w:w="9067" w:type="dxa"/>
            <w:shd w:val="clear" w:color="auto" w:fill="auto"/>
          </w:tcPr>
          <w:p w14:paraId="1F2B3E57" w14:textId="77777777" w:rsidR="003C4368" w:rsidRPr="003C4368" w:rsidRDefault="003C4368" w:rsidP="003C4368">
            <w:pPr>
              <w:spacing w:line="240" w:lineRule="exact"/>
              <w:ind w:firstLine="0"/>
              <w:rPr>
                <w:sz w:val="22"/>
              </w:rPr>
            </w:pPr>
            <w:r w:rsidRPr="003C4368">
              <w:rPr>
                <w:sz w:val="22"/>
                <w:szCs w:val="22"/>
              </w:rPr>
              <w:t>3.3.2 Заболеваемость туберкулезом на 100 000 человек</w:t>
            </w:r>
          </w:p>
          <w:p w14:paraId="590340AF" w14:textId="77777777" w:rsidR="003C4368" w:rsidRPr="003C4368" w:rsidRDefault="003C4368" w:rsidP="003C4368">
            <w:pPr>
              <w:spacing w:line="240" w:lineRule="exact"/>
              <w:ind w:firstLine="0"/>
              <w:rPr>
                <w:sz w:val="22"/>
              </w:rPr>
            </w:pPr>
            <w:r w:rsidRPr="003C4368">
              <w:rPr>
                <w:sz w:val="22"/>
                <w:szCs w:val="22"/>
              </w:rPr>
              <w:t>Всего</w:t>
            </w:r>
          </w:p>
          <w:p w14:paraId="6CD55270" w14:textId="77777777" w:rsidR="003C4368" w:rsidRPr="003C4368" w:rsidRDefault="003C4368" w:rsidP="003C4368">
            <w:pPr>
              <w:spacing w:line="240" w:lineRule="exact"/>
              <w:ind w:firstLine="0"/>
              <w:rPr>
                <w:sz w:val="22"/>
              </w:rPr>
            </w:pPr>
            <w:r w:rsidRPr="003C4368">
              <w:rPr>
                <w:sz w:val="22"/>
                <w:szCs w:val="22"/>
              </w:rPr>
              <w:t>мужчины</w:t>
            </w:r>
          </w:p>
          <w:p w14:paraId="4EC87CDC" w14:textId="77777777" w:rsidR="003C4368" w:rsidRPr="003C4368" w:rsidRDefault="003C4368" w:rsidP="003C4368">
            <w:pPr>
              <w:spacing w:line="240" w:lineRule="exact"/>
              <w:ind w:firstLine="0"/>
              <w:rPr>
                <w:sz w:val="22"/>
              </w:rPr>
            </w:pPr>
            <w:r w:rsidRPr="003C4368">
              <w:rPr>
                <w:sz w:val="22"/>
                <w:szCs w:val="22"/>
              </w:rPr>
              <w:t>женщины</w:t>
            </w:r>
          </w:p>
          <w:p w14:paraId="7C6AEC98" w14:textId="77777777" w:rsidR="003C4368" w:rsidRPr="003C4368" w:rsidRDefault="003C4368" w:rsidP="003C4368">
            <w:pPr>
              <w:spacing w:line="240" w:lineRule="exact"/>
              <w:ind w:firstLine="0"/>
              <w:rPr>
                <w:sz w:val="22"/>
              </w:rPr>
            </w:pPr>
            <w:r w:rsidRPr="003C4368">
              <w:rPr>
                <w:sz w:val="22"/>
                <w:szCs w:val="22"/>
              </w:rPr>
              <w:t>0-14 лет</w:t>
            </w:r>
          </w:p>
          <w:p w14:paraId="2D0379E8" w14:textId="77777777" w:rsidR="003C4368" w:rsidRPr="003C4368" w:rsidRDefault="003C4368" w:rsidP="003C4368">
            <w:pPr>
              <w:spacing w:line="240" w:lineRule="exact"/>
              <w:ind w:firstLine="0"/>
              <w:rPr>
                <w:sz w:val="22"/>
              </w:rPr>
            </w:pPr>
            <w:r w:rsidRPr="003C4368">
              <w:rPr>
                <w:sz w:val="22"/>
                <w:szCs w:val="22"/>
              </w:rPr>
              <w:t>мужчины</w:t>
            </w:r>
          </w:p>
          <w:p w14:paraId="79688854" w14:textId="77777777" w:rsidR="003C4368" w:rsidRPr="003C4368" w:rsidRDefault="003C4368" w:rsidP="003C4368">
            <w:pPr>
              <w:spacing w:line="240" w:lineRule="exact"/>
              <w:ind w:firstLine="0"/>
              <w:rPr>
                <w:sz w:val="22"/>
              </w:rPr>
            </w:pPr>
            <w:r w:rsidRPr="003C4368">
              <w:rPr>
                <w:sz w:val="22"/>
                <w:szCs w:val="22"/>
              </w:rPr>
              <w:t>женщины</w:t>
            </w:r>
          </w:p>
          <w:p w14:paraId="3A42F08F" w14:textId="77777777" w:rsidR="003C4368" w:rsidRPr="003C4368" w:rsidRDefault="003C4368" w:rsidP="003C4368">
            <w:pPr>
              <w:spacing w:line="240" w:lineRule="exact"/>
              <w:ind w:firstLine="0"/>
              <w:rPr>
                <w:sz w:val="22"/>
              </w:rPr>
            </w:pPr>
            <w:r w:rsidRPr="003C4368">
              <w:rPr>
                <w:sz w:val="22"/>
                <w:szCs w:val="22"/>
              </w:rPr>
              <w:t xml:space="preserve">15-17 лет </w:t>
            </w:r>
          </w:p>
          <w:p w14:paraId="3513631C" w14:textId="77777777" w:rsidR="003C4368" w:rsidRPr="003C4368" w:rsidRDefault="003C4368" w:rsidP="003C4368">
            <w:pPr>
              <w:spacing w:line="240" w:lineRule="exact"/>
              <w:ind w:firstLine="0"/>
              <w:rPr>
                <w:sz w:val="22"/>
              </w:rPr>
            </w:pPr>
            <w:r w:rsidRPr="003C4368">
              <w:rPr>
                <w:sz w:val="22"/>
                <w:szCs w:val="22"/>
              </w:rPr>
              <w:t>мужчины</w:t>
            </w:r>
          </w:p>
          <w:p w14:paraId="43CDF5C0" w14:textId="77777777" w:rsidR="003C4368" w:rsidRPr="003C4368" w:rsidRDefault="003C4368" w:rsidP="003C4368">
            <w:pPr>
              <w:spacing w:line="240" w:lineRule="exact"/>
              <w:ind w:firstLine="0"/>
              <w:rPr>
                <w:sz w:val="22"/>
              </w:rPr>
            </w:pPr>
            <w:r w:rsidRPr="003C4368">
              <w:rPr>
                <w:sz w:val="22"/>
                <w:szCs w:val="22"/>
              </w:rPr>
              <w:t>женщины</w:t>
            </w:r>
          </w:p>
          <w:p w14:paraId="4F5992A7" w14:textId="77777777" w:rsidR="003C4368" w:rsidRPr="003C4368" w:rsidRDefault="003C4368" w:rsidP="003C4368">
            <w:pPr>
              <w:spacing w:line="240" w:lineRule="exact"/>
              <w:ind w:firstLine="0"/>
              <w:rPr>
                <w:sz w:val="22"/>
              </w:rPr>
            </w:pPr>
            <w:r w:rsidRPr="003C4368">
              <w:rPr>
                <w:sz w:val="22"/>
                <w:szCs w:val="22"/>
              </w:rPr>
              <w:t xml:space="preserve">18 и старше </w:t>
            </w:r>
          </w:p>
          <w:p w14:paraId="3A5BEA95" w14:textId="77777777" w:rsidR="003C4368" w:rsidRPr="003C4368" w:rsidRDefault="003C4368" w:rsidP="003C4368">
            <w:pPr>
              <w:spacing w:line="240" w:lineRule="exact"/>
              <w:ind w:firstLine="0"/>
              <w:rPr>
                <w:sz w:val="22"/>
              </w:rPr>
            </w:pPr>
            <w:r w:rsidRPr="003C4368">
              <w:rPr>
                <w:sz w:val="22"/>
                <w:szCs w:val="22"/>
              </w:rPr>
              <w:t>мужчины</w:t>
            </w:r>
          </w:p>
          <w:p w14:paraId="73432EC4" w14:textId="77777777" w:rsidR="003C4368" w:rsidRPr="003C4368" w:rsidRDefault="003C4368" w:rsidP="003C4368">
            <w:pPr>
              <w:spacing w:line="240" w:lineRule="exact"/>
              <w:ind w:firstLine="0"/>
              <w:rPr>
                <w:sz w:val="22"/>
              </w:rPr>
            </w:pPr>
            <w:r w:rsidRPr="003C4368">
              <w:rPr>
                <w:sz w:val="22"/>
                <w:szCs w:val="22"/>
              </w:rPr>
              <w:t>женщины</w:t>
            </w:r>
          </w:p>
        </w:tc>
        <w:tc>
          <w:tcPr>
            <w:tcW w:w="2721" w:type="dxa"/>
            <w:shd w:val="clear" w:color="auto" w:fill="auto"/>
            <w:vAlign w:val="center"/>
          </w:tcPr>
          <w:p w14:paraId="736610D5" w14:textId="77777777" w:rsidR="003C4368" w:rsidRPr="003C4368" w:rsidRDefault="003C4368" w:rsidP="003C4368">
            <w:pPr>
              <w:spacing w:line="240" w:lineRule="exact"/>
              <w:ind w:firstLine="0"/>
              <w:jc w:val="center"/>
              <w:rPr>
                <w:sz w:val="22"/>
              </w:rPr>
            </w:pPr>
          </w:p>
          <w:p w14:paraId="2DA0B07E" w14:textId="77777777" w:rsidR="003C4368" w:rsidRPr="003C4368" w:rsidRDefault="003C4368" w:rsidP="003C4368">
            <w:pPr>
              <w:spacing w:line="240" w:lineRule="exact"/>
              <w:ind w:firstLine="0"/>
              <w:jc w:val="center"/>
              <w:rPr>
                <w:sz w:val="22"/>
              </w:rPr>
            </w:pPr>
            <w:r w:rsidRPr="003C4368">
              <w:rPr>
                <w:sz w:val="22"/>
                <w:szCs w:val="22"/>
              </w:rPr>
              <w:t>14,3</w:t>
            </w:r>
          </w:p>
          <w:p w14:paraId="089FA805" w14:textId="77777777" w:rsidR="003C4368" w:rsidRPr="003C4368" w:rsidRDefault="003C4368" w:rsidP="003C4368">
            <w:pPr>
              <w:spacing w:line="240" w:lineRule="exact"/>
              <w:ind w:firstLine="0"/>
              <w:jc w:val="center"/>
              <w:rPr>
                <w:sz w:val="22"/>
              </w:rPr>
            </w:pPr>
            <w:r w:rsidRPr="003C4368">
              <w:rPr>
                <w:sz w:val="22"/>
                <w:szCs w:val="22"/>
              </w:rPr>
              <w:t>11,4</w:t>
            </w:r>
          </w:p>
          <w:p w14:paraId="6FFD7DE9" w14:textId="77777777" w:rsidR="003C4368" w:rsidRPr="003C4368" w:rsidRDefault="003C4368" w:rsidP="003C4368">
            <w:pPr>
              <w:spacing w:line="240" w:lineRule="exact"/>
              <w:ind w:firstLine="0"/>
              <w:jc w:val="center"/>
              <w:rPr>
                <w:sz w:val="22"/>
              </w:rPr>
            </w:pPr>
            <w:r w:rsidRPr="003C4368">
              <w:rPr>
                <w:sz w:val="22"/>
                <w:szCs w:val="22"/>
              </w:rPr>
              <w:t>2,9</w:t>
            </w:r>
          </w:p>
          <w:p w14:paraId="6AD45964" w14:textId="77777777" w:rsidR="003C4368" w:rsidRPr="003C4368" w:rsidRDefault="003C4368" w:rsidP="003C4368">
            <w:pPr>
              <w:spacing w:line="240" w:lineRule="exact"/>
              <w:ind w:firstLine="0"/>
              <w:jc w:val="center"/>
              <w:rPr>
                <w:sz w:val="22"/>
              </w:rPr>
            </w:pPr>
            <w:r w:rsidRPr="003C4368">
              <w:rPr>
                <w:sz w:val="22"/>
                <w:szCs w:val="22"/>
              </w:rPr>
              <w:t>0</w:t>
            </w:r>
          </w:p>
          <w:p w14:paraId="6F763402" w14:textId="77777777" w:rsidR="003C4368" w:rsidRPr="003C4368" w:rsidRDefault="003C4368" w:rsidP="003C4368">
            <w:pPr>
              <w:spacing w:line="240" w:lineRule="exact"/>
              <w:ind w:firstLine="0"/>
              <w:jc w:val="center"/>
              <w:rPr>
                <w:sz w:val="22"/>
              </w:rPr>
            </w:pPr>
            <w:r w:rsidRPr="003C4368">
              <w:rPr>
                <w:sz w:val="22"/>
                <w:szCs w:val="22"/>
              </w:rPr>
              <w:t>0</w:t>
            </w:r>
          </w:p>
          <w:p w14:paraId="24B6131C" w14:textId="77777777" w:rsidR="003C4368" w:rsidRPr="003C4368" w:rsidRDefault="003C4368" w:rsidP="003C4368">
            <w:pPr>
              <w:spacing w:line="240" w:lineRule="exact"/>
              <w:ind w:firstLine="0"/>
              <w:jc w:val="center"/>
              <w:rPr>
                <w:sz w:val="22"/>
              </w:rPr>
            </w:pPr>
            <w:r w:rsidRPr="003C4368">
              <w:rPr>
                <w:sz w:val="22"/>
                <w:szCs w:val="22"/>
              </w:rPr>
              <w:t>0</w:t>
            </w:r>
          </w:p>
          <w:p w14:paraId="7807DFAD" w14:textId="77777777" w:rsidR="003C4368" w:rsidRPr="003C4368" w:rsidRDefault="003C4368" w:rsidP="003C4368">
            <w:pPr>
              <w:spacing w:line="240" w:lineRule="exact"/>
              <w:ind w:firstLine="0"/>
              <w:jc w:val="center"/>
              <w:rPr>
                <w:sz w:val="22"/>
              </w:rPr>
            </w:pPr>
            <w:r w:rsidRPr="003C4368">
              <w:rPr>
                <w:sz w:val="22"/>
                <w:szCs w:val="22"/>
              </w:rPr>
              <w:t>3,03</w:t>
            </w:r>
          </w:p>
          <w:p w14:paraId="611CED20" w14:textId="77777777" w:rsidR="003C4368" w:rsidRPr="003C4368" w:rsidRDefault="003C4368" w:rsidP="003C4368">
            <w:pPr>
              <w:spacing w:line="240" w:lineRule="exact"/>
              <w:ind w:firstLine="0"/>
              <w:jc w:val="center"/>
              <w:rPr>
                <w:sz w:val="22"/>
              </w:rPr>
            </w:pPr>
            <w:r w:rsidRPr="003C4368">
              <w:rPr>
                <w:sz w:val="22"/>
                <w:szCs w:val="22"/>
              </w:rPr>
              <w:t>3,03</w:t>
            </w:r>
          </w:p>
          <w:p w14:paraId="2DC1D971" w14:textId="77777777" w:rsidR="003C4368" w:rsidRPr="003C4368" w:rsidRDefault="003C4368" w:rsidP="003C4368">
            <w:pPr>
              <w:spacing w:line="240" w:lineRule="exact"/>
              <w:ind w:firstLine="0"/>
              <w:jc w:val="center"/>
              <w:rPr>
                <w:sz w:val="22"/>
              </w:rPr>
            </w:pPr>
            <w:r w:rsidRPr="003C4368">
              <w:rPr>
                <w:sz w:val="22"/>
                <w:szCs w:val="22"/>
              </w:rPr>
              <w:t>0</w:t>
            </w:r>
          </w:p>
          <w:p w14:paraId="00BF7E59" w14:textId="77777777" w:rsidR="003C4368" w:rsidRPr="003C4368" w:rsidRDefault="003C4368" w:rsidP="003C4368">
            <w:pPr>
              <w:spacing w:line="240" w:lineRule="exact"/>
              <w:ind w:firstLine="0"/>
              <w:jc w:val="center"/>
              <w:rPr>
                <w:sz w:val="22"/>
              </w:rPr>
            </w:pPr>
            <w:r w:rsidRPr="003C4368">
              <w:rPr>
                <w:sz w:val="22"/>
                <w:szCs w:val="22"/>
              </w:rPr>
              <w:t>17,3</w:t>
            </w:r>
          </w:p>
          <w:p w14:paraId="4D5EDBF2" w14:textId="77777777" w:rsidR="003C4368" w:rsidRPr="003C4368" w:rsidRDefault="003C4368" w:rsidP="003C4368">
            <w:pPr>
              <w:spacing w:line="240" w:lineRule="exact"/>
              <w:ind w:firstLine="0"/>
              <w:jc w:val="center"/>
              <w:rPr>
                <w:sz w:val="22"/>
              </w:rPr>
            </w:pPr>
            <w:r w:rsidRPr="003C4368">
              <w:rPr>
                <w:sz w:val="22"/>
                <w:szCs w:val="22"/>
              </w:rPr>
              <w:t>13,7</w:t>
            </w:r>
          </w:p>
          <w:p w14:paraId="4B28B4EC" w14:textId="77777777" w:rsidR="003C4368" w:rsidRPr="003C4368" w:rsidRDefault="003C4368" w:rsidP="003C4368">
            <w:pPr>
              <w:spacing w:line="240" w:lineRule="exact"/>
              <w:ind w:firstLine="0"/>
              <w:jc w:val="center"/>
              <w:rPr>
                <w:sz w:val="22"/>
              </w:rPr>
            </w:pPr>
            <w:r w:rsidRPr="003C4368">
              <w:rPr>
                <w:sz w:val="22"/>
                <w:szCs w:val="22"/>
              </w:rPr>
              <w:t>3,6</w:t>
            </w:r>
          </w:p>
        </w:tc>
        <w:tc>
          <w:tcPr>
            <w:tcW w:w="2410" w:type="dxa"/>
            <w:shd w:val="clear" w:color="auto" w:fill="auto"/>
          </w:tcPr>
          <w:p w14:paraId="73B19726" w14:textId="77777777" w:rsidR="003C4368" w:rsidRPr="003C4368" w:rsidRDefault="003C4368" w:rsidP="003C4368">
            <w:pPr>
              <w:spacing w:line="240" w:lineRule="exact"/>
              <w:ind w:firstLine="0"/>
              <w:jc w:val="center"/>
              <w:rPr>
                <w:sz w:val="22"/>
              </w:rPr>
            </w:pPr>
          </w:p>
          <w:p w14:paraId="7F008FB3" w14:textId="77777777" w:rsidR="003C4368" w:rsidRPr="003C4368" w:rsidRDefault="003C4368" w:rsidP="003C4368">
            <w:pPr>
              <w:spacing w:line="240" w:lineRule="exact"/>
              <w:ind w:firstLine="0"/>
              <w:jc w:val="center"/>
              <w:rPr>
                <w:sz w:val="22"/>
              </w:rPr>
            </w:pPr>
            <w:r w:rsidRPr="003C4368">
              <w:rPr>
                <w:sz w:val="22"/>
                <w:szCs w:val="22"/>
              </w:rPr>
              <w:t>6,1</w:t>
            </w:r>
          </w:p>
          <w:p w14:paraId="5395D2D1" w14:textId="77777777" w:rsidR="003C4368" w:rsidRPr="003C4368" w:rsidRDefault="003C4368" w:rsidP="003C4368">
            <w:pPr>
              <w:ind w:firstLine="708"/>
              <w:jc w:val="left"/>
              <w:rPr>
                <w:sz w:val="22"/>
              </w:rPr>
            </w:pPr>
            <w:r w:rsidRPr="003C4368">
              <w:rPr>
                <w:sz w:val="22"/>
                <w:szCs w:val="22"/>
              </w:rPr>
              <w:t xml:space="preserve">   13,2</w:t>
            </w:r>
          </w:p>
          <w:p w14:paraId="35C58174" w14:textId="77777777" w:rsidR="003C4368" w:rsidRPr="003C4368" w:rsidRDefault="003C4368" w:rsidP="003C4368">
            <w:pPr>
              <w:ind w:firstLine="0"/>
              <w:jc w:val="center"/>
              <w:rPr>
                <w:sz w:val="22"/>
              </w:rPr>
            </w:pPr>
            <w:r w:rsidRPr="003C4368">
              <w:rPr>
                <w:sz w:val="22"/>
                <w:szCs w:val="22"/>
              </w:rPr>
              <w:t>0</w:t>
            </w:r>
          </w:p>
          <w:p w14:paraId="75041DB2" w14:textId="77777777" w:rsidR="003C4368" w:rsidRPr="003C4368" w:rsidRDefault="003C4368" w:rsidP="003C4368">
            <w:pPr>
              <w:ind w:firstLine="0"/>
              <w:jc w:val="center"/>
              <w:rPr>
                <w:sz w:val="22"/>
              </w:rPr>
            </w:pPr>
            <w:r w:rsidRPr="003C4368">
              <w:rPr>
                <w:sz w:val="22"/>
                <w:szCs w:val="22"/>
              </w:rPr>
              <w:t>0</w:t>
            </w:r>
          </w:p>
          <w:p w14:paraId="39F43EB5" w14:textId="77777777" w:rsidR="003C4368" w:rsidRPr="003C4368" w:rsidRDefault="003C4368" w:rsidP="003C4368">
            <w:pPr>
              <w:ind w:firstLine="0"/>
              <w:jc w:val="center"/>
              <w:rPr>
                <w:sz w:val="22"/>
              </w:rPr>
            </w:pPr>
            <w:r w:rsidRPr="003C4368">
              <w:rPr>
                <w:sz w:val="22"/>
                <w:szCs w:val="22"/>
              </w:rPr>
              <w:t>0</w:t>
            </w:r>
          </w:p>
          <w:p w14:paraId="6A168822" w14:textId="77777777" w:rsidR="003C4368" w:rsidRPr="003C4368" w:rsidRDefault="003C4368" w:rsidP="003C4368">
            <w:pPr>
              <w:ind w:firstLine="0"/>
              <w:jc w:val="center"/>
              <w:rPr>
                <w:sz w:val="22"/>
              </w:rPr>
            </w:pPr>
            <w:r w:rsidRPr="003C4368">
              <w:rPr>
                <w:sz w:val="22"/>
                <w:szCs w:val="22"/>
              </w:rPr>
              <w:t>0</w:t>
            </w:r>
          </w:p>
          <w:p w14:paraId="7D716D25" w14:textId="77777777" w:rsidR="003C4368" w:rsidRPr="003C4368" w:rsidRDefault="003C4368" w:rsidP="003C4368">
            <w:pPr>
              <w:ind w:firstLine="0"/>
              <w:jc w:val="center"/>
              <w:rPr>
                <w:sz w:val="22"/>
              </w:rPr>
            </w:pPr>
            <w:r w:rsidRPr="003C4368">
              <w:rPr>
                <w:sz w:val="22"/>
                <w:szCs w:val="22"/>
              </w:rPr>
              <w:t>0</w:t>
            </w:r>
          </w:p>
          <w:p w14:paraId="03751AC2" w14:textId="77777777" w:rsidR="003C4368" w:rsidRPr="003C4368" w:rsidRDefault="003C4368" w:rsidP="003C4368">
            <w:pPr>
              <w:ind w:firstLine="0"/>
              <w:jc w:val="center"/>
              <w:rPr>
                <w:sz w:val="22"/>
              </w:rPr>
            </w:pPr>
            <w:r w:rsidRPr="003C4368">
              <w:rPr>
                <w:sz w:val="22"/>
                <w:szCs w:val="22"/>
              </w:rPr>
              <w:t>0</w:t>
            </w:r>
          </w:p>
          <w:p w14:paraId="3E9030C2" w14:textId="77777777" w:rsidR="003C4368" w:rsidRPr="003C4368" w:rsidRDefault="003C4368" w:rsidP="003C4368">
            <w:pPr>
              <w:ind w:firstLine="0"/>
              <w:jc w:val="center"/>
              <w:rPr>
                <w:sz w:val="22"/>
              </w:rPr>
            </w:pPr>
            <w:r w:rsidRPr="003C4368">
              <w:rPr>
                <w:sz w:val="22"/>
                <w:szCs w:val="22"/>
              </w:rPr>
              <w:t>0</w:t>
            </w:r>
          </w:p>
          <w:p w14:paraId="3CAB69BA" w14:textId="77777777" w:rsidR="003C4368" w:rsidRPr="003C4368" w:rsidRDefault="003C4368" w:rsidP="003C4368">
            <w:pPr>
              <w:ind w:firstLine="0"/>
              <w:jc w:val="center"/>
              <w:rPr>
                <w:sz w:val="22"/>
              </w:rPr>
            </w:pPr>
            <w:r w:rsidRPr="003C4368">
              <w:rPr>
                <w:sz w:val="22"/>
                <w:szCs w:val="22"/>
              </w:rPr>
              <w:t>7,46</w:t>
            </w:r>
          </w:p>
          <w:p w14:paraId="1703E9F3" w14:textId="77777777" w:rsidR="003C4368" w:rsidRPr="003C4368" w:rsidRDefault="003C4368" w:rsidP="003C4368">
            <w:pPr>
              <w:ind w:firstLine="0"/>
              <w:jc w:val="center"/>
              <w:rPr>
                <w:sz w:val="22"/>
              </w:rPr>
            </w:pPr>
            <w:r w:rsidRPr="003C4368">
              <w:rPr>
                <w:sz w:val="22"/>
                <w:szCs w:val="22"/>
              </w:rPr>
              <w:t>7,46</w:t>
            </w:r>
          </w:p>
          <w:p w14:paraId="0C32DFE7" w14:textId="77777777" w:rsidR="003C4368" w:rsidRPr="003C4368" w:rsidRDefault="003C4368" w:rsidP="003C4368">
            <w:pPr>
              <w:ind w:firstLine="0"/>
              <w:jc w:val="center"/>
              <w:rPr>
                <w:sz w:val="22"/>
              </w:rPr>
            </w:pPr>
            <w:r w:rsidRPr="003C4368">
              <w:rPr>
                <w:sz w:val="22"/>
                <w:szCs w:val="22"/>
              </w:rPr>
              <w:t>0</w:t>
            </w:r>
          </w:p>
        </w:tc>
      </w:tr>
      <w:bookmarkEnd w:id="48"/>
      <w:tr w:rsidR="003C4368" w:rsidRPr="003C4368" w14:paraId="52F1A849" w14:textId="77777777" w:rsidTr="006C2A44">
        <w:trPr>
          <w:jc w:val="center"/>
        </w:trPr>
        <w:tc>
          <w:tcPr>
            <w:tcW w:w="9067" w:type="dxa"/>
            <w:shd w:val="clear" w:color="auto" w:fill="auto"/>
          </w:tcPr>
          <w:p w14:paraId="0775DAE1" w14:textId="77777777" w:rsidR="003C4368" w:rsidRPr="003C4368" w:rsidRDefault="003C4368" w:rsidP="003C4368">
            <w:pPr>
              <w:spacing w:line="240" w:lineRule="exact"/>
              <w:ind w:firstLine="0"/>
              <w:rPr>
                <w:sz w:val="22"/>
              </w:rPr>
            </w:pPr>
            <w:r w:rsidRPr="003C4368">
              <w:rPr>
                <w:sz w:val="22"/>
                <w:szCs w:val="22"/>
              </w:rPr>
              <w:t>3.3.3 Заболеваемость малярией на 1000 человек</w:t>
            </w:r>
          </w:p>
        </w:tc>
        <w:tc>
          <w:tcPr>
            <w:tcW w:w="2721" w:type="dxa"/>
            <w:shd w:val="clear" w:color="auto" w:fill="auto"/>
            <w:vAlign w:val="center"/>
          </w:tcPr>
          <w:p w14:paraId="4F5AB03F" w14:textId="77777777" w:rsidR="003C4368" w:rsidRPr="003C4368" w:rsidRDefault="003C4368" w:rsidP="003C4368">
            <w:pPr>
              <w:spacing w:line="240" w:lineRule="exact"/>
              <w:ind w:firstLine="0"/>
              <w:jc w:val="center"/>
              <w:rPr>
                <w:sz w:val="22"/>
              </w:rPr>
            </w:pPr>
            <w:r w:rsidRPr="003C4368">
              <w:rPr>
                <w:sz w:val="22"/>
                <w:szCs w:val="22"/>
              </w:rPr>
              <w:t>0</w:t>
            </w:r>
          </w:p>
        </w:tc>
        <w:tc>
          <w:tcPr>
            <w:tcW w:w="2410" w:type="dxa"/>
            <w:shd w:val="clear" w:color="auto" w:fill="auto"/>
            <w:vAlign w:val="center"/>
          </w:tcPr>
          <w:p w14:paraId="652837CD" w14:textId="77777777" w:rsidR="003C4368" w:rsidRPr="003C4368" w:rsidRDefault="003C4368" w:rsidP="003C4368">
            <w:pPr>
              <w:spacing w:line="240" w:lineRule="exact"/>
              <w:ind w:firstLine="0"/>
              <w:jc w:val="center"/>
              <w:rPr>
                <w:sz w:val="22"/>
              </w:rPr>
            </w:pPr>
            <w:r w:rsidRPr="003C4368">
              <w:rPr>
                <w:sz w:val="22"/>
                <w:szCs w:val="22"/>
              </w:rPr>
              <w:t>0</w:t>
            </w:r>
          </w:p>
        </w:tc>
      </w:tr>
      <w:tr w:rsidR="003C4368" w:rsidRPr="003C4368" w14:paraId="2B92B9DA" w14:textId="77777777" w:rsidTr="006C2A44">
        <w:trPr>
          <w:jc w:val="center"/>
        </w:trPr>
        <w:tc>
          <w:tcPr>
            <w:tcW w:w="9067" w:type="dxa"/>
            <w:shd w:val="clear" w:color="auto" w:fill="auto"/>
          </w:tcPr>
          <w:p w14:paraId="1BD1D92E" w14:textId="77777777" w:rsidR="003C4368" w:rsidRPr="003C4368" w:rsidRDefault="003C4368" w:rsidP="003C4368">
            <w:pPr>
              <w:spacing w:line="240" w:lineRule="exact"/>
              <w:ind w:firstLine="0"/>
              <w:rPr>
                <w:sz w:val="22"/>
              </w:rPr>
            </w:pPr>
            <w:r w:rsidRPr="003C4368">
              <w:rPr>
                <w:sz w:val="22"/>
                <w:szCs w:val="22"/>
              </w:rPr>
              <w:t>3.3.4 Заболеваемость гепатитом B на 100 000 человек</w:t>
            </w:r>
          </w:p>
        </w:tc>
        <w:tc>
          <w:tcPr>
            <w:tcW w:w="2721" w:type="dxa"/>
            <w:shd w:val="clear" w:color="auto" w:fill="auto"/>
            <w:vAlign w:val="center"/>
          </w:tcPr>
          <w:p w14:paraId="5C857953" w14:textId="77777777" w:rsidR="003C4368" w:rsidRPr="003C4368" w:rsidRDefault="003C4368" w:rsidP="003C4368">
            <w:pPr>
              <w:spacing w:line="240" w:lineRule="exact"/>
              <w:ind w:firstLine="0"/>
              <w:jc w:val="center"/>
              <w:rPr>
                <w:sz w:val="22"/>
              </w:rPr>
            </w:pPr>
            <w:r w:rsidRPr="003C4368">
              <w:rPr>
                <w:sz w:val="22"/>
                <w:szCs w:val="22"/>
              </w:rPr>
              <w:t>9,29</w:t>
            </w:r>
          </w:p>
        </w:tc>
        <w:tc>
          <w:tcPr>
            <w:tcW w:w="2410" w:type="dxa"/>
            <w:shd w:val="clear" w:color="auto" w:fill="auto"/>
            <w:vAlign w:val="center"/>
          </w:tcPr>
          <w:p w14:paraId="078C472A" w14:textId="77777777" w:rsidR="003C4368" w:rsidRPr="003C4368" w:rsidRDefault="003C4368" w:rsidP="003C4368">
            <w:pPr>
              <w:spacing w:line="240" w:lineRule="exact"/>
              <w:ind w:firstLine="0"/>
              <w:jc w:val="center"/>
              <w:rPr>
                <w:sz w:val="22"/>
              </w:rPr>
            </w:pPr>
            <w:r w:rsidRPr="003C4368">
              <w:rPr>
                <w:sz w:val="22"/>
                <w:szCs w:val="22"/>
              </w:rPr>
              <w:t>6,1</w:t>
            </w:r>
          </w:p>
        </w:tc>
      </w:tr>
      <w:bookmarkEnd w:id="47"/>
      <w:tr w:rsidR="003C4368" w:rsidRPr="003C4368" w14:paraId="7AA34AF4" w14:textId="77777777" w:rsidTr="006C2A44">
        <w:trPr>
          <w:jc w:val="center"/>
        </w:trPr>
        <w:tc>
          <w:tcPr>
            <w:tcW w:w="9067" w:type="dxa"/>
            <w:shd w:val="clear" w:color="auto" w:fill="auto"/>
          </w:tcPr>
          <w:p w14:paraId="36F09E63" w14:textId="77777777" w:rsidR="003C4368" w:rsidRPr="003C4368" w:rsidRDefault="003C4368" w:rsidP="003C4368">
            <w:pPr>
              <w:spacing w:line="240" w:lineRule="exact"/>
              <w:ind w:firstLine="0"/>
              <w:rPr>
                <w:sz w:val="22"/>
              </w:rPr>
            </w:pPr>
            <w:r w:rsidRPr="003C4368">
              <w:rPr>
                <w:sz w:val="22"/>
                <w:szCs w:val="22"/>
              </w:rPr>
              <w:t>3.3.5 Число людей, нуждающихся в лечении от "забытых" тропических болезней</w:t>
            </w:r>
          </w:p>
        </w:tc>
        <w:tc>
          <w:tcPr>
            <w:tcW w:w="2721" w:type="dxa"/>
            <w:shd w:val="clear" w:color="auto" w:fill="auto"/>
            <w:vAlign w:val="center"/>
          </w:tcPr>
          <w:p w14:paraId="47F90CAA" w14:textId="77777777" w:rsidR="003C4368" w:rsidRPr="003C4368" w:rsidRDefault="003C4368" w:rsidP="003C4368">
            <w:pPr>
              <w:spacing w:line="240" w:lineRule="exact"/>
              <w:ind w:firstLine="0"/>
              <w:jc w:val="center"/>
              <w:rPr>
                <w:sz w:val="22"/>
              </w:rPr>
            </w:pPr>
            <w:r w:rsidRPr="003C4368">
              <w:rPr>
                <w:sz w:val="22"/>
                <w:szCs w:val="22"/>
              </w:rPr>
              <w:t>0</w:t>
            </w:r>
          </w:p>
        </w:tc>
        <w:tc>
          <w:tcPr>
            <w:tcW w:w="2410" w:type="dxa"/>
            <w:shd w:val="clear" w:color="auto" w:fill="auto"/>
            <w:vAlign w:val="center"/>
          </w:tcPr>
          <w:p w14:paraId="3867A149" w14:textId="77777777" w:rsidR="003C4368" w:rsidRPr="003C4368" w:rsidRDefault="003C4368" w:rsidP="003C4368">
            <w:pPr>
              <w:spacing w:line="240" w:lineRule="exact"/>
              <w:ind w:firstLine="0"/>
              <w:jc w:val="center"/>
              <w:rPr>
                <w:sz w:val="22"/>
              </w:rPr>
            </w:pPr>
            <w:r w:rsidRPr="003C4368">
              <w:rPr>
                <w:sz w:val="22"/>
                <w:szCs w:val="22"/>
              </w:rPr>
              <w:t>0</w:t>
            </w:r>
          </w:p>
        </w:tc>
      </w:tr>
      <w:tr w:rsidR="003C4368" w:rsidRPr="003C4368" w14:paraId="53B17662" w14:textId="77777777" w:rsidTr="006C2A44">
        <w:trPr>
          <w:trHeight w:val="374"/>
          <w:jc w:val="center"/>
        </w:trPr>
        <w:tc>
          <w:tcPr>
            <w:tcW w:w="9067" w:type="dxa"/>
            <w:shd w:val="clear" w:color="auto" w:fill="auto"/>
          </w:tcPr>
          <w:p w14:paraId="657F5FE2" w14:textId="77777777" w:rsidR="003C4368" w:rsidRPr="003C4368" w:rsidRDefault="003C4368" w:rsidP="003C4368">
            <w:pPr>
              <w:spacing w:line="240" w:lineRule="exact"/>
              <w:ind w:firstLine="0"/>
              <w:rPr>
                <w:sz w:val="22"/>
              </w:rPr>
            </w:pPr>
            <w:r w:rsidRPr="003C4368">
              <w:rPr>
                <w:sz w:val="22"/>
                <w:szCs w:val="22"/>
              </w:rPr>
              <w:t xml:space="preserve">3.5.1.1 Общее число обратившихся за медицинской помощью в организации здравоохранения по причине употребления </w:t>
            </w:r>
            <w:proofErr w:type="spellStart"/>
            <w:r w:rsidRPr="003C4368">
              <w:rPr>
                <w:sz w:val="22"/>
                <w:szCs w:val="22"/>
              </w:rPr>
              <w:t>психоактивных</w:t>
            </w:r>
            <w:proofErr w:type="spellEnd"/>
            <w:r w:rsidRPr="003C4368">
              <w:rPr>
                <w:sz w:val="22"/>
                <w:szCs w:val="22"/>
              </w:rPr>
              <w:t xml:space="preserve"> веществ:</w:t>
            </w:r>
          </w:p>
        </w:tc>
        <w:tc>
          <w:tcPr>
            <w:tcW w:w="2721" w:type="dxa"/>
            <w:shd w:val="clear" w:color="auto" w:fill="auto"/>
            <w:vAlign w:val="center"/>
          </w:tcPr>
          <w:p w14:paraId="628E5B02" w14:textId="77777777" w:rsidR="003C4368" w:rsidRPr="003C4368" w:rsidRDefault="003C4368" w:rsidP="003C4368">
            <w:pPr>
              <w:spacing w:line="240" w:lineRule="exact"/>
              <w:ind w:firstLine="0"/>
              <w:jc w:val="center"/>
              <w:rPr>
                <w:sz w:val="22"/>
              </w:rPr>
            </w:pPr>
          </w:p>
          <w:p w14:paraId="0A4649E0" w14:textId="77777777" w:rsidR="003C4368" w:rsidRPr="003C4368" w:rsidRDefault="003C4368" w:rsidP="003C4368">
            <w:pPr>
              <w:spacing w:line="240" w:lineRule="exact"/>
              <w:ind w:firstLine="0"/>
              <w:jc w:val="center"/>
              <w:rPr>
                <w:sz w:val="22"/>
              </w:rPr>
            </w:pPr>
            <w:r w:rsidRPr="003C4368">
              <w:rPr>
                <w:sz w:val="22"/>
                <w:szCs w:val="22"/>
              </w:rPr>
              <w:t>29028</w:t>
            </w:r>
          </w:p>
          <w:p w14:paraId="458CCA4D" w14:textId="77777777" w:rsidR="003C4368" w:rsidRPr="003C4368" w:rsidRDefault="003C4368" w:rsidP="003C4368">
            <w:pPr>
              <w:spacing w:line="240" w:lineRule="exact"/>
              <w:ind w:firstLine="0"/>
              <w:jc w:val="center"/>
              <w:rPr>
                <w:sz w:val="22"/>
              </w:rPr>
            </w:pPr>
          </w:p>
        </w:tc>
        <w:tc>
          <w:tcPr>
            <w:tcW w:w="2410" w:type="dxa"/>
            <w:shd w:val="clear" w:color="auto" w:fill="auto"/>
            <w:vAlign w:val="center"/>
          </w:tcPr>
          <w:p w14:paraId="4539C117" w14:textId="77777777" w:rsidR="003C4368" w:rsidRPr="003C4368" w:rsidRDefault="003C4368" w:rsidP="003C4368">
            <w:pPr>
              <w:spacing w:line="240" w:lineRule="exact"/>
              <w:ind w:firstLine="0"/>
              <w:jc w:val="center"/>
              <w:rPr>
                <w:sz w:val="22"/>
              </w:rPr>
            </w:pPr>
            <w:r w:rsidRPr="003C4368">
              <w:rPr>
                <w:sz w:val="22"/>
                <w:szCs w:val="22"/>
              </w:rPr>
              <w:t xml:space="preserve">  </w:t>
            </w:r>
          </w:p>
        </w:tc>
      </w:tr>
      <w:tr w:rsidR="003C4368" w:rsidRPr="003C4368" w14:paraId="1A250FD4" w14:textId="77777777" w:rsidTr="006C2A44">
        <w:trPr>
          <w:trHeight w:val="271"/>
          <w:jc w:val="center"/>
        </w:trPr>
        <w:tc>
          <w:tcPr>
            <w:tcW w:w="9067" w:type="dxa"/>
            <w:shd w:val="clear" w:color="auto" w:fill="auto"/>
          </w:tcPr>
          <w:p w14:paraId="5A175E13" w14:textId="77777777" w:rsidR="003C4368" w:rsidRPr="003C4368" w:rsidRDefault="003C4368" w:rsidP="003C4368">
            <w:pPr>
              <w:spacing w:line="240" w:lineRule="exact"/>
              <w:ind w:firstLine="0"/>
              <w:rPr>
                <w:sz w:val="22"/>
              </w:rPr>
            </w:pPr>
            <w:r w:rsidRPr="003C4368">
              <w:rPr>
                <w:sz w:val="22"/>
                <w:szCs w:val="22"/>
              </w:rPr>
              <w:t xml:space="preserve">3.8.1 Охват основными медико-санитарными услугами  </w:t>
            </w:r>
          </w:p>
        </w:tc>
        <w:tc>
          <w:tcPr>
            <w:tcW w:w="2721" w:type="dxa"/>
            <w:shd w:val="clear" w:color="auto" w:fill="auto"/>
            <w:vAlign w:val="center"/>
          </w:tcPr>
          <w:p w14:paraId="4D80DBE3" w14:textId="77777777" w:rsidR="003C4368" w:rsidRPr="003C4368" w:rsidRDefault="003C4368" w:rsidP="003C4368">
            <w:pPr>
              <w:spacing w:line="240" w:lineRule="exact"/>
              <w:ind w:firstLine="0"/>
              <w:jc w:val="center"/>
              <w:rPr>
                <w:sz w:val="22"/>
              </w:rPr>
            </w:pPr>
            <w:r w:rsidRPr="003C4368">
              <w:rPr>
                <w:sz w:val="22"/>
                <w:szCs w:val="22"/>
              </w:rPr>
              <w:t xml:space="preserve"> </w:t>
            </w:r>
          </w:p>
          <w:p w14:paraId="63807D43" w14:textId="77777777" w:rsidR="003C4368" w:rsidRPr="003C4368" w:rsidRDefault="003C4368" w:rsidP="003C4368">
            <w:pPr>
              <w:spacing w:line="240" w:lineRule="exact"/>
              <w:ind w:firstLine="0"/>
              <w:jc w:val="center"/>
              <w:rPr>
                <w:sz w:val="22"/>
              </w:rPr>
            </w:pPr>
            <w:r w:rsidRPr="003C4368">
              <w:rPr>
                <w:sz w:val="22"/>
                <w:szCs w:val="22"/>
              </w:rPr>
              <w:t xml:space="preserve"> </w:t>
            </w:r>
          </w:p>
        </w:tc>
        <w:tc>
          <w:tcPr>
            <w:tcW w:w="2410" w:type="dxa"/>
            <w:shd w:val="clear" w:color="auto" w:fill="auto"/>
            <w:vAlign w:val="center"/>
          </w:tcPr>
          <w:p w14:paraId="53525F76" w14:textId="77777777" w:rsidR="003C4368" w:rsidRPr="003C4368" w:rsidRDefault="003C4368" w:rsidP="003C4368">
            <w:pPr>
              <w:spacing w:line="240" w:lineRule="exact"/>
              <w:ind w:firstLine="0"/>
              <w:jc w:val="center"/>
              <w:rPr>
                <w:sz w:val="22"/>
              </w:rPr>
            </w:pPr>
          </w:p>
        </w:tc>
      </w:tr>
      <w:tr w:rsidR="003C4368" w:rsidRPr="003C4368" w14:paraId="15F6F5C4" w14:textId="77777777" w:rsidTr="006C2A44">
        <w:trPr>
          <w:jc w:val="center"/>
        </w:trPr>
        <w:tc>
          <w:tcPr>
            <w:tcW w:w="9067" w:type="dxa"/>
            <w:shd w:val="clear" w:color="auto" w:fill="auto"/>
          </w:tcPr>
          <w:p w14:paraId="1ADD0951" w14:textId="77777777" w:rsidR="003C4368" w:rsidRPr="003C4368" w:rsidRDefault="003C4368" w:rsidP="003C4368">
            <w:pPr>
              <w:spacing w:line="240" w:lineRule="exact"/>
              <w:ind w:firstLine="0"/>
              <w:rPr>
                <w:sz w:val="22"/>
              </w:rPr>
            </w:pPr>
            <w:r w:rsidRPr="003C4368">
              <w:rPr>
                <w:sz w:val="22"/>
                <w:szCs w:val="22"/>
              </w:rPr>
              <w:t>3.9.1 Смертность от загрязнения воздуха в жилых помещениях и атмосферного воздуха</w:t>
            </w:r>
          </w:p>
        </w:tc>
        <w:tc>
          <w:tcPr>
            <w:tcW w:w="2721" w:type="dxa"/>
            <w:shd w:val="clear" w:color="auto" w:fill="auto"/>
            <w:vAlign w:val="center"/>
          </w:tcPr>
          <w:p w14:paraId="2CBB1EFA" w14:textId="77777777" w:rsidR="003C4368" w:rsidRPr="003C4368" w:rsidRDefault="003C4368" w:rsidP="003C4368">
            <w:pPr>
              <w:spacing w:line="240" w:lineRule="exact"/>
              <w:ind w:firstLine="0"/>
              <w:jc w:val="center"/>
              <w:rPr>
                <w:sz w:val="22"/>
              </w:rPr>
            </w:pPr>
          </w:p>
        </w:tc>
        <w:tc>
          <w:tcPr>
            <w:tcW w:w="2410" w:type="dxa"/>
            <w:shd w:val="clear" w:color="auto" w:fill="auto"/>
            <w:vAlign w:val="center"/>
          </w:tcPr>
          <w:p w14:paraId="21A0194A" w14:textId="77777777" w:rsidR="003C4368" w:rsidRPr="003C4368" w:rsidRDefault="003C4368" w:rsidP="003C4368">
            <w:pPr>
              <w:spacing w:line="240" w:lineRule="exact"/>
              <w:ind w:firstLine="0"/>
              <w:jc w:val="center"/>
              <w:rPr>
                <w:sz w:val="22"/>
              </w:rPr>
            </w:pPr>
          </w:p>
        </w:tc>
      </w:tr>
      <w:tr w:rsidR="003C4368" w:rsidRPr="003C4368" w14:paraId="5A1A3823" w14:textId="77777777" w:rsidTr="006C2A44">
        <w:trPr>
          <w:jc w:val="center"/>
        </w:trPr>
        <w:tc>
          <w:tcPr>
            <w:tcW w:w="9067" w:type="dxa"/>
            <w:shd w:val="clear" w:color="auto" w:fill="auto"/>
          </w:tcPr>
          <w:p w14:paraId="3E3F176D" w14:textId="77777777" w:rsidR="003C4368" w:rsidRPr="003C4368" w:rsidRDefault="003C4368" w:rsidP="003C4368">
            <w:pPr>
              <w:spacing w:line="240" w:lineRule="exact"/>
              <w:ind w:firstLine="0"/>
              <w:rPr>
                <w:sz w:val="22"/>
              </w:rPr>
            </w:pPr>
            <w:r w:rsidRPr="003C4368">
              <w:rPr>
                <w:sz w:val="22"/>
                <w:szCs w:val="22"/>
              </w:rPr>
              <w:t>3.9.2 Смертность от отсутствия безопасной воды, безопасной санитарии и гигиены (от отсутствия безопасных услуг в области водоснабжения, санитарии и гигиены (ВССГ) для всех)</w:t>
            </w:r>
          </w:p>
        </w:tc>
        <w:tc>
          <w:tcPr>
            <w:tcW w:w="2721" w:type="dxa"/>
            <w:shd w:val="clear" w:color="auto" w:fill="auto"/>
            <w:vAlign w:val="center"/>
          </w:tcPr>
          <w:p w14:paraId="1572856B" w14:textId="77777777" w:rsidR="003C4368" w:rsidRPr="003C4368" w:rsidRDefault="003C4368" w:rsidP="003C4368">
            <w:pPr>
              <w:spacing w:line="240" w:lineRule="exact"/>
              <w:ind w:firstLine="0"/>
              <w:jc w:val="center"/>
              <w:rPr>
                <w:sz w:val="22"/>
              </w:rPr>
            </w:pPr>
          </w:p>
        </w:tc>
        <w:tc>
          <w:tcPr>
            <w:tcW w:w="2410" w:type="dxa"/>
            <w:shd w:val="clear" w:color="auto" w:fill="auto"/>
            <w:vAlign w:val="center"/>
          </w:tcPr>
          <w:p w14:paraId="65752506" w14:textId="77777777" w:rsidR="003C4368" w:rsidRPr="003C4368" w:rsidRDefault="003C4368" w:rsidP="003C4368">
            <w:pPr>
              <w:spacing w:line="240" w:lineRule="exact"/>
              <w:ind w:firstLine="0"/>
              <w:jc w:val="center"/>
              <w:rPr>
                <w:sz w:val="22"/>
              </w:rPr>
            </w:pPr>
          </w:p>
        </w:tc>
      </w:tr>
      <w:tr w:rsidR="003C4368" w:rsidRPr="003C4368" w14:paraId="5386171E" w14:textId="77777777" w:rsidTr="006C2A44">
        <w:trPr>
          <w:trHeight w:val="1686"/>
          <w:jc w:val="center"/>
        </w:trPr>
        <w:tc>
          <w:tcPr>
            <w:tcW w:w="9067" w:type="dxa"/>
            <w:shd w:val="clear" w:color="auto" w:fill="auto"/>
          </w:tcPr>
          <w:p w14:paraId="3AE87234" w14:textId="77777777" w:rsidR="003C4368" w:rsidRPr="003C4368" w:rsidRDefault="003C4368" w:rsidP="003C4368">
            <w:pPr>
              <w:spacing w:line="240" w:lineRule="exact"/>
              <w:ind w:firstLine="0"/>
              <w:rPr>
                <w:sz w:val="22"/>
              </w:rPr>
            </w:pPr>
            <w:bookmarkStart w:id="49" w:name="_Hlk167698693"/>
            <w:r w:rsidRPr="003C4368">
              <w:rPr>
                <w:sz w:val="22"/>
                <w:szCs w:val="22"/>
              </w:rPr>
              <w:t>3.b.1 Доля целевой группы населения, охваченная иммунизацией всеми вакцинами, включенными в национальные программы</w:t>
            </w:r>
          </w:p>
          <w:p w14:paraId="0272066B" w14:textId="77777777" w:rsidR="003C4368" w:rsidRPr="003C4368" w:rsidRDefault="003C4368" w:rsidP="003C4368">
            <w:pPr>
              <w:spacing w:line="240" w:lineRule="exact"/>
              <w:ind w:firstLine="0"/>
              <w:rPr>
                <w:sz w:val="22"/>
              </w:rPr>
            </w:pPr>
            <w:r w:rsidRPr="003C4368">
              <w:rPr>
                <w:sz w:val="22"/>
                <w:szCs w:val="22"/>
              </w:rPr>
              <w:t xml:space="preserve">вирусный гепатит </w:t>
            </w:r>
            <w:r w:rsidRPr="003C4368">
              <w:rPr>
                <w:sz w:val="22"/>
                <w:szCs w:val="22"/>
                <w:lang w:val="en-US"/>
              </w:rPr>
              <w:t>B</w:t>
            </w:r>
          </w:p>
          <w:p w14:paraId="6B6CDBF5" w14:textId="77777777" w:rsidR="003C4368" w:rsidRPr="003C4368" w:rsidRDefault="003C4368" w:rsidP="003C4368">
            <w:pPr>
              <w:spacing w:line="240" w:lineRule="exact"/>
              <w:ind w:firstLine="0"/>
              <w:rPr>
                <w:sz w:val="22"/>
              </w:rPr>
            </w:pPr>
            <w:r w:rsidRPr="003C4368">
              <w:rPr>
                <w:sz w:val="22"/>
                <w:szCs w:val="22"/>
              </w:rPr>
              <w:t>туберкулез</w:t>
            </w:r>
          </w:p>
          <w:p w14:paraId="4A3F42D6" w14:textId="77777777" w:rsidR="003C4368" w:rsidRPr="003C4368" w:rsidRDefault="003C4368" w:rsidP="003C4368">
            <w:pPr>
              <w:spacing w:line="240" w:lineRule="exact"/>
              <w:ind w:firstLine="0"/>
              <w:rPr>
                <w:sz w:val="22"/>
              </w:rPr>
            </w:pPr>
            <w:r w:rsidRPr="003C4368">
              <w:rPr>
                <w:sz w:val="22"/>
                <w:szCs w:val="22"/>
              </w:rPr>
              <w:t>дифтерия, столбняк, коклюш</w:t>
            </w:r>
          </w:p>
          <w:p w14:paraId="77F3EDD2" w14:textId="77777777" w:rsidR="003C4368" w:rsidRPr="003C4368" w:rsidRDefault="003C4368" w:rsidP="003C4368">
            <w:pPr>
              <w:spacing w:line="240" w:lineRule="exact"/>
              <w:ind w:firstLine="0"/>
              <w:rPr>
                <w:sz w:val="22"/>
              </w:rPr>
            </w:pPr>
            <w:r w:rsidRPr="003C4368">
              <w:rPr>
                <w:sz w:val="22"/>
                <w:szCs w:val="22"/>
              </w:rPr>
              <w:t>полиомиелит</w:t>
            </w:r>
          </w:p>
          <w:p w14:paraId="63F78893" w14:textId="77777777" w:rsidR="003C4368" w:rsidRPr="003C4368" w:rsidRDefault="003C4368" w:rsidP="003C4368">
            <w:pPr>
              <w:spacing w:line="240" w:lineRule="exact"/>
              <w:ind w:firstLine="0"/>
              <w:rPr>
                <w:sz w:val="22"/>
              </w:rPr>
            </w:pPr>
            <w:r w:rsidRPr="003C4368">
              <w:rPr>
                <w:sz w:val="22"/>
                <w:szCs w:val="22"/>
              </w:rPr>
              <w:t xml:space="preserve">корь, эпидемический паротит, краснуха </w:t>
            </w:r>
          </w:p>
        </w:tc>
        <w:tc>
          <w:tcPr>
            <w:tcW w:w="2721" w:type="dxa"/>
            <w:shd w:val="clear" w:color="auto" w:fill="auto"/>
            <w:vAlign w:val="center"/>
          </w:tcPr>
          <w:p w14:paraId="2A3F4FD6" w14:textId="77777777" w:rsidR="003C4368" w:rsidRPr="003C4368" w:rsidRDefault="003C4368" w:rsidP="003C4368">
            <w:pPr>
              <w:spacing w:line="240" w:lineRule="exact"/>
              <w:ind w:firstLine="0"/>
              <w:jc w:val="center"/>
              <w:rPr>
                <w:sz w:val="22"/>
              </w:rPr>
            </w:pPr>
          </w:p>
          <w:p w14:paraId="59E695D0" w14:textId="77777777" w:rsidR="003C4368" w:rsidRPr="003C4368" w:rsidRDefault="003C4368" w:rsidP="003C4368">
            <w:pPr>
              <w:spacing w:line="240" w:lineRule="exact"/>
              <w:ind w:firstLine="0"/>
              <w:jc w:val="center"/>
              <w:rPr>
                <w:sz w:val="22"/>
              </w:rPr>
            </w:pPr>
            <w:r w:rsidRPr="003C4368">
              <w:rPr>
                <w:sz w:val="22"/>
                <w:szCs w:val="22"/>
              </w:rPr>
              <w:t>99,4</w:t>
            </w:r>
          </w:p>
          <w:p w14:paraId="7E0E3AEE" w14:textId="77777777" w:rsidR="003C4368" w:rsidRPr="003C4368" w:rsidRDefault="003C4368" w:rsidP="003C4368">
            <w:pPr>
              <w:spacing w:line="240" w:lineRule="exact"/>
              <w:ind w:firstLine="0"/>
              <w:jc w:val="center"/>
              <w:rPr>
                <w:sz w:val="22"/>
              </w:rPr>
            </w:pPr>
            <w:r w:rsidRPr="003C4368">
              <w:rPr>
                <w:sz w:val="22"/>
                <w:szCs w:val="22"/>
              </w:rPr>
              <w:t>95,9</w:t>
            </w:r>
          </w:p>
          <w:p w14:paraId="02F7ABA9" w14:textId="77777777" w:rsidR="003C4368" w:rsidRPr="003C4368" w:rsidRDefault="003C4368" w:rsidP="003C4368">
            <w:pPr>
              <w:spacing w:line="240" w:lineRule="exact"/>
              <w:ind w:firstLine="0"/>
              <w:jc w:val="center"/>
              <w:rPr>
                <w:sz w:val="22"/>
              </w:rPr>
            </w:pPr>
            <w:r w:rsidRPr="003C4368">
              <w:rPr>
                <w:sz w:val="22"/>
                <w:szCs w:val="22"/>
              </w:rPr>
              <w:t>97,8</w:t>
            </w:r>
          </w:p>
          <w:p w14:paraId="728114C9" w14:textId="77777777" w:rsidR="003C4368" w:rsidRPr="003C4368" w:rsidRDefault="003C4368" w:rsidP="003C4368">
            <w:pPr>
              <w:spacing w:line="240" w:lineRule="exact"/>
              <w:ind w:firstLine="0"/>
              <w:jc w:val="center"/>
              <w:rPr>
                <w:sz w:val="22"/>
              </w:rPr>
            </w:pPr>
            <w:r w:rsidRPr="003C4368">
              <w:rPr>
                <w:sz w:val="22"/>
                <w:szCs w:val="22"/>
              </w:rPr>
              <w:t>98,0</w:t>
            </w:r>
          </w:p>
          <w:p w14:paraId="5D074B2C" w14:textId="77777777" w:rsidR="003C4368" w:rsidRPr="003C4368" w:rsidRDefault="003C4368" w:rsidP="003C4368">
            <w:pPr>
              <w:spacing w:line="240" w:lineRule="exact"/>
              <w:ind w:firstLine="0"/>
              <w:jc w:val="center"/>
              <w:rPr>
                <w:sz w:val="22"/>
              </w:rPr>
            </w:pPr>
            <w:r w:rsidRPr="003C4368">
              <w:rPr>
                <w:sz w:val="22"/>
                <w:szCs w:val="22"/>
              </w:rPr>
              <w:t>98,0</w:t>
            </w:r>
          </w:p>
        </w:tc>
        <w:tc>
          <w:tcPr>
            <w:tcW w:w="2410" w:type="dxa"/>
            <w:shd w:val="clear" w:color="auto" w:fill="auto"/>
            <w:vAlign w:val="center"/>
          </w:tcPr>
          <w:p w14:paraId="7BDBB3F8" w14:textId="77777777" w:rsidR="003C4368" w:rsidRPr="003C4368" w:rsidRDefault="003C4368" w:rsidP="003C4368">
            <w:pPr>
              <w:ind w:firstLine="0"/>
              <w:jc w:val="left"/>
              <w:rPr>
                <w:sz w:val="22"/>
              </w:rPr>
            </w:pPr>
          </w:p>
          <w:p w14:paraId="36941AE5" w14:textId="77777777" w:rsidR="003C4368" w:rsidRPr="003C4368" w:rsidRDefault="003C4368" w:rsidP="003C4368">
            <w:pPr>
              <w:ind w:firstLine="0"/>
              <w:jc w:val="center"/>
              <w:rPr>
                <w:sz w:val="22"/>
              </w:rPr>
            </w:pPr>
            <w:r w:rsidRPr="003C4368">
              <w:rPr>
                <w:sz w:val="22"/>
                <w:szCs w:val="22"/>
              </w:rPr>
              <w:t>100</w:t>
            </w:r>
          </w:p>
          <w:p w14:paraId="6AD888F3" w14:textId="77777777" w:rsidR="003C4368" w:rsidRPr="003C4368" w:rsidRDefault="003C4368" w:rsidP="003C4368">
            <w:pPr>
              <w:ind w:firstLine="0"/>
              <w:jc w:val="center"/>
              <w:rPr>
                <w:sz w:val="22"/>
              </w:rPr>
            </w:pPr>
            <w:r w:rsidRPr="003C4368">
              <w:rPr>
                <w:sz w:val="22"/>
                <w:szCs w:val="22"/>
              </w:rPr>
              <w:t>100</w:t>
            </w:r>
          </w:p>
          <w:p w14:paraId="100AB03E" w14:textId="77777777" w:rsidR="003C4368" w:rsidRPr="003C4368" w:rsidRDefault="003C4368" w:rsidP="003C4368">
            <w:pPr>
              <w:ind w:firstLine="0"/>
              <w:jc w:val="center"/>
              <w:rPr>
                <w:sz w:val="22"/>
              </w:rPr>
            </w:pPr>
            <w:r w:rsidRPr="003C4368">
              <w:rPr>
                <w:sz w:val="22"/>
                <w:szCs w:val="22"/>
              </w:rPr>
              <w:t>100</w:t>
            </w:r>
          </w:p>
          <w:p w14:paraId="0517E59C" w14:textId="77777777" w:rsidR="003C4368" w:rsidRPr="003C4368" w:rsidRDefault="003C4368" w:rsidP="003C4368">
            <w:pPr>
              <w:ind w:firstLine="0"/>
              <w:jc w:val="center"/>
              <w:rPr>
                <w:sz w:val="22"/>
              </w:rPr>
            </w:pPr>
            <w:r w:rsidRPr="003C4368">
              <w:rPr>
                <w:sz w:val="22"/>
                <w:szCs w:val="22"/>
              </w:rPr>
              <w:t>100</w:t>
            </w:r>
          </w:p>
          <w:p w14:paraId="00D05629" w14:textId="77777777" w:rsidR="003C4368" w:rsidRPr="003C4368" w:rsidRDefault="003C4368" w:rsidP="003C4368">
            <w:pPr>
              <w:ind w:firstLine="0"/>
              <w:jc w:val="center"/>
              <w:rPr>
                <w:sz w:val="22"/>
              </w:rPr>
            </w:pPr>
            <w:r w:rsidRPr="003C4368">
              <w:rPr>
                <w:sz w:val="22"/>
                <w:szCs w:val="22"/>
              </w:rPr>
              <w:t>97,2</w:t>
            </w:r>
          </w:p>
        </w:tc>
      </w:tr>
      <w:bookmarkEnd w:id="49"/>
      <w:tr w:rsidR="003C4368" w:rsidRPr="003C4368" w14:paraId="518A7E38" w14:textId="77777777" w:rsidTr="006C2A44">
        <w:trPr>
          <w:jc w:val="center"/>
        </w:trPr>
        <w:tc>
          <w:tcPr>
            <w:tcW w:w="9067" w:type="dxa"/>
            <w:shd w:val="clear" w:color="auto" w:fill="auto"/>
          </w:tcPr>
          <w:p w14:paraId="5A31CAE4" w14:textId="77777777" w:rsidR="003C4368" w:rsidRPr="003C4368" w:rsidRDefault="003C4368" w:rsidP="003C4368">
            <w:pPr>
              <w:spacing w:line="240" w:lineRule="exact"/>
              <w:ind w:firstLine="0"/>
              <w:rPr>
                <w:sz w:val="22"/>
              </w:rPr>
            </w:pPr>
            <w:r w:rsidRPr="003C4368">
              <w:rPr>
                <w:sz w:val="22"/>
                <w:szCs w:val="22"/>
              </w:rPr>
              <w:t>3.b.3 Доля медицинских учреждений, постоянно располагающих набором основных необходимых и доступных лекарственных средств</w:t>
            </w:r>
          </w:p>
        </w:tc>
        <w:tc>
          <w:tcPr>
            <w:tcW w:w="2721" w:type="dxa"/>
            <w:shd w:val="clear" w:color="auto" w:fill="auto"/>
            <w:vAlign w:val="center"/>
          </w:tcPr>
          <w:p w14:paraId="43416ED6" w14:textId="77777777" w:rsidR="003C4368" w:rsidRPr="003C4368" w:rsidRDefault="003C4368" w:rsidP="003C4368">
            <w:pPr>
              <w:spacing w:line="240" w:lineRule="exact"/>
              <w:ind w:firstLine="0"/>
              <w:jc w:val="center"/>
              <w:rPr>
                <w:sz w:val="22"/>
              </w:rPr>
            </w:pPr>
          </w:p>
        </w:tc>
        <w:tc>
          <w:tcPr>
            <w:tcW w:w="2410" w:type="dxa"/>
            <w:shd w:val="clear" w:color="auto" w:fill="auto"/>
            <w:vAlign w:val="center"/>
          </w:tcPr>
          <w:p w14:paraId="4045D1B2" w14:textId="77777777" w:rsidR="003C4368" w:rsidRPr="003C4368" w:rsidRDefault="003C4368" w:rsidP="003C4368">
            <w:pPr>
              <w:spacing w:line="240" w:lineRule="exact"/>
              <w:ind w:firstLine="0"/>
              <w:jc w:val="center"/>
              <w:rPr>
                <w:sz w:val="22"/>
              </w:rPr>
            </w:pPr>
          </w:p>
        </w:tc>
      </w:tr>
      <w:tr w:rsidR="003C4368" w:rsidRPr="003C4368" w14:paraId="7D4E345C" w14:textId="77777777" w:rsidTr="006C2A44">
        <w:trPr>
          <w:jc w:val="center"/>
        </w:trPr>
        <w:tc>
          <w:tcPr>
            <w:tcW w:w="9067" w:type="dxa"/>
            <w:shd w:val="clear" w:color="auto" w:fill="auto"/>
          </w:tcPr>
          <w:p w14:paraId="4918FB0B" w14:textId="77777777" w:rsidR="003C4368" w:rsidRPr="003C4368" w:rsidRDefault="003C4368" w:rsidP="003C4368">
            <w:pPr>
              <w:spacing w:line="240" w:lineRule="exact"/>
              <w:ind w:firstLine="0"/>
              <w:rPr>
                <w:sz w:val="22"/>
              </w:rPr>
            </w:pPr>
            <w:r w:rsidRPr="003C4368">
              <w:rPr>
                <w:sz w:val="22"/>
                <w:szCs w:val="22"/>
              </w:rPr>
              <w:t>3.c.1 Число медицинских работников на душу населения и их распределение</w:t>
            </w:r>
          </w:p>
          <w:p w14:paraId="5E63A086" w14:textId="77777777" w:rsidR="003C4368" w:rsidRPr="003C4368" w:rsidRDefault="003C4368" w:rsidP="003C4368">
            <w:pPr>
              <w:spacing w:line="240" w:lineRule="exact"/>
              <w:ind w:firstLine="0"/>
              <w:rPr>
                <w:sz w:val="22"/>
              </w:rPr>
            </w:pPr>
            <w:r w:rsidRPr="003C4368">
              <w:rPr>
                <w:sz w:val="22"/>
                <w:szCs w:val="22"/>
              </w:rPr>
              <w:t>число медработников всего</w:t>
            </w:r>
          </w:p>
          <w:p w14:paraId="2F12121E" w14:textId="77777777" w:rsidR="003C4368" w:rsidRPr="003C4368" w:rsidRDefault="003C4368" w:rsidP="003C4368">
            <w:pPr>
              <w:spacing w:line="240" w:lineRule="exact"/>
              <w:ind w:firstLine="0"/>
              <w:rPr>
                <w:sz w:val="22"/>
              </w:rPr>
            </w:pPr>
            <w:r w:rsidRPr="003C4368">
              <w:rPr>
                <w:sz w:val="22"/>
                <w:szCs w:val="22"/>
              </w:rPr>
              <w:t>число врачей-специалистов</w:t>
            </w:r>
          </w:p>
          <w:p w14:paraId="634DCFC7" w14:textId="77777777" w:rsidR="003C4368" w:rsidRPr="003C4368" w:rsidRDefault="003C4368" w:rsidP="003C4368">
            <w:pPr>
              <w:spacing w:line="240" w:lineRule="exact"/>
              <w:ind w:firstLine="0"/>
              <w:rPr>
                <w:sz w:val="22"/>
              </w:rPr>
            </w:pPr>
            <w:r w:rsidRPr="003C4368">
              <w:rPr>
                <w:sz w:val="22"/>
                <w:szCs w:val="22"/>
              </w:rPr>
              <w:t>число средних медицинских работников</w:t>
            </w:r>
          </w:p>
        </w:tc>
        <w:tc>
          <w:tcPr>
            <w:tcW w:w="2721" w:type="dxa"/>
            <w:shd w:val="clear" w:color="auto" w:fill="auto"/>
            <w:vAlign w:val="center"/>
          </w:tcPr>
          <w:p w14:paraId="3B28FF0D" w14:textId="77777777" w:rsidR="003C4368" w:rsidRPr="003C4368" w:rsidRDefault="003C4368" w:rsidP="003C4368">
            <w:pPr>
              <w:spacing w:line="240" w:lineRule="exact"/>
              <w:ind w:firstLine="0"/>
              <w:jc w:val="center"/>
              <w:rPr>
                <w:sz w:val="22"/>
              </w:rPr>
            </w:pPr>
            <w:r w:rsidRPr="003C4368">
              <w:rPr>
                <w:sz w:val="22"/>
                <w:szCs w:val="22"/>
              </w:rPr>
              <w:t>183,9</w:t>
            </w:r>
          </w:p>
          <w:p w14:paraId="2ECD75EF" w14:textId="77777777" w:rsidR="003C4368" w:rsidRPr="003C4368" w:rsidRDefault="003C4368" w:rsidP="003C4368">
            <w:pPr>
              <w:spacing w:line="240" w:lineRule="exact"/>
              <w:ind w:firstLine="0"/>
              <w:jc w:val="center"/>
              <w:rPr>
                <w:sz w:val="22"/>
              </w:rPr>
            </w:pPr>
            <w:r w:rsidRPr="003C4368">
              <w:rPr>
                <w:sz w:val="22"/>
                <w:szCs w:val="22"/>
              </w:rPr>
              <w:t>46,2</w:t>
            </w:r>
          </w:p>
          <w:p w14:paraId="1B320DFF" w14:textId="77777777" w:rsidR="003C4368" w:rsidRPr="003C4368" w:rsidRDefault="003C4368" w:rsidP="003C4368">
            <w:pPr>
              <w:spacing w:line="240" w:lineRule="exact"/>
              <w:ind w:firstLine="0"/>
              <w:jc w:val="center"/>
              <w:rPr>
                <w:sz w:val="22"/>
              </w:rPr>
            </w:pPr>
            <w:r w:rsidRPr="003C4368">
              <w:rPr>
                <w:sz w:val="22"/>
                <w:szCs w:val="22"/>
              </w:rPr>
              <w:t>137,7</w:t>
            </w:r>
          </w:p>
        </w:tc>
        <w:tc>
          <w:tcPr>
            <w:tcW w:w="2410" w:type="dxa"/>
            <w:shd w:val="clear" w:color="auto" w:fill="auto"/>
            <w:vAlign w:val="center"/>
          </w:tcPr>
          <w:p w14:paraId="6A4F9DA4" w14:textId="77777777" w:rsidR="003C4368" w:rsidRPr="003C4368" w:rsidRDefault="003C4368" w:rsidP="003C4368">
            <w:pPr>
              <w:spacing w:line="240" w:lineRule="exact"/>
              <w:ind w:firstLine="0"/>
              <w:jc w:val="center"/>
              <w:rPr>
                <w:sz w:val="22"/>
              </w:rPr>
            </w:pPr>
            <w:r w:rsidRPr="003C4368">
              <w:rPr>
                <w:sz w:val="22"/>
                <w:szCs w:val="22"/>
              </w:rPr>
              <w:t>116,4</w:t>
            </w:r>
          </w:p>
          <w:p w14:paraId="0B5F8AA7" w14:textId="77777777" w:rsidR="003C4368" w:rsidRPr="003C4368" w:rsidRDefault="003C4368" w:rsidP="003C4368">
            <w:pPr>
              <w:spacing w:line="240" w:lineRule="exact"/>
              <w:ind w:firstLine="0"/>
              <w:jc w:val="center"/>
              <w:rPr>
                <w:sz w:val="22"/>
              </w:rPr>
            </w:pPr>
            <w:r w:rsidRPr="003C4368">
              <w:rPr>
                <w:sz w:val="22"/>
                <w:szCs w:val="22"/>
              </w:rPr>
              <w:t>27,1</w:t>
            </w:r>
          </w:p>
          <w:p w14:paraId="6B56D59F" w14:textId="77777777" w:rsidR="003C4368" w:rsidRPr="003C4368" w:rsidRDefault="003C4368" w:rsidP="003C4368">
            <w:pPr>
              <w:spacing w:line="240" w:lineRule="exact"/>
              <w:ind w:firstLine="0"/>
              <w:jc w:val="center"/>
              <w:rPr>
                <w:sz w:val="22"/>
              </w:rPr>
            </w:pPr>
            <w:r w:rsidRPr="003C4368">
              <w:rPr>
                <w:sz w:val="22"/>
                <w:szCs w:val="22"/>
              </w:rPr>
              <w:t>89,3</w:t>
            </w:r>
          </w:p>
        </w:tc>
      </w:tr>
      <w:tr w:rsidR="003C4368" w:rsidRPr="003C4368" w14:paraId="6368EC7D" w14:textId="77777777" w:rsidTr="006C2A44">
        <w:trPr>
          <w:jc w:val="center"/>
        </w:trPr>
        <w:tc>
          <w:tcPr>
            <w:tcW w:w="9067" w:type="dxa"/>
            <w:shd w:val="clear" w:color="auto" w:fill="auto"/>
          </w:tcPr>
          <w:p w14:paraId="3C3BBA83" w14:textId="77777777" w:rsidR="003C4368" w:rsidRPr="003C4368" w:rsidRDefault="003C4368" w:rsidP="003C4368">
            <w:pPr>
              <w:spacing w:line="240" w:lineRule="exact"/>
              <w:ind w:firstLine="0"/>
              <w:rPr>
                <w:sz w:val="22"/>
              </w:rPr>
            </w:pPr>
            <w:r w:rsidRPr="003C4368">
              <w:rPr>
                <w:sz w:val="22"/>
                <w:szCs w:val="22"/>
              </w:rPr>
              <w:t>3.d.1 Способность соблюдать Международные медико-санитарные правила (ММСП) и готовность к чрезвычайным ситуациям в области общественного здравоохранения</w:t>
            </w:r>
          </w:p>
        </w:tc>
        <w:tc>
          <w:tcPr>
            <w:tcW w:w="2721" w:type="dxa"/>
            <w:shd w:val="clear" w:color="auto" w:fill="auto"/>
            <w:vAlign w:val="center"/>
          </w:tcPr>
          <w:p w14:paraId="5A6F0EA0" w14:textId="77777777" w:rsidR="003C4368" w:rsidRPr="003C4368" w:rsidRDefault="003C4368" w:rsidP="003C4368">
            <w:pPr>
              <w:spacing w:line="240" w:lineRule="exact"/>
              <w:ind w:firstLine="0"/>
              <w:jc w:val="center"/>
              <w:rPr>
                <w:sz w:val="22"/>
              </w:rPr>
            </w:pPr>
          </w:p>
        </w:tc>
        <w:tc>
          <w:tcPr>
            <w:tcW w:w="2410" w:type="dxa"/>
            <w:shd w:val="clear" w:color="auto" w:fill="auto"/>
            <w:vAlign w:val="center"/>
          </w:tcPr>
          <w:p w14:paraId="71910490" w14:textId="77777777" w:rsidR="003C4368" w:rsidRPr="003C4368" w:rsidRDefault="003C4368" w:rsidP="003C4368">
            <w:pPr>
              <w:spacing w:line="240" w:lineRule="exact"/>
              <w:ind w:firstLine="0"/>
              <w:jc w:val="center"/>
              <w:rPr>
                <w:sz w:val="22"/>
              </w:rPr>
            </w:pPr>
          </w:p>
        </w:tc>
      </w:tr>
      <w:tr w:rsidR="003C4368" w:rsidRPr="003C4368" w14:paraId="16CCDF92" w14:textId="77777777" w:rsidTr="006C2A44">
        <w:trPr>
          <w:jc w:val="center"/>
        </w:trPr>
        <w:tc>
          <w:tcPr>
            <w:tcW w:w="9067" w:type="dxa"/>
            <w:shd w:val="clear" w:color="auto" w:fill="auto"/>
          </w:tcPr>
          <w:p w14:paraId="4B457211" w14:textId="77777777" w:rsidR="003C4368" w:rsidRPr="003C4368" w:rsidRDefault="003C4368" w:rsidP="003C4368">
            <w:pPr>
              <w:spacing w:line="240" w:lineRule="exact"/>
              <w:ind w:firstLine="0"/>
              <w:rPr>
                <w:sz w:val="22"/>
              </w:rPr>
            </w:pPr>
            <w:r w:rsidRPr="003C4368">
              <w:rPr>
                <w:sz w:val="22"/>
                <w:szCs w:val="22"/>
              </w:rPr>
              <w:t>5.6.2.1 Наличие законов и нормативных актов, гарантирующих женщинам и мужчинам в возрасте от 15 лет полный и равный доступ к услугам по охране сексуального и репродуктивного здоровья и информации и просвещению в этой сфере</w:t>
            </w:r>
          </w:p>
        </w:tc>
        <w:tc>
          <w:tcPr>
            <w:tcW w:w="2721" w:type="dxa"/>
            <w:shd w:val="clear" w:color="auto" w:fill="auto"/>
            <w:vAlign w:val="center"/>
          </w:tcPr>
          <w:p w14:paraId="4235DD47" w14:textId="77777777" w:rsidR="003C4368" w:rsidRPr="003C4368" w:rsidRDefault="003C4368" w:rsidP="003C4368">
            <w:pPr>
              <w:spacing w:line="240" w:lineRule="exact"/>
              <w:ind w:firstLine="0"/>
              <w:jc w:val="left"/>
              <w:rPr>
                <w:sz w:val="22"/>
              </w:rPr>
            </w:pPr>
            <w:r w:rsidRPr="003C4368">
              <w:rPr>
                <w:sz w:val="22"/>
                <w:szCs w:val="22"/>
              </w:rPr>
              <w:t xml:space="preserve"> </w:t>
            </w:r>
          </w:p>
          <w:p w14:paraId="2776C43C" w14:textId="77777777" w:rsidR="003C4368" w:rsidRPr="003C4368" w:rsidRDefault="003C4368" w:rsidP="003C4368">
            <w:pPr>
              <w:spacing w:line="240" w:lineRule="exact"/>
              <w:ind w:firstLine="0"/>
              <w:jc w:val="center"/>
              <w:rPr>
                <w:sz w:val="22"/>
              </w:rPr>
            </w:pPr>
          </w:p>
        </w:tc>
        <w:tc>
          <w:tcPr>
            <w:tcW w:w="2410" w:type="dxa"/>
            <w:shd w:val="clear" w:color="auto" w:fill="auto"/>
            <w:vAlign w:val="center"/>
          </w:tcPr>
          <w:p w14:paraId="12530AAA" w14:textId="77777777" w:rsidR="003C4368" w:rsidRPr="003C4368" w:rsidRDefault="003C4368" w:rsidP="003C4368">
            <w:pPr>
              <w:spacing w:line="240" w:lineRule="exact"/>
              <w:ind w:firstLine="0"/>
              <w:jc w:val="center"/>
              <w:rPr>
                <w:sz w:val="22"/>
              </w:rPr>
            </w:pPr>
          </w:p>
        </w:tc>
      </w:tr>
      <w:tr w:rsidR="003C4368" w:rsidRPr="003C4368" w14:paraId="6F62091F" w14:textId="77777777" w:rsidTr="006C2A44">
        <w:trPr>
          <w:jc w:val="center"/>
        </w:trPr>
        <w:tc>
          <w:tcPr>
            <w:tcW w:w="9067" w:type="dxa"/>
            <w:shd w:val="clear" w:color="auto" w:fill="auto"/>
          </w:tcPr>
          <w:p w14:paraId="4CA9A646" w14:textId="77777777" w:rsidR="003C4368" w:rsidRPr="003C4368" w:rsidRDefault="003C4368" w:rsidP="003C4368">
            <w:pPr>
              <w:spacing w:line="240" w:lineRule="exact"/>
              <w:ind w:firstLine="0"/>
              <w:rPr>
                <w:sz w:val="22"/>
              </w:rPr>
            </w:pPr>
            <w:r w:rsidRPr="003C4368">
              <w:rPr>
                <w:sz w:val="22"/>
                <w:szCs w:val="22"/>
              </w:rPr>
              <w:t>6.b.1. Доля местных административных единиц, в которых действуют правила и процедуры участия граждан в управлении водными ресурсами и санитарией</w:t>
            </w:r>
          </w:p>
        </w:tc>
        <w:tc>
          <w:tcPr>
            <w:tcW w:w="2721" w:type="dxa"/>
            <w:shd w:val="clear" w:color="auto" w:fill="auto"/>
            <w:vAlign w:val="center"/>
          </w:tcPr>
          <w:p w14:paraId="235CBB26" w14:textId="77777777" w:rsidR="003C4368" w:rsidRPr="003C4368" w:rsidRDefault="003C4368" w:rsidP="003C4368">
            <w:pPr>
              <w:spacing w:line="240" w:lineRule="exact"/>
              <w:ind w:firstLine="0"/>
              <w:jc w:val="center"/>
              <w:rPr>
                <w:sz w:val="22"/>
              </w:rPr>
            </w:pPr>
          </w:p>
        </w:tc>
        <w:tc>
          <w:tcPr>
            <w:tcW w:w="2410" w:type="dxa"/>
            <w:shd w:val="clear" w:color="auto" w:fill="auto"/>
            <w:vAlign w:val="center"/>
          </w:tcPr>
          <w:p w14:paraId="378473FA" w14:textId="77777777" w:rsidR="003C4368" w:rsidRPr="003C4368" w:rsidRDefault="003C4368" w:rsidP="003C4368">
            <w:pPr>
              <w:spacing w:line="240" w:lineRule="exact"/>
              <w:ind w:firstLine="0"/>
              <w:jc w:val="center"/>
              <w:rPr>
                <w:sz w:val="22"/>
              </w:rPr>
            </w:pPr>
          </w:p>
        </w:tc>
      </w:tr>
      <w:tr w:rsidR="003C4368" w:rsidRPr="003C4368" w14:paraId="22AB6916" w14:textId="77777777" w:rsidTr="006C2A44">
        <w:trPr>
          <w:jc w:val="center"/>
        </w:trPr>
        <w:tc>
          <w:tcPr>
            <w:tcW w:w="9067" w:type="dxa"/>
            <w:shd w:val="clear" w:color="auto" w:fill="auto"/>
          </w:tcPr>
          <w:p w14:paraId="1F04D928" w14:textId="77777777" w:rsidR="003C4368" w:rsidRPr="003C4368" w:rsidRDefault="003C4368" w:rsidP="003C4368">
            <w:pPr>
              <w:spacing w:line="240" w:lineRule="exact"/>
              <w:ind w:firstLine="0"/>
              <w:rPr>
                <w:sz w:val="22"/>
              </w:rPr>
            </w:pPr>
            <w:r w:rsidRPr="003C4368">
              <w:rPr>
                <w:sz w:val="22"/>
                <w:szCs w:val="22"/>
              </w:rPr>
              <w:t xml:space="preserve">11.6.2 Среднегодовой уровень содержания мелких твердых частиц (класса </w:t>
            </w:r>
            <w:r w:rsidRPr="003C4368">
              <w:rPr>
                <w:sz w:val="22"/>
                <w:szCs w:val="22"/>
                <w:lang w:val="en-US"/>
              </w:rPr>
              <w:t>PM</w:t>
            </w:r>
            <w:r w:rsidRPr="003C4368">
              <w:rPr>
                <w:sz w:val="22"/>
                <w:szCs w:val="22"/>
              </w:rPr>
              <w:t>) в атмосфере отдельных городов (в пересчете на численность населения)</w:t>
            </w:r>
          </w:p>
        </w:tc>
        <w:tc>
          <w:tcPr>
            <w:tcW w:w="2721" w:type="dxa"/>
            <w:shd w:val="clear" w:color="auto" w:fill="auto"/>
            <w:vAlign w:val="center"/>
          </w:tcPr>
          <w:p w14:paraId="180BA6C8" w14:textId="77777777" w:rsidR="003C4368" w:rsidRPr="003C4368" w:rsidRDefault="003C4368" w:rsidP="003C4368">
            <w:pPr>
              <w:spacing w:line="240" w:lineRule="exact"/>
              <w:ind w:firstLine="0"/>
              <w:jc w:val="center"/>
              <w:rPr>
                <w:sz w:val="22"/>
              </w:rPr>
            </w:pPr>
          </w:p>
        </w:tc>
        <w:tc>
          <w:tcPr>
            <w:tcW w:w="2410" w:type="dxa"/>
            <w:shd w:val="clear" w:color="auto" w:fill="auto"/>
            <w:vAlign w:val="center"/>
          </w:tcPr>
          <w:p w14:paraId="1209F291" w14:textId="77777777" w:rsidR="003C4368" w:rsidRPr="003C4368" w:rsidRDefault="003C4368" w:rsidP="003C4368">
            <w:pPr>
              <w:spacing w:line="240" w:lineRule="exact"/>
              <w:ind w:firstLine="0"/>
              <w:jc w:val="center"/>
              <w:rPr>
                <w:sz w:val="22"/>
              </w:rPr>
            </w:pPr>
          </w:p>
        </w:tc>
      </w:tr>
      <w:tr w:rsidR="003C4368" w:rsidRPr="003C4368" w14:paraId="790D1914" w14:textId="77777777" w:rsidTr="006C2A44">
        <w:trPr>
          <w:trHeight w:val="430"/>
          <w:jc w:val="center"/>
        </w:trPr>
        <w:tc>
          <w:tcPr>
            <w:tcW w:w="9067" w:type="dxa"/>
            <w:shd w:val="clear" w:color="auto" w:fill="auto"/>
          </w:tcPr>
          <w:p w14:paraId="24EB449D" w14:textId="77777777" w:rsidR="003C4368" w:rsidRPr="003C4368" w:rsidRDefault="003C4368" w:rsidP="003C4368">
            <w:pPr>
              <w:spacing w:line="240" w:lineRule="exact"/>
              <w:ind w:firstLine="0"/>
              <w:rPr>
                <w:sz w:val="22"/>
              </w:rPr>
            </w:pPr>
            <w:r w:rsidRPr="003C4368">
              <w:rPr>
                <w:sz w:val="22"/>
                <w:szCs w:val="22"/>
              </w:rPr>
              <w:t>11.7.1. Средняя доля застроенной городской территории, относящейся к открытым для всех общественным местам, с указанием в разбивке по полу, возрасту и признаку инвалидности</w:t>
            </w:r>
          </w:p>
        </w:tc>
        <w:tc>
          <w:tcPr>
            <w:tcW w:w="2721" w:type="dxa"/>
            <w:shd w:val="clear" w:color="auto" w:fill="auto"/>
            <w:vAlign w:val="center"/>
          </w:tcPr>
          <w:p w14:paraId="70B409C8" w14:textId="77777777" w:rsidR="003C4368" w:rsidRPr="003C4368" w:rsidRDefault="003C4368" w:rsidP="003C4368">
            <w:pPr>
              <w:spacing w:line="240" w:lineRule="exact"/>
              <w:ind w:firstLine="0"/>
              <w:jc w:val="center"/>
              <w:rPr>
                <w:sz w:val="22"/>
              </w:rPr>
            </w:pPr>
            <w:r w:rsidRPr="003C4368">
              <w:rPr>
                <w:sz w:val="22"/>
                <w:szCs w:val="22"/>
              </w:rPr>
              <w:t>г. Витебск – 11,0</w:t>
            </w:r>
          </w:p>
        </w:tc>
        <w:tc>
          <w:tcPr>
            <w:tcW w:w="2410" w:type="dxa"/>
            <w:shd w:val="clear" w:color="auto" w:fill="auto"/>
            <w:vAlign w:val="center"/>
          </w:tcPr>
          <w:p w14:paraId="45E83A30" w14:textId="77777777" w:rsidR="003C4368" w:rsidRPr="003C4368" w:rsidRDefault="003C4368" w:rsidP="003C4368">
            <w:pPr>
              <w:spacing w:line="240" w:lineRule="exact"/>
              <w:ind w:firstLine="0"/>
              <w:jc w:val="center"/>
              <w:rPr>
                <w:sz w:val="22"/>
              </w:rPr>
            </w:pPr>
          </w:p>
        </w:tc>
      </w:tr>
      <w:tr w:rsidR="003C4368" w:rsidRPr="003C4368" w14:paraId="188E7DC8" w14:textId="77777777" w:rsidTr="006C2A44">
        <w:trPr>
          <w:jc w:val="center"/>
        </w:trPr>
        <w:tc>
          <w:tcPr>
            <w:tcW w:w="9067" w:type="dxa"/>
            <w:shd w:val="clear" w:color="auto" w:fill="auto"/>
          </w:tcPr>
          <w:p w14:paraId="068805B6" w14:textId="77777777" w:rsidR="003C4368" w:rsidRPr="003C4368" w:rsidRDefault="003C4368" w:rsidP="003C4368">
            <w:pPr>
              <w:spacing w:line="240" w:lineRule="exact"/>
              <w:ind w:firstLine="0"/>
              <w:jc w:val="left"/>
              <w:rPr>
                <w:sz w:val="22"/>
              </w:rPr>
            </w:pPr>
            <w:r w:rsidRPr="003C4368">
              <w:rPr>
                <w:sz w:val="22"/>
                <w:szCs w:val="22"/>
              </w:rPr>
              <w:t xml:space="preserve">7.1.2. Доступ к чистым источникам энергии и технологиям в быту </w:t>
            </w:r>
          </w:p>
        </w:tc>
        <w:tc>
          <w:tcPr>
            <w:tcW w:w="2721" w:type="dxa"/>
            <w:shd w:val="clear" w:color="auto" w:fill="auto"/>
            <w:vAlign w:val="center"/>
          </w:tcPr>
          <w:p w14:paraId="2B4FCAE5" w14:textId="77777777" w:rsidR="003C4368" w:rsidRPr="003C4368" w:rsidRDefault="003C4368" w:rsidP="003C4368">
            <w:pPr>
              <w:spacing w:line="240" w:lineRule="exact"/>
              <w:ind w:firstLine="0"/>
              <w:jc w:val="center"/>
              <w:rPr>
                <w:sz w:val="22"/>
              </w:rPr>
            </w:pPr>
          </w:p>
        </w:tc>
        <w:tc>
          <w:tcPr>
            <w:tcW w:w="2410" w:type="dxa"/>
            <w:shd w:val="clear" w:color="auto" w:fill="auto"/>
            <w:vAlign w:val="center"/>
          </w:tcPr>
          <w:p w14:paraId="2F277A60" w14:textId="77777777" w:rsidR="003C4368" w:rsidRPr="003C4368" w:rsidRDefault="003C4368" w:rsidP="003C4368">
            <w:pPr>
              <w:spacing w:line="240" w:lineRule="exact"/>
              <w:ind w:firstLine="0"/>
              <w:jc w:val="center"/>
              <w:rPr>
                <w:sz w:val="22"/>
              </w:rPr>
            </w:pPr>
          </w:p>
        </w:tc>
      </w:tr>
      <w:bookmarkEnd w:id="42"/>
      <w:bookmarkEnd w:id="44"/>
      <w:bookmarkEnd w:id="45"/>
    </w:tbl>
    <w:p w14:paraId="2D7C3162" w14:textId="77777777" w:rsidR="003C4368" w:rsidRPr="003C4368" w:rsidRDefault="003C4368" w:rsidP="00397916">
      <w:pPr>
        <w:rPr>
          <w:rFonts w:eastAsia="Calibri"/>
          <w:b/>
          <w:szCs w:val="28"/>
          <w:lang w:eastAsia="en-US"/>
        </w:rPr>
      </w:pPr>
    </w:p>
    <w:sectPr w:rsidR="003C4368" w:rsidRPr="003C4368" w:rsidSect="001237A0">
      <w:footerReference w:type="default" r:id="rId62"/>
      <w:pgSz w:w="16838" w:h="11906" w:orient="landscape"/>
      <w:pgMar w:top="851" w:right="1134" w:bottom="851" w:left="1134" w:header="709" w:footer="210"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5011E8" w14:textId="77777777" w:rsidR="00991178" w:rsidRDefault="00991178" w:rsidP="002800F8">
      <w:r>
        <w:separator/>
      </w:r>
    </w:p>
  </w:endnote>
  <w:endnote w:type="continuationSeparator" w:id="0">
    <w:p w14:paraId="5538FF0B" w14:textId="77777777" w:rsidR="00991178" w:rsidRDefault="00991178" w:rsidP="00280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MT">
    <w:altName w:val="MS Mincho"/>
    <w:panose1 w:val="00000000000000000000"/>
    <w:charset w:val="80"/>
    <w:family w:val="auto"/>
    <w:notTrueType/>
    <w:pitch w:val="default"/>
    <w:sig w:usb0="00000003" w:usb1="08070000" w:usb2="00000010" w:usb3="00000000" w:csb0="00020001" w:csb1="00000000"/>
  </w:font>
  <w:font w:name="Calibri-Bold">
    <w:altName w:val="Times New Roman"/>
    <w:panose1 w:val="00000000000000000000"/>
    <w:charset w:val="00"/>
    <w:family w:val="roman"/>
    <w:notTrueType/>
    <w:pitch w:val="default"/>
  </w:font>
  <w:font w:name="yandex-sans">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TimesNewRomanPSMT">
    <w:altName w:val="Nanum Brush Scrip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37383"/>
      <w:docPartObj>
        <w:docPartGallery w:val="Page Numbers (Bottom of Page)"/>
        <w:docPartUnique/>
      </w:docPartObj>
    </w:sdtPr>
    <w:sdtContent>
      <w:p w14:paraId="4320836F" w14:textId="1F248EEC" w:rsidR="00D624AB" w:rsidRDefault="00D624AB">
        <w:pPr>
          <w:pStyle w:val="a8"/>
          <w:jc w:val="right"/>
        </w:pPr>
        <w:r>
          <w:fldChar w:fldCharType="begin"/>
        </w:r>
        <w:r>
          <w:instrText xml:space="preserve"> PAGE   \* MERGEFORMAT </w:instrText>
        </w:r>
        <w:r>
          <w:fldChar w:fldCharType="separate"/>
        </w:r>
        <w:r w:rsidR="00BD2BFF">
          <w:rPr>
            <w:noProof/>
          </w:rPr>
          <w:t>35</w:t>
        </w:r>
        <w:r>
          <w:rPr>
            <w:noProof/>
          </w:rPr>
          <w:fldChar w:fldCharType="end"/>
        </w:r>
      </w:p>
    </w:sdtContent>
  </w:sdt>
  <w:p w14:paraId="515F0B38" w14:textId="77777777" w:rsidR="00D624AB" w:rsidRDefault="00D624A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20899D" w14:textId="77777777" w:rsidR="00991178" w:rsidRDefault="00991178" w:rsidP="002800F8">
      <w:r>
        <w:separator/>
      </w:r>
    </w:p>
  </w:footnote>
  <w:footnote w:type="continuationSeparator" w:id="0">
    <w:p w14:paraId="4AF0B61E" w14:textId="77777777" w:rsidR="00991178" w:rsidRDefault="00991178" w:rsidP="002800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C"/>
    <w:multiLevelType w:val="hybridMultilevel"/>
    <w:tmpl w:val="0D34B6A8"/>
    <w:lvl w:ilvl="0" w:tplc="FFFFFFFF">
      <w:start w:val="1"/>
      <w:numFmt w:val="bullet"/>
      <w:lvlText w:val="в"/>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9B92D2A"/>
    <w:multiLevelType w:val="hybridMultilevel"/>
    <w:tmpl w:val="D28E4860"/>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2" w15:restartNumberingAfterBreak="0">
    <w:nsid w:val="24435CAD"/>
    <w:multiLevelType w:val="hybridMultilevel"/>
    <w:tmpl w:val="0CBA95D4"/>
    <w:lvl w:ilvl="0" w:tplc="DD86033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847313C"/>
    <w:multiLevelType w:val="multilevel"/>
    <w:tmpl w:val="14C8A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02C285E"/>
    <w:multiLevelType w:val="hybridMultilevel"/>
    <w:tmpl w:val="A3D817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4E722A84"/>
    <w:multiLevelType w:val="hybridMultilevel"/>
    <w:tmpl w:val="A65229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5BCF6401"/>
    <w:multiLevelType w:val="hybridMultilevel"/>
    <w:tmpl w:val="6F4A0CD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67F32DFA"/>
    <w:multiLevelType w:val="hybridMultilevel"/>
    <w:tmpl w:val="866C3C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70651412"/>
    <w:multiLevelType w:val="multilevel"/>
    <w:tmpl w:val="5DA64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4"/>
  </w:num>
  <w:num w:numId="4">
    <w:abstractNumId w:val="0"/>
  </w:num>
  <w:num w:numId="5">
    <w:abstractNumId w:val="1"/>
  </w:num>
  <w:num w:numId="6">
    <w:abstractNumId w:val="8"/>
  </w:num>
  <w:num w:numId="7">
    <w:abstractNumId w:val="7"/>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drawingGridHorizontalSpacing w:val="14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0F8"/>
    <w:rsid w:val="0000106A"/>
    <w:rsid w:val="00003961"/>
    <w:rsid w:val="00006731"/>
    <w:rsid w:val="00006D0E"/>
    <w:rsid w:val="00011B41"/>
    <w:rsid w:val="00013D42"/>
    <w:rsid w:val="00015F71"/>
    <w:rsid w:val="00017619"/>
    <w:rsid w:val="00020875"/>
    <w:rsid w:val="00020E64"/>
    <w:rsid w:val="0002247E"/>
    <w:rsid w:val="00022EEF"/>
    <w:rsid w:val="00024198"/>
    <w:rsid w:val="000253F7"/>
    <w:rsid w:val="00025D27"/>
    <w:rsid w:val="00030461"/>
    <w:rsid w:val="00031233"/>
    <w:rsid w:val="00033C9D"/>
    <w:rsid w:val="000345B4"/>
    <w:rsid w:val="00034AA5"/>
    <w:rsid w:val="000375F8"/>
    <w:rsid w:val="00045705"/>
    <w:rsid w:val="00045971"/>
    <w:rsid w:val="000466F6"/>
    <w:rsid w:val="000478F4"/>
    <w:rsid w:val="0005052C"/>
    <w:rsid w:val="00053CEE"/>
    <w:rsid w:val="00055750"/>
    <w:rsid w:val="00056562"/>
    <w:rsid w:val="00057345"/>
    <w:rsid w:val="000638D2"/>
    <w:rsid w:val="000658C9"/>
    <w:rsid w:val="00065C0F"/>
    <w:rsid w:val="00065E5F"/>
    <w:rsid w:val="00065ECA"/>
    <w:rsid w:val="0006601E"/>
    <w:rsid w:val="00070008"/>
    <w:rsid w:val="0007080F"/>
    <w:rsid w:val="00076929"/>
    <w:rsid w:val="00076B50"/>
    <w:rsid w:val="00077FE5"/>
    <w:rsid w:val="00080293"/>
    <w:rsid w:val="0008091D"/>
    <w:rsid w:val="00080D03"/>
    <w:rsid w:val="0008145A"/>
    <w:rsid w:val="0008506B"/>
    <w:rsid w:val="000A0F6B"/>
    <w:rsid w:val="000A137D"/>
    <w:rsid w:val="000A6822"/>
    <w:rsid w:val="000B0D19"/>
    <w:rsid w:val="000B20BC"/>
    <w:rsid w:val="000B3247"/>
    <w:rsid w:val="000B4C0E"/>
    <w:rsid w:val="000B53D8"/>
    <w:rsid w:val="000B7EC4"/>
    <w:rsid w:val="000C0E8D"/>
    <w:rsid w:val="000C419D"/>
    <w:rsid w:val="000C41FB"/>
    <w:rsid w:val="000C4F5C"/>
    <w:rsid w:val="000C554A"/>
    <w:rsid w:val="000D04D9"/>
    <w:rsid w:val="000D1788"/>
    <w:rsid w:val="000D1C66"/>
    <w:rsid w:val="000D1D2A"/>
    <w:rsid w:val="000D573F"/>
    <w:rsid w:val="000D6A93"/>
    <w:rsid w:val="000D6D64"/>
    <w:rsid w:val="000D72B5"/>
    <w:rsid w:val="000D7B03"/>
    <w:rsid w:val="000E0054"/>
    <w:rsid w:val="000E011E"/>
    <w:rsid w:val="000E1434"/>
    <w:rsid w:val="000E2B2E"/>
    <w:rsid w:val="000E404D"/>
    <w:rsid w:val="000E4B30"/>
    <w:rsid w:val="000E4FAD"/>
    <w:rsid w:val="000E5594"/>
    <w:rsid w:val="000E727C"/>
    <w:rsid w:val="000F2375"/>
    <w:rsid w:val="000F3930"/>
    <w:rsid w:val="000F3D54"/>
    <w:rsid w:val="000F42F5"/>
    <w:rsid w:val="000F496E"/>
    <w:rsid w:val="000F773F"/>
    <w:rsid w:val="000F7D53"/>
    <w:rsid w:val="00103142"/>
    <w:rsid w:val="0010314C"/>
    <w:rsid w:val="001032F6"/>
    <w:rsid w:val="0010355E"/>
    <w:rsid w:val="00103C7F"/>
    <w:rsid w:val="00103E6D"/>
    <w:rsid w:val="0010418B"/>
    <w:rsid w:val="0010588B"/>
    <w:rsid w:val="00106251"/>
    <w:rsid w:val="001101FD"/>
    <w:rsid w:val="00110F14"/>
    <w:rsid w:val="00111A3B"/>
    <w:rsid w:val="00112204"/>
    <w:rsid w:val="0011249B"/>
    <w:rsid w:val="00114F2C"/>
    <w:rsid w:val="00120FC6"/>
    <w:rsid w:val="001216A0"/>
    <w:rsid w:val="001237A0"/>
    <w:rsid w:val="001237D2"/>
    <w:rsid w:val="00125A26"/>
    <w:rsid w:val="00125C1E"/>
    <w:rsid w:val="00125F61"/>
    <w:rsid w:val="001266F0"/>
    <w:rsid w:val="001325D3"/>
    <w:rsid w:val="00133060"/>
    <w:rsid w:val="0013549E"/>
    <w:rsid w:val="00135DF1"/>
    <w:rsid w:val="001365EB"/>
    <w:rsid w:val="001370CB"/>
    <w:rsid w:val="00140EAF"/>
    <w:rsid w:val="00140FDF"/>
    <w:rsid w:val="00144969"/>
    <w:rsid w:val="00144F46"/>
    <w:rsid w:val="00145AAD"/>
    <w:rsid w:val="00145BDF"/>
    <w:rsid w:val="0014696C"/>
    <w:rsid w:val="00146B71"/>
    <w:rsid w:val="00147D7A"/>
    <w:rsid w:val="00151DB8"/>
    <w:rsid w:val="001548AF"/>
    <w:rsid w:val="00161CA4"/>
    <w:rsid w:val="001620D0"/>
    <w:rsid w:val="001625CD"/>
    <w:rsid w:val="00163B8A"/>
    <w:rsid w:val="001653D4"/>
    <w:rsid w:val="001708C1"/>
    <w:rsid w:val="00171749"/>
    <w:rsid w:val="0017320E"/>
    <w:rsid w:val="0017341A"/>
    <w:rsid w:val="001760FE"/>
    <w:rsid w:val="00176963"/>
    <w:rsid w:val="001803CB"/>
    <w:rsid w:val="00180789"/>
    <w:rsid w:val="0018250F"/>
    <w:rsid w:val="001829FB"/>
    <w:rsid w:val="00185FEC"/>
    <w:rsid w:val="001879A5"/>
    <w:rsid w:val="00187F39"/>
    <w:rsid w:val="00192886"/>
    <w:rsid w:val="00193FC0"/>
    <w:rsid w:val="001950DA"/>
    <w:rsid w:val="001A056A"/>
    <w:rsid w:val="001A1628"/>
    <w:rsid w:val="001A181E"/>
    <w:rsid w:val="001A2743"/>
    <w:rsid w:val="001A7F89"/>
    <w:rsid w:val="001B106F"/>
    <w:rsid w:val="001B131F"/>
    <w:rsid w:val="001B4D52"/>
    <w:rsid w:val="001B51A1"/>
    <w:rsid w:val="001B57CA"/>
    <w:rsid w:val="001B6BDC"/>
    <w:rsid w:val="001C2BEC"/>
    <w:rsid w:val="001C3882"/>
    <w:rsid w:val="001C43A4"/>
    <w:rsid w:val="001C4A30"/>
    <w:rsid w:val="001C50A6"/>
    <w:rsid w:val="001C6000"/>
    <w:rsid w:val="001C63D8"/>
    <w:rsid w:val="001D170E"/>
    <w:rsid w:val="001D1EC1"/>
    <w:rsid w:val="001D2F1D"/>
    <w:rsid w:val="001D321B"/>
    <w:rsid w:val="001D3D4C"/>
    <w:rsid w:val="001D3DF6"/>
    <w:rsid w:val="001D481E"/>
    <w:rsid w:val="001D5DDA"/>
    <w:rsid w:val="001D646F"/>
    <w:rsid w:val="001E1729"/>
    <w:rsid w:val="001E18CF"/>
    <w:rsid w:val="001E2553"/>
    <w:rsid w:val="001E2EBC"/>
    <w:rsid w:val="001E347C"/>
    <w:rsid w:val="001E41BC"/>
    <w:rsid w:val="001E4A67"/>
    <w:rsid w:val="001E507E"/>
    <w:rsid w:val="001F2618"/>
    <w:rsid w:val="001F4691"/>
    <w:rsid w:val="001F49ED"/>
    <w:rsid w:val="001F7007"/>
    <w:rsid w:val="001F7932"/>
    <w:rsid w:val="00200097"/>
    <w:rsid w:val="002023F4"/>
    <w:rsid w:val="00205136"/>
    <w:rsid w:val="002054B4"/>
    <w:rsid w:val="00207532"/>
    <w:rsid w:val="002123E8"/>
    <w:rsid w:val="002133A7"/>
    <w:rsid w:val="00215061"/>
    <w:rsid w:val="00215BC6"/>
    <w:rsid w:val="00215D2D"/>
    <w:rsid w:val="002171D0"/>
    <w:rsid w:val="00220E4D"/>
    <w:rsid w:val="00221E93"/>
    <w:rsid w:val="00222671"/>
    <w:rsid w:val="00223DF4"/>
    <w:rsid w:val="00224F97"/>
    <w:rsid w:val="002255B7"/>
    <w:rsid w:val="00225920"/>
    <w:rsid w:val="002260A4"/>
    <w:rsid w:val="00231D5F"/>
    <w:rsid w:val="00233D9E"/>
    <w:rsid w:val="00234AD3"/>
    <w:rsid w:val="00237BBC"/>
    <w:rsid w:val="00242295"/>
    <w:rsid w:val="00242630"/>
    <w:rsid w:val="00242D65"/>
    <w:rsid w:val="00244B4F"/>
    <w:rsid w:val="0024545F"/>
    <w:rsid w:val="00246774"/>
    <w:rsid w:val="00251709"/>
    <w:rsid w:val="0025174E"/>
    <w:rsid w:val="00251D30"/>
    <w:rsid w:val="0025280E"/>
    <w:rsid w:val="00252ACA"/>
    <w:rsid w:val="00254337"/>
    <w:rsid w:val="0025438B"/>
    <w:rsid w:val="00256181"/>
    <w:rsid w:val="002573A0"/>
    <w:rsid w:val="002577AB"/>
    <w:rsid w:val="00263BB5"/>
    <w:rsid w:val="002644A1"/>
    <w:rsid w:val="00265433"/>
    <w:rsid w:val="00265F9D"/>
    <w:rsid w:val="00266412"/>
    <w:rsid w:val="002670F6"/>
    <w:rsid w:val="002702B5"/>
    <w:rsid w:val="002735AD"/>
    <w:rsid w:val="002739FA"/>
    <w:rsid w:val="00274636"/>
    <w:rsid w:val="00274696"/>
    <w:rsid w:val="00276483"/>
    <w:rsid w:val="002765CB"/>
    <w:rsid w:val="002766EA"/>
    <w:rsid w:val="00277E9B"/>
    <w:rsid w:val="002800F8"/>
    <w:rsid w:val="00280971"/>
    <w:rsid w:val="00281287"/>
    <w:rsid w:val="00282297"/>
    <w:rsid w:val="00282BD6"/>
    <w:rsid w:val="0028386A"/>
    <w:rsid w:val="00287873"/>
    <w:rsid w:val="00287A05"/>
    <w:rsid w:val="00291183"/>
    <w:rsid w:val="002912F5"/>
    <w:rsid w:val="00293959"/>
    <w:rsid w:val="00293FA4"/>
    <w:rsid w:val="00296BFC"/>
    <w:rsid w:val="002972DB"/>
    <w:rsid w:val="002A1504"/>
    <w:rsid w:val="002A38F9"/>
    <w:rsid w:val="002A7026"/>
    <w:rsid w:val="002B0C44"/>
    <w:rsid w:val="002B1AE2"/>
    <w:rsid w:val="002B2963"/>
    <w:rsid w:val="002B630D"/>
    <w:rsid w:val="002B6645"/>
    <w:rsid w:val="002C1884"/>
    <w:rsid w:val="002C1A7C"/>
    <w:rsid w:val="002C1AAB"/>
    <w:rsid w:val="002C22E4"/>
    <w:rsid w:val="002C2A40"/>
    <w:rsid w:val="002C38A3"/>
    <w:rsid w:val="002C3AA7"/>
    <w:rsid w:val="002C3C60"/>
    <w:rsid w:val="002C40C1"/>
    <w:rsid w:val="002C6D80"/>
    <w:rsid w:val="002C7F93"/>
    <w:rsid w:val="002D12D7"/>
    <w:rsid w:val="002D161D"/>
    <w:rsid w:val="002D202C"/>
    <w:rsid w:val="002D3FBB"/>
    <w:rsid w:val="002D3FD3"/>
    <w:rsid w:val="002D5025"/>
    <w:rsid w:val="002D6D31"/>
    <w:rsid w:val="002E021A"/>
    <w:rsid w:val="002E2349"/>
    <w:rsid w:val="002E28D6"/>
    <w:rsid w:val="002E357D"/>
    <w:rsid w:val="002E364F"/>
    <w:rsid w:val="002E47CE"/>
    <w:rsid w:val="002E4F15"/>
    <w:rsid w:val="002E64E8"/>
    <w:rsid w:val="002E65CE"/>
    <w:rsid w:val="002E74FD"/>
    <w:rsid w:val="002E788B"/>
    <w:rsid w:val="002F055B"/>
    <w:rsid w:val="002F1792"/>
    <w:rsid w:val="002F227F"/>
    <w:rsid w:val="002F3CA6"/>
    <w:rsid w:val="003013A0"/>
    <w:rsid w:val="003013CF"/>
    <w:rsid w:val="0030146D"/>
    <w:rsid w:val="003019AD"/>
    <w:rsid w:val="00303825"/>
    <w:rsid w:val="00303906"/>
    <w:rsid w:val="00304139"/>
    <w:rsid w:val="0030555F"/>
    <w:rsid w:val="003059B7"/>
    <w:rsid w:val="003101B5"/>
    <w:rsid w:val="00312B7A"/>
    <w:rsid w:val="00312D27"/>
    <w:rsid w:val="003133FF"/>
    <w:rsid w:val="00313AF9"/>
    <w:rsid w:val="00315AAA"/>
    <w:rsid w:val="00315D7B"/>
    <w:rsid w:val="0031728F"/>
    <w:rsid w:val="00317E66"/>
    <w:rsid w:val="00321FDB"/>
    <w:rsid w:val="00322F0F"/>
    <w:rsid w:val="00326C7A"/>
    <w:rsid w:val="00326FB2"/>
    <w:rsid w:val="0032792E"/>
    <w:rsid w:val="00330911"/>
    <w:rsid w:val="00330B4E"/>
    <w:rsid w:val="00330B5D"/>
    <w:rsid w:val="00335497"/>
    <w:rsid w:val="003359D6"/>
    <w:rsid w:val="00335D18"/>
    <w:rsid w:val="00337323"/>
    <w:rsid w:val="00342E87"/>
    <w:rsid w:val="00345643"/>
    <w:rsid w:val="003514DD"/>
    <w:rsid w:val="00351968"/>
    <w:rsid w:val="00351EEC"/>
    <w:rsid w:val="003523B9"/>
    <w:rsid w:val="00357176"/>
    <w:rsid w:val="00360F80"/>
    <w:rsid w:val="003636EC"/>
    <w:rsid w:val="00363C96"/>
    <w:rsid w:val="00364CD6"/>
    <w:rsid w:val="00365A22"/>
    <w:rsid w:val="003663D2"/>
    <w:rsid w:val="00366794"/>
    <w:rsid w:val="0036771B"/>
    <w:rsid w:val="003678F8"/>
    <w:rsid w:val="003705F5"/>
    <w:rsid w:val="0037082D"/>
    <w:rsid w:val="0037144B"/>
    <w:rsid w:val="00372715"/>
    <w:rsid w:val="0037499C"/>
    <w:rsid w:val="00375251"/>
    <w:rsid w:val="003770B7"/>
    <w:rsid w:val="003827F3"/>
    <w:rsid w:val="00382A48"/>
    <w:rsid w:val="003830B4"/>
    <w:rsid w:val="00383FDF"/>
    <w:rsid w:val="00384C95"/>
    <w:rsid w:val="00385298"/>
    <w:rsid w:val="0038626A"/>
    <w:rsid w:val="003905CF"/>
    <w:rsid w:val="0039269C"/>
    <w:rsid w:val="00392B88"/>
    <w:rsid w:val="00392F0E"/>
    <w:rsid w:val="00393C0E"/>
    <w:rsid w:val="00395A3D"/>
    <w:rsid w:val="00395B17"/>
    <w:rsid w:val="00396B4E"/>
    <w:rsid w:val="00397342"/>
    <w:rsid w:val="00397916"/>
    <w:rsid w:val="003A14FF"/>
    <w:rsid w:val="003A1D45"/>
    <w:rsid w:val="003A2C8D"/>
    <w:rsid w:val="003A6301"/>
    <w:rsid w:val="003B0411"/>
    <w:rsid w:val="003B21E8"/>
    <w:rsid w:val="003B33D5"/>
    <w:rsid w:val="003B3595"/>
    <w:rsid w:val="003B4C43"/>
    <w:rsid w:val="003B58C0"/>
    <w:rsid w:val="003C2F9B"/>
    <w:rsid w:val="003C4368"/>
    <w:rsid w:val="003C73E5"/>
    <w:rsid w:val="003C7BE0"/>
    <w:rsid w:val="003C7F0E"/>
    <w:rsid w:val="003D008E"/>
    <w:rsid w:val="003D03CB"/>
    <w:rsid w:val="003D2B1B"/>
    <w:rsid w:val="003D328F"/>
    <w:rsid w:val="003D3F70"/>
    <w:rsid w:val="003D4620"/>
    <w:rsid w:val="003D5DA6"/>
    <w:rsid w:val="003D6973"/>
    <w:rsid w:val="003E1D91"/>
    <w:rsid w:val="003E24A0"/>
    <w:rsid w:val="003E2D00"/>
    <w:rsid w:val="003E4CD6"/>
    <w:rsid w:val="003E557B"/>
    <w:rsid w:val="003E58D2"/>
    <w:rsid w:val="003E5BBD"/>
    <w:rsid w:val="003E65CC"/>
    <w:rsid w:val="003E74D9"/>
    <w:rsid w:val="003E75B9"/>
    <w:rsid w:val="003F0802"/>
    <w:rsid w:val="003F16FB"/>
    <w:rsid w:val="003F2CEA"/>
    <w:rsid w:val="003F4B7D"/>
    <w:rsid w:val="003F4CE9"/>
    <w:rsid w:val="003F5267"/>
    <w:rsid w:val="003F66E5"/>
    <w:rsid w:val="003F73CA"/>
    <w:rsid w:val="00400759"/>
    <w:rsid w:val="00402F0E"/>
    <w:rsid w:val="00403B25"/>
    <w:rsid w:val="004058D6"/>
    <w:rsid w:val="00407E16"/>
    <w:rsid w:val="00410FDB"/>
    <w:rsid w:val="004112AA"/>
    <w:rsid w:val="00411C35"/>
    <w:rsid w:val="0041328B"/>
    <w:rsid w:val="00413953"/>
    <w:rsid w:val="00413FDA"/>
    <w:rsid w:val="004144BA"/>
    <w:rsid w:val="0041619A"/>
    <w:rsid w:val="004179FA"/>
    <w:rsid w:val="00417AF3"/>
    <w:rsid w:val="00417FFE"/>
    <w:rsid w:val="004207B1"/>
    <w:rsid w:val="00423A3C"/>
    <w:rsid w:val="0042452E"/>
    <w:rsid w:val="00424D10"/>
    <w:rsid w:val="004263D3"/>
    <w:rsid w:val="00426902"/>
    <w:rsid w:val="00430D1D"/>
    <w:rsid w:val="004316AB"/>
    <w:rsid w:val="00433619"/>
    <w:rsid w:val="00436753"/>
    <w:rsid w:val="00440816"/>
    <w:rsid w:val="00443722"/>
    <w:rsid w:val="00443B11"/>
    <w:rsid w:val="0044466A"/>
    <w:rsid w:val="00445623"/>
    <w:rsid w:val="00445DD0"/>
    <w:rsid w:val="00445E72"/>
    <w:rsid w:val="004465D5"/>
    <w:rsid w:val="0044676F"/>
    <w:rsid w:val="00446B9D"/>
    <w:rsid w:val="00446C02"/>
    <w:rsid w:val="004502E4"/>
    <w:rsid w:val="00450C88"/>
    <w:rsid w:val="00450FA6"/>
    <w:rsid w:val="00452A3E"/>
    <w:rsid w:val="00455AEE"/>
    <w:rsid w:val="004567B3"/>
    <w:rsid w:val="004615D4"/>
    <w:rsid w:val="004617D5"/>
    <w:rsid w:val="00462579"/>
    <w:rsid w:val="004632F0"/>
    <w:rsid w:val="00464F89"/>
    <w:rsid w:val="00470179"/>
    <w:rsid w:val="00470D6E"/>
    <w:rsid w:val="00472363"/>
    <w:rsid w:val="00475958"/>
    <w:rsid w:val="00475DB5"/>
    <w:rsid w:val="0048093E"/>
    <w:rsid w:val="00481962"/>
    <w:rsid w:val="00482F0F"/>
    <w:rsid w:val="00483A96"/>
    <w:rsid w:val="00483C46"/>
    <w:rsid w:val="00484C41"/>
    <w:rsid w:val="004853D9"/>
    <w:rsid w:val="004870FA"/>
    <w:rsid w:val="00487944"/>
    <w:rsid w:val="00487E29"/>
    <w:rsid w:val="004905A9"/>
    <w:rsid w:val="00492A00"/>
    <w:rsid w:val="00492A07"/>
    <w:rsid w:val="004963C5"/>
    <w:rsid w:val="0049656D"/>
    <w:rsid w:val="004970B3"/>
    <w:rsid w:val="00497582"/>
    <w:rsid w:val="004A0020"/>
    <w:rsid w:val="004A1D0F"/>
    <w:rsid w:val="004A1D45"/>
    <w:rsid w:val="004A26DD"/>
    <w:rsid w:val="004A2C84"/>
    <w:rsid w:val="004A4593"/>
    <w:rsid w:val="004A46D6"/>
    <w:rsid w:val="004A4B25"/>
    <w:rsid w:val="004A66E0"/>
    <w:rsid w:val="004A7E7F"/>
    <w:rsid w:val="004B174D"/>
    <w:rsid w:val="004B377D"/>
    <w:rsid w:val="004B37BD"/>
    <w:rsid w:val="004B3B8F"/>
    <w:rsid w:val="004B3FD0"/>
    <w:rsid w:val="004B4594"/>
    <w:rsid w:val="004B4815"/>
    <w:rsid w:val="004B577F"/>
    <w:rsid w:val="004B5EEF"/>
    <w:rsid w:val="004B7409"/>
    <w:rsid w:val="004C04C0"/>
    <w:rsid w:val="004C16AC"/>
    <w:rsid w:val="004C467A"/>
    <w:rsid w:val="004C57AE"/>
    <w:rsid w:val="004C677D"/>
    <w:rsid w:val="004C6A11"/>
    <w:rsid w:val="004D1863"/>
    <w:rsid w:val="004D418B"/>
    <w:rsid w:val="004D6C17"/>
    <w:rsid w:val="004D79AC"/>
    <w:rsid w:val="004E4629"/>
    <w:rsid w:val="004E57CD"/>
    <w:rsid w:val="004E64A6"/>
    <w:rsid w:val="004E7422"/>
    <w:rsid w:val="004E768D"/>
    <w:rsid w:val="004F1B69"/>
    <w:rsid w:val="004F3EB6"/>
    <w:rsid w:val="004F4452"/>
    <w:rsid w:val="004F4DF1"/>
    <w:rsid w:val="004F7082"/>
    <w:rsid w:val="004F7DED"/>
    <w:rsid w:val="005000CE"/>
    <w:rsid w:val="005037FF"/>
    <w:rsid w:val="005057A7"/>
    <w:rsid w:val="0050612B"/>
    <w:rsid w:val="00506C8A"/>
    <w:rsid w:val="0051428E"/>
    <w:rsid w:val="005157D7"/>
    <w:rsid w:val="00520194"/>
    <w:rsid w:val="00521260"/>
    <w:rsid w:val="00521511"/>
    <w:rsid w:val="005231CF"/>
    <w:rsid w:val="00524363"/>
    <w:rsid w:val="0052491B"/>
    <w:rsid w:val="00526974"/>
    <w:rsid w:val="00526EE7"/>
    <w:rsid w:val="00531543"/>
    <w:rsid w:val="00531BA5"/>
    <w:rsid w:val="00531C79"/>
    <w:rsid w:val="00532C00"/>
    <w:rsid w:val="00534508"/>
    <w:rsid w:val="00534AB8"/>
    <w:rsid w:val="00534FB3"/>
    <w:rsid w:val="005353B4"/>
    <w:rsid w:val="005366FE"/>
    <w:rsid w:val="00536E71"/>
    <w:rsid w:val="00537BC7"/>
    <w:rsid w:val="00537F75"/>
    <w:rsid w:val="00541DD8"/>
    <w:rsid w:val="005431F4"/>
    <w:rsid w:val="00543375"/>
    <w:rsid w:val="0054435E"/>
    <w:rsid w:val="00544CA1"/>
    <w:rsid w:val="005451DA"/>
    <w:rsid w:val="00546C9F"/>
    <w:rsid w:val="00546D3B"/>
    <w:rsid w:val="0054794C"/>
    <w:rsid w:val="0055028B"/>
    <w:rsid w:val="0055110A"/>
    <w:rsid w:val="005512E0"/>
    <w:rsid w:val="00551779"/>
    <w:rsid w:val="0055217F"/>
    <w:rsid w:val="00552BA1"/>
    <w:rsid w:val="00556934"/>
    <w:rsid w:val="00557695"/>
    <w:rsid w:val="00557908"/>
    <w:rsid w:val="00561A34"/>
    <w:rsid w:val="00562E0F"/>
    <w:rsid w:val="005650A9"/>
    <w:rsid w:val="0056602A"/>
    <w:rsid w:val="005673E9"/>
    <w:rsid w:val="00567911"/>
    <w:rsid w:val="00571A6F"/>
    <w:rsid w:val="00575541"/>
    <w:rsid w:val="00575FB7"/>
    <w:rsid w:val="0057610E"/>
    <w:rsid w:val="00576FC8"/>
    <w:rsid w:val="0058028D"/>
    <w:rsid w:val="00582571"/>
    <w:rsid w:val="00584B51"/>
    <w:rsid w:val="00584EC1"/>
    <w:rsid w:val="00585266"/>
    <w:rsid w:val="0059060F"/>
    <w:rsid w:val="005910F2"/>
    <w:rsid w:val="00591107"/>
    <w:rsid w:val="00593B4A"/>
    <w:rsid w:val="005941E5"/>
    <w:rsid w:val="005943D5"/>
    <w:rsid w:val="00594D02"/>
    <w:rsid w:val="005978F8"/>
    <w:rsid w:val="005A01D8"/>
    <w:rsid w:val="005A0DE8"/>
    <w:rsid w:val="005A209D"/>
    <w:rsid w:val="005A3A0A"/>
    <w:rsid w:val="005A3D7E"/>
    <w:rsid w:val="005A52C7"/>
    <w:rsid w:val="005A7EC6"/>
    <w:rsid w:val="005A7F17"/>
    <w:rsid w:val="005B0964"/>
    <w:rsid w:val="005B113F"/>
    <w:rsid w:val="005B2319"/>
    <w:rsid w:val="005B2428"/>
    <w:rsid w:val="005B43A4"/>
    <w:rsid w:val="005B5AB2"/>
    <w:rsid w:val="005C1D69"/>
    <w:rsid w:val="005C28A0"/>
    <w:rsid w:val="005C32C9"/>
    <w:rsid w:val="005C4921"/>
    <w:rsid w:val="005C539B"/>
    <w:rsid w:val="005C6280"/>
    <w:rsid w:val="005C6D5E"/>
    <w:rsid w:val="005C70DE"/>
    <w:rsid w:val="005C7A0F"/>
    <w:rsid w:val="005D0802"/>
    <w:rsid w:val="005D0BE8"/>
    <w:rsid w:val="005D2607"/>
    <w:rsid w:val="005D35A9"/>
    <w:rsid w:val="005D3B6B"/>
    <w:rsid w:val="005D46B1"/>
    <w:rsid w:val="005D5BFF"/>
    <w:rsid w:val="005D6051"/>
    <w:rsid w:val="005D75D3"/>
    <w:rsid w:val="005E0E62"/>
    <w:rsid w:val="005E0FD7"/>
    <w:rsid w:val="005E2161"/>
    <w:rsid w:val="005E24E8"/>
    <w:rsid w:val="005E586A"/>
    <w:rsid w:val="005E6C19"/>
    <w:rsid w:val="005E7BCF"/>
    <w:rsid w:val="005F04B7"/>
    <w:rsid w:val="005F0A46"/>
    <w:rsid w:val="005F4263"/>
    <w:rsid w:val="005F48C3"/>
    <w:rsid w:val="005F662D"/>
    <w:rsid w:val="00600071"/>
    <w:rsid w:val="006004C0"/>
    <w:rsid w:val="00600B26"/>
    <w:rsid w:val="00600D83"/>
    <w:rsid w:val="00601876"/>
    <w:rsid w:val="00602A2E"/>
    <w:rsid w:val="00603A54"/>
    <w:rsid w:val="00603A6C"/>
    <w:rsid w:val="00606854"/>
    <w:rsid w:val="0060715D"/>
    <w:rsid w:val="0061076E"/>
    <w:rsid w:val="00610C32"/>
    <w:rsid w:val="00611058"/>
    <w:rsid w:val="006115DA"/>
    <w:rsid w:val="00611620"/>
    <w:rsid w:val="00611945"/>
    <w:rsid w:val="00612BA1"/>
    <w:rsid w:val="0061348D"/>
    <w:rsid w:val="0061665E"/>
    <w:rsid w:val="00622542"/>
    <w:rsid w:val="00623AE0"/>
    <w:rsid w:val="00625BAB"/>
    <w:rsid w:val="00625BBD"/>
    <w:rsid w:val="00625D6E"/>
    <w:rsid w:val="00627136"/>
    <w:rsid w:val="006274EE"/>
    <w:rsid w:val="00627C74"/>
    <w:rsid w:val="0063021A"/>
    <w:rsid w:val="00631301"/>
    <w:rsid w:val="00631A5A"/>
    <w:rsid w:val="00631ED3"/>
    <w:rsid w:val="00634ABD"/>
    <w:rsid w:val="006351D6"/>
    <w:rsid w:val="0063553D"/>
    <w:rsid w:val="00640A4B"/>
    <w:rsid w:val="00641929"/>
    <w:rsid w:val="00645EF3"/>
    <w:rsid w:val="00650B76"/>
    <w:rsid w:val="00650EB7"/>
    <w:rsid w:val="0065200E"/>
    <w:rsid w:val="00652ADA"/>
    <w:rsid w:val="00653A74"/>
    <w:rsid w:val="006547EB"/>
    <w:rsid w:val="0065575F"/>
    <w:rsid w:val="00656E12"/>
    <w:rsid w:val="0065707E"/>
    <w:rsid w:val="00660023"/>
    <w:rsid w:val="00661B55"/>
    <w:rsid w:val="006639F3"/>
    <w:rsid w:val="006644D5"/>
    <w:rsid w:val="00665139"/>
    <w:rsid w:val="0066537A"/>
    <w:rsid w:val="00667C87"/>
    <w:rsid w:val="00675108"/>
    <w:rsid w:val="00675500"/>
    <w:rsid w:val="00676951"/>
    <w:rsid w:val="00677905"/>
    <w:rsid w:val="00680800"/>
    <w:rsid w:val="0068120D"/>
    <w:rsid w:val="00681ACC"/>
    <w:rsid w:val="006832FA"/>
    <w:rsid w:val="00686A0D"/>
    <w:rsid w:val="00691060"/>
    <w:rsid w:val="00692EDA"/>
    <w:rsid w:val="00692F99"/>
    <w:rsid w:val="006936B3"/>
    <w:rsid w:val="00693AB6"/>
    <w:rsid w:val="00693EA6"/>
    <w:rsid w:val="00694DFC"/>
    <w:rsid w:val="00695E8F"/>
    <w:rsid w:val="006A24AA"/>
    <w:rsid w:val="006A3B98"/>
    <w:rsid w:val="006A5556"/>
    <w:rsid w:val="006A5B7C"/>
    <w:rsid w:val="006A6223"/>
    <w:rsid w:val="006A6C88"/>
    <w:rsid w:val="006A796F"/>
    <w:rsid w:val="006B0115"/>
    <w:rsid w:val="006B013B"/>
    <w:rsid w:val="006B1547"/>
    <w:rsid w:val="006B27AB"/>
    <w:rsid w:val="006C1A67"/>
    <w:rsid w:val="006C1ABE"/>
    <w:rsid w:val="006C1C87"/>
    <w:rsid w:val="006C2A44"/>
    <w:rsid w:val="006C333F"/>
    <w:rsid w:val="006C3890"/>
    <w:rsid w:val="006C4B14"/>
    <w:rsid w:val="006C6B2F"/>
    <w:rsid w:val="006C7EC8"/>
    <w:rsid w:val="006D0163"/>
    <w:rsid w:val="006D057E"/>
    <w:rsid w:val="006D3801"/>
    <w:rsid w:val="006D4DAD"/>
    <w:rsid w:val="006D4E0E"/>
    <w:rsid w:val="006D53CE"/>
    <w:rsid w:val="006E12E1"/>
    <w:rsid w:val="006E1C41"/>
    <w:rsid w:val="006E3E03"/>
    <w:rsid w:val="006F1050"/>
    <w:rsid w:val="006F1725"/>
    <w:rsid w:val="006F2E4F"/>
    <w:rsid w:val="006F31DA"/>
    <w:rsid w:val="006F3E35"/>
    <w:rsid w:val="006F5EB7"/>
    <w:rsid w:val="0070262E"/>
    <w:rsid w:val="00702652"/>
    <w:rsid w:val="00705ACE"/>
    <w:rsid w:val="00705AD4"/>
    <w:rsid w:val="00706ADD"/>
    <w:rsid w:val="00706EE5"/>
    <w:rsid w:val="007102C4"/>
    <w:rsid w:val="00712D7D"/>
    <w:rsid w:val="00715B27"/>
    <w:rsid w:val="00716776"/>
    <w:rsid w:val="00717FA2"/>
    <w:rsid w:val="00725C53"/>
    <w:rsid w:val="00733F10"/>
    <w:rsid w:val="00734163"/>
    <w:rsid w:val="0074074F"/>
    <w:rsid w:val="00740E16"/>
    <w:rsid w:val="00741A07"/>
    <w:rsid w:val="00743119"/>
    <w:rsid w:val="0074384C"/>
    <w:rsid w:val="007447A7"/>
    <w:rsid w:val="00745270"/>
    <w:rsid w:val="007460F2"/>
    <w:rsid w:val="00750D73"/>
    <w:rsid w:val="00752D65"/>
    <w:rsid w:val="00753567"/>
    <w:rsid w:val="00753EBE"/>
    <w:rsid w:val="00756AA1"/>
    <w:rsid w:val="007621D8"/>
    <w:rsid w:val="00763969"/>
    <w:rsid w:val="00770259"/>
    <w:rsid w:val="007740F7"/>
    <w:rsid w:val="0077440A"/>
    <w:rsid w:val="0077667F"/>
    <w:rsid w:val="0077722D"/>
    <w:rsid w:val="00780710"/>
    <w:rsid w:val="0078113C"/>
    <w:rsid w:val="00781176"/>
    <w:rsid w:val="00782936"/>
    <w:rsid w:val="00782ABA"/>
    <w:rsid w:val="00784BB6"/>
    <w:rsid w:val="00785022"/>
    <w:rsid w:val="00786E2C"/>
    <w:rsid w:val="00790D7D"/>
    <w:rsid w:val="00791E64"/>
    <w:rsid w:val="0079370D"/>
    <w:rsid w:val="00797693"/>
    <w:rsid w:val="007A0DF3"/>
    <w:rsid w:val="007A28F0"/>
    <w:rsid w:val="007A3F27"/>
    <w:rsid w:val="007A5E1E"/>
    <w:rsid w:val="007A7FCE"/>
    <w:rsid w:val="007B11DD"/>
    <w:rsid w:val="007B11F7"/>
    <w:rsid w:val="007B49BD"/>
    <w:rsid w:val="007B4D4B"/>
    <w:rsid w:val="007B752D"/>
    <w:rsid w:val="007B7AE4"/>
    <w:rsid w:val="007C0729"/>
    <w:rsid w:val="007C08BE"/>
    <w:rsid w:val="007C16AA"/>
    <w:rsid w:val="007C6F52"/>
    <w:rsid w:val="007C79F6"/>
    <w:rsid w:val="007D0E6D"/>
    <w:rsid w:val="007D11FF"/>
    <w:rsid w:val="007D1F03"/>
    <w:rsid w:val="007D4124"/>
    <w:rsid w:val="007D41BD"/>
    <w:rsid w:val="007D5208"/>
    <w:rsid w:val="007D70A4"/>
    <w:rsid w:val="007D7281"/>
    <w:rsid w:val="007E0096"/>
    <w:rsid w:val="007E10F5"/>
    <w:rsid w:val="007E2290"/>
    <w:rsid w:val="007E2441"/>
    <w:rsid w:val="007E2F83"/>
    <w:rsid w:val="007E388F"/>
    <w:rsid w:val="007E60CC"/>
    <w:rsid w:val="007E7001"/>
    <w:rsid w:val="007E7664"/>
    <w:rsid w:val="007E7BFC"/>
    <w:rsid w:val="007F06BA"/>
    <w:rsid w:val="007F0987"/>
    <w:rsid w:val="007F168E"/>
    <w:rsid w:val="007F241C"/>
    <w:rsid w:val="007F25DC"/>
    <w:rsid w:val="007F289B"/>
    <w:rsid w:val="007F37C9"/>
    <w:rsid w:val="007F4A3C"/>
    <w:rsid w:val="007F6C25"/>
    <w:rsid w:val="007F6E47"/>
    <w:rsid w:val="008009E0"/>
    <w:rsid w:val="00803899"/>
    <w:rsid w:val="00803D41"/>
    <w:rsid w:val="0080601A"/>
    <w:rsid w:val="00811CAC"/>
    <w:rsid w:val="00813614"/>
    <w:rsid w:val="0082085B"/>
    <w:rsid w:val="00820C5E"/>
    <w:rsid w:val="008220BC"/>
    <w:rsid w:val="00822ECF"/>
    <w:rsid w:val="0082417E"/>
    <w:rsid w:val="00826EA0"/>
    <w:rsid w:val="008274C4"/>
    <w:rsid w:val="008278F6"/>
    <w:rsid w:val="00831079"/>
    <w:rsid w:val="0083480C"/>
    <w:rsid w:val="00835B0C"/>
    <w:rsid w:val="00836EA9"/>
    <w:rsid w:val="008370BC"/>
    <w:rsid w:val="008373B1"/>
    <w:rsid w:val="00837A83"/>
    <w:rsid w:val="00842197"/>
    <w:rsid w:val="00843BB9"/>
    <w:rsid w:val="0084497E"/>
    <w:rsid w:val="00846449"/>
    <w:rsid w:val="00847882"/>
    <w:rsid w:val="00847BDC"/>
    <w:rsid w:val="008501C3"/>
    <w:rsid w:val="00850CD7"/>
    <w:rsid w:val="00851F02"/>
    <w:rsid w:val="0085425B"/>
    <w:rsid w:val="00854691"/>
    <w:rsid w:val="00856199"/>
    <w:rsid w:val="00860CD8"/>
    <w:rsid w:val="0086184B"/>
    <w:rsid w:val="0086201D"/>
    <w:rsid w:val="00862F5B"/>
    <w:rsid w:val="0086414F"/>
    <w:rsid w:val="008644F9"/>
    <w:rsid w:val="00864FBB"/>
    <w:rsid w:val="00865070"/>
    <w:rsid w:val="008655E6"/>
    <w:rsid w:val="00865C24"/>
    <w:rsid w:val="00865F70"/>
    <w:rsid w:val="008660AA"/>
    <w:rsid w:val="00866ED2"/>
    <w:rsid w:val="00867547"/>
    <w:rsid w:val="0087217A"/>
    <w:rsid w:val="0087288D"/>
    <w:rsid w:val="00872BAC"/>
    <w:rsid w:val="00874402"/>
    <w:rsid w:val="0087565D"/>
    <w:rsid w:val="008768C0"/>
    <w:rsid w:val="00877D5A"/>
    <w:rsid w:val="008808B4"/>
    <w:rsid w:val="00884962"/>
    <w:rsid w:val="008854E5"/>
    <w:rsid w:val="00886DC9"/>
    <w:rsid w:val="0088712F"/>
    <w:rsid w:val="00890442"/>
    <w:rsid w:val="00890A0F"/>
    <w:rsid w:val="00890B62"/>
    <w:rsid w:val="00891A5C"/>
    <w:rsid w:val="00891D66"/>
    <w:rsid w:val="00893FEC"/>
    <w:rsid w:val="00894E17"/>
    <w:rsid w:val="008A0FA8"/>
    <w:rsid w:val="008A11D9"/>
    <w:rsid w:val="008A12D5"/>
    <w:rsid w:val="008A151C"/>
    <w:rsid w:val="008A2A44"/>
    <w:rsid w:val="008A3294"/>
    <w:rsid w:val="008A6032"/>
    <w:rsid w:val="008A74F8"/>
    <w:rsid w:val="008B0BDB"/>
    <w:rsid w:val="008B20C9"/>
    <w:rsid w:val="008B517D"/>
    <w:rsid w:val="008B6041"/>
    <w:rsid w:val="008B67C3"/>
    <w:rsid w:val="008C0AC3"/>
    <w:rsid w:val="008C1C0C"/>
    <w:rsid w:val="008C2196"/>
    <w:rsid w:val="008C4349"/>
    <w:rsid w:val="008C5B7E"/>
    <w:rsid w:val="008C5C90"/>
    <w:rsid w:val="008C710E"/>
    <w:rsid w:val="008D231B"/>
    <w:rsid w:val="008D33DE"/>
    <w:rsid w:val="008D55DB"/>
    <w:rsid w:val="008D5E03"/>
    <w:rsid w:val="008D63DC"/>
    <w:rsid w:val="008D6E3A"/>
    <w:rsid w:val="008D7299"/>
    <w:rsid w:val="008D72E2"/>
    <w:rsid w:val="008E18FD"/>
    <w:rsid w:val="008E2354"/>
    <w:rsid w:val="008E5560"/>
    <w:rsid w:val="008E7499"/>
    <w:rsid w:val="008E7E06"/>
    <w:rsid w:val="008F00A1"/>
    <w:rsid w:val="008F1A69"/>
    <w:rsid w:val="008F1E93"/>
    <w:rsid w:val="008F20E2"/>
    <w:rsid w:val="008F57DA"/>
    <w:rsid w:val="008F5D47"/>
    <w:rsid w:val="00901245"/>
    <w:rsid w:val="00903693"/>
    <w:rsid w:val="00904C1A"/>
    <w:rsid w:val="00905819"/>
    <w:rsid w:val="00907D5A"/>
    <w:rsid w:val="00910212"/>
    <w:rsid w:val="0091045F"/>
    <w:rsid w:val="00910ACD"/>
    <w:rsid w:val="00911D30"/>
    <w:rsid w:val="00914570"/>
    <w:rsid w:val="0091529A"/>
    <w:rsid w:val="0091537D"/>
    <w:rsid w:val="00917C97"/>
    <w:rsid w:val="009204EC"/>
    <w:rsid w:val="00921CA1"/>
    <w:rsid w:val="00922683"/>
    <w:rsid w:val="00923450"/>
    <w:rsid w:val="0092419F"/>
    <w:rsid w:val="00924351"/>
    <w:rsid w:val="00927241"/>
    <w:rsid w:val="00927E6F"/>
    <w:rsid w:val="0093063D"/>
    <w:rsid w:val="00931F22"/>
    <w:rsid w:val="009344C4"/>
    <w:rsid w:val="00934FAA"/>
    <w:rsid w:val="0093559F"/>
    <w:rsid w:val="0093606E"/>
    <w:rsid w:val="009370B5"/>
    <w:rsid w:val="00945EBE"/>
    <w:rsid w:val="00947973"/>
    <w:rsid w:val="00947F99"/>
    <w:rsid w:val="00950A3F"/>
    <w:rsid w:val="009541BC"/>
    <w:rsid w:val="009556CA"/>
    <w:rsid w:val="00956438"/>
    <w:rsid w:val="00957AF5"/>
    <w:rsid w:val="0096001C"/>
    <w:rsid w:val="009605D7"/>
    <w:rsid w:val="009617C8"/>
    <w:rsid w:val="009629ED"/>
    <w:rsid w:val="00967AD4"/>
    <w:rsid w:val="00970AFD"/>
    <w:rsid w:val="00970F71"/>
    <w:rsid w:val="0097355B"/>
    <w:rsid w:val="00973974"/>
    <w:rsid w:val="009745AF"/>
    <w:rsid w:val="0097515C"/>
    <w:rsid w:val="00976325"/>
    <w:rsid w:val="00976DB2"/>
    <w:rsid w:val="00980214"/>
    <w:rsid w:val="0098135D"/>
    <w:rsid w:val="00982507"/>
    <w:rsid w:val="00982B62"/>
    <w:rsid w:val="0098447F"/>
    <w:rsid w:val="00984D97"/>
    <w:rsid w:val="009853F7"/>
    <w:rsid w:val="009855A5"/>
    <w:rsid w:val="00991178"/>
    <w:rsid w:val="00994697"/>
    <w:rsid w:val="00994DC7"/>
    <w:rsid w:val="009955D0"/>
    <w:rsid w:val="00997F9B"/>
    <w:rsid w:val="009A06E1"/>
    <w:rsid w:val="009A0DE8"/>
    <w:rsid w:val="009A0E17"/>
    <w:rsid w:val="009A1842"/>
    <w:rsid w:val="009A22D8"/>
    <w:rsid w:val="009A336B"/>
    <w:rsid w:val="009A6861"/>
    <w:rsid w:val="009B113F"/>
    <w:rsid w:val="009B22FA"/>
    <w:rsid w:val="009B5A75"/>
    <w:rsid w:val="009B5D30"/>
    <w:rsid w:val="009B5DAA"/>
    <w:rsid w:val="009B6083"/>
    <w:rsid w:val="009B7160"/>
    <w:rsid w:val="009B7904"/>
    <w:rsid w:val="009C1484"/>
    <w:rsid w:val="009C1E9B"/>
    <w:rsid w:val="009C341C"/>
    <w:rsid w:val="009C3DDA"/>
    <w:rsid w:val="009C4A57"/>
    <w:rsid w:val="009C603B"/>
    <w:rsid w:val="009C6E43"/>
    <w:rsid w:val="009C77E5"/>
    <w:rsid w:val="009C7F47"/>
    <w:rsid w:val="009D048C"/>
    <w:rsid w:val="009D1164"/>
    <w:rsid w:val="009D192E"/>
    <w:rsid w:val="009D1CDA"/>
    <w:rsid w:val="009D1CEA"/>
    <w:rsid w:val="009D2295"/>
    <w:rsid w:val="009D3328"/>
    <w:rsid w:val="009D6ED9"/>
    <w:rsid w:val="009E0D52"/>
    <w:rsid w:val="009E2691"/>
    <w:rsid w:val="009E2F41"/>
    <w:rsid w:val="009E3135"/>
    <w:rsid w:val="009E4F6C"/>
    <w:rsid w:val="009E5674"/>
    <w:rsid w:val="009E6008"/>
    <w:rsid w:val="009E6B28"/>
    <w:rsid w:val="009E7D98"/>
    <w:rsid w:val="009F0846"/>
    <w:rsid w:val="009F0FF5"/>
    <w:rsid w:val="009F1027"/>
    <w:rsid w:val="009F11BD"/>
    <w:rsid w:val="009F2FA4"/>
    <w:rsid w:val="009F5457"/>
    <w:rsid w:val="009F5D7E"/>
    <w:rsid w:val="009F7804"/>
    <w:rsid w:val="00A03652"/>
    <w:rsid w:val="00A03913"/>
    <w:rsid w:val="00A04036"/>
    <w:rsid w:val="00A05DCE"/>
    <w:rsid w:val="00A110F0"/>
    <w:rsid w:val="00A11472"/>
    <w:rsid w:val="00A120B1"/>
    <w:rsid w:val="00A1316E"/>
    <w:rsid w:val="00A14002"/>
    <w:rsid w:val="00A1470E"/>
    <w:rsid w:val="00A14B42"/>
    <w:rsid w:val="00A15845"/>
    <w:rsid w:val="00A159F3"/>
    <w:rsid w:val="00A17136"/>
    <w:rsid w:val="00A1736E"/>
    <w:rsid w:val="00A17B8A"/>
    <w:rsid w:val="00A22A45"/>
    <w:rsid w:val="00A3160C"/>
    <w:rsid w:val="00A33131"/>
    <w:rsid w:val="00A33CC0"/>
    <w:rsid w:val="00A349FA"/>
    <w:rsid w:val="00A3659E"/>
    <w:rsid w:val="00A36949"/>
    <w:rsid w:val="00A37281"/>
    <w:rsid w:val="00A377C1"/>
    <w:rsid w:val="00A413B4"/>
    <w:rsid w:val="00A41565"/>
    <w:rsid w:val="00A447D3"/>
    <w:rsid w:val="00A5498F"/>
    <w:rsid w:val="00A54F18"/>
    <w:rsid w:val="00A563BA"/>
    <w:rsid w:val="00A601F7"/>
    <w:rsid w:val="00A60861"/>
    <w:rsid w:val="00A608CA"/>
    <w:rsid w:val="00A6425B"/>
    <w:rsid w:val="00A65A12"/>
    <w:rsid w:val="00A71986"/>
    <w:rsid w:val="00A7203D"/>
    <w:rsid w:val="00A72B32"/>
    <w:rsid w:val="00A72FA4"/>
    <w:rsid w:val="00A74ADF"/>
    <w:rsid w:val="00A75C75"/>
    <w:rsid w:val="00A7626B"/>
    <w:rsid w:val="00A77B72"/>
    <w:rsid w:val="00A77F01"/>
    <w:rsid w:val="00A81A90"/>
    <w:rsid w:val="00A83052"/>
    <w:rsid w:val="00A868DC"/>
    <w:rsid w:val="00A8757A"/>
    <w:rsid w:val="00A91336"/>
    <w:rsid w:val="00A92026"/>
    <w:rsid w:val="00A936B6"/>
    <w:rsid w:val="00A9422B"/>
    <w:rsid w:val="00A947C7"/>
    <w:rsid w:val="00A949F6"/>
    <w:rsid w:val="00A9543C"/>
    <w:rsid w:val="00A974FF"/>
    <w:rsid w:val="00AA0C95"/>
    <w:rsid w:val="00AA0FF7"/>
    <w:rsid w:val="00AA1294"/>
    <w:rsid w:val="00AA2E2C"/>
    <w:rsid w:val="00AA6FEC"/>
    <w:rsid w:val="00AA7F1C"/>
    <w:rsid w:val="00AB0F27"/>
    <w:rsid w:val="00AB1C4E"/>
    <w:rsid w:val="00AB3F00"/>
    <w:rsid w:val="00AC2B96"/>
    <w:rsid w:val="00AC5DB9"/>
    <w:rsid w:val="00AC604F"/>
    <w:rsid w:val="00AC7757"/>
    <w:rsid w:val="00AD1304"/>
    <w:rsid w:val="00AD186E"/>
    <w:rsid w:val="00AD26AD"/>
    <w:rsid w:val="00AD2B4E"/>
    <w:rsid w:val="00AD3761"/>
    <w:rsid w:val="00AD56B8"/>
    <w:rsid w:val="00AD6B71"/>
    <w:rsid w:val="00AE448E"/>
    <w:rsid w:val="00AE44E2"/>
    <w:rsid w:val="00AE4523"/>
    <w:rsid w:val="00AE4D0D"/>
    <w:rsid w:val="00AE4EDD"/>
    <w:rsid w:val="00AE5029"/>
    <w:rsid w:val="00AE629F"/>
    <w:rsid w:val="00AE6642"/>
    <w:rsid w:val="00AF060E"/>
    <w:rsid w:val="00AF4605"/>
    <w:rsid w:val="00AF4C41"/>
    <w:rsid w:val="00AF63CE"/>
    <w:rsid w:val="00AF721B"/>
    <w:rsid w:val="00B003D4"/>
    <w:rsid w:val="00B010AB"/>
    <w:rsid w:val="00B01767"/>
    <w:rsid w:val="00B02EBE"/>
    <w:rsid w:val="00B03FA7"/>
    <w:rsid w:val="00B040F8"/>
    <w:rsid w:val="00B04489"/>
    <w:rsid w:val="00B04C5D"/>
    <w:rsid w:val="00B0531C"/>
    <w:rsid w:val="00B07BB8"/>
    <w:rsid w:val="00B12E87"/>
    <w:rsid w:val="00B12F4E"/>
    <w:rsid w:val="00B13471"/>
    <w:rsid w:val="00B13B3A"/>
    <w:rsid w:val="00B14E9C"/>
    <w:rsid w:val="00B2057D"/>
    <w:rsid w:val="00B22A12"/>
    <w:rsid w:val="00B23E28"/>
    <w:rsid w:val="00B24BFF"/>
    <w:rsid w:val="00B24F35"/>
    <w:rsid w:val="00B26604"/>
    <w:rsid w:val="00B26780"/>
    <w:rsid w:val="00B30CAA"/>
    <w:rsid w:val="00B31ABB"/>
    <w:rsid w:val="00B32459"/>
    <w:rsid w:val="00B3253C"/>
    <w:rsid w:val="00B32BDB"/>
    <w:rsid w:val="00B33898"/>
    <w:rsid w:val="00B33FE9"/>
    <w:rsid w:val="00B35458"/>
    <w:rsid w:val="00B374C1"/>
    <w:rsid w:val="00B37CA5"/>
    <w:rsid w:val="00B37CBB"/>
    <w:rsid w:val="00B400D7"/>
    <w:rsid w:val="00B435E7"/>
    <w:rsid w:val="00B45F02"/>
    <w:rsid w:val="00B46017"/>
    <w:rsid w:val="00B47720"/>
    <w:rsid w:val="00B505FF"/>
    <w:rsid w:val="00B51B53"/>
    <w:rsid w:val="00B51C33"/>
    <w:rsid w:val="00B53A06"/>
    <w:rsid w:val="00B56BB7"/>
    <w:rsid w:val="00B57476"/>
    <w:rsid w:val="00B5772F"/>
    <w:rsid w:val="00B6043A"/>
    <w:rsid w:val="00B61A3C"/>
    <w:rsid w:val="00B6747C"/>
    <w:rsid w:val="00B70A88"/>
    <w:rsid w:val="00B72DAD"/>
    <w:rsid w:val="00B7314C"/>
    <w:rsid w:val="00B74AF4"/>
    <w:rsid w:val="00B7609C"/>
    <w:rsid w:val="00B776B0"/>
    <w:rsid w:val="00B817C9"/>
    <w:rsid w:val="00B81843"/>
    <w:rsid w:val="00B825CF"/>
    <w:rsid w:val="00B90415"/>
    <w:rsid w:val="00B90730"/>
    <w:rsid w:val="00B93AA0"/>
    <w:rsid w:val="00B946D5"/>
    <w:rsid w:val="00BA1815"/>
    <w:rsid w:val="00BA1AB7"/>
    <w:rsid w:val="00BA24B9"/>
    <w:rsid w:val="00BA341A"/>
    <w:rsid w:val="00BA446B"/>
    <w:rsid w:val="00BA4F99"/>
    <w:rsid w:val="00BA5FAD"/>
    <w:rsid w:val="00BA63F1"/>
    <w:rsid w:val="00BB00B7"/>
    <w:rsid w:val="00BB05A5"/>
    <w:rsid w:val="00BB38A5"/>
    <w:rsid w:val="00BB501F"/>
    <w:rsid w:val="00BB5279"/>
    <w:rsid w:val="00BB6EC1"/>
    <w:rsid w:val="00BB70C6"/>
    <w:rsid w:val="00BC1D78"/>
    <w:rsid w:val="00BC2E0E"/>
    <w:rsid w:val="00BC5BD7"/>
    <w:rsid w:val="00BD1534"/>
    <w:rsid w:val="00BD27C9"/>
    <w:rsid w:val="00BD2BFF"/>
    <w:rsid w:val="00BD3BE5"/>
    <w:rsid w:val="00BE1396"/>
    <w:rsid w:val="00BE164B"/>
    <w:rsid w:val="00BE2EAD"/>
    <w:rsid w:val="00BE3211"/>
    <w:rsid w:val="00BE3301"/>
    <w:rsid w:val="00BE3BCE"/>
    <w:rsid w:val="00BE3CC0"/>
    <w:rsid w:val="00BE6665"/>
    <w:rsid w:val="00BE6EAD"/>
    <w:rsid w:val="00BF11E5"/>
    <w:rsid w:val="00BF244C"/>
    <w:rsid w:val="00BF2504"/>
    <w:rsid w:val="00BF2EA9"/>
    <w:rsid w:val="00BF46EE"/>
    <w:rsid w:val="00BF565A"/>
    <w:rsid w:val="00BF6383"/>
    <w:rsid w:val="00BF6A63"/>
    <w:rsid w:val="00BF6EE2"/>
    <w:rsid w:val="00C00C7F"/>
    <w:rsid w:val="00C01FFB"/>
    <w:rsid w:val="00C03217"/>
    <w:rsid w:val="00C03B7C"/>
    <w:rsid w:val="00C0675F"/>
    <w:rsid w:val="00C069E7"/>
    <w:rsid w:val="00C07333"/>
    <w:rsid w:val="00C10200"/>
    <w:rsid w:val="00C11582"/>
    <w:rsid w:val="00C1169D"/>
    <w:rsid w:val="00C165D5"/>
    <w:rsid w:val="00C17204"/>
    <w:rsid w:val="00C17A77"/>
    <w:rsid w:val="00C204F3"/>
    <w:rsid w:val="00C218D2"/>
    <w:rsid w:val="00C23AAC"/>
    <w:rsid w:val="00C23D21"/>
    <w:rsid w:val="00C23EDC"/>
    <w:rsid w:val="00C24656"/>
    <w:rsid w:val="00C25DA6"/>
    <w:rsid w:val="00C26604"/>
    <w:rsid w:val="00C26990"/>
    <w:rsid w:val="00C26AD0"/>
    <w:rsid w:val="00C26E7B"/>
    <w:rsid w:val="00C27353"/>
    <w:rsid w:val="00C274D3"/>
    <w:rsid w:val="00C30F0B"/>
    <w:rsid w:val="00C31595"/>
    <w:rsid w:val="00C32B3B"/>
    <w:rsid w:val="00C33854"/>
    <w:rsid w:val="00C3578D"/>
    <w:rsid w:val="00C35C72"/>
    <w:rsid w:val="00C37FAD"/>
    <w:rsid w:val="00C40237"/>
    <w:rsid w:val="00C43556"/>
    <w:rsid w:val="00C44FF0"/>
    <w:rsid w:val="00C4672A"/>
    <w:rsid w:val="00C50576"/>
    <w:rsid w:val="00C51256"/>
    <w:rsid w:val="00C52FE5"/>
    <w:rsid w:val="00C54C7C"/>
    <w:rsid w:val="00C566AF"/>
    <w:rsid w:val="00C6143B"/>
    <w:rsid w:val="00C623F3"/>
    <w:rsid w:val="00C63B68"/>
    <w:rsid w:val="00C65A54"/>
    <w:rsid w:val="00C660E5"/>
    <w:rsid w:val="00C6703E"/>
    <w:rsid w:val="00C670AA"/>
    <w:rsid w:val="00C672F5"/>
    <w:rsid w:val="00C71164"/>
    <w:rsid w:val="00C73E8C"/>
    <w:rsid w:val="00C74000"/>
    <w:rsid w:val="00C75B5C"/>
    <w:rsid w:val="00C7641D"/>
    <w:rsid w:val="00C81024"/>
    <w:rsid w:val="00C820BE"/>
    <w:rsid w:val="00C85185"/>
    <w:rsid w:val="00C876EA"/>
    <w:rsid w:val="00C9108C"/>
    <w:rsid w:val="00C93514"/>
    <w:rsid w:val="00CA1002"/>
    <w:rsid w:val="00CA11C9"/>
    <w:rsid w:val="00CA2D50"/>
    <w:rsid w:val="00CA3707"/>
    <w:rsid w:val="00CB0974"/>
    <w:rsid w:val="00CB0D63"/>
    <w:rsid w:val="00CB1043"/>
    <w:rsid w:val="00CB168D"/>
    <w:rsid w:val="00CB3C58"/>
    <w:rsid w:val="00CB475D"/>
    <w:rsid w:val="00CB587E"/>
    <w:rsid w:val="00CB5AC6"/>
    <w:rsid w:val="00CC2A76"/>
    <w:rsid w:val="00CC43E3"/>
    <w:rsid w:val="00CC6490"/>
    <w:rsid w:val="00CC688A"/>
    <w:rsid w:val="00CC6FFE"/>
    <w:rsid w:val="00CC7C9C"/>
    <w:rsid w:val="00CD0B12"/>
    <w:rsid w:val="00CD3984"/>
    <w:rsid w:val="00CD402B"/>
    <w:rsid w:val="00CD5A5C"/>
    <w:rsid w:val="00CD5C9A"/>
    <w:rsid w:val="00CE0197"/>
    <w:rsid w:val="00CE0C6C"/>
    <w:rsid w:val="00CE0DB3"/>
    <w:rsid w:val="00CE1FEF"/>
    <w:rsid w:val="00CE321E"/>
    <w:rsid w:val="00CE36A6"/>
    <w:rsid w:val="00CE3BBC"/>
    <w:rsid w:val="00CE4D86"/>
    <w:rsid w:val="00CE5B7F"/>
    <w:rsid w:val="00CE5C1B"/>
    <w:rsid w:val="00CE6A85"/>
    <w:rsid w:val="00CE6B84"/>
    <w:rsid w:val="00CF05AD"/>
    <w:rsid w:val="00CF0867"/>
    <w:rsid w:val="00CF3B7A"/>
    <w:rsid w:val="00CF3FB7"/>
    <w:rsid w:val="00CF48BE"/>
    <w:rsid w:val="00CF58C0"/>
    <w:rsid w:val="00CF6AA4"/>
    <w:rsid w:val="00CF6CE1"/>
    <w:rsid w:val="00CF7C43"/>
    <w:rsid w:val="00D01BBC"/>
    <w:rsid w:val="00D03F5D"/>
    <w:rsid w:val="00D04896"/>
    <w:rsid w:val="00D06910"/>
    <w:rsid w:val="00D0716E"/>
    <w:rsid w:val="00D10B13"/>
    <w:rsid w:val="00D11B5A"/>
    <w:rsid w:val="00D131F8"/>
    <w:rsid w:val="00D13572"/>
    <w:rsid w:val="00D14188"/>
    <w:rsid w:val="00D16CAB"/>
    <w:rsid w:val="00D1752B"/>
    <w:rsid w:val="00D17DC4"/>
    <w:rsid w:val="00D200E0"/>
    <w:rsid w:val="00D21B58"/>
    <w:rsid w:val="00D23D55"/>
    <w:rsid w:val="00D23F8C"/>
    <w:rsid w:val="00D2438D"/>
    <w:rsid w:val="00D24F03"/>
    <w:rsid w:val="00D26269"/>
    <w:rsid w:val="00D27A41"/>
    <w:rsid w:val="00D31A32"/>
    <w:rsid w:val="00D34400"/>
    <w:rsid w:val="00D375BC"/>
    <w:rsid w:val="00D42003"/>
    <w:rsid w:val="00D438DF"/>
    <w:rsid w:val="00D45551"/>
    <w:rsid w:val="00D45580"/>
    <w:rsid w:val="00D45CD6"/>
    <w:rsid w:val="00D46250"/>
    <w:rsid w:val="00D46F01"/>
    <w:rsid w:val="00D5008B"/>
    <w:rsid w:val="00D50179"/>
    <w:rsid w:val="00D5038F"/>
    <w:rsid w:val="00D5152B"/>
    <w:rsid w:val="00D51B83"/>
    <w:rsid w:val="00D53460"/>
    <w:rsid w:val="00D540B7"/>
    <w:rsid w:val="00D548ED"/>
    <w:rsid w:val="00D563CA"/>
    <w:rsid w:val="00D57A5A"/>
    <w:rsid w:val="00D624AB"/>
    <w:rsid w:val="00D62F7D"/>
    <w:rsid w:val="00D65BD6"/>
    <w:rsid w:val="00D65D10"/>
    <w:rsid w:val="00D6651C"/>
    <w:rsid w:val="00D7014B"/>
    <w:rsid w:val="00D70F5A"/>
    <w:rsid w:val="00D712C2"/>
    <w:rsid w:val="00D715C5"/>
    <w:rsid w:val="00D716CC"/>
    <w:rsid w:val="00D719EC"/>
    <w:rsid w:val="00D71AC5"/>
    <w:rsid w:val="00D71E8F"/>
    <w:rsid w:val="00D72336"/>
    <w:rsid w:val="00D72757"/>
    <w:rsid w:val="00D740B3"/>
    <w:rsid w:val="00D75EF3"/>
    <w:rsid w:val="00D763A5"/>
    <w:rsid w:val="00D77E49"/>
    <w:rsid w:val="00D807DA"/>
    <w:rsid w:val="00D82307"/>
    <w:rsid w:val="00D83112"/>
    <w:rsid w:val="00D84D83"/>
    <w:rsid w:val="00D8751F"/>
    <w:rsid w:val="00D91197"/>
    <w:rsid w:val="00D9247D"/>
    <w:rsid w:val="00D925C2"/>
    <w:rsid w:val="00D92EF7"/>
    <w:rsid w:val="00D93E60"/>
    <w:rsid w:val="00D93FCE"/>
    <w:rsid w:val="00D940D4"/>
    <w:rsid w:val="00D948F8"/>
    <w:rsid w:val="00D957B6"/>
    <w:rsid w:val="00D95D81"/>
    <w:rsid w:val="00D95E08"/>
    <w:rsid w:val="00D96D10"/>
    <w:rsid w:val="00DA0A8F"/>
    <w:rsid w:val="00DA1BB5"/>
    <w:rsid w:val="00DA1D1B"/>
    <w:rsid w:val="00DA2ACA"/>
    <w:rsid w:val="00DA3CCF"/>
    <w:rsid w:val="00DB1D18"/>
    <w:rsid w:val="00DB328E"/>
    <w:rsid w:val="00DB394F"/>
    <w:rsid w:val="00DB4D58"/>
    <w:rsid w:val="00DB6B63"/>
    <w:rsid w:val="00DB6EDD"/>
    <w:rsid w:val="00DC3EB7"/>
    <w:rsid w:val="00DC707E"/>
    <w:rsid w:val="00DD0A79"/>
    <w:rsid w:val="00DD0C88"/>
    <w:rsid w:val="00DD1D14"/>
    <w:rsid w:val="00DD29CB"/>
    <w:rsid w:val="00DD5DC9"/>
    <w:rsid w:val="00DE2EB8"/>
    <w:rsid w:val="00DE3179"/>
    <w:rsid w:val="00DE401E"/>
    <w:rsid w:val="00DE4A0F"/>
    <w:rsid w:val="00DF17B4"/>
    <w:rsid w:val="00DF2B7B"/>
    <w:rsid w:val="00DF2EF3"/>
    <w:rsid w:val="00DF3FC8"/>
    <w:rsid w:val="00DF3FF9"/>
    <w:rsid w:val="00E07A39"/>
    <w:rsid w:val="00E1137D"/>
    <w:rsid w:val="00E14EDA"/>
    <w:rsid w:val="00E15027"/>
    <w:rsid w:val="00E160F2"/>
    <w:rsid w:val="00E17041"/>
    <w:rsid w:val="00E20996"/>
    <w:rsid w:val="00E215FA"/>
    <w:rsid w:val="00E21B07"/>
    <w:rsid w:val="00E23920"/>
    <w:rsid w:val="00E260D0"/>
    <w:rsid w:val="00E307DD"/>
    <w:rsid w:val="00E3316A"/>
    <w:rsid w:val="00E3382D"/>
    <w:rsid w:val="00E35291"/>
    <w:rsid w:val="00E40382"/>
    <w:rsid w:val="00E4230D"/>
    <w:rsid w:val="00E43DFE"/>
    <w:rsid w:val="00E467C4"/>
    <w:rsid w:val="00E52154"/>
    <w:rsid w:val="00E52ADD"/>
    <w:rsid w:val="00E5372B"/>
    <w:rsid w:val="00E53926"/>
    <w:rsid w:val="00E54EF1"/>
    <w:rsid w:val="00E55A16"/>
    <w:rsid w:val="00E56496"/>
    <w:rsid w:val="00E61BEA"/>
    <w:rsid w:val="00E61DA1"/>
    <w:rsid w:val="00E62139"/>
    <w:rsid w:val="00E650C7"/>
    <w:rsid w:val="00E67D54"/>
    <w:rsid w:val="00E70BB0"/>
    <w:rsid w:val="00E71525"/>
    <w:rsid w:val="00E71B13"/>
    <w:rsid w:val="00E73240"/>
    <w:rsid w:val="00E7412B"/>
    <w:rsid w:val="00E742D2"/>
    <w:rsid w:val="00E7464B"/>
    <w:rsid w:val="00E74CBC"/>
    <w:rsid w:val="00E74D35"/>
    <w:rsid w:val="00E80379"/>
    <w:rsid w:val="00E803E2"/>
    <w:rsid w:val="00E81E81"/>
    <w:rsid w:val="00E83176"/>
    <w:rsid w:val="00E83CAA"/>
    <w:rsid w:val="00E84F59"/>
    <w:rsid w:val="00E854EC"/>
    <w:rsid w:val="00E87476"/>
    <w:rsid w:val="00E901F5"/>
    <w:rsid w:val="00E93650"/>
    <w:rsid w:val="00E97086"/>
    <w:rsid w:val="00E97DC2"/>
    <w:rsid w:val="00EA227B"/>
    <w:rsid w:val="00EA2598"/>
    <w:rsid w:val="00EA416F"/>
    <w:rsid w:val="00EA6365"/>
    <w:rsid w:val="00EA738E"/>
    <w:rsid w:val="00EA7CD3"/>
    <w:rsid w:val="00EB42BF"/>
    <w:rsid w:val="00EB44B5"/>
    <w:rsid w:val="00EB4CF3"/>
    <w:rsid w:val="00EB6B5C"/>
    <w:rsid w:val="00EC0AAB"/>
    <w:rsid w:val="00EC1EEE"/>
    <w:rsid w:val="00EC4BFD"/>
    <w:rsid w:val="00EC6C4D"/>
    <w:rsid w:val="00ED2863"/>
    <w:rsid w:val="00ED3F4D"/>
    <w:rsid w:val="00ED48BB"/>
    <w:rsid w:val="00ED4C32"/>
    <w:rsid w:val="00ED65AA"/>
    <w:rsid w:val="00ED6BE7"/>
    <w:rsid w:val="00ED735A"/>
    <w:rsid w:val="00EE2BF8"/>
    <w:rsid w:val="00EE2C30"/>
    <w:rsid w:val="00EE785D"/>
    <w:rsid w:val="00EE7FFA"/>
    <w:rsid w:val="00EF0F4D"/>
    <w:rsid w:val="00EF28C0"/>
    <w:rsid w:val="00EF2F56"/>
    <w:rsid w:val="00EF4F8D"/>
    <w:rsid w:val="00EF53D0"/>
    <w:rsid w:val="00EF5D59"/>
    <w:rsid w:val="00F00030"/>
    <w:rsid w:val="00F01657"/>
    <w:rsid w:val="00F03F26"/>
    <w:rsid w:val="00F04A9F"/>
    <w:rsid w:val="00F051EA"/>
    <w:rsid w:val="00F05921"/>
    <w:rsid w:val="00F05F42"/>
    <w:rsid w:val="00F066DE"/>
    <w:rsid w:val="00F110D0"/>
    <w:rsid w:val="00F12560"/>
    <w:rsid w:val="00F12F83"/>
    <w:rsid w:val="00F16029"/>
    <w:rsid w:val="00F16FB5"/>
    <w:rsid w:val="00F21785"/>
    <w:rsid w:val="00F23AEC"/>
    <w:rsid w:val="00F23BDE"/>
    <w:rsid w:val="00F23C70"/>
    <w:rsid w:val="00F250CD"/>
    <w:rsid w:val="00F260C0"/>
    <w:rsid w:val="00F261EA"/>
    <w:rsid w:val="00F2761A"/>
    <w:rsid w:val="00F31B36"/>
    <w:rsid w:val="00F327FC"/>
    <w:rsid w:val="00F32BBF"/>
    <w:rsid w:val="00F32CF6"/>
    <w:rsid w:val="00F33144"/>
    <w:rsid w:val="00F335E2"/>
    <w:rsid w:val="00F362AC"/>
    <w:rsid w:val="00F36353"/>
    <w:rsid w:val="00F369AF"/>
    <w:rsid w:val="00F37256"/>
    <w:rsid w:val="00F410C4"/>
    <w:rsid w:val="00F43214"/>
    <w:rsid w:val="00F43A57"/>
    <w:rsid w:val="00F43DDE"/>
    <w:rsid w:val="00F45C4E"/>
    <w:rsid w:val="00F462C5"/>
    <w:rsid w:val="00F467FE"/>
    <w:rsid w:val="00F46B73"/>
    <w:rsid w:val="00F47654"/>
    <w:rsid w:val="00F50160"/>
    <w:rsid w:val="00F516CF"/>
    <w:rsid w:val="00F5324E"/>
    <w:rsid w:val="00F55C8B"/>
    <w:rsid w:val="00F57245"/>
    <w:rsid w:val="00F57438"/>
    <w:rsid w:val="00F6500E"/>
    <w:rsid w:val="00F66E44"/>
    <w:rsid w:val="00F67C2E"/>
    <w:rsid w:val="00F709C9"/>
    <w:rsid w:val="00F72565"/>
    <w:rsid w:val="00F727F0"/>
    <w:rsid w:val="00F7307D"/>
    <w:rsid w:val="00F8234E"/>
    <w:rsid w:val="00F823EC"/>
    <w:rsid w:val="00F83CC1"/>
    <w:rsid w:val="00F849FA"/>
    <w:rsid w:val="00F862FE"/>
    <w:rsid w:val="00F86671"/>
    <w:rsid w:val="00F8747C"/>
    <w:rsid w:val="00F87D16"/>
    <w:rsid w:val="00F903FD"/>
    <w:rsid w:val="00F90D4A"/>
    <w:rsid w:val="00F91475"/>
    <w:rsid w:val="00F953EF"/>
    <w:rsid w:val="00FA029A"/>
    <w:rsid w:val="00FA0F7E"/>
    <w:rsid w:val="00FA3EC5"/>
    <w:rsid w:val="00FA3F8B"/>
    <w:rsid w:val="00FA4432"/>
    <w:rsid w:val="00FA5CEA"/>
    <w:rsid w:val="00FA7BD0"/>
    <w:rsid w:val="00FB0CF6"/>
    <w:rsid w:val="00FB0F43"/>
    <w:rsid w:val="00FB0FA9"/>
    <w:rsid w:val="00FB30D0"/>
    <w:rsid w:val="00FB3DFD"/>
    <w:rsid w:val="00FB4952"/>
    <w:rsid w:val="00FB58B8"/>
    <w:rsid w:val="00FB668A"/>
    <w:rsid w:val="00FC1148"/>
    <w:rsid w:val="00FC3997"/>
    <w:rsid w:val="00FC3A0B"/>
    <w:rsid w:val="00FC5820"/>
    <w:rsid w:val="00FD0B81"/>
    <w:rsid w:val="00FD28CF"/>
    <w:rsid w:val="00FD2ED0"/>
    <w:rsid w:val="00FD3540"/>
    <w:rsid w:val="00FD4E52"/>
    <w:rsid w:val="00FD672C"/>
    <w:rsid w:val="00FD6A58"/>
    <w:rsid w:val="00FD77BF"/>
    <w:rsid w:val="00FE0129"/>
    <w:rsid w:val="00FE6049"/>
    <w:rsid w:val="00FE6D94"/>
    <w:rsid w:val="00FF0BC3"/>
    <w:rsid w:val="00FF0E61"/>
    <w:rsid w:val="00FF288E"/>
    <w:rsid w:val="00FF31FD"/>
    <w:rsid w:val="00FF5D12"/>
    <w:rsid w:val="00FF61DD"/>
    <w:rsid w:val="00FF6732"/>
    <w:rsid w:val="00FF6B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BF028"/>
  <w15:docId w15:val="{D5760AE9-79B0-490B-B93E-2F7885107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00F8"/>
    <w:rPr>
      <w:rFonts w:ascii="Times New Roman" w:eastAsia="Times New Roman" w:hAnsi="Times New Roman" w:cs="Times New Roman"/>
      <w:sz w:val="28"/>
      <w:szCs w:val="24"/>
      <w:lang w:eastAsia="ru-RU"/>
    </w:rPr>
  </w:style>
  <w:style w:type="paragraph" w:styleId="1">
    <w:name w:val="heading 1"/>
    <w:basedOn w:val="a"/>
    <w:next w:val="a"/>
    <w:link w:val="10"/>
    <w:uiPriority w:val="9"/>
    <w:qFormat/>
    <w:rsid w:val="002255B7"/>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nhideWhenUsed/>
    <w:qFormat/>
    <w:rsid w:val="00EE2C30"/>
    <w:pPr>
      <w:keepNext/>
      <w:keepLines/>
      <w:spacing w:before="360" w:after="240"/>
      <w:ind w:firstLine="0"/>
      <w:jc w:val="center"/>
      <w:outlineLvl w:val="1"/>
    </w:pPr>
    <w:rPr>
      <w:rFonts w:eastAsiaTheme="majorEastAsia" w:cstheme="majorBidi"/>
      <w:b/>
      <w:bCs/>
      <w:color w:val="000000" w:themeColor="text1"/>
      <w:szCs w:val="26"/>
    </w:rPr>
  </w:style>
  <w:style w:type="paragraph" w:styleId="3">
    <w:name w:val="heading 3"/>
    <w:basedOn w:val="a"/>
    <w:next w:val="a"/>
    <w:link w:val="30"/>
    <w:uiPriority w:val="9"/>
    <w:unhideWhenUsed/>
    <w:qFormat/>
    <w:rsid w:val="00EE2C30"/>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00F8"/>
    <w:rPr>
      <w:rFonts w:ascii="Tahoma" w:hAnsi="Tahoma" w:cs="Tahoma"/>
      <w:sz w:val="16"/>
      <w:szCs w:val="16"/>
    </w:rPr>
  </w:style>
  <w:style w:type="character" w:customStyle="1" w:styleId="a4">
    <w:name w:val="Текст выноски Знак"/>
    <w:basedOn w:val="a0"/>
    <w:link w:val="a3"/>
    <w:uiPriority w:val="99"/>
    <w:semiHidden/>
    <w:rsid w:val="002800F8"/>
    <w:rPr>
      <w:rFonts w:ascii="Tahoma" w:hAnsi="Tahoma" w:cs="Tahoma"/>
      <w:sz w:val="16"/>
      <w:szCs w:val="16"/>
    </w:rPr>
  </w:style>
  <w:style w:type="table" w:styleId="a5">
    <w:name w:val="Table Grid"/>
    <w:basedOn w:val="a1"/>
    <w:uiPriority w:val="59"/>
    <w:rsid w:val="002800F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
    <w:link w:val="a7"/>
    <w:uiPriority w:val="99"/>
    <w:unhideWhenUsed/>
    <w:rsid w:val="002800F8"/>
    <w:pPr>
      <w:tabs>
        <w:tab w:val="center" w:pos="4677"/>
        <w:tab w:val="right" w:pos="9355"/>
      </w:tabs>
    </w:pPr>
  </w:style>
  <w:style w:type="character" w:customStyle="1" w:styleId="a7">
    <w:name w:val="Верхний колонтитул Знак"/>
    <w:basedOn w:val="a0"/>
    <w:link w:val="a6"/>
    <w:uiPriority w:val="99"/>
    <w:rsid w:val="002800F8"/>
    <w:rPr>
      <w:rFonts w:ascii="Times New Roman" w:eastAsia="Times New Roman" w:hAnsi="Times New Roman" w:cs="Times New Roman"/>
      <w:sz w:val="28"/>
      <w:szCs w:val="24"/>
      <w:lang w:eastAsia="ru-RU"/>
    </w:rPr>
  </w:style>
  <w:style w:type="paragraph" w:styleId="a8">
    <w:name w:val="footer"/>
    <w:basedOn w:val="a"/>
    <w:link w:val="a9"/>
    <w:uiPriority w:val="99"/>
    <w:unhideWhenUsed/>
    <w:rsid w:val="002800F8"/>
    <w:pPr>
      <w:tabs>
        <w:tab w:val="center" w:pos="4677"/>
        <w:tab w:val="right" w:pos="9355"/>
      </w:tabs>
    </w:pPr>
  </w:style>
  <w:style w:type="character" w:customStyle="1" w:styleId="a9">
    <w:name w:val="Нижний колонтитул Знак"/>
    <w:basedOn w:val="a0"/>
    <w:link w:val="a8"/>
    <w:uiPriority w:val="99"/>
    <w:rsid w:val="002800F8"/>
    <w:rPr>
      <w:rFonts w:ascii="Times New Roman" w:eastAsia="Times New Roman" w:hAnsi="Times New Roman" w:cs="Times New Roman"/>
      <w:sz w:val="28"/>
      <w:szCs w:val="24"/>
      <w:lang w:eastAsia="ru-RU"/>
    </w:rPr>
  </w:style>
  <w:style w:type="paragraph" w:styleId="aa">
    <w:name w:val="List Paragraph"/>
    <w:aliases w:val="References,Paragraphe de liste1,List Paragraph1,Liste couleur - Accent 11"/>
    <w:basedOn w:val="a"/>
    <w:link w:val="ab"/>
    <w:uiPriority w:val="34"/>
    <w:qFormat/>
    <w:rsid w:val="003D4620"/>
    <w:pPr>
      <w:ind w:left="720"/>
      <w:contextualSpacing/>
    </w:pPr>
  </w:style>
  <w:style w:type="character" w:customStyle="1" w:styleId="ab">
    <w:name w:val="Абзац списка Знак"/>
    <w:aliases w:val="References Знак,Paragraphe de liste1 Знак,List Paragraph1 Знак,Liste couleur - Accent 11 Знак"/>
    <w:link w:val="aa"/>
    <w:uiPriority w:val="34"/>
    <w:locked/>
    <w:rsid w:val="00A3160C"/>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EE2C30"/>
    <w:rPr>
      <w:rFonts w:ascii="Times New Roman" w:eastAsiaTheme="majorEastAsia" w:hAnsi="Times New Roman" w:cstheme="majorBidi"/>
      <w:b/>
      <w:bCs/>
      <w:color w:val="000000" w:themeColor="text1"/>
      <w:sz w:val="28"/>
      <w:szCs w:val="26"/>
      <w:lang w:eastAsia="ru-RU"/>
    </w:rPr>
  </w:style>
  <w:style w:type="paragraph" w:styleId="ac">
    <w:name w:val="No Spacing"/>
    <w:link w:val="ad"/>
    <w:uiPriority w:val="1"/>
    <w:qFormat/>
    <w:rsid w:val="00E5372B"/>
    <w:rPr>
      <w:rFonts w:ascii="Calibri" w:eastAsia="Calibri" w:hAnsi="Calibri" w:cs="Times New Roman"/>
    </w:rPr>
  </w:style>
  <w:style w:type="paragraph" w:styleId="ae">
    <w:name w:val="Body Text"/>
    <w:basedOn w:val="a"/>
    <w:link w:val="af"/>
    <w:unhideWhenUsed/>
    <w:rsid w:val="00F066DE"/>
    <w:pPr>
      <w:ind w:firstLine="0"/>
    </w:pPr>
    <w:rPr>
      <w:szCs w:val="28"/>
    </w:rPr>
  </w:style>
  <w:style w:type="character" w:customStyle="1" w:styleId="af">
    <w:name w:val="Основной текст Знак"/>
    <w:basedOn w:val="a0"/>
    <w:link w:val="ae"/>
    <w:rsid w:val="00F066DE"/>
    <w:rPr>
      <w:rFonts w:ascii="Times New Roman" w:eastAsia="Times New Roman" w:hAnsi="Times New Roman" w:cs="Times New Roman"/>
      <w:sz w:val="28"/>
      <w:szCs w:val="28"/>
      <w:lang w:eastAsia="ru-RU"/>
    </w:rPr>
  </w:style>
  <w:style w:type="character" w:styleId="af0">
    <w:name w:val="Placeholder Text"/>
    <w:basedOn w:val="a0"/>
    <w:uiPriority w:val="99"/>
    <w:semiHidden/>
    <w:rsid w:val="005E24E8"/>
    <w:rPr>
      <w:color w:val="808080"/>
    </w:rPr>
  </w:style>
  <w:style w:type="paragraph" w:styleId="af1">
    <w:name w:val="Normal (Web)"/>
    <w:basedOn w:val="a"/>
    <w:uiPriority w:val="99"/>
    <w:unhideWhenUsed/>
    <w:rsid w:val="002E357D"/>
    <w:pPr>
      <w:spacing w:before="100" w:beforeAutospacing="1" w:after="100" w:afterAutospacing="1"/>
      <w:ind w:firstLine="0"/>
      <w:jc w:val="left"/>
    </w:pPr>
    <w:rPr>
      <w:sz w:val="24"/>
    </w:rPr>
  </w:style>
  <w:style w:type="paragraph" w:customStyle="1" w:styleId="ConsPlusTitle">
    <w:name w:val="ConsPlusTitle"/>
    <w:rsid w:val="001653D4"/>
    <w:pPr>
      <w:widowControl w:val="0"/>
      <w:autoSpaceDE w:val="0"/>
      <w:autoSpaceDN w:val="0"/>
      <w:adjustRightInd w:val="0"/>
    </w:pPr>
    <w:rPr>
      <w:rFonts w:ascii="Arial" w:eastAsia="Times New Roman" w:hAnsi="Arial" w:cs="Arial"/>
      <w:b/>
      <w:bCs/>
      <w:sz w:val="20"/>
      <w:szCs w:val="20"/>
      <w:lang w:eastAsia="ru-RU"/>
    </w:rPr>
  </w:style>
  <w:style w:type="character" w:customStyle="1" w:styleId="normaltextrun">
    <w:name w:val="normaltextrun"/>
    <w:basedOn w:val="a0"/>
    <w:rsid w:val="00DA1BB5"/>
  </w:style>
  <w:style w:type="character" w:customStyle="1" w:styleId="eop">
    <w:name w:val="eop"/>
    <w:basedOn w:val="a0"/>
    <w:rsid w:val="00DA1BB5"/>
  </w:style>
  <w:style w:type="character" w:customStyle="1" w:styleId="spellingerror">
    <w:name w:val="spellingerror"/>
    <w:basedOn w:val="a0"/>
    <w:rsid w:val="00DA1BB5"/>
  </w:style>
  <w:style w:type="paragraph" w:styleId="31">
    <w:name w:val="Body Text 3"/>
    <w:basedOn w:val="a"/>
    <w:link w:val="32"/>
    <w:uiPriority w:val="99"/>
    <w:semiHidden/>
    <w:unhideWhenUsed/>
    <w:rsid w:val="00E74D35"/>
    <w:pPr>
      <w:spacing w:after="120"/>
      <w:ind w:firstLine="0"/>
      <w:jc w:val="left"/>
    </w:pPr>
    <w:rPr>
      <w:sz w:val="16"/>
      <w:szCs w:val="16"/>
    </w:rPr>
  </w:style>
  <w:style w:type="character" w:customStyle="1" w:styleId="32">
    <w:name w:val="Основной текст 3 Знак"/>
    <w:basedOn w:val="a0"/>
    <w:link w:val="31"/>
    <w:uiPriority w:val="99"/>
    <w:semiHidden/>
    <w:rsid w:val="00E74D35"/>
    <w:rPr>
      <w:rFonts w:ascii="Times New Roman" w:eastAsia="Times New Roman" w:hAnsi="Times New Roman" w:cs="Times New Roman"/>
      <w:sz w:val="16"/>
      <w:szCs w:val="16"/>
      <w:lang w:eastAsia="ru-RU"/>
    </w:rPr>
  </w:style>
  <w:style w:type="character" w:customStyle="1" w:styleId="ad">
    <w:name w:val="Без интервала Знак"/>
    <w:link w:val="ac"/>
    <w:uiPriority w:val="1"/>
    <w:rsid w:val="006D4E0E"/>
    <w:rPr>
      <w:rFonts w:ascii="Calibri" w:eastAsia="Calibri" w:hAnsi="Calibri" w:cs="Times New Roman"/>
    </w:rPr>
  </w:style>
  <w:style w:type="character" w:customStyle="1" w:styleId="FontStyle34">
    <w:name w:val="Font Style34"/>
    <w:rsid w:val="00CF05AD"/>
    <w:rPr>
      <w:rFonts w:ascii="Times New Roman" w:hAnsi="Times New Roman" w:cs="Times New Roman" w:hint="default"/>
      <w:sz w:val="28"/>
      <w:szCs w:val="28"/>
    </w:rPr>
  </w:style>
  <w:style w:type="paragraph" w:styleId="21">
    <w:name w:val="Body Text 2"/>
    <w:basedOn w:val="a"/>
    <w:link w:val="22"/>
    <w:uiPriority w:val="99"/>
    <w:rsid w:val="004A0020"/>
    <w:pPr>
      <w:spacing w:after="120" w:line="480" w:lineRule="auto"/>
      <w:ind w:firstLine="0"/>
      <w:jc w:val="left"/>
    </w:pPr>
    <w:rPr>
      <w:sz w:val="24"/>
    </w:rPr>
  </w:style>
  <w:style w:type="character" w:customStyle="1" w:styleId="22">
    <w:name w:val="Основной текст 2 Знак"/>
    <w:basedOn w:val="a0"/>
    <w:link w:val="21"/>
    <w:uiPriority w:val="99"/>
    <w:rsid w:val="004A0020"/>
    <w:rPr>
      <w:rFonts w:ascii="Times New Roman" w:eastAsia="Times New Roman" w:hAnsi="Times New Roman" w:cs="Times New Roman"/>
      <w:sz w:val="24"/>
      <w:szCs w:val="24"/>
    </w:rPr>
  </w:style>
  <w:style w:type="paragraph" w:customStyle="1" w:styleId="11">
    <w:name w:val="Без интервала1"/>
    <w:rsid w:val="00F87D16"/>
    <w:rPr>
      <w:rFonts w:ascii="Calibri" w:eastAsia="Times New Roman" w:hAnsi="Calibri" w:cs="Calibri"/>
    </w:rPr>
  </w:style>
  <w:style w:type="paragraph" w:customStyle="1" w:styleId="12">
    <w:name w:val="Основной текст1"/>
    <w:basedOn w:val="a"/>
    <w:link w:val="af2"/>
    <w:rsid w:val="00F87D16"/>
    <w:pPr>
      <w:widowControl w:val="0"/>
      <w:shd w:val="clear" w:color="auto" w:fill="FFFFFF"/>
      <w:spacing w:after="660" w:line="346" w:lineRule="exact"/>
      <w:ind w:firstLine="0"/>
      <w:jc w:val="left"/>
    </w:pPr>
    <w:rPr>
      <w:rFonts w:ascii="Calibri" w:eastAsia="Calibri" w:hAnsi="Calibri"/>
      <w:sz w:val="29"/>
      <w:szCs w:val="29"/>
      <w:lang w:eastAsia="en-US"/>
    </w:rPr>
  </w:style>
  <w:style w:type="character" w:customStyle="1" w:styleId="af2">
    <w:name w:val="Основной текст_"/>
    <w:link w:val="12"/>
    <w:rsid w:val="00F87D16"/>
    <w:rPr>
      <w:rFonts w:ascii="Calibri" w:eastAsia="Calibri" w:hAnsi="Calibri" w:cs="Times New Roman"/>
      <w:sz w:val="29"/>
      <w:szCs w:val="29"/>
      <w:shd w:val="clear" w:color="auto" w:fill="FFFFFF"/>
    </w:rPr>
  </w:style>
  <w:style w:type="character" w:customStyle="1" w:styleId="ConsPlusNonformat">
    <w:name w:val="ConsPlusNonformat Знак"/>
    <w:link w:val="ConsPlusNonformat0"/>
    <w:locked/>
    <w:rsid w:val="00F87D16"/>
    <w:rPr>
      <w:rFonts w:ascii="Courier New" w:hAnsi="Courier New"/>
    </w:rPr>
  </w:style>
  <w:style w:type="paragraph" w:customStyle="1" w:styleId="ConsPlusNonformat0">
    <w:name w:val="ConsPlusNonformat"/>
    <w:link w:val="ConsPlusNonformat"/>
    <w:rsid w:val="00F87D16"/>
    <w:pPr>
      <w:widowControl w:val="0"/>
    </w:pPr>
    <w:rPr>
      <w:rFonts w:ascii="Courier New" w:hAnsi="Courier New"/>
    </w:rPr>
  </w:style>
  <w:style w:type="paragraph" w:customStyle="1" w:styleId="Default">
    <w:name w:val="Default"/>
    <w:rsid w:val="00B04C5D"/>
    <w:pPr>
      <w:autoSpaceDE w:val="0"/>
      <w:autoSpaceDN w:val="0"/>
      <w:adjustRightInd w:val="0"/>
    </w:pPr>
    <w:rPr>
      <w:rFonts w:ascii="Times New Roman" w:hAnsi="Times New Roman" w:cs="Times New Roman"/>
      <w:color w:val="000000"/>
      <w:sz w:val="24"/>
      <w:szCs w:val="24"/>
    </w:rPr>
  </w:style>
  <w:style w:type="character" w:customStyle="1" w:styleId="23">
    <w:name w:val="Основной текст (2)_"/>
    <w:link w:val="24"/>
    <w:rsid w:val="002171D0"/>
    <w:rPr>
      <w:sz w:val="30"/>
      <w:szCs w:val="30"/>
      <w:shd w:val="clear" w:color="auto" w:fill="FFFFFF"/>
    </w:rPr>
  </w:style>
  <w:style w:type="paragraph" w:customStyle="1" w:styleId="24">
    <w:name w:val="Основной текст (2)"/>
    <w:basedOn w:val="a"/>
    <w:link w:val="23"/>
    <w:rsid w:val="002171D0"/>
    <w:pPr>
      <w:widowControl w:val="0"/>
      <w:shd w:val="clear" w:color="auto" w:fill="FFFFFF"/>
      <w:spacing w:before="1060" w:line="278" w:lineRule="exact"/>
      <w:ind w:firstLine="0"/>
      <w:jc w:val="left"/>
    </w:pPr>
    <w:rPr>
      <w:rFonts w:asciiTheme="minorHAnsi" w:eastAsiaTheme="minorHAnsi" w:hAnsiTheme="minorHAnsi" w:cstheme="minorBidi"/>
      <w:sz w:val="30"/>
      <w:szCs w:val="30"/>
      <w:lang w:eastAsia="en-US"/>
    </w:rPr>
  </w:style>
  <w:style w:type="paragraph" w:styleId="af3">
    <w:name w:val="Body Text Indent"/>
    <w:basedOn w:val="a"/>
    <w:link w:val="af4"/>
    <w:uiPriority w:val="99"/>
    <w:semiHidden/>
    <w:unhideWhenUsed/>
    <w:rsid w:val="00905819"/>
    <w:pPr>
      <w:spacing w:after="120"/>
      <w:ind w:left="283"/>
    </w:pPr>
  </w:style>
  <w:style w:type="character" w:customStyle="1" w:styleId="af4">
    <w:name w:val="Основной текст с отступом Знак"/>
    <w:basedOn w:val="a0"/>
    <w:link w:val="af3"/>
    <w:uiPriority w:val="99"/>
    <w:semiHidden/>
    <w:rsid w:val="00905819"/>
    <w:rPr>
      <w:rFonts w:ascii="Times New Roman" w:eastAsia="Times New Roman" w:hAnsi="Times New Roman" w:cs="Times New Roman"/>
      <w:sz w:val="28"/>
      <w:szCs w:val="24"/>
      <w:lang w:eastAsia="ru-RU"/>
    </w:rPr>
  </w:style>
  <w:style w:type="character" w:styleId="af5">
    <w:name w:val="Hyperlink"/>
    <w:basedOn w:val="a0"/>
    <w:uiPriority w:val="99"/>
    <w:unhideWhenUsed/>
    <w:rsid w:val="002255B7"/>
    <w:rPr>
      <w:color w:val="0000FF"/>
      <w:u w:val="single"/>
    </w:rPr>
  </w:style>
  <w:style w:type="character" w:customStyle="1" w:styleId="10">
    <w:name w:val="Заголовок 1 Знак"/>
    <w:basedOn w:val="a0"/>
    <w:link w:val="1"/>
    <w:uiPriority w:val="9"/>
    <w:rsid w:val="002255B7"/>
    <w:rPr>
      <w:rFonts w:asciiTheme="majorHAnsi" w:eastAsiaTheme="majorEastAsia" w:hAnsiTheme="majorHAnsi" w:cstheme="majorBidi"/>
      <w:b/>
      <w:bCs/>
      <w:color w:val="365F91" w:themeColor="accent1" w:themeShade="BF"/>
      <w:sz w:val="28"/>
      <w:szCs w:val="28"/>
      <w:lang w:eastAsia="ru-RU"/>
    </w:rPr>
  </w:style>
  <w:style w:type="paragraph" w:styleId="af6">
    <w:name w:val="TOC Heading"/>
    <w:basedOn w:val="1"/>
    <w:next w:val="a"/>
    <w:uiPriority w:val="39"/>
    <w:semiHidden/>
    <w:unhideWhenUsed/>
    <w:qFormat/>
    <w:rsid w:val="00330B4E"/>
    <w:pPr>
      <w:spacing w:line="276" w:lineRule="auto"/>
      <w:ind w:firstLine="0"/>
      <w:jc w:val="left"/>
      <w:outlineLvl w:val="9"/>
    </w:pPr>
    <w:rPr>
      <w:lang w:eastAsia="en-US"/>
    </w:rPr>
  </w:style>
  <w:style w:type="paragraph" w:styleId="13">
    <w:name w:val="toc 1"/>
    <w:basedOn w:val="a"/>
    <w:next w:val="a"/>
    <w:autoRedefine/>
    <w:uiPriority w:val="39"/>
    <w:unhideWhenUsed/>
    <w:rsid w:val="00330B4E"/>
    <w:pPr>
      <w:spacing w:after="100"/>
    </w:pPr>
  </w:style>
  <w:style w:type="paragraph" w:styleId="25">
    <w:name w:val="toc 2"/>
    <w:basedOn w:val="a"/>
    <w:next w:val="a"/>
    <w:autoRedefine/>
    <w:uiPriority w:val="39"/>
    <w:unhideWhenUsed/>
    <w:rsid w:val="00EE2C30"/>
    <w:pPr>
      <w:spacing w:after="100"/>
      <w:ind w:left="280"/>
    </w:pPr>
  </w:style>
  <w:style w:type="character" w:customStyle="1" w:styleId="30">
    <w:name w:val="Заголовок 3 Знак"/>
    <w:basedOn w:val="a0"/>
    <w:link w:val="3"/>
    <w:uiPriority w:val="9"/>
    <w:rsid w:val="00EE2C30"/>
    <w:rPr>
      <w:rFonts w:asciiTheme="majorHAnsi" w:eastAsiaTheme="majorEastAsia" w:hAnsiTheme="majorHAnsi" w:cstheme="majorBidi"/>
      <w:b/>
      <w:bCs/>
      <w:color w:val="4F81BD" w:themeColor="accent1"/>
      <w:sz w:val="28"/>
      <w:szCs w:val="24"/>
      <w:lang w:eastAsia="ru-RU"/>
    </w:rPr>
  </w:style>
  <w:style w:type="paragraph" w:styleId="33">
    <w:name w:val="toc 3"/>
    <w:basedOn w:val="a"/>
    <w:next w:val="a"/>
    <w:autoRedefine/>
    <w:uiPriority w:val="39"/>
    <w:unhideWhenUsed/>
    <w:rsid w:val="00D65BD6"/>
    <w:pPr>
      <w:spacing w:after="100"/>
      <w:ind w:left="560"/>
    </w:pPr>
  </w:style>
  <w:style w:type="table" w:customStyle="1" w:styleId="14">
    <w:name w:val="Сетка таблицы1"/>
    <w:basedOn w:val="a1"/>
    <w:next w:val="a5"/>
    <w:uiPriority w:val="59"/>
    <w:rsid w:val="00CB587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7">
    <w:name w:val="Strong"/>
    <w:uiPriority w:val="22"/>
    <w:qFormat/>
    <w:rsid w:val="001C50A6"/>
    <w:rPr>
      <w:b/>
      <w:bCs/>
    </w:rPr>
  </w:style>
  <w:style w:type="paragraph" w:customStyle="1" w:styleId="newncpi">
    <w:name w:val="newncpi"/>
    <w:basedOn w:val="a"/>
    <w:rsid w:val="00846449"/>
    <w:pPr>
      <w:spacing w:before="100" w:beforeAutospacing="1" w:after="100" w:afterAutospacing="1"/>
      <w:ind w:firstLine="0"/>
      <w:jc w:val="left"/>
    </w:pPr>
    <w:rPr>
      <w:sz w:val="24"/>
    </w:rPr>
  </w:style>
  <w:style w:type="paragraph" w:styleId="af8">
    <w:name w:val="Plain Text"/>
    <w:basedOn w:val="a"/>
    <w:link w:val="af9"/>
    <w:qFormat/>
    <w:rsid w:val="007460F2"/>
    <w:pPr>
      <w:ind w:firstLine="0"/>
      <w:jc w:val="left"/>
    </w:pPr>
    <w:rPr>
      <w:rFonts w:ascii="Courier New" w:hAnsi="Courier New" w:cs="Courier New"/>
      <w:bCs/>
      <w:i/>
      <w:iCs/>
      <w:sz w:val="20"/>
      <w:szCs w:val="20"/>
      <w:lang w:eastAsia="zh-CN"/>
    </w:rPr>
  </w:style>
  <w:style w:type="character" w:customStyle="1" w:styleId="af9">
    <w:name w:val="Текст Знак"/>
    <w:basedOn w:val="a0"/>
    <w:link w:val="af8"/>
    <w:rsid w:val="007460F2"/>
    <w:rPr>
      <w:rFonts w:ascii="Courier New" w:eastAsia="Times New Roman" w:hAnsi="Courier New" w:cs="Courier New"/>
      <w:bCs/>
      <w:i/>
      <w:iCs/>
      <w:sz w:val="20"/>
      <w:szCs w:val="20"/>
      <w:lang w:eastAsia="zh-CN"/>
    </w:rPr>
  </w:style>
  <w:style w:type="paragraph" w:customStyle="1" w:styleId="bvi-speech">
    <w:name w:val="bvi-speech"/>
    <w:basedOn w:val="a"/>
    <w:rsid w:val="00980214"/>
    <w:pPr>
      <w:spacing w:before="100" w:beforeAutospacing="1" w:after="100" w:afterAutospacing="1"/>
      <w:ind w:firstLine="0"/>
      <w:jc w:val="left"/>
    </w:pPr>
    <w:rPr>
      <w:sz w:val="24"/>
    </w:rPr>
  </w:style>
  <w:style w:type="table" w:customStyle="1" w:styleId="34">
    <w:name w:val="Сетка таблицы3"/>
    <w:basedOn w:val="a1"/>
    <w:next w:val="a5"/>
    <w:uiPriority w:val="39"/>
    <w:rsid w:val="001F49ED"/>
    <w:pPr>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5"/>
    <w:uiPriority w:val="39"/>
    <w:rsid w:val="000B20BC"/>
    <w:pPr>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Обычный1"/>
    <w:rsid w:val="003B21E8"/>
    <w:pPr>
      <w:ind w:firstLine="0"/>
      <w:jc w:val="left"/>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83936">
      <w:bodyDiv w:val="1"/>
      <w:marLeft w:val="0"/>
      <w:marRight w:val="0"/>
      <w:marTop w:val="0"/>
      <w:marBottom w:val="0"/>
      <w:divBdr>
        <w:top w:val="none" w:sz="0" w:space="0" w:color="auto"/>
        <w:left w:val="none" w:sz="0" w:space="0" w:color="auto"/>
        <w:bottom w:val="none" w:sz="0" w:space="0" w:color="auto"/>
        <w:right w:val="none" w:sz="0" w:space="0" w:color="auto"/>
      </w:divBdr>
    </w:div>
    <w:div w:id="130482302">
      <w:bodyDiv w:val="1"/>
      <w:marLeft w:val="0"/>
      <w:marRight w:val="0"/>
      <w:marTop w:val="0"/>
      <w:marBottom w:val="0"/>
      <w:divBdr>
        <w:top w:val="none" w:sz="0" w:space="0" w:color="auto"/>
        <w:left w:val="none" w:sz="0" w:space="0" w:color="auto"/>
        <w:bottom w:val="none" w:sz="0" w:space="0" w:color="auto"/>
        <w:right w:val="none" w:sz="0" w:space="0" w:color="auto"/>
      </w:divBdr>
    </w:div>
    <w:div w:id="653531558">
      <w:bodyDiv w:val="1"/>
      <w:marLeft w:val="0"/>
      <w:marRight w:val="0"/>
      <w:marTop w:val="0"/>
      <w:marBottom w:val="0"/>
      <w:divBdr>
        <w:top w:val="none" w:sz="0" w:space="0" w:color="auto"/>
        <w:left w:val="none" w:sz="0" w:space="0" w:color="auto"/>
        <w:bottom w:val="none" w:sz="0" w:space="0" w:color="auto"/>
        <w:right w:val="none" w:sz="0" w:space="0" w:color="auto"/>
      </w:divBdr>
    </w:div>
    <w:div w:id="742685316">
      <w:bodyDiv w:val="1"/>
      <w:marLeft w:val="0"/>
      <w:marRight w:val="0"/>
      <w:marTop w:val="0"/>
      <w:marBottom w:val="0"/>
      <w:divBdr>
        <w:top w:val="none" w:sz="0" w:space="0" w:color="auto"/>
        <w:left w:val="none" w:sz="0" w:space="0" w:color="auto"/>
        <w:bottom w:val="none" w:sz="0" w:space="0" w:color="auto"/>
        <w:right w:val="none" w:sz="0" w:space="0" w:color="auto"/>
      </w:divBdr>
    </w:div>
    <w:div w:id="907766688">
      <w:bodyDiv w:val="1"/>
      <w:marLeft w:val="0"/>
      <w:marRight w:val="0"/>
      <w:marTop w:val="0"/>
      <w:marBottom w:val="0"/>
      <w:divBdr>
        <w:top w:val="none" w:sz="0" w:space="0" w:color="auto"/>
        <w:left w:val="none" w:sz="0" w:space="0" w:color="auto"/>
        <w:bottom w:val="none" w:sz="0" w:space="0" w:color="auto"/>
        <w:right w:val="none" w:sz="0" w:space="0" w:color="auto"/>
      </w:divBdr>
    </w:div>
    <w:div w:id="1678193017">
      <w:bodyDiv w:val="1"/>
      <w:marLeft w:val="0"/>
      <w:marRight w:val="0"/>
      <w:marTop w:val="0"/>
      <w:marBottom w:val="0"/>
      <w:divBdr>
        <w:top w:val="none" w:sz="0" w:space="0" w:color="auto"/>
        <w:left w:val="none" w:sz="0" w:space="0" w:color="auto"/>
        <w:bottom w:val="none" w:sz="0" w:space="0" w:color="auto"/>
        <w:right w:val="none" w:sz="0" w:space="0" w:color="auto"/>
      </w:divBdr>
    </w:div>
    <w:div w:id="1730886401">
      <w:bodyDiv w:val="1"/>
      <w:marLeft w:val="0"/>
      <w:marRight w:val="0"/>
      <w:marTop w:val="0"/>
      <w:marBottom w:val="0"/>
      <w:divBdr>
        <w:top w:val="none" w:sz="0" w:space="0" w:color="auto"/>
        <w:left w:val="none" w:sz="0" w:space="0" w:color="auto"/>
        <w:bottom w:val="none" w:sz="0" w:space="0" w:color="auto"/>
        <w:right w:val="none" w:sz="0" w:space="0" w:color="auto"/>
      </w:divBdr>
    </w:div>
    <w:div w:id="1762599057">
      <w:bodyDiv w:val="1"/>
      <w:marLeft w:val="0"/>
      <w:marRight w:val="0"/>
      <w:marTop w:val="0"/>
      <w:marBottom w:val="0"/>
      <w:divBdr>
        <w:top w:val="none" w:sz="0" w:space="0" w:color="auto"/>
        <w:left w:val="none" w:sz="0" w:space="0" w:color="auto"/>
        <w:bottom w:val="none" w:sz="0" w:space="0" w:color="auto"/>
        <w:right w:val="none" w:sz="0" w:space="0" w:color="auto"/>
      </w:divBdr>
    </w:div>
    <w:div w:id="1811290949">
      <w:bodyDiv w:val="1"/>
      <w:marLeft w:val="0"/>
      <w:marRight w:val="0"/>
      <w:marTop w:val="0"/>
      <w:marBottom w:val="0"/>
      <w:divBdr>
        <w:top w:val="none" w:sz="0" w:space="0" w:color="auto"/>
        <w:left w:val="none" w:sz="0" w:space="0" w:color="auto"/>
        <w:bottom w:val="none" w:sz="0" w:space="0" w:color="auto"/>
        <w:right w:val="none" w:sz="0" w:space="0" w:color="auto"/>
      </w:divBdr>
    </w:div>
    <w:div w:id="1855801298">
      <w:bodyDiv w:val="1"/>
      <w:marLeft w:val="0"/>
      <w:marRight w:val="0"/>
      <w:marTop w:val="0"/>
      <w:marBottom w:val="0"/>
      <w:divBdr>
        <w:top w:val="none" w:sz="0" w:space="0" w:color="auto"/>
        <w:left w:val="none" w:sz="0" w:space="0" w:color="auto"/>
        <w:bottom w:val="none" w:sz="0" w:space="0" w:color="auto"/>
        <w:right w:val="none" w:sz="0" w:space="0" w:color="auto"/>
      </w:divBdr>
    </w:div>
    <w:div w:id="1946422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7.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chart" Target="charts/chart30.xml"/><Relationship Id="rId47" Type="http://schemas.openxmlformats.org/officeDocument/2006/relationships/chart" Target="charts/chart35.xml"/><Relationship Id="rId50" Type="http://schemas.openxmlformats.org/officeDocument/2006/relationships/image" Target="media/image7.png"/><Relationship Id="rId55" Type="http://schemas.openxmlformats.org/officeDocument/2006/relationships/image" Target="media/image12.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8.xml"/><Relationship Id="rId11" Type="http://schemas.openxmlformats.org/officeDocument/2006/relationships/image" Target="media/image4.jpeg"/><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5.xml"/><Relationship Id="rId40" Type="http://schemas.openxmlformats.org/officeDocument/2006/relationships/chart" Target="charts/chart28.xml"/><Relationship Id="rId45" Type="http://schemas.openxmlformats.org/officeDocument/2006/relationships/chart" Target="charts/chart33.xml"/><Relationship Id="rId53" Type="http://schemas.openxmlformats.org/officeDocument/2006/relationships/image" Target="media/image10.jpeg"/><Relationship Id="rId58" Type="http://schemas.openxmlformats.org/officeDocument/2006/relationships/image" Target="media/image15.svg"/><Relationship Id="rId5" Type="http://schemas.openxmlformats.org/officeDocument/2006/relationships/webSettings" Target="webSettings.xml"/><Relationship Id="rId61" Type="http://schemas.openxmlformats.org/officeDocument/2006/relationships/image" Target="media/image16.jpeg"/><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image" Target="media/image5.png"/><Relationship Id="rId43" Type="http://schemas.openxmlformats.org/officeDocument/2006/relationships/chart" Target="charts/chart31.xml"/><Relationship Id="rId48" Type="http://schemas.openxmlformats.org/officeDocument/2006/relationships/chart" Target="charts/chart36.xml"/><Relationship Id="rId56" Type="http://schemas.openxmlformats.org/officeDocument/2006/relationships/image" Target="media/image13.sv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6.xml"/><Relationship Id="rId46" Type="http://schemas.openxmlformats.org/officeDocument/2006/relationships/chart" Target="charts/chart34.xml"/><Relationship Id="rId59" Type="http://schemas.openxmlformats.org/officeDocument/2006/relationships/image" Target="media/image14.png"/><Relationship Id="rId20" Type="http://schemas.openxmlformats.org/officeDocument/2006/relationships/chart" Target="charts/chart9.xml"/><Relationship Id="rId41" Type="http://schemas.openxmlformats.org/officeDocument/2006/relationships/chart" Target="charts/chart29.xml"/><Relationship Id="rId54" Type="http://schemas.openxmlformats.org/officeDocument/2006/relationships/image" Target="media/image11.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4.xml"/><Relationship Id="rId49" Type="http://schemas.openxmlformats.org/officeDocument/2006/relationships/image" Target="media/image6.jpeg"/><Relationship Id="rId57" Type="http://schemas.openxmlformats.org/officeDocument/2006/relationships/image" Target="media/image13.png"/><Relationship Id="rId10" Type="http://schemas.openxmlformats.org/officeDocument/2006/relationships/image" Target="media/image3.jpeg"/><Relationship Id="rId31" Type="http://schemas.openxmlformats.org/officeDocument/2006/relationships/chart" Target="charts/chart20.xml"/><Relationship Id="rId44" Type="http://schemas.openxmlformats.org/officeDocument/2006/relationships/chart" Target="charts/chart32.xml"/><Relationship Id="rId52" Type="http://schemas.openxmlformats.org/officeDocument/2006/relationships/image" Target="media/image9.jpeg"/><Relationship Id="rId60"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1040;&#1092;&#1072;&#1085;&#1072;&#1089;&#1100;&#1077;&#1074;&#1072;%20&#1050;.%20&#1053;\&#1057;&#1043;&#1052;\&#1073;&#1102;&#1083;&#1083;&#1077;&#1090;&#1077;&#1085;&#1100;\&#1073;&#1102;&#1083;&#1083;&#1077;&#1090;&#1077;&#1085;&#1100;%202023\&#1076;&#1080;&#1072;&#1075;&#1088;&#1072;&#1084;&#1084;&#1099;%20202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1040;&#1092;&#1072;&#1085;&#1072;&#1089;&#1100;&#1077;&#1074;&#1072;%20&#1050;.%20&#1053;\&#1057;&#1043;&#1052;\&#1073;&#1102;&#1083;&#1083;&#1077;&#1090;&#1077;&#1085;&#1100;\&#1073;&#1102;&#1083;&#1083;&#1077;&#1090;&#1077;&#1085;&#1100;%202023\&#1076;&#1080;&#1072;&#1075;&#1088;&#1072;&#1084;&#1084;&#1099;%20202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1040;&#1092;&#1072;&#1085;&#1072;&#1089;&#1100;&#1077;&#1074;&#1072;%20&#1050;.%20&#1053;\&#1057;&#1043;&#1052;\&#1073;&#1102;&#1083;&#1083;&#1077;&#1090;&#1077;&#1085;&#1100;\&#1073;&#1102;&#1083;&#1083;&#1077;&#1090;&#1077;&#1085;&#1100;%202023\&#1050;&#1085;&#1080;&#1075;&#1072;1%20(1).xlsx" TargetMode="Externa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14.xml.rels><?xml version="1.0" encoding="UTF-8" standalone="yes"?>
<Relationships xmlns="http://schemas.openxmlformats.org/package/2006/relationships"><Relationship Id="rId2" Type="http://schemas.openxmlformats.org/officeDocument/2006/relationships/oleObject" Target="&#1044;&#1080;&#1072;&#1075;&#1088;&#1072;&#1084;&#1084;&#1072;%20&#1074;%20Microsoft%20Office%20Word" TargetMode="External"/><Relationship Id="rId1" Type="http://schemas.openxmlformats.org/officeDocument/2006/relationships/themeOverride" Target="../theme/themeOverride1.xml"/></Relationships>
</file>

<file path=word/charts/_rels/chart15.xml.rels><?xml version="1.0" encoding="UTF-8" standalone="yes"?>
<Relationships xmlns="http://schemas.openxmlformats.org/package/2006/relationships"><Relationship Id="rId2" Type="http://schemas.openxmlformats.org/officeDocument/2006/relationships/oleObject" Target="file:///D:\&#1040;&#1092;&#1072;&#1085;&#1072;&#1089;&#1100;&#1077;&#1074;&#1072;%20&#1050;.%20&#1053;\&#1057;&#1043;&#1052;\&#1073;&#1102;&#1083;&#1083;&#1077;&#1090;&#1077;&#1085;&#1100;\&#1073;&#1102;&#1083;&#1083;&#1077;&#1090;&#1077;&#1085;&#1100;%202023\&#1076;&#1080;&#1072;&#1075;&#1088;&#1072;&#1084;&#1084;&#1099;%202024.xlsx" TargetMode="External"/><Relationship Id="rId1" Type="http://schemas.openxmlformats.org/officeDocument/2006/relationships/themeOverride" Target="../theme/themeOverride2.xml"/></Relationships>
</file>

<file path=word/charts/_rels/chart16.xml.rels><?xml version="1.0" encoding="UTF-8" standalone="yes"?>
<Relationships xmlns="http://schemas.openxmlformats.org/package/2006/relationships"><Relationship Id="rId2" Type="http://schemas.openxmlformats.org/officeDocument/2006/relationships/oleObject" Target="file:///D:\&#1040;&#1092;&#1072;&#1085;&#1072;&#1089;&#1100;&#1077;&#1074;&#1072;%20&#1050;.%20&#1053;\&#1057;&#1043;&#1052;\&#1073;&#1102;&#1083;&#1083;&#1077;&#1090;&#1077;&#1085;&#1100;\&#1073;&#1102;&#1083;&#1083;&#1077;&#1090;&#1077;&#1085;&#1100;%202023\&#1076;&#1080;&#1072;&#1075;&#1088;&#1072;&#1084;&#1084;&#1099;%202024.xlsx" TargetMode="External"/><Relationship Id="rId1" Type="http://schemas.openxmlformats.org/officeDocument/2006/relationships/themeOverride" Target="../theme/themeOverride3.xml"/></Relationships>
</file>

<file path=word/charts/_rels/chart17.xml.rels><?xml version="1.0" encoding="UTF-8" standalone="yes"?>
<Relationships xmlns="http://schemas.openxmlformats.org/package/2006/relationships"><Relationship Id="rId2" Type="http://schemas.openxmlformats.org/officeDocument/2006/relationships/oleObject" Target="file:///D:\&#1040;&#1092;&#1072;&#1085;&#1072;&#1089;&#1100;&#1077;&#1074;&#1072;%20&#1050;.%20&#1053;\&#1057;&#1043;&#1052;\&#1073;&#1102;&#1083;&#1083;&#1077;&#1090;&#1077;&#1085;&#1100;\&#1073;&#1102;&#1083;&#1083;&#1077;&#1090;&#1077;&#1085;&#1100;%202023\&#1076;&#1080;&#1072;&#1075;&#1088;&#1072;&#1084;&#1084;&#1099;%202024.xlsx" TargetMode="External"/><Relationship Id="rId1" Type="http://schemas.openxmlformats.org/officeDocument/2006/relationships/themeOverride" Target="../theme/themeOverride4.xml"/></Relationships>
</file>

<file path=word/charts/_rels/chart18.xml.rels><?xml version="1.0" encoding="UTF-8" standalone="yes"?>
<Relationships xmlns="http://schemas.openxmlformats.org/package/2006/relationships"><Relationship Id="rId2" Type="http://schemas.openxmlformats.org/officeDocument/2006/relationships/oleObject" Target="file:///D:\&#1040;&#1092;&#1072;&#1085;&#1072;&#1089;&#1100;&#1077;&#1074;&#1072;%20&#1050;.%20&#1053;\&#1057;&#1043;&#1052;\&#1073;&#1102;&#1083;&#1083;&#1077;&#1090;&#1077;&#1085;&#1100;\&#1073;&#1102;&#1083;&#1083;&#1077;&#1090;&#1077;&#1085;&#1100;%202023\&#1076;&#1080;&#1072;&#1075;&#1088;&#1072;&#1084;&#1084;&#1099;%202024.xlsx" TargetMode="External"/><Relationship Id="rId1" Type="http://schemas.openxmlformats.org/officeDocument/2006/relationships/themeOverride" Target="../theme/themeOverride5.xml"/></Relationships>
</file>

<file path=word/charts/_rels/chart19.xml.rels><?xml version="1.0" encoding="UTF-8" standalone="yes"?>
<Relationships xmlns="http://schemas.openxmlformats.org/package/2006/relationships"><Relationship Id="rId1" Type="http://schemas.openxmlformats.org/officeDocument/2006/relationships/oleObject" Target="file:///D:\&#1040;&#1092;&#1072;&#1085;&#1072;&#1089;&#1100;&#1077;&#1074;&#1072;%20&#1050;.%20&#1053;\&#1057;&#1043;&#1052;\&#1073;&#1102;&#1083;&#1083;&#1077;&#1090;&#1077;&#1085;&#1100;\&#1073;&#1102;&#1083;&#1083;&#1077;&#1090;&#1077;&#1085;&#1100;%202023\&#1076;&#1080;&#1072;&#1075;&#1088;&#1072;&#1084;&#1084;&#1099;%2020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44;&#1080;&#1072;&#1075;&#1088;&#1072;&#1084;&#1084;&#1072;%202%20&#1074;%20Microsoft%20Office%20Word"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1040;&#1092;&#1072;&#1085;&#1072;&#1089;&#1100;&#1077;&#1074;&#1072;%20&#1050;.%20&#1053;\&#1057;&#1043;&#1052;\&#1073;&#1102;&#1083;&#1083;&#1077;&#1090;&#1077;&#1085;&#1100;\&#1073;&#1102;&#1083;&#1083;&#1077;&#1090;&#1077;&#1085;&#1100;%202023\&#1076;&#1080;&#1072;&#1075;&#1088;&#1072;&#1084;&#1084;&#1099;%202024.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1040;&#1092;&#1072;&#1085;&#1072;&#1089;&#1100;&#1077;&#1074;&#1072;%20&#1050;.%20&#1053;\&#1057;&#1043;&#1052;\&#1073;&#1102;&#1083;&#1083;&#1077;&#1090;&#1077;&#1085;&#1100;\&#1073;&#1102;&#1083;&#1083;&#1077;&#1090;&#1077;&#1085;&#1100;%202023\&#1076;&#1080;&#1072;&#1075;&#1088;&#1072;&#1084;&#1084;&#1099;%202024.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1040;&#1092;&#1072;&#1085;&#1072;&#1089;&#1100;&#1077;&#1074;&#1072;%20&#1050;.%20&#1053;\&#1057;&#1043;&#1052;\&#1073;&#1102;&#1083;&#1083;&#1077;&#1090;&#1077;&#1085;&#1100;\&#1073;&#1102;&#1083;&#1083;&#1077;&#1090;&#1077;&#1085;&#1100;%202023\&#1076;&#1080;&#1072;&#1075;&#1088;&#1072;&#1084;&#1084;&#1099;%202024.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1040;&#1092;&#1072;&#1085;&#1072;&#1089;&#1100;&#1077;&#1074;&#1072;%20&#1050;.%20&#1053;\&#1057;&#1043;&#1052;\&#1073;&#1102;&#1083;&#1083;&#1077;&#1090;&#1077;&#1085;&#1100;\&#1073;&#1102;&#1083;&#1083;&#1077;&#1090;&#1077;&#1085;&#1100;%202023\&#1076;&#1080;&#1072;&#1075;&#1088;&#1072;&#1084;&#1084;&#1099;%202024.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1040;&#1092;&#1072;&#1085;&#1072;&#1089;&#1100;&#1077;&#1074;&#1072;%20&#1050;.%20&#1053;\&#1057;&#1043;&#1052;\&#1073;&#1102;&#1083;&#1083;&#1077;&#1090;&#1077;&#1085;&#1100;\&#1073;&#1102;&#1083;&#1083;&#1077;&#1090;&#1077;&#1085;&#1100;%202023\&#1076;&#1080;&#1072;&#1075;&#1088;&#1072;&#1084;&#1084;&#1099;%202024.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1040;&#1092;&#1072;&#1085;&#1072;&#1089;&#1100;&#1077;&#1074;&#1072;%20&#1050;.%20&#1053;\&#1057;&#1043;&#1052;\&#1073;&#1102;&#1083;&#1083;&#1077;&#1090;&#1077;&#1085;&#1100;\&#1073;&#1102;&#1083;&#1083;&#1077;&#1090;&#1077;&#1085;&#1100;%202023\&#1076;&#1080;&#1072;&#1075;&#1088;&#1072;&#1084;&#1084;&#1099;%202024.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1040;&#1092;&#1072;&#1085;&#1072;&#1089;&#1100;&#1077;&#1074;&#1072;%20&#1050;.%20&#1053;\&#1057;&#1043;&#1052;\&#1073;&#1102;&#1083;&#1083;&#1077;&#1090;&#1077;&#1085;&#1100;\&#1073;&#1102;&#1083;&#1083;&#1077;&#1090;&#1077;&#1085;&#1100;%202023\&#1076;&#1080;&#1072;&#1075;&#1088;&#1072;&#1084;&#1084;&#1099;%202024.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1040;&#1092;&#1072;&#1085;&#1072;&#1089;&#1100;&#1077;&#1074;&#1072;%20&#1050;.%20&#1053;\&#1057;&#1043;&#1052;\&#1073;&#1102;&#1083;&#1083;&#1077;&#1090;&#1077;&#1085;&#1100;\&#1073;&#1102;&#1083;&#1083;&#1077;&#1090;&#1077;&#1085;&#1100;%202023\&#1076;&#1080;&#1072;&#1075;&#1088;&#1072;&#1084;&#1084;&#1099;%202024.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1040;&#1092;&#1072;&#1085;&#1072;&#1089;&#1100;&#1077;&#1074;&#1072;%20&#1050;.%20&#1053;\&#1057;&#1043;&#1052;\&#1073;&#1102;&#1083;&#1083;&#1077;&#1090;&#1077;&#1085;&#1100;\&#1073;&#1102;&#1083;&#1083;&#1077;&#1090;&#1077;&#1085;&#1100;%202023\&#1076;&#1080;&#1072;&#1075;&#1088;&#1072;&#1084;&#1084;&#1099;%202024.xlsx" TargetMode="Externa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6.xml"/></Relationships>
</file>

<file path=word/charts/_rels/chart3.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1040;&#1092;&#1072;&#1085;&#1072;&#1089;&#1100;&#1077;&#1074;&#1072;%20&#1050;.%20&#1053;\&#1057;&#1043;&#1052;\&#1073;&#1102;&#1083;&#1083;&#1077;&#1090;&#1077;&#1085;&#1100;\&#1073;&#1102;&#1083;&#1083;&#1077;&#1090;&#1077;&#1085;&#1100;%202023\&#1076;&#1080;&#1072;&#1075;&#1088;&#1072;&#1084;&#1084;&#1099;%202024.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1040;&#1092;&#1072;&#1085;&#1072;&#1089;&#1100;&#1077;&#1074;&#1072;%20&#1050;.%20&#1053;\&#1057;&#1043;&#1052;\&#1073;&#1102;&#1083;&#1083;&#1077;&#1090;&#1077;&#1085;&#1100;\&#1073;&#1102;&#1083;&#1083;&#1077;&#1090;&#1077;&#1085;&#1100;%202023\&#1076;&#1080;&#1072;&#1075;&#1088;&#1072;&#1084;&#1084;&#1099;%202024.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D:\&#1040;&#1092;&#1072;&#1085;&#1072;&#1089;&#1100;&#1077;&#1074;&#1072;%20&#1050;.%20&#1053;\&#1057;&#1043;&#1052;\&#1073;&#1102;&#1083;&#1083;&#1077;&#1090;&#1077;&#1085;&#1100;\&#1073;&#1102;&#1083;&#1083;&#1077;&#1090;&#1077;&#1085;&#1100;%202023\&#1076;&#1080;&#1072;&#1075;&#1088;&#1072;&#1084;&#1084;&#1099;%202024.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D:\&#1040;&#1092;&#1072;&#1085;&#1072;&#1089;&#1100;&#1077;&#1074;&#1072;%20&#1050;.%20&#1053;\&#1057;&#1043;&#1052;\&#1073;&#1102;&#1083;&#1083;&#1077;&#1090;&#1077;&#1085;&#1100;\&#1073;&#1102;&#1083;&#1083;&#1077;&#1090;&#1077;&#1085;&#1100;%202023\&#1076;&#1080;&#1072;&#1075;&#1088;&#1072;&#1084;&#1084;&#1099;%202024.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D:\&#1040;&#1092;&#1072;&#1085;&#1072;&#1089;&#1100;&#1077;&#1074;&#1072;%20&#1050;.%20&#1053;\&#1057;&#1043;&#1052;\&#1073;&#1102;&#1083;&#1083;&#1077;&#1090;&#1077;&#1085;&#1100;\&#1073;&#1102;&#1083;&#1083;&#1077;&#1090;&#1077;&#1085;&#1100;%202023\&#1076;&#1080;&#1072;&#1075;&#1088;&#1072;&#1084;&#1084;&#1099;%202024.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D:\&#1040;&#1092;&#1072;&#1085;&#1072;&#1089;&#1100;&#1077;&#1074;&#1072;%20&#1050;.%20&#1053;\&#1057;&#1043;&#1052;\&#1073;&#1102;&#1083;&#1083;&#1077;&#1090;&#1077;&#1085;&#1100;\&#1073;&#1102;&#1083;&#1083;&#1077;&#1090;&#1077;&#1085;&#1100;%202023\&#1076;&#1080;&#1072;&#1075;&#1088;&#1072;&#1084;&#1084;&#1099;%202024.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D:\&#1040;&#1092;&#1072;&#1085;&#1072;&#1089;&#1100;&#1077;&#1074;&#1072;%20&#1050;.%20&#1053;\&#1057;&#1043;&#1052;\&#1073;&#1102;&#1083;&#1083;&#1077;&#1090;&#1077;&#1085;&#1100;\&#1073;&#1102;&#1083;&#1083;&#1077;&#1090;&#1077;&#1085;&#1100;%202023\&#1076;&#1080;&#1072;&#1075;&#1088;&#1072;&#1084;&#1084;&#1099;%2020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1" Type="http://schemas.openxmlformats.org/officeDocument/2006/relationships/oleObject" Target="file:///D:\&#1040;&#1092;&#1072;&#1085;&#1072;&#1089;&#1100;&#1077;&#1074;&#1072;%20&#1050;.%20&#1053;\&#1057;&#1043;&#1052;\&#1073;&#1102;&#1083;&#1083;&#1077;&#1090;&#1077;&#1085;&#1100;\&#1073;&#1102;&#1083;&#1083;&#1077;&#1090;&#1077;&#1085;&#1100;%202022\&#1050;&#1085;&#1080;&#1075;&#1072;1%20(1).xlsx" TargetMode="Externa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8.xml.rels><?xml version="1.0" encoding="UTF-8" standalone="yes"?>
<Relationships xmlns="http://schemas.openxmlformats.org/package/2006/relationships"><Relationship Id="rId1" Type="http://schemas.openxmlformats.org/officeDocument/2006/relationships/oleObject" Target="file:///D:\&#1040;&#1092;&#1072;&#1085;&#1072;&#1089;&#1100;&#1077;&#1074;&#1072;%20&#1050;.%20&#1053;\&#1057;&#1043;&#1052;\&#1073;&#1102;&#1083;&#1083;&#1077;&#1090;&#1077;&#1085;&#1100;\&#1073;&#1102;&#1083;&#1083;&#1077;&#1090;&#1077;&#1085;&#1100;%202023\&#1076;&#1080;&#1072;&#1075;&#1088;&#1072;&#1084;&#1084;&#1099;%2020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040;&#1092;&#1072;&#1085;&#1072;&#1089;&#1100;&#1077;&#1074;&#1072;%20&#1050;.%20&#1053;\&#1057;&#1043;&#1052;\&#1073;&#1102;&#1083;&#1083;&#1077;&#1090;&#1077;&#1085;&#1100;\&#1073;&#1102;&#1083;&#1083;&#1077;&#1090;&#1077;&#1085;&#1100;%202023\&#1076;&#1080;&#1072;&#1075;&#1088;&#1072;&#1084;&#1084;&#1099;%20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spPr>
            <a:ln>
              <a:solidFill>
                <a:schemeClr val="tx2"/>
              </a:solidFill>
            </a:ln>
          </c:spPr>
          <c:dLbls>
            <c:spPr>
              <a:noFill/>
            </c:spPr>
            <c:txPr>
              <a:bodyPr/>
              <a:lstStyle/>
              <a:p>
                <a:pPr>
                  <a:defRPr>
                    <a:latin typeface="Times New Roman" pitchFamily="18" charset="0"/>
                    <a:cs typeface="Times New Roman"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'[Диаграмма в Microsoft Office Word]численность населения'!$D$7:$O$7</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'[Диаграмма в Microsoft Office Word]численность населения'!$D$8:$O$8</c:f>
              <c:numCache>
                <c:formatCode>General</c:formatCode>
                <c:ptCount val="12"/>
                <c:pt idx="0">
                  <c:v>18806</c:v>
                </c:pt>
                <c:pt idx="1">
                  <c:v>18521</c:v>
                </c:pt>
                <c:pt idx="2">
                  <c:v>18263</c:v>
                </c:pt>
                <c:pt idx="3">
                  <c:v>18093</c:v>
                </c:pt>
                <c:pt idx="4">
                  <c:v>17808</c:v>
                </c:pt>
                <c:pt idx="5">
                  <c:v>17523</c:v>
                </c:pt>
                <c:pt idx="6">
                  <c:v>17452</c:v>
                </c:pt>
                <c:pt idx="7">
                  <c:v>17039</c:v>
                </c:pt>
                <c:pt idx="8">
                  <c:v>16819</c:v>
                </c:pt>
                <c:pt idx="9">
                  <c:v>16418</c:v>
                </c:pt>
                <c:pt idx="10">
                  <c:v>16128</c:v>
                </c:pt>
              </c:numCache>
            </c:numRef>
          </c:val>
          <c:smooth val="0"/>
          <c:extLst>
            <c:ext xmlns:c16="http://schemas.microsoft.com/office/drawing/2014/chart" uri="{C3380CC4-5D6E-409C-BE32-E72D297353CC}">
              <c16:uniqueId val="{00000000-0F6C-4E8E-A4DD-EC4FA05E45B2}"/>
            </c:ext>
          </c:extLst>
        </c:ser>
        <c:dLbls>
          <c:showLegendKey val="0"/>
          <c:showVal val="0"/>
          <c:showCatName val="0"/>
          <c:showSerName val="0"/>
          <c:showPercent val="0"/>
          <c:showBubbleSize val="0"/>
        </c:dLbls>
        <c:marker val="1"/>
        <c:smooth val="0"/>
        <c:axId val="136963968"/>
        <c:axId val="136982912"/>
      </c:lineChart>
      <c:catAx>
        <c:axId val="136963968"/>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36982912"/>
        <c:crosses val="autoZero"/>
        <c:auto val="1"/>
        <c:lblAlgn val="ctr"/>
        <c:lblOffset val="100"/>
        <c:noMultiLvlLbl val="0"/>
      </c:catAx>
      <c:valAx>
        <c:axId val="136982912"/>
        <c:scaling>
          <c:orientation val="minMax"/>
        </c:scaling>
        <c:delete val="1"/>
        <c:axPos val="l"/>
        <c:numFmt formatCode="General" sourceLinked="1"/>
        <c:majorTickMark val="out"/>
        <c:minorTickMark val="none"/>
        <c:tickLblPos val="nextTo"/>
        <c:crossAx val="136963968"/>
        <c:crosses val="autoZero"/>
        <c:crossBetween val="between"/>
      </c:valAx>
      <c:spPr>
        <a:ln>
          <a:noFill/>
        </a:ln>
      </c:spPr>
    </c:plotArea>
    <c:plotVisOnly val="1"/>
    <c:dispBlanksAs val="gap"/>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b="0">
                <a:latin typeface="Times New Roman" pitchFamily="18" charset="0"/>
                <a:cs typeface="Times New Roman" pitchFamily="18" charset="0"/>
              </a:rPr>
              <a:t>Выявлено детей со сколиозом (</a:t>
            </a:r>
            <a:r>
              <a:rPr lang="ru-RU" sz="1000" b="0" i="0" u="none" strike="noStrike" baseline="0">
                <a:latin typeface="Times New Roman" pitchFamily="18" charset="0"/>
                <a:cs typeface="Times New Roman" pitchFamily="18" charset="0"/>
              </a:rPr>
              <a:t>‰</a:t>
            </a:r>
            <a:r>
              <a:rPr lang="ru-RU" sz="1000" b="0">
                <a:latin typeface="Times New Roman" pitchFamily="18" charset="0"/>
                <a:cs typeface="Times New Roman" pitchFamily="18" charset="0"/>
              </a:rPr>
              <a:t>)</a:t>
            </a:r>
          </a:p>
        </c:rich>
      </c:tx>
      <c:overlay val="0"/>
    </c:title>
    <c:autoTitleDeleted val="0"/>
    <c:plotArea>
      <c:layout>
        <c:manualLayout>
          <c:layoutTarget val="inner"/>
          <c:xMode val="edge"/>
          <c:yMode val="edge"/>
          <c:x val="6.7901234567901231E-2"/>
          <c:y val="0.22679324894514769"/>
          <c:w val="0.86419753086419748"/>
          <c:h val="0.51295275590551181"/>
        </c:manualLayout>
      </c:layout>
      <c:barChart>
        <c:barDir val="col"/>
        <c:grouping val="clustered"/>
        <c:varyColors val="0"/>
        <c:ser>
          <c:idx val="0"/>
          <c:order val="0"/>
          <c:tx>
            <c:strRef>
              <c:f>'медосмотры дети'!$J$2</c:f>
              <c:strCache>
                <c:ptCount val="1"/>
                <c:pt idx="0">
                  <c:v>2019</c:v>
                </c:pt>
              </c:strCache>
            </c:strRef>
          </c:tx>
          <c:invertIfNegative val="0"/>
          <c:dLbls>
            <c:spPr>
              <a:noFill/>
              <a:ln>
                <a:noFill/>
              </a:ln>
              <a:effectLst/>
            </c:spPr>
            <c:txPr>
              <a:bodyPr/>
              <a:lstStyle/>
              <a:p>
                <a:pPr>
                  <a:defRPr>
                    <a:solidFill>
                      <a:sysClr val="windowText" lastClr="000000"/>
                    </a:solidFill>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'медосмотры дети'!$I$3:$I$4</c:f>
              <c:strCache>
                <c:ptCount val="2"/>
                <c:pt idx="0">
                  <c:v>3-5 лет</c:v>
                </c:pt>
                <c:pt idx="1">
                  <c:v>6-17 лет</c:v>
                </c:pt>
              </c:strCache>
            </c:strRef>
          </c:cat>
          <c:val>
            <c:numRef>
              <c:f>'медосмотры дети'!$J$3:$J$4</c:f>
              <c:numCache>
                <c:formatCode>General</c:formatCode>
                <c:ptCount val="2"/>
                <c:pt idx="0">
                  <c:v>0</c:v>
                </c:pt>
                <c:pt idx="1">
                  <c:v>1.6</c:v>
                </c:pt>
              </c:numCache>
            </c:numRef>
          </c:val>
          <c:extLst>
            <c:ext xmlns:c16="http://schemas.microsoft.com/office/drawing/2014/chart" uri="{C3380CC4-5D6E-409C-BE32-E72D297353CC}">
              <c16:uniqueId val="{00000001-BEAF-4557-AD5D-55C0B34A1A6D}"/>
            </c:ext>
          </c:extLst>
        </c:ser>
        <c:ser>
          <c:idx val="1"/>
          <c:order val="1"/>
          <c:tx>
            <c:strRef>
              <c:f>'медосмотры дети'!$K$2</c:f>
              <c:strCache>
                <c:ptCount val="1"/>
                <c:pt idx="0">
                  <c:v>2023</c:v>
                </c:pt>
              </c:strCache>
            </c:strRef>
          </c:tx>
          <c:invertIfNegative val="0"/>
          <c:dLbls>
            <c:dLbl>
              <c:idx val="1"/>
              <c:spPr>
                <a:noFill/>
                <a:ln>
                  <a:noFill/>
                </a:ln>
                <a:effectLst/>
              </c:spPr>
              <c:txPr>
                <a:bodyPr/>
                <a:lstStyle/>
                <a:p>
                  <a:pPr>
                    <a:defRPr>
                      <a:solidFill>
                        <a:schemeClr val="bg1"/>
                      </a:solidFill>
                      <a:latin typeface="Times New Roman" pitchFamily="18" charset="0"/>
                      <a:cs typeface="Times New Roman" pitchFamily="18" charset="0"/>
                    </a:defRPr>
                  </a:pPr>
                  <a:endParaRPr lang="ru-RU"/>
                </a:p>
              </c:txPr>
              <c:dLblPos val="inBase"/>
              <c:showLegendKey val="0"/>
              <c:showVal val="1"/>
              <c:showCatName val="0"/>
              <c:showSerName val="0"/>
              <c:showPercent val="0"/>
              <c:showBubbleSize val="0"/>
              <c:extLst>
                <c:ext xmlns:c16="http://schemas.microsoft.com/office/drawing/2014/chart" uri="{C3380CC4-5D6E-409C-BE32-E72D297353CC}">
                  <c16:uniqueId val="{00000002-BEAF-4557-AD5D-55C0B34A1A6D}"/>
                </c:ext>
              </c:extLst>
            </c:dLbl>
            <c:spPr>
              <a:noFill/>
              <a:ln>
                <a:noFill/>
              </a:ln>
              <a:effectLst/>
            </c:spPr>
            <c:txPr>
              <a:bodyPr/>
              <a:lstStyle/>
              <a:p>
                <a:pPr>
                  <a:defRPr>
                    <a:latin typeface="Times New Roman" pitchFamily="18" charset="0"/>
                    <a:cs typeface="Times New Roman"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'медосмотры дети'!$I$3:$I$4</c:f>
              <c:strCache>
                <c:ptCount val="2"/>
                <c:pt idx="0">
                  <c:v>3-5 лет</c:v>
                </c:pt>
                <c:pt idx="1">
                  <c:v>6-17 лет</c:v>
                </c:pt>
              </c:strCache>
            </c:strRef>
          </c:cat>
          <c:val>
            <c:numRef>
              <c:f>'медосмотры дети'!$K$3:$K$4</c:f>
              <c:numCache>
                <c:formatCode>General</c:formatCode>
                <c:ptCount val="2"/>
                <c:pt idx="0">
                  <c:v>0</c:v>
                </c:pt>
                <c:pt idx="1">
                  <c:v>2.5</c:v>
                </c:pt>
              </c:numCache>
            </c:numRef>
          </c:val>
          <c:extLst>
            <c:ext xmlns:c16="http://schemas.microsoft.com/office/drawing/2014/chart" uri="{C3380CC4-5D6E-409C-BE32-E72D297353CC}">
              <c16:uniqueId val="{00000003-BEAF-4557-AD5D-55C0B34A1A6D}"/>
            </c:ext>
          </c:extLst>
        </c:ser>
        <c:dLbls>
          <c:showLegendKey val="0"/>
          <c:showVal val="0"/>
          <c:showCatName val="0"/>
          <c:showSerName val="0"/>
          <c:showPercent val="0"/>
          <c:showBubbleSize val="0"/>
        </c:dLbls>
        <c:gapWidth val="150"/>
        <c:axId val="199784320"/>
        <c:axId val="199785856"/>
      </c:barChart>
      <c:catAx>
        <c:axId val="199784320"/>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99785856"/>
        <c:crosses val="autoZero"/>
        <c:auto val="1"/>
        <c:lblAlgn val="ctr"/>
        <c:lblOffset val="100"/>
        <c:noMultiLvlLbl val="0"/>
      </c:catAx>
      <c:valAx>
        <c:axId val="199785856"/>
        <c:scaling>
          <c:orientation val="minMax"/>
        </c:scaling>
        <c:delete val="1"/>
        <c:axPos val="l"/>
        <c:numFmt formatCode="General" sourceLinked="1"/>
        <c:majorTickMark val="out"/>
        <c:minorTickMark val="none"/>
        <c:tickLblPos val="nextTo"/>
        <c:crossAx val="199784320"/>
        <c:crosses val="autoZero"/>
        <c:crossBetween val="between"/>
      </c:valAx>
    </c:plotArea>
    <c:legend>
      <c:legendPos val="b"/>
      <c:layout>
        <c:manualLayout>
          <c:xMode val="edge"/>
          <c:yMode val="edge"/>
          <c:x val="0.27801885875376692"/>
          <c:y val="0.86685564304461926"/>
          <c:w val="0.44396228249246622"/>
          <c:h val="0.13114041994750655"/>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b="0">
                <a:latin typeface="Times New Roman" pitchFamily="18" charset="0"/>
                <a:cs typeface="Times New Roman" pitchFamily="18" charset="0"/>
              </a:rPr>
              <a:t>Выявлено детей с нарушением осанки</a:t>
            </a:r>
            <a:r>
              <a:rPr lang="ru-RU" sz="1000" b="0" baseline="0">
                <a:latin typeface="Times New Roman" pitchFamily="18" charset="0"/>
                <a:cs typeface="Times New Roman" pitchFamily="18" charset="0"/>
              </a:rPr>
              <a:t> (</a:t>
            </a:r>
            <a:r>
              <a:rPr lang="ru-RU" sz="1000" b="0" i="0" u="none" strike="noStrike" baseline="0">
                <a:latin typeface="Times New Roman" pitchFamily="18" charset="0"/>
                <a:cs typeface="Times New Roman" pitchFamily="18" charset="0"/>
              </a:rPr>
              <a:t>‰</a:t>
            </a:r>
            <a:r>
              <a:rPr lang="ru-RU" sz="1000" b="0" baseline="0">
                <a:latin typeface="Times New Roman" pitchFamily="18" charset="0"/>
                <a:cs typeface="Times New Roman" pitchFamily="18" charset="0"/>
              </a:rPr>
              <a:t>)</a:t>
            </a:r>
            <a:endParaRPr lang="ru-RU" sz="1000" b="0">
              <a:latin typeface="Times New Roman" pitchFamily="18" charset="0"/>
              <a:cs typeface="Times New Roman" pitchFamily="18" charset="0"/>
            </a:endParaRPr>
          </a:p>
        </c:rich>
      </c:tx>
      <c:overlay val="0"/>
    </c:title>
    <c:autoTitleDeleted val="0"/>
    <c:plotArea>
      <c:layout>
        <c:manualLayout>
          <c:layoutTarget val="inner"/>
          <c:xMode val="edge"/>
          <c:yMode val="edge"/>
          <c:x val="5.7516339869281043E-2"/>
          <c:y val="0.23062483239474391"/>
          <c:w val="0.88496732026143787"/>
          <c:h val="0.51781405764646393"/>
        </c:manualLayout>
      </c:layout>
      <c:barChart>
        <c:barDir val="col"/>
        <c:grouping val="clustered"/>
        <c:varyColors val="0"/>
        <c:ser>
          <c:idx val="0"/>
          <c:order val="0"/>
          <c:tx>
            <c:strRef>
              <c:f>'медосмотры дети'!$N$2</c:f>
              <c:strCache>
                <c:ptCount val="1"/>
                <c:pt idx="0">
                  <c:v>2019</c:v>
                </c:pt>
              </c:strCache>
            </c:strRef>
          </c:tx>
          <c:invertIfNegative val="0"/>
          <c:dLbls>
            <c:spPr>
              <a:noFill/>
              <a:ln>
                <a:noFill/>
              </a:ln>
              <a:effectLst/>
            </c:spPr>
            <c:txPr>
              <a:bodyPr/>
              <a:lstStyle/>
              <a:p>
                <a:pPr>
                  <a:defRPr>
                    <a:solidFill>
                      <a:sysClr val="windowText" lastClr="000000"/>
                    </a:solidFill>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'медосмотры дети'!$M$3:$M$4</c:f>
              <c:strCache>
                <c:ptCount val="2"/>
                <c:pt idx="0">
                  <c:v>3-5 лет</c:v>
                </c:pt>
                <c:pt idx="1">
                  <c:v>6-17 лет</c:v>
                </c:pt>
              </c:strCache>
            </c:strRef>
          </c:cat>
          <c:val>
            <c:numRef>
              <c:f>'медосмотры дети'!$N$3:$N$4</c:f>
              <c:numCache>
                <c:formatCode>General</c:formatCode>
                <c:ptCount val="2"/>
                <c:pt idx="0">
                  <c:v>1.1000000000000001</c:v>
                </c:pt>
                <c:pt idx="1">
                  <c:v>4.0999999999999996</c:v>
                </c:pt>
              </c:numCache>
            </c:numRef>
          </c:val>
          <c:extLst>
            <c:ext xmlns:c16="http://schemas.microsoft.com/office/drawing/2014/chart" uri="{C3380CC4-5D6E-409C-BE32-E72D297353CC}">
              <c16:uniqueId val="{00000000-F7BA-43E5-97A6-126AF9A5A16D}"/>
            </c:ext>
          </c:extLst>
        </c:ser>
        <c:ser>
          <c:idx val="1"/>
          <c:order val="1"/>
          <c:tx>
            <c:strRef>
              <c:f>'медосмотры дети'!$O$2</c:f>
              <c:strCache>
                <c:ptCount val="1"/>
                <c:pt idx="0">
                  <c:v>2023</c:v>
                </c:pt>
              </c:strCache>
            </c:strRef>
          </c:tx>
          <c:invertIfNegative val="0"/>
          <c:dLbls>
            <c:spPr>
              <a:noFill/>
              <a:ln>
                <a:noFill/>
              </a:ln>
              <a:effectLst/>
            </c:spPr>
            <c:txPr>
              <a:bodyPr/>
              <a:lstStyle/>
              <a:p>
                <a:pPr>
                  <a:defRPr>
                    <a:solidFill>
                      <a:schemeClr val="bg1"/>
                    </a:solidFill>
                    <a:latin typeface="Times New Roman" pitchFamily="18" charset="0"/>
                    <a:cs typeface="Times New Roman"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'медосмотры дети'!$M$3:$M$4</c:f>
              <c:strCache>
                <c:ptCount val="2"/>
                <c:pt idx="0">
                  <c:v>3-5 лет</c:v>
                </c:pt>
                <c:pt idx="1">
                  <c:v>6-17 лет</c:v>
                </c:pt>
              </c:strCache>
            </c:strRef>
          </c:cat>
          <c:val>
            <c:numRef>
              <c:f>'медосмотры дети'!$O$3:$O$4</c:f>
              <c:numCache>
                <c:formatCode>General</c:formatCode>
                <c:ptCount val="2"/>
                <c:pt idx="0">
                  <c:v>3.4</c:v>
                </c:pt>
                <c:pt idx="1">
                  <c:v>4.2</c:v>
                </c:pt>
              </c:numCache>
            </c:numRef>
          </c:val>
          <c:extLst>
            <c:ext xmlns:c16="http://schemas.microsoft.com/office/drawing/2014/chart" uri="{C3380CC4-5D6E-409C-BE32-E72D297353CC}">
              <c16:uniqueId val="{00000001-F7BA-43E5-97A6-126AF9A5A16D}"/>
            </c:ext>
          </c:extLst>
        </c:ser>
        <c:dLbls>
          <c:showLegendKey val="0"/>
          <c:showVal val="1"/>
          <c:showCatName val="0"/>
          <c:showSerName val="0"/>
          <c:showPercent val="0"/>
          <c:showBubbleSize val="0"/>
        </c:dLbls>
        <c:gapWidth val="150"/>
        <c:axId val="181564544"/>
        <c:axId val="181566080"/>
      </c:barChart>
      <c:catAx>
        <c:axId val="181564544"/>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81566080"/>
        <c:crosses val="autoZero"/>
        <c:auto val="1"/>
        <c:lblAlgn val="ctr"/>
        <c:lblOffset val="100"/>
        <c:noMultiLvlLbl val="0"/>
      </c:catAx>
      <c:valAx>
        <c:axId val="181566080"/>
        <c:scaling>
          <c:orientation val="minMax"/>
        </c:scaling>
        <c:delete val="1"/>
        <c:axPos val="l"/>
        <c:numFmt formatCode="General" sourceLinked="1"/>
        <c:majorTickMark val="out"/>
        <c:minorTickMark val="none"/>
        <c:tickLblPos val="nextTo"/>
        <c:crossAx val="181564544"/>
        <c:crosses val="autoZero"/>
        <c:crossBetween val="between"/>
      </c:valAx>
    </c:plotArea>
    <c:legend>
      <c:legendPos val="b"/>
      <c:layout>
        <c:manualLayout>
          <c:xMode val="edge"/>
          <c:yMode val="edge"/>
          <c:x val="0.31196870979362873"/>
          <c:y val="0.86976510390329653"/>
          <c:w val="0.37606216869950082"/>
          <c:h val="0.1302348960967035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2637011043451726E-2"/>
          <c:y val="3.7166085946573751E-2"/>
          <c:w val="0.92465682732996179"/>
          <c:h val="0.69600848674403504"/>
        </c:manualLayout>
      </c:layout>
      <c:lineChart>
        <c:grouping val="standard"/>
        <c:varyColors val="0"/>
        <c:ser>
          <c:idx val="0"/>
          <c:order val="0"/>
          <c:tx>
            <c:strRef>
              <c:f>'перв. заб. вз.'!$A$6</c:f>
              <c:strCache>
                <c:ptCount val="1"/>
                <c:pt idx="0">
                  <c:v>Витебская область</c:v>
                </c:pt>
              </c:strCache>
            </c:strRef>
          </c:tx>
          <c:dLbls>
            <c:spPr>
              <a:noFill/>
              <a:ln>
                <a:noFill/>
              </a:ln>
              <a:effectLst/>
            </c:spPr>
            <c:txPr>
              <a:bodyPr/>
              <a:lstStyle/>
              <a:p>
                <a:pPr>
                  <a:defRPr>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'перв. заб. вз.'!$B$5:$K$5</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'перв. заб. вз.'!$B$6:$K$6</c:f>
              <c:numCache>
                <c:formatCode>0.0</c:formatCode>
                <c:ptCount val="10"/>
                <c:pt idx="0">
                  <c:v>540.29000000000053</c:v>
                </c:pt>
                <c:pt idx="1">
                  <c:v>547.9</c:v>
                </c:pt>
                <c:pt idx="2">
                  <c:v>549</c:v>
                </c:pt>
                <c:pt idx="3">
                  <c:v>554.79999999999995</c:v>
                </c:pt>
                <c:pt idx="4">
                  <c:v>546.29999999999995</c:v>
                </c:pt>
                <c:pt idx="5">
                  <c:v>554.58000000000004</c:v>
                </c:pt>
                <c:pt idx="6">
                  <c:v>672.4</c:v>
                </c:pt>
                <c:pt idx="7">
                  <c:v>779.4</c:v>
                </c:pt>
                <c:pt idx="8">
                  <c:v>688.7</c:v>
                </c:pt>
                <c:pt idx="9">
                  <c:v>611</c:v>
                </c:pt>
              </c:numCache>
            </c:numRef>
          </c:val>
          <c:smooth val="0"/>
          <c:extLst>
            <c:ext xmlns:c16="http://schemas.microsoft.com/office/drawing/2014/chart" uri="{C3380CC4-5D6E-409C-BE32-E72D297353CC}">
              <c16:uniqueId val="{00000007-C3BC-48B9-B02A-F2307F18A439}"/>
            </c:ext>
          </c:extLst>
        </c:ser>
        <c:ser>
          <c:idx val="1"/>
          <c:order val="1"/>
          <c:tx>
            <c:strRef>
              <c:f>'перв. заб. вз.'!$A$7</c:f>
              <c:strCache>
                <c:ptCount val="1"/>
                <c:pt idx="0">
                  <c:v>Шумилинский район</c:v>
                </c:pt>
              </c:strCache>
            </c:strRef>
          </c:tx>
          <c:dLbls>
            <c:dLbl>
              <c:idx val="0"/>
              <c:layout>
                <c:manualLayout>
                  <c:x val="-3.0816640986132512E-2"/>
                  <c:y val="6.9444444444444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3BC-48B9-B02A-F2307F18A439}"/>
                </c:ext>
              </c:extLst>
            </c:dLbl>
            <c:dLbl>
              <c:idx val="1"/>
              <c:layout>
                <c:manualLayout>
                  <c:x val="-2.4653312788906374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3BC-48B9-B02A-F2307F18A439}"/>
                </c:ext>
              </c:extLst>
            </c:dLbl>
            <c:dLbl>
              <c:idx val="2"/>
              <c:layout>
                <c:manualLayout>
                  <c:x val="-3.2871083718541597E-2"/>
                  <c:y val="5.555555555555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3BC-48B9-B02A-F2307F18A439}"/>
                </c:ext>
              </c:extLst>
            </c:dLbl>
            <c:dLbl>
              <c:idx val="3"/>
              <c:layout>
                <c:manualLayout>
                  <c:x val="-2.876219825372368E-2"/>
                  <c:y val="5.555555555555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3BC-48B9-B02A-F2307F18A439}"/>
                </c:ext>
              </c:extLst>
            </c:dLbl>
            <c:dLbl>
              <c:idx val="4"/>
              <c:layout>
                <c:manualLayout>
                  <c:x val="-2.4653312788906374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3BC-48B9-B02A-F2307F18A439}"/>
                </c:ext>
              </c:extLst>
            </c:dLbl>
            <c:dLbl>
              <c:idx val="6"/>
              <c:layout>
                <c:manualLayout>
                  <c:x val="-2.87621982537236E-2"/>
                  <c:y val="5.555555555555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3BC-48B9-B02A-F2307F18A439}"/>
                </c:ext>
              </c:extLst>
            </c:dLbl>
            <c:dLbl>
              <c:idx val="7"/>
              <c:layout>
                <c:manualLayout>
                  <c:x val="-3.2871083718541597E-2"/>
                  <c:y val="6.0185185185185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3BC-48B9-B02A-F2307F18A439}"/>
                </c:ext>
              </c:extLst>
            </c:dLbl>
            <c:dLbl>
              <c:idx val="8"/>
              <c:layout>
                <c:manualLayout>
                  <c:x val="-3.0816640986132512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3BC-48B9-B02A-F2307F18A439}"/>
                </c:ext>
              </c:extLst>
            </c:dLbl>
            <c:spPr>
              <a:noFill/>
              <a:ln>
                <a:noFill/>
              </a:ln>
              <a:effectLst/>
            </c:spPr>
            <c:txPr>
              <a:bodyPr/>
              <a:lstStyle/>
              <a:p>
                <a:pPr>
                  <a:defRPr>
                    <a:solidFill>
                      <a:srgbClr val="FF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'перв. заб. вз.'!$B$5:$K$5</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'перв. заб. вз.'!$B$7:$K$7</c:f>
              <c:numCache>
                <c:formatCode>0.0</c:formatCode>
                <c:ptCount val="10"/>
                <c:pt idx="0">
                  <c:v>502.41999999999899</c:v>
                </c:pt>
                <c:pt idx="1">
                  <c:v>513.5</c:v>
                </c:pt>
                <c:pt idx="2">
                  <c:v>488</c:v>
                </c:pt>
                <c:pt idx="3">
                  <c:v>459</c:v>
                </c:pt>
                <c:pt idx="4">
                  <c:v>422.9</c:v>
                </c:pt>
                <c:pt idx="5">
                  <c:v>424.47999999999894</c:v>
                </c:pt>
                <c:pt idx="6">
                  <c:v>643.70000000000005</c:v>
                </c:pt>
                <c:pt idx="7">
                  <c:v>620.79999999999995</c:v>
                </c:pt>
                <c:pt idx="8">
                  <c:v>640</c:v>
                </c:pt>
                <c:pt idx="9">
                  <c:v>535.70000000000005</c:v>
                </c:pt>
              </c:numCache>
            </c:numRef>
          </c:val>
          <c:smooth val="0"/>
          <c:extLst>
            <c:ext xmlns:c16="http://schemas.microsoft.com/office/drawing/2014/chart" uri="{C3380CC4-5D6E-409C-BE32-E72D297353CC}">
              <c16:uniqueId val="{00000010-C3BC-48B9-B02A-F2307F18A439}"/>
            </c:ext>
          </c:extLst>
        </c:ser>
        <c:dLbls>
          <c:showLegendKey val="0"/>
          <c:showVal val="0"/>
          <c:showCatName val="0"/>
          <c:showSerName val="0"/>
          <c:showPercent val="0"/>
          <c:showBubbleSize val="0"/>
        </c:dLbls>
        <c:marker val="1"/>
        <c:smooth val="0"/>
        <c:axId val="181587968"/>
        <c:axId val="181589504"/>
      </c:lineChart>
      <c:catAx>
        <c:axId val="181587968"/>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81589504"/>
        <c:crosses val="autoZero"/>
        <c:auto val="1"/>
        <c:lblAlgn val="ctr"/>
        <c:lblOffset val="100"/>
        <c:noMultiLvlLbl val="0"/>
      </c:catAx>
      <c:valAx>
        <c:axId val="181589504"/>
        <c:scaling>
          <c:orientation val="minMax"/>
          <c:min val="300"/>
        </c:scaling>
        <c:delete val="1"/>
        <c:axPos val="l"/>
        <c:title>
          <c:tx>
            <c:rich>
              <a:bodyPr rot="-5400000" vert="horz"/>
              <a:lstStyle/>
              <a:p>
                <a:pPr>
                  <a:defRPr b="0">
                    <a:latin typeface="Times New Roman" pitchFamily="18" charset="0"/>
                    <a:cs typeface="Times New Roman" pitchFamily="18" charset="0"/>
                  </a:defRPr>
                </a:pPr>
                <a:r>
                  <a:rPr lang="ru-RU" b="0">
                    <a:latin typeface="Times New Roman" pitchFamily="18" charset="0"/>
                    <a:cs typeface="Times New Roman" pitchFamily="18" charset="0"/>
                  </a:rPr>
                  <a:t>случаев на 1000 населения</a:t>
                </a:r>
              </a:p>
            </c:rich>
          </c:tx>
          <c:overlay val="0"/>
        </c:title>
        <c:numFmt formatCode="0.0" sourceLinked="1"/>
        <c:majorTickMark val="out"/>
        <c:minorTickMark val="none"/>
        <c:tickLblPos val="nextTo"/>
        <c:crossAx val="181587968"/>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w="3175">
      <a:solidFill>
        <a:schemeClr val="accent1"/>
      </a:solid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a:t>Темпы среднегодового прироста за 2014-2023 годы первичной заболеваемости взрослого насления по отдельным нозологическим группам,%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50725477418770926"/>
          <c:y val="0.2870954182429592"/>
          <c:w val="0.47271047153588569"/>
          <c:h val="0.66666666666666663"/>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Лист1!$A$19:$A$32</c:f>
              <c:strCache>
                <c:ptCount val="14"/>
                <c:pt idx="0">
                  <c:v>Некоторые инфекционные и паразитарные болезни</c:v>
                </c:pt>
                <c:pt idx="1">
                  <c:v>Новообразования </c:v>
                </c:pt>
                <c:pt idx="2">
                  <c:v>Болезни эдокринной системы </c:v>
                </c:pt>
                <c:pt idx="3">
                  <c:v>Психические расстройства </c:v>
                </c:pt>
                <c:pt idx="4">
                  <c:v>Болезни нервной системы</c:v>
                </c:pt>
                <c:pt idx="5">
                  <c:v>Болезни глаза </c:v>
                </c:pt>
                <c:pt idx="6">
                  <c:v>Болезни уха</c:v>
                </c:pt>
                <c:pt idx="7">
                  <c:v>Болезни системы кровообращения</c:v>
                </c:pt>
                <c:pt idx="8">
                  <c:v>Болезни органов дыхания</c:v>
                </c:pt>
                <c:pt idx="9">
                  <c:v>Болезни органов пищеварения</c:v>
                </c:pt>
                <c:pt idx="10">
                  <c:v>Болезни кожи </c:v>
                </c:pt>
                <c:pt idx="11">
                  <c:v>Болезни костно-мышечной системы </c:v>
                </c:pt>
                <c:pt idx="12">
                  <c:v>Болезни мочеполовой системы</c:v>
                </c:pt>
                <c:pt idx="13">
                  <c:v>Травмы, отравления </c:v>
                </c:pt>
              </c:strCache>
            </c:strRef>
          </c:cat>
          <c:val>
            <c:numRef>
              <c:f>Лист1!$B$19:$B$32</c:f>
              <c:numCache>
                <c:formatCode>General</c:formatCode>
                <c:ptCount val="14"/>
                <c:pt idx="0">
                  <c:v>33.200000000000003</c:v>
                </c:pt>
                <c:pt idx="1">
                  <c:v>-9.9</c:v>
                </c:pt>
                <c:pt idx="2">
                  <c:v>5.7</c:v>
                </c:pt>
                <c:pt idx="3" formatCode="0.0">
                  <c:v>3.3</c:v>
                </c:pt>
                <c:pt idx="4">
                  <c:v>-22.27</c:v>
                </c:pt>
                <c:pt idx="5" formatCode="0.0">
                  <c:v>16.3</c:v>
                </c:pt>
                <c:pt idx="6">
                  <c:v>-26.9</c:v>
                </c:pt>
                <c:pt idx="7">
                  <c:v>-4.5999999999999996</c:v>
                </c:pt>
                <c:pt idx="8">
                  <c:v>3.3</c:v>
                </c:pt>
                <c:pt idx="9" formatCode="0.0">
                  <c:v>-8.5</c:v>
                </c:pt>
                <c:pt idx="10" formatCode="0.0">
                  <c:v>-12.7</c:v>
                </c:pt>
                <c:pt idx="11" formatCode="0.0">
                  <c:v>-24.6</c:v>
                </c:pt>
                <c:pt idx="12">
                  <c:v>-9.1</c:v>
                </c:pt>
                <c:pt idx="13" formatCode="0.0">
                  <c:v>-1.6</c:v>
                </c:pt>
              </c:numCache>
            </c:numRef>
          </c:val>
          <c:extLst>
            <c:ext xmlns:c16="http://schemas.microsoft.com/office/drawing/2014/chart" uri="{C3380CC4-5D6E-409C-BE32-E72D297353CC}">
              <c16:uniqueId val="{00000000-B2B9-4484-A6AF-26877F6A051D}"/>
            </c:ext>
          </c:extLst>
        </c:ser>
        <c:dLbls>
          <c:showLegendKey val="0"/>
          <c:showVal val="0"/>
          <c:showCatName val="0"/>
          <c:showSerName val="0"/>
          <c:showPercent val="0"/>
          <c:showBubbleSize val="0"/>
        </c:dLbls>
        <c:gapWidth val="182"/>
        <c:axId val="727417416"/>
        <c:axId val="727417776"/>
      </c:barChart>
      <c:catAx>
        <c:axId val="72741741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27417776"/>
        <c:crosses val="autoZero"/>
        <c:auto val="1"/>
        <c:lblAlgn val="ctr"/>
        <c:lblOffset val="100"/>
        <c:noMultiLvlLbl val="0"/>
      </c:catAx>
      <c:valAx>
        <c:axId val="727417776"/>
        <c:scaling>
          <c:orientation val="minMax"/>
        </c:scaling>
        <c:delete val="1"/>
        <c:axPos val="b"/>
        <c:numFmt formatCode="General" sourceLinked="1"/>
        <c:majorTickMark val="none"/>
        <c:minorTickMark val="none"/>
        <c:tickLblPos val="nextTo"/>
        <c:crossAx val="7274174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solidFill>
        <a:schemeClr val="accent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Динамика ПИ трудоспособного населения</a:t>
            </a:r>
          </a:p>
        </c:rich>
      </c:tx>
      <c:overlay val="0"/>
      <c:spPr>
        <a:noFill/>
        <a:ln>
          <a:noFill/>
        </a:ln>
        <a:effectLst/>
      </c:spPr>
    </c:title>
    <c:autoTitleDeleted val="0"/>
    <c:plotArea>
      <c:layout/>
      <c:lineChart>
        <c:grouping val="standard"/>
        <c:varyColors val="0"/>
        <c:ser>
          <c:idx val="1"/>
          <c:order val="1"/>
          <c:tx>
            <c:v>Витебская область</c:v>
          </c:tx>
          <c:spPr>
            <a:ln w="28575" cap="rnd">
              <a:solidFill>
                <a:schemeClr val="accent1"/>
              </a:solidFill>
              <a:round/>
            </a:ln>
            <a:effectLst/>
          </c:spPr>
          <c:cat>
            <c:numRef>
              <c:f>Районы!$D$40:$M$40</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Районы!$D$64:$M$64</c:f>
              <c:numCache>
                <c:formatCode>General</c:formatCode>
                <c:ptCount val="10"/>
                <c:pt idx="0">
                  <c:v>58.3</c:v>
                </c:pt>
                <c:pt idx="1">
                  <c:v>60</c:v>
                </c:pt>
                <c:pt idx="2">
                  <c:v>61.8</c:v>
                </c:pt>
                <c:pt idx="3">
                  <c:v>71.2</c:v>
                </c:pt>
                <c:pt idx="4">
                  <c:v>43</c:v>
                </c:pt>
                <c:pt idx="5">
                  <c:v>68.900000000000006</c:v>
                </c:pt>
                <c:pt idx="6">
                  <c:v>63.4</c:v>
                </c:pt>
                <c:pt idx="7" formatCode="0.0">
                  <c:v>56.818181818181863</c:v>
                </c:pt>
                <c:pt idx="8" formatCode="0.0">
                  <c:v>52.997681351440526</c:v>
                </c:pt>
                <c:pt idx="9" formatCode="0.0">
                  <c:v>61.916019362827882</c:v>
                </c:pt>
              </c:numCache>
            </c:numRef>
          </c:val>
          <c:smooth val="0"/>
          <c:extLst>
            <c:ext xmlns:c16="http://schemas.microsoft.com/office/drawing/2014/chart" uri="{C3380CC4-5D6E-409C-BE32-E72D297353CC}">
              <c16:uniqueId val="{00000000-6D12-4A83-AA94-55DEA00506A8}"/>
            </c:ext>
          </c:extLst>
        </c:ser>
        <c:ser>
          <c:idx val="0"/>
          <c:order val="0"/>
          <c:spPr>
            <a:ln w="28575" cap="rnd">
              <a:solidFill>
                <a:schemeClr val="accent1"/>
              </a:solidFill>
              <a:round/>
            </a:ln>
            <a:effectLst/>
          </c:spPr>
          <c:marker>
            <c:symbol val="square"/>
            <c:size val="6"/>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Районы!$D$40:$M$40</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Районы!$D$64:$M$64</c:f>
              <c:numCache>
                <c:formatCode>General</c:formatCode>
                <c:ptCount val="10"/>
                <c:pt idx="0">
                  <c:v>58.3</c:v>
                </c:pt>
                <c:pt idx="1">
                  <c:v>60</c:v>
                </c:pt>
                <c:pt idx="2">
                  <c:v>61.8</c:v>
                </c:pt>
                <c:pt idx="3">
                  <c:v>71.2</c:v>
                </c:pt>
                <c:pt idx="4">
                  <c:v>43</c:v>
                </c:pt>
                <c:pt idx="5">
                  <c:v>68.900000000000006</c:v>
                </c:pt>
                <c:pt idx="6">
                  <c:v>63.4</c:v>
                </c:pt>
                <c:pt idx="7" formatCode="0.0">
                  <c:v>56.818181818181863</c:v>
                </c:pt>
                <c:pt idx="8" formatCode="0.0">
                  <c:v>52.997681351440526</c:v>
                </c:pt>
                <c:pt idx="9" formatCode="0.0">
                  <c:v>61.916019362827882</c:v>
                </c:pt>
              </c:numCache>
            </c:numRef>
          </c:val>
          <c:smooth val="0"/>
          <c:extLst>
            <c:ext xmlns:c16="http://schemas.microsoft.com/office/drawing/2014/chart" uri="{C3380CC4-5D6E-409C-BE32-E72D297353CC}">
              <c16:uniqueId val="{00000001-6D12-4A83-AA94-55DEA00506A8}"/>
            </c:ext>
          </c:extLst>
        </c:ser>
        <c:dLbls>
          <c:showLegendKey val="0"/>
          <c:showVal val="0"/>
          <c:showCatName val="0"/>
          <c:showSerName val="0"/>
          <c:showPercent val="0"/>
          <c:showBubbleSize val="0"/>
        </c:dLbls>
        <c:marker val="1"/>
        <c:smooth val="0"/>
        <c:axId val="182893568"/>
        <c:axId val="183243520"/>
      </c:lineChart>
      <c:catAx>
        <c:axId val="18289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3243520"/>
        <c:crosses val="autoZero"/>
        <c:auto val="1"/>
        <c:lblAlgn val="ctr"/>
        <c:lblOffset val="100"/>
        <c:noMultiLvlLbl val="0"/>
      </c:catAx>
      <c:valAx>
        <c:axId val="183243520"/>
        <c:scaling>
          <c:orientation val="minMax"/>
        </c:scaling>
        <c:delete val="1"/>
        <c:axPos val="l"/>
        <c:title>
          <c:tx>
            <c:rich>
              <a:bodyPr/>
              <a:lstStyle/>
              <a:p>
                <a:pPr>
                  <a:defRPr b="0"/>
                </a:pPr>
                <a:r>
                  <a:rPr lang="ru-RU" b="0"/>
                  <a:t>Случаев на 10000 населения</a:t>
                </a:r>
              </a:p>
            </c:rich>
          </c:tx>
          <c:overlay val="0"/>
        </c:title>
        <c:numFmt formatCode="General" sourceLinked="1"/>
        <c:majorTickMark val="none"/>
        <c:minorTickMark val="none"/>
        <c:tickLblPos val="nextTo"/>
        <c:crossAx val="1828935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4F81BD">
          <a:lumMod val="75000"/>
        </a:srgb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00" b="0">
                <a:latin typeface="Times New Roman" pitchFamily="18" charset="0"/>
                <a:cs typeface="Times New Roman" pitchFamily="18" charset="0"/>
              </a:rPr>
              <a:t>Динамика первичной заболеваемости алкоголизмом и алкогольными психозами</a:t>
            </a:r>
          </a:p>
        </c:rich>
      </c:tx>
      <c:overlay val="0"/>
    </c:title>
    <c:autoTitleDeleted val="0"/>
    <c:plotArea>
      <c:layout>
        <c:manualLayout>
          <c:layoutTarget val="inner"/>
          <c:xMode val="edge"/>
          <c:yMode val="edge"/>
          <c:x val="3.0555555555555582E-2"/>
          <c:y val="0.28356481481481483"/>
          <c:w val="0.93888888888889188"/>
          <c:h val="0.47368447433654132"/>
        </c:manualLayout>
      </c:layout>
      <c:lineChart>
        <c:grouping val="standard"/>
        <c:varyColors val="0"/>
        <c:ser>
          <c:idx val="0"/>
          <c:order val="0"/>
          <c:tx>
            <c:strRef>
              <c:f>алкоголизм!$A$3</c:f>
              <c:strCache>
                <c:ptCount val="1"/>
                <c:pt idx="0">
                  <c:v>Шумилинский район</c:v>
                </c:pt>
              </c:strCache>
            </c:strRef>
          </c:tx>
          <c:dLbls>
            <c:dLbl>
              <c:idx val="0"/>
              <c:layout>
                <c:manualLayout>
                  <c:x val="8.3333333333333367E-3"/>
                  <c:y val="-5.5555555555555455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11-4DD0-926E-84CB105B44B2}"/>
                </c:ext>
              </c:extLst>
            </c:dLbl>
            <c:dLbl>
              <c:idx val="1"/>
              <c:layout>
                <c:manualLayout>
                  <c:x val="0"/>
                  <c:y val="-3.7037037037037292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11-4DD0-926E-84CB105B44B2}"/>
                </c:ext>
              </c:extLst>
            </c:dLbl>
            <c:dLbl>
              <c:idx val="4"/>
              <c:layout>
                <c:manualLayout>
                  <c:x val="2.7777777777778123E-2"/>
                  <c:y val="-1.3888888888889006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911-4DD0-926E-84CB105B44B2}"/>
                </c:ext>
              </c:extLst>
            </c:dLbl>
            <c:spPr>
              <a:noFill/>
              <a:ln>
                <a:noFill/>
              </a:ln>
              <a:effectLst/>
            </c:spPr>
            <c:txPr>
              <a:bodyPr/>
              <a:lstStyle/>
              <a:p>
                <a:pPr>
                  <a:defRPr>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алкоголизм!$B$2:$I$2</c:f>
              <c:numCache>
                <c:formatCode>General</c:formatCode>
                <c:ptCount val="8"/>
                <c:pt idx="0">
                  <c:v>2016</c:v>
                </c:pt>
                <c:pt idx="1">
                  <c:v>2017</c:v>
                </c:pt>
                <c:pt idx="2">
                  <c:v>2018</c:v>
                </c:pt>
                <c:pt idx="3">
                  <c:v>2019</c:v>
                </c:pt>
                <c:pt idx="4">
                  <c:v>2020</c:v>
                </c:pt>
                <c:pt idx="5">
                  <c:v>2021</c:v>
                </c:pt>
                <c:pt idx="6">
                  <c:v>2022</c:v>
                </c:pt>
                <c:pt idx="7">
                  <c:v>2023</c:v>
                </c:pt>
              </c:numCache>
            </c:numRef>
          </c:cat>
          <c:val>
            <c:numRef>
              <c:f>алкоголизм!$B$3:$I$3</c:f>
              <c:numCache>
                <c:formatCode>General</c:formatCode>
                <c:ptCount val="8"/>
                <c:pt idx="0">
                  <c:v>147.30000000000001</c:v>
                </c:pt>
                <c:pt idx="1">
                  <c:v>156</c:v>
                </c:pt>
                <c:pt idx="2">
                  <c:v>362.3</c:v>
                </c:pt>
                <c:pt idx="3">
                  <c:v>359.3</c:v>
                </c:pt>
                <c:pt idx="4">
                  <c:v>217.7</c:v>
                </c:pt>
                <c:pt idx="5" formatCode="0.0">
                  <c:v>208.57</c:v>
                </c:pt>
                <c:pt idx="6" formatCode="0.0">
                  <c:v>225.93</c:v>
                </c:pt>
                <c:pt idx="7" formatCode="0.0">
                  <c:v>202.3</c:v>
                </c:pt>
              </c:numCache>
            </c:numRef>
          </c:val>
          <c:smooth val="0"/>
          <c:extLst>
            <c:ext xmlns:c16="http://schemas.microsoft.com/office/drawing/2014/chart" uri="{C3380CC4-5D6E-409C-BE32-E72D297353CC}">
              <c16:uniqueId val="{00000003-7911-4DD0-926E-84CB105B44B2}"/>
            </c:ext>
          </c:extLst>
        </c:ser>
        <c:ser>
          <c:idx val="1"/>
          <c:order val="1"/>
          <c:tx>
            <c:strRef>
              <c:f>алкоголизм!$A$4</c:f>
              <c:strCache>
                <c:ptCount val="1"/>
                <c:pt idx="0">
                  <c:v>Витебская область</c:v>
                </c:pt>
              </c:strCache>
            </c:strRef>
          </c:tx>
          <c:dLbls>
            <c:spPr>
              <a:noFill/>
              <a:ln>
                <a:noFill/>
              </a:ln>
              <a:effectLst/>
            </c:spPr>
            <c:txPr>
              <a:bodyPr/>
              <a:lstStyle/>
              <a:p>
                <a:pPr>
                  <a:defRPr>
                    <a:solidFill>
                      <a:srgbClr val="FF0000"/>
                    </a:solidFill>
                    <a:latin typeface="Times New Roman" pitchFamily="18" charset="0"/>
                    <a:cs typeface="Times New Roman"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алкоголизм!$B$2:$I$2</c:f>
              <c:numCache>
                <c:formatCode>General</c:formatCode>
                <c:ptCount val="8"/>
                <c:pt idx="0">
                  <c:v>2016</c:v>
                </c:pt>
                <c:pt idx="1">
                  <c:v>2017</c:v>
                </c:pt>
                <c:pt idx="2">
                  <c:v>2018</c:v>
                </c:pt>
                <c:pt idx="3">
                  <c:v>2019</c:v>
                </c:pt>
                <c:pt idx="4">
                  <c:v>2020</c:v>
                </c:pt>
                <c:pt idx="5">
                  <c:v>2021</c:v>
                </c:pt>
                <c:pt idx="6">
                  <c:v>2022</c:v>
                </c:pt>
                <c:pt idx="7">
                  <c:v>2023</c:v>
                </c:pt>
              </c:numCache>
            </c:numRef>
          </c:cat>
          <c:val>
            <c:numRef>
              <c:f>алкоголизм!$B$4:$I$4</c:f>
              <c:numCache>
                <c:formatCode>General</c:formatCode>
                <c:ptCount val="8"/>
                <c:pt idx="0">
                  <c:v>181.5</c:v>
                </c:pt>
                <c:pt idx="1">
                  <c:v>172.2</c:v>
                </c:pt>
                <c:pt idx="2">
                  <c:v>190.6</c:v>
                </c:pt>
                <c:pt idx="3">
                  <c:v>199.1</c:v>
                </c:pt>
                <c:pt idx="4">
                  <c:v>192.8</c:v>
                </c:pt>
                <c:pt idx="5" formatCode="0.0">
                  <c:v>172.53</c:v>
                </c:pt>
                <c:pt idx="6" formatCode="0.0">
                  <c:v>173.20999999999998</c:v>
                </c:pt>
                <c:pt idx="7" formatCode="0.0">
                  <c:v>199.58</c:v>
                </c:pt>
              </c:numCache>
            </c:numRef>
          </c:val>
          <c:smooth val="0"/>
          <c:extLst>
            <c:ext xmlns:c16="http://schemas.microsoft.com/office/drawing/2014/chart" uri="{C3380CC4-5D6E-409C-BE32-E72D297353CC}">
              <c16:uniqueId val="{00000004-7911-4DD0-926E-84CB105B44B2}"/>
            </c:ext>
          </c:extLst>
        </c:ser>
        <c:dLbls>
          <c:showLegendKey val="0"/>
          <c:showVal val="0"/>
          <c:showCatName val="0"/>
          <c:showSerName val="0"/>
          <c:showPercent val="0"/>
          <c:showBubbleSize val="0"/>
        </c:dLbls>
        <c:marker val="1"/>
        <c:smooth val="0"/>
        <c:axId val="183281536"/>
        <c:axId val="183283072"/>
      </c:lineChart>
      <c:catAx>
        <c:axId val="183281536"/>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83283072"/>
        <c:crosses val="autoZero"/>
        <c:auto val="1"/>
        <c:lblAlgn val="ctr"/>
        <c:lblOffset val="100"/>
        <c:noMultiLvlLbl val="0"/>
      </c:catAx>
      <c:valAx>
        <c:axId val="183283072"/>
        <c:scaling>
          <c:orientation val="minMax"/>
        </c:scaling>
        <c:delete val="1"/>
        <c:axPos val="l"/>
        <c:numFmt formatCode="General" sourceLinked="1"/>
        <c:majorTickMark val="out"/>
        <c:minorTickMark val="none"/>
        <c:tickLblPos val="nextTo"/>
        <c:crossAx val="183281536"/>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w="3175">
      <a:solidFill>
        <a:srgbClr val="4F81BD">
          <a:lumMod val="75000"/>
        </a:srgbClr>
      </a:solid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0">
                <a:latin typeface="Times New Roman" pitchFamily="18" charset="0"/>
                <a:cs typeface="Times New Roman" pitchFamily="18" charset="0"/>
              </a:defRPr>
            </a:pPr>
            <a:r>
              <a:rPr lang="ru-RU" sz="1100" b="0">
                <a:latin typeface="Times New Roman" pitchFamily="18" charset="0"/>
                <a:cs typeface="Times New Roman" pitchFamily="18" charset="0"/>
              </a:rPr>
              <a:t>Динамика первичной заболеваемости  населения ЗНО</a:t>
            </a:r>
          </a:p>
        </c:rich>
      </c:tx>
      <c:overlay val="0"/>
    </c:title>
    <c:autoTitleDeleted val="0"/>
    <c:plotArea>
      <c:layout>
        <c:manualLayout>
          <c:layoutTarget val="inner"/>
          <c:xMode val="edge"/>
          <c:yMode val="edge"/>
          <c:x val="6.1111111111111123E-2"/>
          <c:y val="0"/>
          <c:w val="0.93888888888889488"/>
          <c:h val="0.76468905323927783"/>
        </c:manualLayout>
      </c:layout>
      <c:lineChart>
        <c:grouping val="standard"/>
        <c:varyColors val="0"/>
        <c:ser>
          <c:idx val="0"/>
          <c:order val="0"/>
          <c:tx>
            <c:strRef>
              <c:f>'заболеваемость ЗНО'!$A$3</c:f>
              <c:strCache>
                <c:ptCount val="1"/>
                <c:pt idx="0">
                  <c:v>Шумилинский район</c:v>
                </c:pt>
              </c:strCache>
            </c:strRef>
          </c:tx>
          <c:spPr>
            <a:ln>
              <a:solidFill>
                <a:srgbClr val="002060"/>
              </a:solidFill>
            </a:ln>
          </c:spPr>
          <c:marker>
            <c:spPr>
              <a:solidFill>
                <a:srgbClr val="002060"/>
              </a:solidFill>
            </c:spPr>
          </c:marker>
          <c:dLbls>
            <c:dLbl>
              <c:idx val="8"/>
              <c:layout>
                <c:manualLayout>
                  <c:x val="-5.4255458229834061E-2"/>
                  <c:y val="6.10086767895878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99-4174-A825-E315C8F8FC44}"/>
                </c:ext>
              </c:extLst>
            </c:dLbl>
            <c:spPr>
              <a:noFill/>
            </c:spPr>
            <c:txPr>
              <a:bodyPr/>
              <a:lstStyle/>
              <a:p>
                <a:pPr>
                  <a:defRPr sz="1000" b="1">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'заболеваемость ЗНО'!$B$2:$M$2</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'заболеваемость ЗНО'!$B$3:$M$3</c:f>
              <c:numCache>
                <c:formatCode>0.0</c:formatCode>
                <c:ptCount val="12"/>
                <c:pt idx="0">
                  <c:v>546.1</c:v>
                </c:pt>
                <c:pt idx="1">
                  <c:v>490.6</c:v>
                </c:pt>
                <c:pt idx="2">
                  <c:v>562.6</c:v>
                </c:pt>
                <c:pt idx="3">
                  <c:v>619.79999999999995</c:v>
                </c:pt>
                <c:pt idx="4">
                  <c:v>621.6</c:v>
                </c:pt>
                <c:pt idx="5">
                  <c:v>646.20000000000005</c:v>
                </c:pt>
                <c:pt idx="6">
                  <c:v>583</c:v>
                </c:pt>
                <c:pt idx="7">
                  <c:v>701.4</c:v>
                </c:pt>
                <c:pt idx="8">
                  <c:v>424.02016960806765</c:v>
                </c:pt>
                <c:pt idx="9">
                  <c:v>575.15112389224237</c:v>
                </c:pt>
                <c:pt idx="10">
                  <c:v>583.70000000000005</c:v>
                </c:pt>
                <c:pt idx="11">
                  <c:v>829.6</c:v>
                </c:pt>
              </c:numCache>
            </c:numRef>
          </c:val>
          <c:smooth val="0"/>
          <c:extLst>
            <c:ext xmlns:c16="http://schemas.microsoft.com/office/drawing/2014/chart" uri="{C3380CC4-5D6E-409C-BE32-E72D297353CC}">
              <c16:uniqueId val="{00000001-6399-4174-A825-E315C8F8FC44}"/>
            </c:ext>
          </c:extLst>
        </c:ser>
        <c:ser>
          <c:idx val="1"/>
          <c:order val="1"/>
          <c:tx>
            <c:strRef>
              <c:f>'заболеваемость ЗНО'!$A$4</c:f>
              <c:strCache>
                <c:ptCount val="1"/>
                <c:pt idx="0">
                  <c:v>Витебская область</c:v>
                </c:pt>
              </c:strCache>
            </c:strRef>
          </c:tx>
          <c:spPr>
            <a:ln>
              <a:solidFill>
                <a:srgbClr val="C00000"/>
              </a:solidFill>
            </a:ln>
          </c:spPr>
          <c:dLbls>
            <c:dLbl>
              <c:idx val="8"/>
              <c:layout>
                <c:manualLayout>
                  <c:x val="-4.3796574715649197E-2"/>
                  <c:y val="-0.10981561822125811"/>
                </c:manualLayout>
              </c:layout>
              <c:spPr>
                <a:noFill/>
              </c:spPr>
              <c:txPr>
                <a:bodyPr rot="-5400000" vert="horz"/>
                <a:lstStyle/>
                <a:p>
                  <a:pPr>
                    <a:defRPr b="1">
                      <a:solidFill>
                        <a:srgbClr val="FF0000"/>
                      </a:solidFill>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99-4174-A825-E315C8F8FC44}"/>
                </c:ext>
              </c:extLst>
            </c:dLbl>
            <c:spPr>
              <a:noFill/>
              <a:ln>
                <a:noFill/>
              </a:ln>
              <a:effectLst/>
            </c:spPr>
            <c:txPr>
              <a:bodyPr rot="-5400000" vert="horz"/>
              <a:lstStyle/>
              <a:p>
                <a:pPr>
                  <a:defRPr b="1">
                    <a:solidFill>
                      <a:srgbClr val="FF0000"/>
                    </a:solidFill>
                    <a:latin typeface="Times New Roman" pitchFamily="18" charset="0"/>
                    <a:cs typeface="Times New Roman"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'заболеваемость ЗНО'!$B$2:$M$2</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'заболеваемость ЗНО'!$B$4:$M$4</c:f>
              <c:numCache>
                <c:formatCode>0.0</c:formatCode>
                <c:ptCount val="12"/>
                <c:pt idx="0">
                  <c:v>464.5</c:v>
                </c:pt>
                <c:pt idx="1">
                  <c:v>462.6</c:v>
                </c:pt>
                <c:pt idx="2">
                  <c:v>504.9</c:v>
                </c:pt>
                <c:pt idx="3">
                  <c:v>515.20000000000005</c:v>
                </c:pt>
                <c:pt idx="4">
                  <c:v>523.9</c:v>
                </c:pt>
                <c:pt idx="5">
                  <c:v>542.6</c:v>
                </c:pt>
                <c:pt idx="6">
                  <c:v>546.6</c:v>
                </c:pt>
                <c:pt idx="7">
                  <c:v>575.70000000000005</c:v>
                </c:pt>
                <c:pt idx="8">
                  <c:v>454.9</c:v>
                </c:pt>
                <c:pt idx="9">
                  <c:v>505.17130684525893</c:v>
                </c:pt>
                <c:pt idx="10">
                  <c:v>576.55999999999949</c:v>
                </c:pt>
                <c:pt idx="11">
                  <c:v>619.9</c:v>
                </c:pt>
              </c:numCache>
            </c:numRef>
          </c:val>
          <c:smooth val="0"/>
          <c:extLst>
            <c:ext xmlns:c16="http://schemas.microsoft.com/office/drawing/2014/chart" uri="{C3380CC4-5D6E-409C-BE32-E72D297353CC}">
              <c16:uniqueId val="{00000003-6399-4174-A825-E315C8F8FC44}"/>
            </c:ext>
          </c:extLst>
        </c:ser>
        <c:dLbls>
          <c:showLegendKey val="0"/>
          <c:showVal val="0"/>
          <c:showCatName val="0"/>
          <c:showSerName val="0"/>
          <c:showPercent val="0"/>
          <c:showBubbleSize val="0"/>
        </c:dLbls>
        <c:marker val="1"/>
        <c:smooth val="0"/>
        <c:axId val="190791040"/>
        <c:axId val="190801024"/>
      </c:lineChart>
      <c:catAx>
        <c:axId val="190791040"/>
        <c:scaling>
          <c:orientation val="minMax"/>
        </c:scaling>
        <c:delete val="0"/>
        <c:axPos val="b"/>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190801024"/>
        <c:crosses val="autoZero"/>
        <c:auto val="1"/>
        <c:lblAlgn val="ctr"/>
        <c:lblOffset val="100"/>
        <c:noMultiLvlLbl val="0"/>
      </c:catAx>
      <c:valAx>
        <c:axId val="190801024"/>
        <c:scaling>
          <c:orientation val="minMax"/>
        </c:scaling>
        <c:delete val="1"/>
        <c:axPos val="l"/>
        <c:title>
          <c:tx>
            <c:rich>
              <a:bodyPr rot="-5400000" vert="horz"/>
              <a:lstStyle/>
              <a:p>
                <a:pPr>
                  <a:defRPr b="0">
                    <a:latin typeface="Times New Roman" pitchFamily="18" charset="0"/>
                    <a:cs typeface="Times New Roman" pitchFamily="18" charset="0"/>
                  </a:defRPr>
                </a:pPr>
                <a:r>
                  <a:rPr lang="ru-RU" b="0">
                    <a:latin typeface="Times New Roman" pitchFamily="18" charset="0"/>
                    <a:cs typeface="Times New Roman" pitchFamily="18" charset="0"/>
                  </a:rPr>
                  <a:t>Случаев на 100000 населения</a:t>
                </a:r>
              </a:p>
            </c:rich>
          </c:tx>
          <c:layout>
            <c:manualLayout>
              <c:xMode val="edge"/>
              <c:yMode val="edge"/>
              <c:x val="1.3888888888888987E-3"/>
              <c:y val="8.2824894566198376E-2"/>
            </c:manualLayout>
          </c:layout>
          <c:overlay val="0"/>
        </c:title>
        <c:numFmt formatCode="0.0" sourceLinked="1"/>
        <c:majorTickMark val="out"/>
        <c:minorTickMark val="none"/>
        <c:tickLblPos val="nextTo"/>
        <c:crossAx val="190791040"/>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w="3175">
      <a:solidFill>
        <a:srgbClr val="4F81BD">
          <a:lumMod val="75000"/>
        </a:srgbClr>
      </a:solid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0">
                <a:latin typeface="Times New Roman" pitchFamily="18" charset="0"/>
                <a:cs typeface="Times New Roman" pitchFamily="18" charset="0"/>
              </a:defRPr>
            </a:pPr>
            <a:r>
              <a:rPr lang="ru-RU" sz="1100" b="0">
                <a:latin typeface="Times New Roman" pitchFamily="18" charset="0"/>
                <a:cs typeface="Times New Roman" pitchFamily="18" charset="0"/>
              </a:rPr>
              <a:t>Динамика заболеваемости ЗНО населения трудоспособного возраста</a:t>
            </a:r>
          </a:p>
        </c:rich>
      </c:tx>
      <c:overlay val="0"/>
    </c:title>
    <c:autoTitleDeleted val="0"/>
    <c:plotArea>
      <c:layout/>
      <c:lineChart>
        <c:grouping val="standard"/>
        <c:varyColors val="0"/>
        <c:ser>
          <c:idx val="0"/>
          <c:order val="0"/>
          <c:tx>
            <c:strRef>
              <c:f>'ЗНО тр.'!$A$3</c:f>
              <c:strCache>
                <c:ptCount val="1"/>
                <c:pt idx="0">
                  <c:v>Шумилинский район</c:v>
                </c:pt>
              </c:strCache>
            </c:strRef>
          </c:tx>
          <c:dLbls>
            <c:dLbl>
              <c:idx val="6"/>
              <c:layout>
                <c:manualLayout>
                  <c:x val="5.5555555555555558E-3"/>
                  <c:y val="0.10648148148148209"/>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7C-4714-B83E-2F960F225847}"/>
                </c:ext>
              </c:extLst>
            </c:dLbl>
            <c:spPr>
              <a:noFill/>
              <a:ln>
                <a:noFill/>
              </a:ln>
              <a:effectLst/>
            </c:spPr>
            <c:txPr>
              <a:bodyPr/>
              <a:lstStyle/>
              <a:p>
                <a:pPr>
                  <a:defRPr>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'ЗНО тр.'!$B$2:$K$2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'ЗНО тр.'!$B$3:$K$3</c:f>
              <c:numCache>
                <c:formatCode>0.0</c:formatCode>
                <c:ptCount val="10"/>
                <c:pt idx="0">
                  <c:v>355.94426929726433</c:v>
                </c:pt>
                <c:pt idx="1">
                  <c:v>347.57718258024943</c:v>
                </c:pt>
                <c:pt idx="2">
                  <c:v>295.29635098080354</c:v>
                </c:pt>
                <c:pt idx="3">
                  <c:v>341.91687146062435</c:v>
                </c:pt>
                <c:pt idx="4">
                  <c:v>250.3537607488843</c:v>
                </c:pt>
                <c:pt idx="5">
                  <c:v>298.34254143646478</c:v>
                </c:pt>
                <c:pt idx="6">
                  <c:v>148.66730381225514</c:v>
                </c:pt>
                <c:pt idx="7">
                  <c:v>389.86354775828192</c:v>
                </c:pt>
                <c:pt idx="8">
                  <c:v>442.4</c:v>
                </c:pt>
                <c:pt idx="9">
                  <c:v>620.17318043529303</c:v>
                </c:pt>
              </c:numCache>
            </c:numRef>
          </c:val>
          <c:smooth val="0"/>
          <c:extLst>
            <c:ext xmlns:c16="http://schemas.microsoft.com/office/drawing/2014/chart" uri="{C3380CC4-5D6E-409C-BE32-E72D297353CC}">
              <c16:uniqueId val="{00000001-2A7C-4714-B83E-2F960F225847}"/>
            </c:ext>
          </c:extLst>
        </c:ser>
        <c:ser>
          <c:idx val="1"/>
          <c:order val="1"/>
          <c:tx>
            <c:strRef>
              <c:f>'ЗНО тр.'!$A$4</c:f>
              <c:strCache>
                <c:ptCount val="1"/>
                <c:pt idx="0">
                  <c:v>Витебская область</c:v>
                </c:pt>
              </c:strCache>
            </c:strRef>
          </c:tx>
          <c:dLbls>
            <c:dLbl>
              <c:idx val="6"/>
              <c:layout>
                <c:manualLayout>
                  <c:x val="-1.1111111111111125E-2"/>
                  <c:y val="-0.125"/>
                </c:manualLayout>
              </c:layout>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7C-4714-B83E-2F960F225847}"/>
                </c:ext>
              </c:extLst>
            </c:dLbl>
            <c:spPr>
              <a:noFill/>
              <a:ln>
                <a:noFill/>
              </a:ln>
              <a:effectLst/>
            </c:spPr>
            <c:txPr>
              <a:bodyPr/>
              <a:lstStyle/>
              <a:p>
                <a:pPr>
                  <a:defRPr>
                    <a:latin typeface="Times New Roman" pitchFamily="18" charset="0"/>
                    <a:cs typeface="Times New Roman"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'ЗНО тр.'!$B$2:$K$2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'ЗНО тр.'!$B$4:$K$4</c:f>
              <c:numCache>
                <c:formatCode>0.0</c:formatCode>
                <c:ptCount val="10"/>
                <c:pt idx="0">
                  <c:v>248.18102891352899</c:v>
                </c:pt>
                <c:pt idx="1">
                  <c:v>248.50354497914034</c:v>
                </c:pt>
                <c:pt idx="2">
                  <c:v>242.53558048569047</c:v>
                </c:pt>
                <c:pt idx="3">
                  <c:v>249.78850943225709</c:v>
                </c:pt>
                <c:pt idx="4">
                  <c:v>245.45615673447989</c:v>
                </c:pt>
                <c:pt idx="5">
                  <c:v>242.99317283507006</c:v>
                </c:pt>
                <c:pt idx="6">
                  <c:v>199.34472209639208</c:v>
                </c:pt>
                <c:pt idx="7">
                  <c:v>278.56109003793171</c:v>
                </c:pt>
                <c:pt idx="8">
                  <c:v>370.3</c:v>
                </c:pt>
                <c:pt idx="9">
                  <c:v>396.81492525497725</c:v>
                </c:pt>
              </c:numCache>
            </c:numRef>
          </c:val>
          <c:smooth val="0"/>
          <c:extLst>
            <c:ext xmlns:c16="http://schemas.microsoft.com/office/drawing/2014/chart" uri="{C3380CC4-5D6E-409C-BE32-E72D297353CC}">
              <c16:uniqueId val="{00000003-2A7C-4714-B83E-2F960F225847}"/>
            </c:ext>
          </c:extLst>
        </c:ser>
        <c:dLbls>
          <c:showLegendKey val="0"/>
          <c:showVal val="0"/>
          <c:showCatName val="0"/>
          <c:showSerName val="0"/>
          <c:showPercent val="0"/>
          <c:showBubbleSize val="0"/>
        </c:dLbls>
        <c:marker val="1"/>
        <c:smooth val="0"/>
        <c:axId val="192563840"/>
        <c:axId val="192573824"/>
      </c:lineChart>
      <c:catAx>
        <c:axId val="192563840"/>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92573824"/>
        <c:crosses val="autoZero"/>
        <c:auto val="1"/>
        <c:lblAlgn val="ctr"/>
        <c:lblOffset val="100"/>
        <c:noMultiLvlLbl val="0"/>
      </c:catAx>
      <c:valAx>
        <c:axId val="192573824"/>
        <c:scaling>
          <c:orientation val="minMax"/>
        </c:scaling>
        <c:delete val="1"/>
        <c:axPos val="l"/>
        <c:title>
          <c:tx>
            <c:rich>
              <a:bodyPr rot="-5400000" vert="horz"/>
              <a:lstStyle/>
              <a:p>
                <a:pPr>
                  <a:defRPr b="0">
                    <a:latin typeface="Times New Roman" pitchFamily="18" charset="0"/>
                    <a:cs typeface="Times New Roman" pitchFamily="18" charset="0"/>
                  </a:defRPr>
                </a:pPr>
                <a:r>
                  <a:rPr lang="ru-RU" b="0">
                    <a:latin typeface="Times New Roman" pitchFamily="18" charset="0"/>
                    <a:cs typeface="Times New Roman" pitchFamily="18" charset="0"/>
                  </a:rPr>
                  <a:t>Случаев на 100 000 населения</a:t>
                </a:r>
              </a:p>
            </c:rich>
          </c:tx>
          <c:overlay val="0"/>
        </c:title>
        <c:numFmt formatCode="0.0" sourceLinked="1"/>
        <c:majorTickMark val="out"/>
        <c:minorTickMark val="none"/>
        <c:tickLblPos val="nextTo"/>
        <c:crossAx val="192563840"/>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w="3175">
      <a:solidFill>
        <a:srgbClr val="4F81BD">
          <a:lumMod val="75000"/>
        </a:srgbClr>
      </a:solid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Динамика первичной заболеваемости ЗНО взрослого населения</a:t>
            </a:r>
          </a:p>
        </c:rich>
      </c:tx>
      <c:overlay val="0"/>
    </c:title>
    <c:autoTitleDeleted val="0"/>
    <c:plotArea>
      <c:layout/>
      <c:lineChart>
        <c:grouping val="standard"/>
        <c:varyColors val="0"/>
        <c:ser>
          <c:idx val="0"/>
          <c:order val="0"/>
          <c:tx>
            <c:strRef>
              <c:f>'ЗНО 18+'!$A$2</c:f>
              <c:strCache>
                <c:ptCount val="1"/>
                <c:pt idx="0">
                  <c:v>Шумилинский район</c:v>
                </c:pt>
              </c:strCache>
            </c:strRef>
          </c:tx>
          <c:dLbls>
            <c:spPr>
              <a:noFill/>
              <a:ln>
                <a:noFill/>
              </a:ln>
              <a:effectLst/>
            </c:spPr>
            <c:txPr>
              <a:bodyPr/>
              <a:lstStyle/>
              <a:p>
                <a:pPr>
                  <a:defRPr>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'ЗНО 18+'!$B$1:$K$1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'ЗНО 18+'!$B$2:$K$2</c:f>
              <c:numCache>
                <c:formatCode>0.0</c:formatCode>
                <c:ptCount val="10"/>
                <c:pt idx="0">
                  <c:v>686.27450980392143</c:v>
                </c:pt>
                <c:pt idx="1">
                  <c:v>757.37443529099153</c:v>
                </c:pt>
                <c:pt idx="2">
                  <c:v>762.48313090418355</c:v>
                </c:pt>
                <c:pt idx="3">
                  <c:v>794.19416678077448</c:v>
                </c:pt>
                <c:pt idx="4">
                  <c:v>710.95002439534039</c:v>
                </c:pt>
                <c:pt idx="5">
                  <c:v>865.55516140474992</c:v>
                </c:pt>
                <c:pt idx="6">
                  <c:v>517.84464660601816</c:v>
                </c:pt>
                <c:pt idx="7">
                  <c:v>694.29532603249584</c:v>
                </c:pt>
                <c:pt idx="8">
                  <c:v>704.1</c:v>
                </c:pt>
                <c:pt idx="9">
                  <c:v>1003.8205108996929</c:v>
                </c:pt>
              </c:numCache>
            </c:numRef>
          </c:val>
          <c:smooth val="0"/>
          <c:extLst>
            <c:ext xmlns:c16="http://schemas.microsoft.com/office/drawing/2014/chart" uri="{C3380CC4-5D6E-409C-BE32-E72D297353CC}">
              <c16:uniqueId val="{00000000-DE29-4DE7-8601-CC6F552D71FE}"/>
            </c:ext>
          </c:extLst>
        </c:ser>
        <c:ser>
          <c:idx val="1"/>
          <c:order val="1"/>
          <c:tx>
            <c:strRef>
              <c:f>'ЗНО 18+'!$A$3</c:f>
              <c:strCache>
                <c:ptCount val="1"/>
                <c:pt idx="0">
                  <c:v>Витебская область</c:v>
                </c:pt>
              </c:strCache>
            </c:strRef>
          </c:tx>
          <c:dLbls>
            <c:spPr>
              <a:noFill/>
              <a:ln>
                <a:noFill/>
              </a:ln>
              <a:effectLst/>
            </c:spPr>
            <c:txPr>
              <a:bodyPr/>
              <a:lstStyle/>
              <a:p>
                <a:pPr>
                  <a:defRPr>
                    <a:latin typeface="Times New Roman" pitchFamily="18" charset="0"/>
                    <a:cs typeface="Times New Roman"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'ЗНО 18+'!$B$1:$K$1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'ЗНО 18+'!$B$3:$K$3</c:f>
              <c:numCache>
                <c:formatCode>0.0</c:formatCode>
                <c:ptCount val="10"/>
                <c:pt idx="0">
                  <c:v>608.11685477145943</c:v>
                </c:pt>
                <c:pt idx="1">
                  <c:v>624.14600276115254</c:v>
                </c:pt>
                <c:pt idx="2">
                  <c:v>636.45527672234721</c:v>
                </c:pt>
                <c:pt idx="3">
                  <c:v>646.43167659095138</c:v>
                </c:pt>
                <c:pt idx="4">
                  <c:v>660.87849923306851</c:v>
                </c:pt>
                <c:pt idx="5">
                  <c:v>697.97186186734882</c:v>
                </c:pt>
                <c:pt idx="6">
                  <c:v>551.1738662716898</c:v>
                </c:pt>
                <c:pt idx="7">
                  <c:v>612.39686914293748</c:v>
                </c:pt>
                <c:pt idx="8">
                  <c:v>700.74</c:v>
                </c:pt>
                <c:pt idx="9">
                  <c:v>752.06177938624251</c:v>
                </c:pt>
              </c:numCache>
            </c:numRef>
          </c:val>
          <c:smooth val="0"/>
          <c:extLst>
            <c:ext xmlns:c16="http://schemas.microsoft.com/office/drawing/2014/chart" uri="{C3380CC4-5D6E-409C-BE32-E72D297353CC}">
              <c16:uniqueId val="{00000001-DE29-4DE7-8601-CC6F552D71FE}"/>
            </c:ext>
          </c:extLst>
        </c:ser>
        <c:dLbls>
          <c:showLegendKey val="0"/>
          <c:showVal val="0"/>
          <c:showCatName val="0"/>
          <c:showSerName val="0"/>
          <c:showPercent val="0"/>
          <c:showBubbleSize val="0"/>
        </c:dLbls>
        <c:marker val="1"/>
        <c:smooth val="0"/>
        <c:axId val="192587648"/>
        <c:axId val="192589184"/>
      </c:lineChart>
      <c:catAx>
        <c:axId val="192587648"/>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92589184"/>
        <c:crosses val="autoZero"/>
        <c:auto val="1"/>
        <c:lblAlgn val="ctr"/>
        <c:lblOffset val="100"/>
        <c:noMultiLvlLbl val="0"/>
      </c:catAx>
      <c:valAx>
        <c:axId val="192589184"/>
        <c:scaling>
          <c:orientation val="minMax"/>
        </c:scaling>
        <c:delete val="1"/>
        <c:axPos val="l"/>
        <c:title>
          <c:tx>
            <c:rich>
              <a:bodyPr rot="-5400000" vert="horz"/>
              <a:lstStyle/>
              <a:p>
                <a:pPr>
                  <a:defRPr b="0">
                    <a:latin typeface="Times New Roman" pitchFamily="18" charset="0"/>
                    <a:cs typeface="Times New Roman" pitchFamily="18" charset="0"/>
                  </a:defRPr>
                </a:pPr>
                <a:r>
                  <a:rPr lang="ru-RU" b="0">
                    <a:latin typeface="Times New Roman" pitchFamily="18" charset="0"/>
                    <a:cs typeface="Times New Roman" pitchFamily="18" charset="0"/>
                  </a:rPr>
                  <a:t>Случаев</a:t>
                </a:r>
                <a:r>
                  <a:rPr lang="ru-RU" b="0" baseline="0">
                    <a:latin typeface="Times New Roman" pitchFamily="18" charset="0"/>
                    <a:cs typeface="Times New Roman" pitchFamily="18" charset="0"/>
                  </a:rPr>
                  <a:t> </a:t>
                </a:r>
                <a:r>
                  <a:rPr lang="ru-RU" b="0">
                    <a:latin typeface="Times New Roman" pitchFamily="18" charset="0"/>
                    <a:cs typeface="Times New Roman" pitchFamily="18" charset="0"/>
                  </a:rPr>
                  <a:t>на 100 000 населения</a:t>
                </a:r>
              </a:p>
            </c:rich>
          </c:tx>
          <c:layout>
            <c:manualLayout>
              <c:xMode val="edge"/>
              <c:yMode val="edge"/>
              <c:x val="3.0555555555555582E-2"/>
              <c:y val="0.14317147856517934"/>
            </c:manualLayout>
          </c:layout>
          <c:overlay val="0"/>
        </c:title>
        <c:numFmt formatCode="0.0" sourceLinked="1"/>
        <c:majorTickMark val="out"/>
        <c:minorTickMark val="none"/>
        <c:tickLblPos val="nextTo"/>
        <c:crossAx val="192587648"/>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w="3175">
      <a:solidFill>
        <a:srgbClr val="4F81BD">
          <a:lumMod val="75000"/>
        </a:srgbClr>
      </a:solid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ru-RU" sz="1100" b="0">
                <a:latin typeface="Times New Roman" pitchFamily="18" charset="0"/>
                <a:cs typeface="Times New Roman" pitchFamily="18" charset="0"/>
              </a:rPr>
              <a:t>Динамика первичной заболеваемости взрослого населения БСК</a:t>
            </a:r>
          </a:p>
        </c:rich>
      </c:tx>
      <c:overlay val="0"/>
    </c:title>
    <c:autoTitleDeleted val="0"/>
    <c:plotArea>
      <c:layout/>
      <c:lineChart>
        <c:grouping val="standard"/>
        <c:varyColors val="0"/>
        <c:ser>
          <c:idx val="0"/>
          <c:order val="0"/>
          <c:tx>
            <c:strRef>
              <c:f>БСК!$A$2</c:f>
              <c:strCache>
                <c:ptCount val="1"/>
                <c:pt idx="0">
                  <c:v>Шумилинский район</c:v>
                </c:pt>
              </c:strCache>
            </c:strRef>
          </c:tx>
          <c:spPr>
            <a:ln>
              <a:solidFill>
                <a:srgbClr val="002060"/>
              </a:solidFill>
            </a:ln>
          </c:spPr>
          <c:marker>
            <c:spPr>
              <a:solidFill>
                <a:srgbClr val="002060"/>
              </a:solidFill>
            </c:spPr>
          </c:marker>
          <c:dLbls>
            <c:dLbl>
              <c:idx val="0"/>
              <c:layout>
                <c:manualLayout>
                  <c:x val="-2.5000000000000012E-2"/>
                  <c:y val="0.125"/>
                </c:manualLayout>
              </c:layout>
              <c:spPr>
                <a:noFill/>
              </c:spPr>
              <c:txPr>
                <a:bodyPr/>
                <a:lstStyle/>
                <a:p>
                  <a:pPr>
                    <a:defRPr b="1">
                      <a:latin typeface="Times New Roman" pitchFamily="18" charset="0"/>
                      <a:cs typeface="Times New Roman" pitchFamily="18" charset="0"/>
                    </a:defRPr>
                  </a:pPr>
                  <a:endParaRPr lang="ru-RU"/>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ED-493C-B932-0F1844340873}"/>
                </c:ext>
              </c:extLst>
            </c:dLbl>
            <c:dLbl>
              <c:idx val="1"/>
              <c:layout>
                <c:manualLayout>
                  <c:x val="-5.5555555555555558E-3"/>
                  <c:y val="0.11574074074074148"/>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ED-493C-B932-0F1844340873}"/>
                </c:ext>
              </c:extLst>
            </c:dLbl>
            <c:dLbl>
              <c:idx val="2"/>
              <c:layout>
                <c:manualLayout>
                  <c:x val="-2.5000000000000001E-2"/>
                  <c:y val="2.7777777777778054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2ED-493C-B932-0F1844340873}"/>
                </c:ext>
              </c:extLst>
            </c:dLbl>
            <c:dLbl>
              <c:idx val="3"/>
              <c:layout>
                <c:manualLayout>
                  <c:x val="-2.7777777777778334E-3"/>
                  <c:y val="0.12037037037037036"/>
                </c:manualLayout>
              </c:layout>
              <c:spPr>
                <a:noFill/>
              </c:spPr>
              <c:txPr>
                <a:bodyPr/>
                <a:lstStyle/>
                <a:p>
                  <a:pPr>
                    <a:defRPr b="1">
                      <a:latin typeface="Times New Roman" pitchFamily="18" charset="0"/>
                      <a:cs typeface="Times New Roman" pitchFamily="18" charset="0"/>
                    </a:defRPr>
                  </a:pPr>
                  <a:endParaRPr lang="ru-RU"/>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ED-493C-B932-0F1844340873}"/>
                </c:ext>
              </c:extLst>
            </c:dLbl>
            <c:dLbl>
              <c:idx val="4"/>
              <c:layout>
                <c:manualLayout>
                  <c:x val="-8.3333333333333367E-3"/>
                  <c:y val="2.3148148148148147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2ED-493C-B932-0F1844340873}"/>
                </c:ext>
              </c:extLst>
            </c:dLbl>
            <c:dLbl>
              <c:idx val="5"/>
              <c:layout>
                <c:manualLayout>
                  <c:x val="8.3333333333333367E-3"/>
                  <c:y val="2.7777777777778078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2ED-493C-B932-0F1844340873}"/>
                </c:ext>
              </c:extLst>
            </c:dLbl>
            <c:dLbl>
              <c:idx val="6"/>
              <c:layout>
                <c:manualLayout>
                  <c:x val="0"/>
                  <c:y val="9.2592592592594149E-3"/>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2ED-493C-B932-0F1844340873}"/>
                </c:ext>
              </c:extLst>
            </c:dLbl>
            <c:dLbl>
              <c:idx val="7"/>
              <c:layout>
                <c:manualLayout>
                  <c:x val="-1.6666666666666701E-2"/>
                  <c:y val="9.259259259259342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2ED-493C-B932-0F1844340873}"/>
                </c:ext>
              </c:extLst>
            </c:dLbl>
            <c:dLbl>
              <c:idx val="8"/>
              <c:layout>
                <c:manualLayout>
                  <c:x val="3.0555555555555582E-2"/>
                  <c:y val="1.3888888888889046E-2"/>
                </c:manualLayout>
              </c:layout>
              <c:spPr>
                <a:noFill/>
              </c:spPr>
              <c:txPr>
                <a:bodyPr/>
                <a:lstStyle/>
                <a:p>
                  <a:pPr>
                    <a:defRPr b="1">
                      <a:latin typeface="Times New Roman" pitchFamily="18" charset="0"/>
                      <a:cs typeface="Times New Roman" pitchFamily="18" charset="0"/>
                    </a:defRPr>
                  </a:pPr>
                  <a:endParaRPr lang="ru-RU"/>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2ED-493C-B932-0F1844340873}"/>
                </c:ext>
              </c:extLst>
            </c:dLbl>
            <c:dLbl>
              <c:idx val="9"/>
              <c:layout>
                <c:manualLayout>
                  <c:x val="2.5000000000000112E-2"/>
                  <c:y val="9.7222222222222224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2ED-493C-B932-0F1844340873}"/>
                </c:ext>
              </c:extLst>
            </c:dLbl>
            <c:spPr>
              <a:noFill/>
              <a:ln>
                <a:noFill/>
              </a:ln>
              <a:effectLst/>
            </c:spPr>
            <c:txPr>
              <a:bodyPr/>
              <a:lstStyle/>
              <a:p>
                <a:pPr>
                  <a:defRPr b="1">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БСК!$D$1:$M$1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БСК!$D$2:$M$2</c:f>
              <c:numCache>
                <c:formatCode>0.0</c:formatCode>
                <c:ptCount val="10"/>
                <c:pt idx="0">
                  <c:v>27.8</c:v>
                </c:pt>
                <c:pt idx="1">
                  <c:v>30.6</c:v>
                </c:pt>
                <c:pt idx="2">
                  <c:v>36.4</c:v>
                </c:pt>
                <c:pt idx="3">
                  <c:v>44.3</c:v>
                </c:pt>
                <c:pt idx="4">
                  <c:v>48.9</c:v>
                </c:pt>
                <c:pt idx="5">
                  <c:v>51.294785384888407</c:v>
                </c:pt>
                <c:pt idx="6">
                  <c:v>38.6</c:v>
                </c:pt>
                <c:pt idx="7">
                  <c:v>22.6</c:v>
                </c:pt>
                <c:pt idx="8">
                  <c:v>18.399999999999999</c:v>
                </c:pt>
                <c:pt idx="9">
                  <c:v>18.428346692636037</c:v>
                </c:pt>
              </c:numCache>
            </c:numRef>
          </c:val>
          <c:smooth val="0"/>
          <c:extLst>
            <c:ext xmlns:c16="http://schemas.microsoft.com/office/drawing/2014/chart" uri="{C3380CC4-5D6E-409C-BE32-E72D297353CC}">
              <c16:uniqueId val="{0000000A-D2ED-493C-B932-0F1844340873}"/>
            </c:ext>
          </c:extLst>
        </c:ser>
        <c:ser>
          <c:idx val="1"/>
          <c:order val="1"/>
          <c:tx>
            <c:strRef>
              <c:f>БСК!$A$3</c:f>
              <c:strCache>
                <c:ptCount val="1"/>
                <c:pt idx="0">
                  <c:v>Витебская область</c:v>
                </c:pt>
              </c:strCache>
            </c:strRef>
          </c:tx>
          <c:dLbls>
            <c:dLbl>
              <c:idx val="0"/>
              <c:layout>
                <c:manualLayout>
                  <c:x val="-6.666666666666668E-2"/>
                  <c:y val="-4.6296296296296523E-2"/>
                </c:manualLayout>
              </c:layout>
              <c:spPr>
                <a:noFill/>
              </c:spPr>
              <c:txPr>
                <a:bodyPr/>
                <a:lstStyle/>
                <a:p>
                  <a:pPr>
                    <a:defRPr b="1">
                      <a:solidFill>
                        <a:srgbClr val="FF0000"/>
                      </a:solidFill>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2ED-493C-B932-0F1844340873}"/>
                </c:ext>
              </c:extLst>
            </c:dLbl>
            <c:dLbl>
              <c:idx val="1"/>
              <c:layout>
                <c:manualLayout>
                  <c:x val="-4.1666666666666664E-2"/>
                  <c:y val="-6.0185185185185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2ED-493C-B932-0F1844340873}"/>
                </c:ext>
              </c:extLst>
            </c:dLbl>
            <c:dLbl>
              <c:idx val="2"/>
              <c:layout>
                <c:manualLayout>
                  <c:x val="-3.888888888888889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2ED-493C-B932-0F1844340873}"/>
                </c:ext>
              </c:extLst>
            </c:dLbl>
            <c:dLbl>
              <c:idx val="3"/>
              <c:layout>
                <c:manualLayout>
                  <c:x val="-6.1111111111111102E-2"/>
                  <c:y val="-5.5555555555555455E-2"/>
                </c:manualLayout>
              </c:layout>
              <c:spPr>
                <a:noFill/>
              </c:spPr>
              <c:txPr>
                <a:bodyPr/>
                <a:lstStyle/>
                <a:p>
                  <a:pPr>
                    <a:defRPr b="1">
                      <a:solidFill>
                        <a:srgbClr val="FF0000"/>
                      </a:solidFill>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2ED-493C-B932-0F1844340873}"/>
                </c:ext>
              </c:extLst>
            </c:dLbl>
            <c:dLbl>
              <c:idx val="4"/>
              <c:layout>
                <c:manualLayout>
                  <c:x val="-4.4444444444444502E-2"/>
                  <c:y val="4.1666666666666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2ED-493C-B932-0F1844340873}"/>
                </c:ext>
              </c:extLst>
            </c:dLbl>
            <c:dLbl>
              <c:idx val="5"/>
              <c:layout>
                <c:manualLayout>
                  <c:x val="-6.1111111111111123E-2"/>
                  <c:y val="5.0925561388159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2ED-493C-B932-0F1844340873}"/>
                </c:ext>
              </c:extLst>
            </c:dLbl>
            <c:dLbl>
              <c:idx val="6"/>
              <c:layout>
                <c:manualLayout>
                  <c:x val="-6.9444444444444503E-2"/>
                  <c:y val="4.6296296296296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2ED-493C-B932-0F1844340873}"/>
                </c:ext>
              </c:extLst>
            </c:dLbl>
            <c:dLbl>
              <c:idx val="7"/>
              <c:layout>
                <c:manualLayout>
                  <c:x val="-4.7222222222222332E-2"/>
                  <c:y val="-5.09259259259259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2ED-493C-B932-0F1844340873}"/>
                </c:ext>
              </c:extLst>
            </c:dLbl>
            <c:dLbl>
              <c:idx val="8"/>
              <c:layout>
                <c:manualLayout>
                  <c:x val="-4.1666885389326336E-2"/>
                  <c:y val="-4.1666666666666623E-2"/>
                </c:manualLayout>
              </c:layout>
              <c:spPr>
                <a:noFill/>
              </c:spPr>
              <c:txPr>
                <a:bodyPr/>
                <a:lstStyle/>
                <a:p>
                  <a:pPr>
                    <a:defRPr b="1">
                      <a:solidFill>
                        <a:srgbClr val="FF0000"/>
                      </a:solidFill>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2ED-493C-B932-0F1844340873}"/>
                </c:ext>
              </c:extLst>
            </c:dLbl>
            <c:spPr>
              <a:noFill/>
              <a:ln>
                <a:noFill/>
              </a:ln>
              <a:effectLst/>
            </c:spPr>
            <c:txPr>
              <a:bodyPr/>
              <a:lstStyle/>
              <a:p>
                <a:pPr>
                  <a:defRPr b="1">
                    <a:solidFill>
                      <a:srgbClr val="FF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БСК!$D$1:$M$1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БСК!$D$3:$M$3</c:f>
              <c:numCache>
                <c:formatCode>0.0</c:formatCode>
                <c:ptCount val="10"/>
                <c:pt idx="0">
                  <c:v>31.2</c:v>
                </c:pt>
                <c:pt idx="1">
                  <c:v>31.5</c:v>
                </c:pt>
                <c:pt idx="2">
                  <c:v>31.8</c:v>
                </c:pt>
                <c:pt idx="3">
                  <c:v>48.7</c:v>
                </c:pt>
                <c:pt idx="4">
                  <c:v>44.9</c:v>
                </c:pt>
                <c:pt idx="5">
                  <c:v>41.524249571806472</c:v>
                </c:pt>
                <c:pt idx="6">
                  <c:v>38.4</c:v>
                </c:pt>
                <c:pt idx="7">
                  <c:v>37.5</c:v>
                </c:pt>
                <c:pt idx="8">
                  <c:v>37.1</c:v>
                </c:pt>
                <c:pt idx="9">
                  <c:v>36.274536183723718</c:v>
                </c:pt>
              </c:numCache>
            </c:numRef>
          </c:val>
          <c:smooth val="0"/>
          <c:extLst>
            <c:ext xmlns:c16="http://schemas.microsoft.com/office/drawing/2014/chart" uri="{C3380CC4-5D6E-409C-BE32-E72D297353CC}">
              <c16:uniqueId val="{00000014-D2ED-493C-B932-0F1844340873}"/>
            </c:ext>
          </c:extLst>
        </c:ser>
        <c:dLbls>
          <c:showLegendKey val="0"/>
          <c:showVal val="0"/>
          <c:showCatName val="0"/>
          <c:showSerName val="0"/>
          <c:showPercent val="0"/>
          <c:showBubbleSize val="0"/>
        </c:dLbls>
        <c:marker val="1"/>
        <c:smooth val="0"/>
        <c:axId val="192720256"/>
        <c:axId val="192730240"/>
      </c:lineChart>
      <c:catAx>
        <c:axId val="192720256"/>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92730240"/>
        <c:crosses val="autoZero"/>
        <c:auto val="1"/>
        <c:lblAlgn val="ctr"/>
        <c:lblOffset val="100"/>
        <c:noMultiLvlLbl val="0"/>
      </c:catAx>
      <c:valAx>
        <c:axId val="192730240"/>
        <c:scaling>
          <c:orientation val="minMax"/>
        </c:scaling>
        <c:delete val="1"/>
        <c:axPos val="l"/>
        <c:title>
          <c:tx>
            <c:rich>
              <a:bodyPr rot="-5400000" vert="horz"/>
              <a:lstStyle/>
              <a:p>
                <a:pPr>
                  <a:defRPr b="0">
                    <a:latin typeface="Times New Roman" pitchFamily="18" charset="0"/>
                    <a:cs typeface="Times New Roman" pitchFamily="18" charset="0"/>
                  </a:defRPr>
                </a:pPr>
                <a:r>
                  <a:rPr lang="ru-RU" b="0">
                    <a:latin typeface="Times New Roman" pitchFamily="18" charset="0"/>
                    <a:cs typeface="Times New Roman" pitchFamily="18" charset="0"/>
                  </a:rPr>
                  <a:t>Случаев на 1000 населения</a:t>
                </a:r>
              </a:p>
            </c:rich>
          </c:tx>
          <c:overlay val="0"/>
        </c:title>
        <c:numFmt formatCode="0.0" sourceLinked="1"/>
        <c:majorTickMark val="out"/>
        <c:minorTickMark val="none"/>
        <c:tickLblPos val="nextTo"/>
        <c:crossAx val="192720256"/>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w="3175">
      <a:solidFill>
        <a:srgbClr val="4F81BD">
          <a:lumMod val="75000"/>
        </a:srgbClr>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Удельный вес возрастных групп населения,%</a:t>
            </a:r>
          </a:p>
        </c:rich>
      </c:tx>
      <c:layout>
        <c:manualLayout>
          <c:xMode val="edge"/>
          <c:yMode val="edge"/>
          <c:x val="0.24718778531141525"/>
          <c:y val="7.3470308398950147E-3"/>
        </c:manualLayout>
      </c:layout>
      <c:overlay val="0"/>
      <c:spPr>
        <a:noFill/>
        <a:ln>
          <a:noFill/>
        </a:ln>
        <a:effectLst/>
      </c:spPr>
    </c:title>
    <c:autoTitleDeleted val="0"/>
    <c:plotArea>
      <c:layout/>
      <c:barChart>
        <c:barDir val="col"/>
        <c:grouping val="clustered"/>
        <c:varyColors val="0"/>
        <c:ser>
          <c:idx val="0"/>
          <c:order val="0"/>
          <c:tx>
            <c:v>2022 год</c:v>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2 в Microsoft Office Word]Лист1'!$A$30:$A$32</c:f>
              <c:strCache>
                <c:ptCount val="3"/>
                <c:pt idx="0">
                  <c:v>моложе трудоспособного</c:v>
                </c:pt>
                <c:pt idx="1">
                  <c:v>трудоспособное</c:v>
                </c:pt>
                <c:pt idx="2">
                  <c:v>старше трудоспособного</c:v>
                </c:pt>
              </c:strCache>
            </c:strRef>
          </c:cat>
          <c:val>
            <c:numRef>
              <c:f>'[Диаграмма 2 в Microsoft Office Word]Лист1'!$C$30:$C$32</c:f>
              <c:numCache>
                <c:formatCode>0.0</c:formatCode>
                <c:ptCount val="3"/>
                <c:pt idx="0">
                  <c:v>17</c:v>
                </c:pt>
                <c:pt idx="1">
                  <c:v>54.4</c:v>
                </c:pt>
                <c:pt idx="2">
                  <c:v>28.6</c:v>
                </c:pt>
              </c:numCache>
            </c:numRef>
          </c:val>
          <c:extLst>
            <c:ext xmlns:c16="http://schemas.microsoft.com/office/drawing/2014/chart" uri="{C3380CC4-5D6E-409C-BE32-E72D297353CC}">
              <c16:uniqueId val="{00000000-CDA6-4FDF-A860-4F08BEE713F4}"/>
            </c:ext>
          </c:extLst>
        </c:ser>
        <c:ser>
          <c:idx val="1"/>
          <c:order val="1"/>
          <c:tx>
            <c:v>2023 год</c:v>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2 в Microsoft Office Word]Лист1'!$A$30:$A$32</c:f>
              <c:strCache>
                <c:ptCount val="3"/>
                <c:pt idx="0">
                  <c:v>моложе трудоспособного</c:v>
                </c:pt>
                <c:pt idx="1">
                  <c:v>трудоспособное</c:v>
                </c:pt>
                <c:pt idx="2">
                  <c:v>старше трудоспособного</c:v>
                </c:pt>
              </c:strCache>
            </c:strRef>
          </c:cat>
          <c:val>
            <c:numRef>
              <c:f>'[Диаграмма 2 в Microsoft Office Word]Лист1'!$D$30:$D$32</c:f>
              <c:numCache>
                <c:formatCode>0.0</c:formatCode>
                <c:ptCount val="3"/>
                <c:pt idx="0">
                  <c:v>16.899999999999999</c:v>
                </c:pt>
                <c:pt idx="1">
                  <c:v>53.2</c:v>
                </c:pt>
                <c:pt idx="2">
                  <c:v>29.9</c:v>
                </c:pt>
              </c:numCache>
            </c:numRef>
          </c:val>
          <c:extLst>
            <c:ext xmlns:c16="http://schemas.microsoft.com/office/drawing/2014/chart" uri="{C3380CC4-5D6E-409C-BE32-E72D297353CC}">
              <c16:uniqueId val="{00000001-CDA6-4FDF-A860-4F08BEE713F4}"/>
            </c:ext>
          </c:extLst>
        </c:ser>
        <c:dLbls>
          <c:showLegendKey val="0"/>
          <c:showVal val="0"/>
          <c:showCatName val="0"/>
          <c:showSerName val="0"/>
          <c:showPercent val="0"/>
          <c:showBubbleSize val="0"/>
        </c:dLbls>
        <c:gapWidth val="219"/>
        <c:overlap val="-27"/>
        <c:axId val="137147904"/>
        <c:axId val="137160576"/>
      </c:barChart>
      <c:catAx>
        <c:axId val="137147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7160576"/>
        <c:crosses val="autoZero"/>
        <c:auto val="1"/>
        <c:lblAlgn val="ctr"/>
        <c:lblOffset val="100"/>
        <c:noMultiLvlLbl val="0"/>
      </c:catAx>
      <c:valAx>
        <c:axId val="137160576"/>
        <c:scaling>
          <c:orientation val="minMax"/>
        </c:scaling>
        <c:delete val="1"/>
        <c:axPos val="l"/>
        <c:numFmt formatCode="0.0" sourceLinked="1"/>
        <c:majorTickMark val="none"/>
        <c:minorTickMark val="none"/>
        <c:tickLblPos val="nextTo"/>
        <c:crossAx val="137147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Динамика первичной заболеваемости трублспособного населения БСК</a:t>
            </a:r>
          </a:p>
        </c:rich>
      </c:tx>
      <c:overlay val="0"/>
    </c:title>
    <c:autoTitleDeleted val="0"/>
    <c:plotArea>
      <c:layout/>
      <c:lineChart>
        <c:grouping val="standard"/>
        <c:varyColors val="0"/>
        <c:ser>
          <c:idx val="0"/>
          <c:order val="0"/>
          <c:tx>
            <c:strRef>
              <c:f>'БСК тр.'!$A$2</c:f>
              <c:strCache>
                <c:ptCount val="1"/>
                <c:pt idx="0">
                  <c:v>Шумилинской район </c:v>
                </c:pt>
              </c:strCache>
            </c:strRef>
          </c:tx>
          <c:dLbls>
            <c:dLbl>
              <c:idx val="2"/>
              <c:layout>
                <c:manualLayout>
                  <c:x val="-3.333333333333334E-2"/>
                  <c:y val="-0.1111111111111111"/>
                </c:manualLayout>
              </c:layout>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417-4C21-9BB0-088889101816}"/>
                </c:ext>
              </c:extLst>
            </c:dLbl>
            <c:dLbl>
              <c:idx val="3"/>
              <c:layout>
                <c:manualLayout>
                  <c:x val="-1.3888888888888984E-2"/>
                  <c:y val="-0.1111111111111111"/>
                </c:manualLayout>
              </c:layout>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17-4C21-9BB0-088889101816}"/>
                </c:ext>
              </c:extLst>
            </c:dLbl>
            <c:dLbl>
              <c:idx val="4"/>
              <c:layout>
                <c:manualLayout>
                  <c:x val="1.1111111111111125E-2"/>
                  <c:y val="-0.11111111111111112"/>
                </c:manualLayout>
              </c:layout>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417-4C21-9BB0-088889101816}"/>
                </c:ext>
              </c:extLst>
            </c:dLbl>
            <c:dLbl>
              <c:idx val="5"/>
              <c:layout>
                <c:manualLayout>
                  <c:x val="2.5000000000000001E-2"/>
                  <c:y val="-0.1111111111111111"/>
                </c:manualLayout>
              </c:layout>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17-4C21-9BB0-088889101816}"/>
                </c:ext>
              </c:extLst>
            </c:dLbl>
            <c:dLbl>
              <c:idx val="6"/>
              <c:layout>
                <c:manualLayout>
                  <c:x val="-1.6666666666666701E-2"/>
                  <c:y val="-2.7777777777778054E-2"/>
                </c:manualLayout>
              </c:layout>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417-4C21-9BB0-088889101816}"/>
                </c:ext>
              </c:extLst>
            </c:dLbl>
            <c:dLbl>
              <c:idx val="7"/>
              <c:layout>
                <c:manualLayout>
                  <c:x val="0"/>
                  <c:y val="-6.6971080669710789E-2"/>
                </c:manualLayout>
              </c:layout>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417-4C21-9BB0-088889101816}"/>
                </c:ext>
              </c:extLst>
            </c:dLbl>
            <c:dLbl>
              <c:idx val="8"/>
              <c:layout>
                <c:manualLayout>
                  <c:x val="6.2745098039214539E-3"/>
                  <c:y val="-6.6971080669710789E-2"/>
                </c:manualLayout>
              </c:layout>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417-4C21-9BB0-088889101816}"/>
                </c:ext>
              </c:extLst>
            </c:dLbl>
            <c:dLbl>
              <c:idx val="9"/>
              <c:layout>
                <c:manualLayout>
                  <c:x val="1.8823529411764833E-2"/>
                  <c:y val="-0.14611872146118721"/>
                </c:manualLayout>
              </c:layout>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417-4C21-9BB0-088889101816}"/>
                </c:ext>
              </c:extLst>
            </c:dLbl>
            <c:spPr>
              <a:noFill/>
              <a:ln>
                <a:noFill/>
              </a:ln>
              <a:effectLst/>
            </c:spPr>
            <c:txPr>
              <a:bodyPr/>
              <a:lstStyle/>
              <a:p>
                <a:pPr>
                  <a:defRPr>
                    <a:latin typeface="Times New Roman" pitchFamily="18" charset="0"/>
                    <a:cs typeface="Times New Roman"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'БСК тр.'!$B$1:$K$1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'БСК тр.'!$B$2:$K$2</c:f>
              <c:numCache>
                <c:formatCode>General</c:formatCode>
                <c:ptCount val="10"/>
                <c:pt idx="0">
                  <c:v>19.3</c:v>
                </c:pt>
                <c:pt idx="1">
                  <c:v>18.600000000000001</c:v>
                </c:pt>
                <c:pt idx="2">
                  <c:v>28.4</c:v>
                </c:pt>
                <c:pt idx="3">
                  <c:v>37.800000000000004</c:v>
                </c:pt>
                <c:pt idx="4">
                  <c:v>39.800000000000004</c:v>
                </c:pt>
                <c:pt idx="5">
                  <c:v>31.3</c:v>
                </c:pt>
                <c:pt idx="6">
                  <c:v>22.2</c:v>
                </c:pt>
                <c:pt idx="7">
                  <c:v>10.7</c:v>
                </c:pt>
                <c:pt idx="8">
                  <c:v>9</c:v>
                </c:pt>
                <c:pt idx="9">
                  <c:v>6.8</c:v>
                </c:pt>
              </c:numCache>
            </c:numRef>
          </c:val>
          <c:smooth val="0"/>
          <c:extLst>
            <c:ext xmlns:c16="http://schemas.microsoft.com/office/drawing/2014/chart" uri="{C3380CC4-5D6E-409C-BE32-E72D297353CC}">
              <c16:uniqueId val="{00000008-6417-4C21-9BB0-088889101816}"/>
            </c:ext>
          </c:extLst>
        </c:ser>
        <c:ser>
          <c:idx val="1"/>
          <c:order val="1"/>
          <c:tx>
            <c:strRef>
              <c:f>'БСК тр.'!$A$3</c:f>
              <c:strCache>
                <c:ptCount val="1"/>
                <c:pt idx="0">
                  <c:v>Витебская область</c:v>
                </c:pt>
              </c:strCache>
            </c:strRef>
          </c:tx>
          <c:dLbls>
            <c:dLbl>
              <c:idx val="0"/>
              <c:layout>
                <c:manualLayout>
                  <c:x val="-1.6666666666666701E-2"/>
                  <c:y val="-0.12962962962962862"/>
                </c:manualLayout>
              </c:layout>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417-4C21-9BB0-088889101816}"/>
                </c:ext>
              </c:extLst>
            </c:dLbl>
            <c:dLbl>
              <c:idx val="1"/>
              <c:layout>
                <c:manualLayout>
                  <c:x val="-8.3333333333333367E-3"/>
                  <c:y val="-0.11574074074074117"/>
                </c:manualLayout>
              </c:layout>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417-4C21-9BB0-088889101816}"/>
                </c:ext>
              </c:extLst>
            </c:dLbl>
            <c:dLbl>
              <c:idx val="3"/>
              <c:layout>
                <c:manualLayout>
                  <c:x val="2.2222222222222251E-2"/>
                  <c:y val="-9.2592592592593455E-3"/>
                </c:manualLayout>
              </c:layout>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417-4C21-9BB0-088889101816}"/>
                </c:ext>
              </c:extLst>
            </c:dLbl>
            <c:dLbl>
              <c:idx val="6"/>
              <c:layout>
                <c:manualLayout>
                  <c:x val="5.5555555555555558E-3"/>
                  <c:y val="-0.125"/>
                </c:manualLayout>
              </c:layout>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417-4C21-9BB0-088889101816}"/>
                </c:ext>
              </c:extLst>
            </c:dLbl>
            <c:dLbl>
              <c:idx val="7"/>
              <c:layout>
                <c:manualLayout>
                  <c:x val="1.254901960784314E-2"/>
                  <c:y val="-0.15220700152207126"/>
                </c:manualLayout>
              </c:layout>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417-4C21-9BB0-088889101816}"/>
                </c:ext>
              </c:extLst>
            </c:dLbl>
            <c:dLbl>
              <c:idx val="8"/>
              <c:layout>
                <c:manualLayout>
                  <c:x val="1.2549019607843022E-2"/>
                  <c:y val="-0.18264840182648531"/>
                </c:manualLayout>
              </c:layout>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417-4C21-9BB0-088889101816}"/>
                </c:ext>
              </c:extLst>
            </c:dLbl>
            <c:dLbl>
              <c:idx val="9"/>
              <c:layout>
                <c:manualLayout>
                  <c:x val="3.1372549019607842E-3"/>
                  <c:y val="-0.15829528158295458"/>
                </c:manualLayout>
              </c:layout>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417-4C21-9BB0-088889101816}"/>
                </c:ext>
              </c:extLst>
            </c:dLbl>
            <c:spPr>
              <a:noFill/>
              <a:ln>
                <a:noFill/>
              </a:ln>
              <a:effectLst/>
            </c:spPr>
            <c:txPr>
              <a:bodyPr/>
              <a:lstStyle/>
              <a:p>
                <a:pPr>
                  <a:defRPr>
                    <a:latin typeface="Times New Roman" pitchFamily="18" charset="0"/>
                    <a:cs typeface="Times New Roman"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'БСК тр.'!$B$1:$K$1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'БСК тр.'!$B$3:$K$3</c:f>
              <c:numCache>
                <c:formatCode>0.0</c:formatCode>
                <c:ptCount val="10"/>
                <c:pt idx="0">
                  <c:v>20.643750602913276</c:v>
                </c:pt>
                <c:pt idx="1">
                  <c:v>20.9</c:v>
                </c:pt>
                <c:pt idx="2">
                  <c:v>21.4</c:v>
                </c:pt>
                <c:pt idx="3">
                  <c:v>37.1</c:v>
                </c:pt>
                <c:pt idx="4">
                  <c:v>32.6</c:v>
                </c:pt>
                <c:pt idx="5">
                  <c:v>25.067</c:v>
                </c:pt>
                <c:pt idx="6">
                  <c:v>25.260156497241752</c:v>
                </c:pt>
                <c:pt idx="7">
                  <c:v>24.164316729886231</c:v>
                </c:pt>
                <c:pt idx="8">
                  <c:v>24.09</c:v>
                </c:pt>
                <c:pt idx="9">
                  <c:v>23.27</c:v>
                </c:pt>
              </c:numCache>
            </c:numRef>
          </c:val>
          <c:smooth val="0"/>
          <c:extLst>
            <c:ext xmlns:c16="http://schemas.microsoft.com/office/drawing/2014/chart" uri="{C3380CC4-5D6E-409C-BE32-E72D297353CC}">
              <c16:uniqueId val="{00000010-6417-4C21-9BB0-088889101816}"/>
            </c:ext>
          </c:extLst>
        </c:ser>
        <c:dLbls>
          <c:showLegendKey val="0"/>
          <c:showVal val="0"/>
          <c:showCatName val="0"/>
          <c:showSerName val="0"/>
          <c:showPercent val="0"/>
          <c:showBubbleSize val="0"/>
        </c:dLbls>
        <c:marker val="1"/>
        <c:smooth val="0"/>
        <c:axId val="197601920"/>
        <c:axId val="197611904"/>
      </c:lineChart>
      <c:catAx>
        <c:axId val="197601920"/>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97611904"/>
        <c:crosses val="autoZero"/>
        <c:auto val="1"/>
        <c:lblAlgn val="ctr"/>
        <c:lblOffset val="100"/>
        <c:noMultiLvlLbl val="0"/>
      </c:catAx>
      <c:valAx>
        <c:axId val="197611904"/>
        <c:scaling>
          <c:orientation val="minMax"/>
        </c:scaling>
        <c:delete val="1"/>
        <c:axPos val="l"/>
        <c:title>
          <c:tx>
            <c:rich>
              <a:bodyPr rot="-5400000" vert="horz"/>
              <a:lstStyle/>
              <a:p>
                <a:pPr>
                  <a:defRPr b="0">
                    <a:latin typeface="Times New Roman" pitchFamily="18" charset="0"/>
                    <a:cs typeface="Times New Roman" pitchFamily="18" charset="0"/>
                  </a:defRPr>
                </a:pPr>
                <a:r>
                  <a:rPr lang="ru-RU" b="0">
                    <a:latin typeface="Times New Roman" pitchFamily="18" charset="0"/>
                    <a:cs typeface="Times New Roman" pitchFamily="18" charset="0"/>
                  </a:rPr>
                  <a:t>Случаев на 1000 населения</a:t>
                </a:r>
              </a:p>
            </c:rich>
          </c:tx>
          <c:overlay val="0"/>
        </c:title>
        <c:numFmt formatCode="General" sourceLinked="1"/>
        <c:majorTickMark val="out"/>
        <c:minorTickMark val="none"/>
        <c:tickLblPos val="nextTo"/>
        <c:crossAx val="197601920"/>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Первичная заболеваемость сахарным диабетом взрослого населения</a:t>
            </a:r>
          </a:p>
        </c:rich>
      </c:tx>
      <c:overlay val="0"/>
    </c:title>
    <c:autoTitleDeleted val="0"/>
    <c:plotArea>
      <c:layout/>
      <c:lineChart>
        <c:grouping val="standard"/>
        <c:varyColors val="0"/>
        <c:ser>
          <c:idx val="0"/>
          <c:order val="0"/>
          <c:tx>
            <c:strRef>
              <c:f>Сах.диабет!$A$2</c:f>
              <c:strCache>
                <c:ptCount val="1"/>
                <c:pt idx="0">
                  <c:v>Шумилинский район</c:v>
                </c:pt>
              </c:strCache>
            </c:strRef>
          </c:tx>
          <c:spPr>
            <a:ln>
              <a:solidFill>
                <a:srgbClr val="002060"/>
              </a:solidFill>
            </a:ln>
          </c:spPr>
          <c:marker>
            <c:spPr>
              <a:solidFill>
                <a:srgbClr val="002060"/>
              </a:solidFill>
            </c:spPr>
          </c:marker>
          <c:dLbls>
            <c:dLbl>
              <c:idx val="0"/>
              <c:layout>
                <c:manualLayout>
                  <c:x val="-5.8333333333334028E-2"/>
                  <c:y val="-3.70370370370372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90-4D47-BDE7-368FED0240FA}"/>
                </c:ext>
              </c:extLst>
            </c:dLbl>
            <c:dLbl>
              <c:idx val="1"/>
              <c:layout>
                <c:manualLayout>
                  <c:x val="-6.3888888888888884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90-4D47-BDE7-368FED0240FA}"/>
                </c:ext>
              </c:extLst>
            </c:dLbl>
            <c:dLbl>
              <c:idx val="2"/>
              <c:layout>
                <c:manualLayout>
                  <c:x val="-3.888888888888889E-2"/>
                  <c:y val="-6.0185185185185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90-4D47-BDE7-368FED0240FA}"/>
                </c:ext>
              </c:extLst>
            </c:dLbl>
            <c:dLbl>
              <c:idx val="3"/>
              <c:layout>
                <c:manualLayout>
                  <c:x val="-4.7222222222222172E-2"/>
                  <c:y val="-4.1666666666666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90-4D47-BDE7-368FED0240FA}"/>
                </c:ext>
              </c:extLst>
            </c:dLbl>
            <c:dLbl>
              <c:idx val="4"/>
              <c:layout>
                <c:manualLayout>
                  <c:x val="-4.7222222222222332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90-4D47-BDE7-368FED0240FA}"/>
                </c:ext>
              </c:extLst>
            </c:dLbl>
            <c:dLbl>
              <c:idx val="5"/>
              <c:layout>
                <c:manualLayout>
                  <c:x val="-3.333333333333334E-2"/>
                  <c:y val="-5.09259259259259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E90-4D47-BDE7-368FED0240FA}"/>
                </c:ext>
              </c:extLst>
            </c:dLbl>
            <c:dLbl>
              <c:idx val="6"/>
              <c:layout>
                <c:manualLayout>
                  <c:x val="-1.9444444444444445E-2"/>
                  <c:y val="-4.52817028008485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E90-4D47-BDE7-368FED0240FA}"/>
                </c:ext>
              </c:extLst>
            </c:dLbl>
            <c:dLbl>
              <c:idx val="7"/>
              <c:layout>
                <c:manualLayout>
                  <c:x val="-6.9444444444444503E-2"/>
                  <c:y val="-3.7037037037037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E90-4D47-BDE7-368FED0240FA}"/>
                </c:ext>
              </c:extLst>
            </c:dLbl>
            <c:dLbl>
              <c:idx val="8"/>
              <c:layout>
                <c:manualLayout>
                  <c:x val="-2.5000000000000001E-2"/>
                  <c:y val="-3.24074074074077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E90-4D47-BDE7-368FED0240FA}"/>
                </c:ext>
              </c:extLst>
            </c:dLbl>
            <c:dLbl>
              <c:idx val="9"/>
              <c:layout>
                <c:manualLayout>
                  <c:x val="-1.9444444444444445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E90-4D47-BDE7-368FED0240FA}"/>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Сах.диабет!$D$1:$M$1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Сах.диабет!$D$2:$M$2</c:f>
              <c:numCache>
                <c:formatCode>0.0</c:formatCode>
                <c:ptCount val="10"/>
                <c:pt idx="0">
                  <c:v>4.7</c:v>
                </c:pt>
                <c:pt idx="1">
                  <c:v>5.3</c:v>
                </c:pt>
                <c:pt idx="2">
                  <c:v>6</c:v>
                </c:pt>
                <c:pt idx="3">
                  <c:v>5.5</c:v>
                </c:pt>
                <c:pt idx="4">
                  <c:v>3.9</c:v>
                </c:pt>
                <c:pt idx="5">
                  <c:v>9.5069173465767989</c:v>
                </c:pt>
                <c:pt idx="6">
                  <c:v>10.9</c:v>
                </c:pt>
                <c:pt idx="7">
                  <c:v>4.2</c:v>
                </c:pt>
                <c:pt idx="8">
                  <c:v>6.23</c:v>
                </c:pt>
                <c:pt idx="9">
                  <c:v>7.8</c:v>
                </c:pt>
              </c:numCache>
            </c:numRef>
          </c:val>
          <c:smooth val="0"/>
          <c:extLst>
            <c:ext xmlns:c16="http://schemas.microsoft.com/office/drawing/2014/chart" uri="{C3380CC4-5D6E-409C-BE32-E72D297353CC}">
              <c16:uniqueId val="{0000000A-BE90-4D47-BDE7-368FED0240FA}"/>
            </c:ext>
          </c:extLst>
        </c:ser>
        <c:ser>
          <c:idx val="1"/>
          <c:order val="1"/>
          <c:tx>
            <c:strRef>
              <c:f>Сах.диабет!$A$3</c:f>
              <c:strCache>
                <c:ptCount val="1"/>
                <c:pt idx="0">
                  <c:v>Витебская область</c:v>
                </c:pt>
              </c:strCache>
            </c:strRef>
          </c:tx>
          <c:dLbls>
            <c:dLbl>
              <c:idx val="0"/>
              <c:layout>
                <c:manualLayout>
                  <c:x val="-4.4444444444444502E-2"/>
                  <c:y val="5.555555555555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E90-4D47-BDE7-368FED0240FA}"/>
                </c:ext>
              </c:extLst>
            </c:dLbl>
            <c:dLbl>
              <c:idx val="1"/>
              <c:layout>
                <c:manualLayout>
                  <c:x val="-0.05"/>
                  <c:y val="4.6296296296296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E90-4D47-BDE7-368FED0240FA}"/>
                </c:ext>
              </c:extLst>
            </c:dLbl>
            <c:dLbl>
              <c:idx val="2"/>
              <c:layout>
                <c:manualLayout>
                  <c:x val="-0.05"/>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E90-4D47-BDE7-368FED0240FA}"/>
                </c:ext>
              </c:extLst>
            </c:dLbl>
            <c:dLbl>
              <c:idx val="3"/>
              <c:layout>
                <c:manualLayout>
                  <c:x val="-4.1666666666666623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E90-4D47-BDE7-368FED0240FA}"/>
                </c:ext>
              </c:extLst>
            </c:dLbl>
            <c:dLbl>
              <c:idx val="4"/>
              <c:layout>
                <c:manualLayout>
                  <c:x val="-3.333333333333334E-2"/>
                  <c:y val="6.4814814814815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E90-4D47-BDE7-368FED0240FA}"/>
                </c:ext>
              </c:extLst>
            </c:dLbl>
            <c:dLbl>
              <c:idx val="5"/>
              <c:layout>
                <c:manualLayout>
                  <c:x val="-3.0555555555555582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E90-4D47-BDE7-368FED0240FA}"/>
                </c:ext>
              </c:extLst>
            </c:dLbl>
            <c:dLbl>
              <c:idx val="6"/>
              <c:layout>
                <c:manualLayout>
                  <c:x val="-4.7222222222222332E-2"/>
                  <c:y val="-4.6296296296296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E90-4D47-BDE7-368FED0240FA}"/>
                </c:ext>
              </c:extLst>
            </c:dLbl>
            <c:dLbl>
              <c:idx val="7"/>
              <c:layout>
                <c:manualLayout>
                  <c:x val="-2.5000000000000001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E90-4D47-BDE7-368FED0240FA}"/>
                </c:ext>
              </c:extLst>
            </c:dLbl>
            <c:dLbl>
              <c:idx val="8"/>
              <c:layout>
                <c:manualLayout>
                  <c:x val="-4.1666666666666664E-2"/>
                  <c:y val="6.0185185185185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E90-4D47-BDE7-368FED0240FA}"/>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Сах.диабет!$D$1:$M$1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Сах.диабет!$D$3:$M$3</c:f>
              <c:numCache>
                <c:formatCode>0.0</c:formatCode>
                <c:ptCount val="10"/>
                <c:pt idx="0">
                  <c:v>3.3</c:v>
                </c:pt>
                <c:pt idx="1">
                  <c:v>3.5</c:v>
                </c:pt>
                <c:pt idx="2">
                  <c:v>3.7</c:v>
                </c:pt>
                <c:pt idx="3">
                  <c:v>4.0999999999999996</c:v>
                </c:pt>
                <c:pt idx="4">
                  <c:v>4.0999999999999996</c:v>
                </c:pt>
                <c:pt idx="5">
                  <c:v>4.785214387293399</c:v>
                </c:pt>
                <c:pt idx="6">
                  <c:v>4.2</c:v>
                </c:pt>
                <c:pt idx="7">
                  <c:v>4.5</c:v>
                </c:pt>
                <c:pt idx="8">
                  <c:v>4.9000000000000004</c:v>
                </c:pt>
                <c:pt idx="9">
                  <c:v>5.2</c:v>
                </c:pt>
              </c:numCache>
            </c:numRef>
          </c:val>
          <c:smooth val="0"/>
          <c:extLst>
            <c:ext xmlns:c16="http://schemas.microsoft.com/office/drawing/2014/chart" uri="{C3380CC4-5D6E-409C-BE32-E72D297353CC}">
              <c16:uniqueId val="{00000014-BE90-4D47-BDE7-368FED0240FA}"/>
            </c:ext>
          </c:extLst>
        </c:ser>
        <c:dLbls>
          <c:showLegendKey val="0"/>
          <c:showVal val="0"/>
          <c:showCatName val="0"/>
          <c:showSerName val="0"/>
          <c:showPercent val="0"/>
          <c:showBubbleSize val="0"/>
        </c:dLbls>
        <c:marker val="1"/>
        <c:smooth val="0"/>
        <c:axId val="197650304"/>
        <c:axId val="197651840"/>
      </c:lineChart>
      <c:catAx>
        <c:axId val="197650304"/>
        <c:scaling>
          <c:orientation val="minMax"/>
        </c:scaling>
        <c:delete val="0"/>
        <c:axPos val="b"/>
        <c:numFmt formatCode="General" sourceLinked="1"/>
        <c:majorTickMark val="out"/>
        <c:minorTickMark val="none"/>
        <c:tickLblPos val="nextTo"/>
        <c:txPr>
          <a:bodyPr/>
          <a:lstStyle/>
          <a:p>
            <a:pPr>
              <a:defRPr b="0">
                <a:latin typeface="Times New Roman" pitchFamily="18" charset="0"/>
                <a:cs typeface="Times New Roman" pitchFamily="18" charset="0"/>
              </a:defRPr>
            </a:pPr>
            <a:endParaRPr lang="ru-RU"/>
          </a:p>
        </c:txPr>
        <c:crossAx val="197651840"/>
        <c:crosses val="autoZero"/>
        <c:auto val="1"/>
        <c:lblAlgn val="ctr"/>
        <c:lblOffset val="100"/>
        <c:noMultiLvlLbl val="0"/>
      </c:catAx>
      <c:valAx>
        <c:axId val="197651840"/>
        <c:scaling>
          <c:orientation val="minMax"/>
        </c:scaling>
        <c:delete val="1"/>
        <c:axPos val="l"/>
        <c:title>
          <c:tx>
            <c:rich>
              <a:bodyPr rot="-5400000" vert="horz"/>
              <a:lstStyle/>
              <a:p>
                <a:pPr>
                  <a:defRPr b="0">
                    <a:latin typeface="Times New Roman" pitchFamily="18" charset="0"/>
                    <a:cs typeface="Times New Roman" pitchFamily="18" charset="0"/>
                  </a:defRPr>
                </a:pPr>
                <a:r>
                  <a:rPr lang="ru-RU" b="0">
                    <a:latin typeface="Times New Roman" pitchFamily="18" charset="0"/>
                    <a:cs typeface="Times New Roman" pitchFamily="18" charset="0"/>
                  </a:rPr>
                  <a:t>Случаев на 1000 населения</a:t>
                </a:r>
              </a:p>
            </c:rich>
          </c:tx>
          <c:overlay val="0"/>
        </c:title>
        <c:numFmt formatCode="0.0" sourceLinked="1"/>
        <c:majorTickMark val="out"/>
        <c:minorTickMark val="none"/>
        <c:tickLblPos val="nextTo"/>
        <c:crossAx val="197650304"/>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Первичная заболеваемость сахарным диабетом трудоспособного населения</a:t>
            </a:r>
          </a:p>
        </c:rich>
      </c:tx>
      <c:overlay val="0"/>
    </c:title>
    <c:autoTitleDeleted val="0"/>
    <c:plotArea>
      <c:layout/>
      <c:lineChart>
        <c:grouping val="standard"/>
        <c:varyColors val="0"/>
        <c:ser>
          <c:idx val="0"/>
          <c:order val="0"/>
          <c:tx>
            <c:strRef>
              <c:f>Сах.диабет!$A$5</c:f>
              <c:strCache>
                <c:ptCount val="1"/>
                <c:pt idx="0">
                  <c:v>Шумилинский район</c:v>
                </c:pt>
              </c:strCache>
            </c:strRef>
          </c:tx>
          <c:dLbls>
            <c:spPr>
              <a:noFill/>
              <a:ln>
                <a:noFill/>
              </a:ln>
              <a:effectLst/>
            </c:spPr>
            <c:txPr>
              <a:bodyPr/>
              <a:lstStyle/>
              <a:p>
                <a:pPr>
                  <a:defRPr>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Сах.диабет!$B$4:$K$4</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Сах.диабет!$B$5:$K$5</c:f>
              <c:numCache>
                <c:formatCode>0.0</c:formatCode>
                <c:ptCount val="10"/>
                <c:pt idx="0">
                  <c:v>2.0339672531272246</c:v>
                </c:pt>
                <c:pt idx="1">
                  <c:v>3.9</c:v>
                </c:pt>
                <c:pt idx="2">
                  <c:v>3.5</c:v>
                </c:pt>
                <c:pt idx="3">
                  <c:v>4.0999999999999996</c:v>
                </c:pt>
                <c:pt idx="4">
                  <c:v>3.22</c:v>
                </c:pt>
                <c:pt idx="5">
                  <c:v>3.54</c:v>
                </c:pt>
                <c:pt idx="6">
                  <c:v>6.4776468089625174</c:v>
                </c:pt>
                <c:pt idx="7">
                  <c:v>5.9562486463071433</c:v>
                </c:pt>
                <c:pt idx="8">
                  <c:v>5.9700000000000024</c:v>
                </c:pt>
                <c:pt idx="9">
                  <c:v>8.07</c:v>
                </c:pt>
              </c:numCache>
            </c:numRef>
          </c:val>
          <c:smooth val="0"/>
          <c:extLst>
            <c:ext xmlns:c16="http://schemas.microsoft.com/office/drawing/2014/chart" uri="{C3380CC4-5D6E-409C-BE32-E72D297353CC}">
              <c16:uniqueId val="{00000000-D943-4E2E-BB3C-518183B0A660}"/>
            </c:ext>
          </c:extLst>
        </c:ser>
        <c:ser>
          <c:idx val="1"/>
          <c:order val="1"/>
          <c:tx>
            <c:strRef>
              <c:f>Сах.диабет!$A$6</c:f>
              <c:strCache>
                <c:ptCount val="1"/>
                <c:pt idx="0">
                  <c:v>Витебская область</c:v>
                </c:pt>
              </c:strCache>
            </c:strRef>
          </c:tx>
          <c:dLbls>
            <c:spPr>
              <a:noFill/>
              <a:ln>
                <a:noFill/>
              </a:ln>
              <a:effectLst/>
            </c:spPr>
            <c:txPr>
              <a:bodyPr/>
              <a:lstStyle/>
              <a:p>
                <a:pPr>
                  <a:defRPr>
                    <a:latin typeface="Times New Roman" pitchFamily="18" charset="0"/>
                    <a:cs typeface="Times New Roman"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Сах.диабет!$B$4:$K$4</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Сах.диабет!$B$6:$K$6</c:f>
              <c:numCache>
                <c:formatCode>0.0</c:formatCode>
                <c:ptCount val="10"/>
                <c:pt idx="0">
                  <c:v>1.6457705450920668</c:v>
                </c:pt>
                <c:pt idx="1">
                  <c:v>2.2000000000000002</c:v>
                </c:pt>
                <c:pt idx="2">
                  <c:v>2.4</c:v>
                </c:pt>
                <c:pt idx="3">
                  <c:v>2.5</c:v>
                </c:pt>
                <c:pt idx="4">
                  <c:v>2.2999999999999998</c:v>
                </c:pt>
                <c:pt idx="5">
                  <c:v>2.58</c:v>
                </c:pt>
                <c:pt idx="6">
                  <c:v>2.5364094990474757</c:v>
                </c:pt>
                <c:pt idx="7">
                  <c:v>3</c:v>
                </c:pt>
                <c:pt idx="8">
                  <c:v>3.2</c:v>
                </c:pt>
                <c:pt idx="9" formatCode="0.00">
                  <c:v>3.46</c:v>
                </c:pt>
              </c:numCache>
            </c:numRef>
          </c:val>
          <c:smooth val="0"/>
          <c:extLst>
            <c:ext xmlns:c16="http://schemas.microsoft.com/office/drawing/2014/chart" uri="{C3380CC4-5D6E-409C-BE32-E72D297353CC}">
              <c16:uniqueId val="{00000001-D943-4E2E-BB3C-518183B0A660}"/>
            </c:ext>
          </c:extLst>
        </c:ser>
        <c:dLbls>
          <c:showLegendKey val="0"/>
          <c:showVal val="0"/>
          <c:showCatName val="0"/>
          <c:showSerName val="0"/>
          <c:showPercent val="0"/>
          <c:showBubbleSize val="0"/>
        </c:dLbls>
        <c:marker val="1"/>
        <c:smooth val="0"/>
        <c:axId val="197760128"/>
        <c:axId val="197761664"/>
      </c:lineChart>
      <c:catAx>
        <c:axId val="197760128"/>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97761664"/>
        <c:crosses val="autoZero"/>
        <c:auto val="1"/>
        <c:lblAlgn val="ctr"/>
        <c:lblOffset val="100"/>
        <c:noMultiLvlLbl val="0"/>
      </c:catAx>
      <c:valAx>
        <c:axId val="197761664"/>
        <c:scaling>
          <c:orientation val="minMax"/>
        </c:scaling>
        <c:delete val="1"/>
        <c:axPos val="l"/>
        <c:title>
          <c:tx>
            <c:rich>
              <a:bodyPr rot="-5400000" vert="horz"/>
              <a:lstStyle/>
              <a:p>
                <a:pPr>
                  <a:defRPr b="0">
                    <a:latin typeface="Times New Roman" pitchFamily="18" charset="0"/>
                    <a:cs typeface="Times New Roman" pitchFamily="18" charset="0"/>
                  </a:defRPr>
                </a:pPr>
                <a:r>
                  <a:rPr lang="ru-RU" b="0">
                    <a:latin typeface="Times New Roman" pitchFamily="18" charset="0"/>
                    <a:cs typeface="Times New Roman" pitchFamily="18" charset="0"/>
                  </a:rPr>
                  <a:t>Случаев на 1000 населения</a:t>
                </a:r>
              </a:p>
            </c:rich>
          </c:tx>
          <c:overlay val="0"/>
        </c:title>
        <c:numFmt formatCode="0.0" sourceLinked="1"/>
        <c:majorTickMark val="out"/>
        <c:minorTickMark val="none"/>
        <c:tickLblPos val="nextTo"/>
        <c:crossAx val="197760128"/>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Динамика первичной заболеваемости взрослого населения болезнями органов дыхания</a:t>
            </a:r>
          </a:p>
        </c:rich>
      </c:tx>
      <c:overlay val="0"/>
    </c:title>
    <c:autoTitleDeleted val="0"/>
    <c:plotArea>
      <c:layout/>
      <c:lineChart>
        <c:grouping val="standard"/>
        <c:varyColors val="0"/>
        <c:ser>
          <c:idx val="0"/>
          <c:order val="0"/>
          <c:tx>
            <c:strRef>
              <c:f>ХРЗ!$A$2</c:f>
              <c:strCache>
                <c:ptCount val="1"/>
                <c:pt idx="0">
                  <c:v>Шумилинский район</c:v>
                </c:pt>
              </c:strCache>
            </c:strRef>
          </c:tx>
          <c:spPr>
            <a:ln>
              <a:solidFill>
                <a:srgbClr val="002060"/>
              </a:solidFill>
            </a:ln>
          </c:spPr>
          <c:marker>
            <c:spPr>
              <a:solidFill>
                <a:srgbClr val="002060"/>
              </a:solidFill>
            </c:spPr>
          </c:marker>
          <c:dLbls>
            <c:dLbl>
              <c:idx val="0"/>
              <c:layout>
                <c:manualLayout>
                  <c:x val="-3.9843409404332931E-2"/>
                  <c:y val="-3.04159925214828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F6-4418-9B21-03195F6C776E}"/>
                </c:ext>
              </c:extLst>
            </c:dLbl>
            <c:dLbl>
              <c:idx val="1"/>
              <c:layout>
                <c:manualLayout>
                  <c:x val="-4.9999959558214013E-2"/>
                  <c:y val="9.1108474454391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F6-4418-9B21-03195F6C776E}"/>
                </c:ext>
              </c:extLst>
            </c:dLbl>
            <c:dLbl>
              <c:idx val="2"/>
              <c:layout>
                <c:manualLayout>
                  <c:x val="-0.05"/>
                  <c:y val="4.6296296296296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3F6-4418-9B21-03195F6C776E}"/>
                </c:ext>
              </c:extLst>
            </c:dLbl>
            <c:dLbl>
              <c:idx val="3"/>
              <c:layout>
                <c:manualLayout>
                  <c:x val="-3.0816640986132512E-2"/>
                  <c:y val="-4.38356164383561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F6-4418-9B21-03195F6C776E}"/>
                </c:ext>
              </c:extLst>
            </c:dLbl>
            <c:dLbl>
              <c:idx val="4"/>
              <c:layout>
                <c:manualLayout>
                  <c:x val="-3.888888888888889E-2"/>
                  <c:y val="-2.77777777777782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3F6-4418-9B21-03195F6C776E}"/>
                </c:ext>
              </c:extLst>
            </c:dLbl>
            <c:dLbl>
              <c:idx val="5"/>
              <c:layout>
                <c:manualLayout>
                  <c:x val="-4.7830015084786334E-2"/>
                  <c:y val="-3.94215654550032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F6-4418-9B21-03195F6C776E}"/>
                </c:ext>
              </c:extLst>
            </c:dLbl>
            <c:dLbl>
              <c:idx val="6"/>
              <c:layout>
                <c:manualLayout>
                  <c:x val="-5.1361068310220782E-2"/>
                  <c:y val="-1.46118721461187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3F6-4418-9B21-03195F6C776E}"/>
                </c:ext>
              </c:extLst>
            </c:dLbl>
            <c:dLbl>
              <c:idx val="7"/>
              <c:layout>
                <c:manualLayout>
                  <c:x val="-4.0596597228120396E-2"/>
                  <c:y val="-3.43609103656563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3F6-4418-9B21-03195F6C776E}"/>
                </c:ext>
              </c:extLst>
            </c:dLbl>
            <c:dLbl>
              <c:idx val="8"/>
              <c:layout>
                <c:manualLayout>
                  <c:x val="-1.6666666666666701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3F6-4418-9B21-03195F6C776E}"/>
                </c:ext>
              </c:extLst>
            </c:dLbl>
            <c:dLbl>
              <c:idx val="9"/>
              <c:layout>
                <c:manualLayout>
                  <c:x val="-4.1088854648176684E-3"/>
                  <c:y val="-3.28767123287673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3F6-4418-9B21-03195F6C776E}"/>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ХРЗ!$D$1:$M$1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ХРЗ!$D$2:$M$2</c:f>
              <c:numCache>
                <c:formatCode>0.0</c:formatCode>
                <c:ptCount val="10"/>
                <c:pt idx="0">
                  <c:v>258.8</c:v>
                </c:pt>
                <c:pt idx="1">
                  <c:v>248.9</c:v>
                </c:pt>
                <c:pt idx="2">
                  <c:v>223.6</c:v>
                </c:pt>
                <c:pt idx="3">
                  <c:v>204.8</c:v>
                </c:pt>
                <c:pt idx="4">
                  <c:v>208.1</c:v>
                </c:pt>
                <c:pt idx="5" formatCode="General">
                  <c:v>199</c:v>
                </c:pt>
                <c:pt idx="6" formatCode="General">
                  <c:v>331.4</c:v>
                </c:pt>
                <c:pt idx="7" formatCode="General">
                  <c:v>318.2</c:v>
                </c:pt>
                <c:pt idx="8">
                  <c:v>302.55</c:v>
                </c:pt>
                <c:pt idx="9">
                  <c:v>279.27185556970562</c:v>
                </c:pt>
              </c:numCache>
            </c:numRef>
          </c:val>
          <c:smooth val="0"/>
          <c:extLst>
            <c:ext xmlns:c16="http://schemas.microsoft.com/office/drawing/2014/chart" uri="{C3380CC4-5D6E-409C-BE32-E72D297353CC}">
              <c16:uniqueId val="{0000000A-C3F6-4418-9B21-03195F6C776E}"/>
            </c:ext>
          </c:extLst>
        </c:ser>
        <c:ser>
          <c:idx val="1"/>
          <c:order val="1"/>
          <c:tx>
            <c:strRef>
              <c:f>ХРЗ!$A$3</c:f>
              <c:strCache>
                <c:ptCount val="1"/>
                <c:pt idx="0">
                  <c:v>Витебская область</c:v>
                </c:pt>
              </c:strCache>
            </c:strRef>
          </c:tx>
          <c:dLbls>
            <c:dLbl>
              <c:idx val="0"/>
              <c:layout>
                <c:manualLayout>
                  <c:x val="-4.6498833254471912E-2"/>
                  <c:y val="2.8716355661021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3F6-4418-9B21-03195F6C776E}"/>
                </c:ext>
              </c:extLst>
            </c:dLbl>
            <c:dLbl>
              <c:idx val="1"/>
              <c:layout>
                <c:manualLayout>
                  <c:x val="-3.7557963189886412E-2"/>
                  <c:y val="-9.13621687699997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3F6-4418-9B21-03195F6C776E}"/>
                </c:ext>
              </c:extLst>
            </c:dLbl>
            <c:dLbl>
              <c:idx val="2"/>
              <c:layout>
                <c:manualLayout>
                  <c:x val="-4.1666666666666664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3F6-4418-9B21-03195F6C776E}"/>
                </c:ext>
              </c:extLst>
            </c:dLbl>
            <c:dLbl>
              <c:idx val="3"/>
              <c:layout>
                <c:manualLayout>
                  <c:x val="-4.1666666666666623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3F6-4418-9B21-03195F6C776E}"/>
                </c:ext>
              </c:extLst>
            </c:dLbl>
            <c:dLbl>
              <c:idx val="4"/>
              <c:layout>
                <c:manualLayout>
                  <c:x val="-4.1666666666666664E-2"/>
                  <c:y val="4.6296296296296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3F6-4418-9B21-03195F6C776E}"/>
                </c:ext>
              </c:extLst>
            </c:dLbl>
            <c:dLbl>
              <c:idx val="5"/>
              <c:layout>
                <c:manualLayout>
                  <c:x val="-3.6111111111111212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3F6-4418-9B21-03195F6C776E}"/>
                </c:ext>
              </c:extLst>
            </c:dLbl>
            <c:dLbl>
              <c:idx val="6"/>
              <c:layout>
                <c:manualLayout>
                  <c:x val="-4.4444444444444502E-2"/>
                  <c:y val="3.7037037037037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3F6-4418-9B21-03195F6C776E}"/>
                </c:ext>
              </c:extLst>
            </c:dLbl>
            <c:dLbl>
              <c:idx val="7"/>
              <c:layout>
                <c:manualLayout>
                  <c:x val="-2.2222276144603651E-2"/>
                  <c:y val="4.84271383885233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3F6-4418-9B21-03195F6C776E}"/>
                </c:ext>
              </c:extLst>
            </c:dLbl>
            <c:dLbl>
              <c:idx val="8"/>
              <c:layout>
                <c:manualLayout>
                  <c:x val="-4.3721129619968505E-2"/>
                  <c:y val="4.77043109337365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3F6-4418-9B21-03195F6C776E}"/>
                </c:ext>
              </c:extLst>
            </c:dLbl>
            <c:dLbl>
              <c:idx val="9"/>
              <c:layout>
                <c:manualLayout>
                  <c:x val="-3.3333252449761215E-2"/>
                  <c:y val="3.60222917340811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3F6-4418-9B21-03195F6C776E}"/>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ХРЗ!$D$1:$M$1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ХРЗ!$D$3:$M$3</c:f>
              <c:numCache>
                <c:formatCode>0.0</c:formatCode>
                <c:ptCount val="10"/>
                <c:pt idx="0">
                  <c:v>215.2</c:v>
                </c:pt>
                <c:pt idx="1">
                  <c:v>224.5</c:v>
                </c:pt>
                <c:pt idx="2">
                  <c:v>222.6</c:v>
                </c:pt>
                <c:pt idx="3">
                  <c:v>206.4</c:v>
                </c:pt>
                <c:pt idx="4">
                  <c:v>201</c:v>
                </c:pt>
                <c:pt idx="5" formatCode="General">
                  <c:v>202</c:v>
                </c:pt>
                <c:pt idx="6" formatCode="General">
                  <c:v>279.60000000000002</c:v>
                </c:pt>
                <c:pt idx="7" formatCode="General">
                  <c:v>310</c:v>
                </c:pt>
                <c:pt idx="8">
                  <c:v>302.33999999999969</c:v>
                </c:pt>
                <c:pt idx="9">
                  <c:v>276.52284662334836</c:v>
                </c:pt>
              </c:numCache>
            </c:numRef>
          </c:val>
          <c:smooth val="0"/>
          <c:extLst>
            <c:ext xmlns:c16="http://schemas.microsoft.com/office/drawing/2014/chart" uri="{C3380CC4-5D6E-409C-BE32-E72D297353CC}">
              <c16:uniqueId val="{00000015-C3F6-4418-9B21-03195F6C776E}"/>
            </c:ext>
          </c:extLst>
        </c:ser>
        <c:dLbls>
          <c:showLegendKey val="0"/>
          <c:showVal val="0"/>
          <c:showCatName val="0"/>
          <c:showSerName val="0"/>
          <c:showPercent val="0"/>
          <c:showBubbleSize val="0"/>
        </c:dLbls>
        <c:marker val="1"/>
        <c:smooth val="0"/>
        <c:axId val="197939584"/>
        <c:axId val="197941120"/>
      </c:lineChart>
      <c:catAx>
        <c:axId val="197939584"/>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97941120"/>
        <c:crosses val="autoZero"/>
        <c:auto val="1"/>
        <c:lblAlgn val="ctr"/>
        <c:lblOffset val="100"/>
        <c:noMultiLvlLbl val="0"/>
      </c:catAx>
      <c:valAx>
        <c:axId val="197941120"/>
        <c:scaling>
          <c:orientation val="minMax"/>
        </c:scaling>
        <c:delete val="1"/>
        <c:axPos val="l"/>
        <c:title>
          <c:tx>
            <c:rich>
              <a:bodyPr rot="-5400000" vert="horz"/>
              <a:lstStyle/>
              <a:p>
                <a:pPr>
                  <a:defRPr b="0">
                    <a:latin typeface="Times New Roman" pitchFamily="18" charset="0"/>
                    <a:cs typeface="Times New Roman" pitchFamily="18" charset="0"/>
                  </a:defRPr>
                </a:pPr>
                <a:r>
                  <a:rPr lang="ru-RU" b="0">
                    <a:latin typeface="Times New Roman" pitchFamily="18" charset="0"/>
                    <a:cs typeface="Times New Roman" pitchFamily="18" charset="0"/>
                  </a:rPr>
                  <a:t>Случаев на 1000 населения</a:t>
                </a:r>
              </a:p>
            </c:rich>
          </c:tx>
          <c:overlay val="0"/>
        </c:title>
        <c:numFmt formatCode="0.0" sourceLinked="1"/>
        <c:majorTickMark val="out"/>
        <c:minorTickMark val="none"/>
        <c:tickLblPos val="nextTo"/>
        <c:crossAx val="197939584"/>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Динамика первичной заболеваемости взрослого населения вследствие травм и воздействия других внешних причин
</a:t>
            </a:r>
          </a:p>
        </c:rich>
      </c:tx>
      <c:overlay val="0"/>
    </c:title>
    <c:autoTitleDeleted val="0"/>
    <c:plotArea>
      <c:layout/>
      <c:lineChart>
        <c:grouping val="standard"/>
        <c:varyColors val="0"/>
        <c:ser>
          <c:idx val="0"/>
          <c:order val="0"/>
          <c:tx>
            <c:strRef>
              <c:f>'травмы +18'!$A$2</c:f>
              <c:strCache>
                <c:ptCount val="1"/>
                <c:pt idx="0">
                  <c:v>Шумилинский район</c:v>
                </c:pt>
              </c:strCache>
            </c:strRef>
          </c:tx>
          <c:spPr>
            <a:ln>
              <a:solidFill>
                <a:srgbClr val="002060"/>
              </a:solidFill>
            </a:ln>
          </c:spPr>
          <c:marker>
            <c:spPr>
              <a:solidFill>
                <a:srgbClr val="002060"/>
              </a:solidFill>
            </c:spPr>
          </c:marker>
          <c:dLbls>
            <c:dLbl>
              <c:idx val="0"/>
              <c:layout>
                <c:manualLayout>
                  <c:x val="-6.1111111111111102E-2"/>
                  <c:y val="-4.49645849063391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9F6-49D7-B867-DC4C1F21F580}"/>
                </c:ext>
              </c:extLst>
            </c:dLbl>
            <c:dLbl>
              <c:idx val="1"/>
              <c:layout>
                <c:manualLayout>
                  <c:x val="-4.7222222222222332E-2"/>
                  <c:y val="5.0925561388159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F6-49D7-B867-DC4C1F21F580}"/>
                </c:ext>
              </c:extLst>
            </c:dLbl>
            <c:dLbl>
              <c:idx val="2"/>
              <c:layout>
                <c:manualLayout>
                  <c:x val="-0.05"/>
                  <c:y val="-5.555555555555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9F6-49D7-B867-DC4C1F21F580}"/>
                </c:ext>
              </c:extLst>
            </c:dLbl>
            <c:dLbl>
              <c:idx val="3"/>
              <c:layout>
                <c:manualLayout>
                  <c:x val="-5.8333333333333647E-2"/>
                  <c:y val="4.56621004566211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9F6-49D7-B867-DC4C1F21F580}"/>
                </c:ext>
              </c:extLst>
            </c:dLbl>
            <c:dLbl>
              <c:idx val="4"/>
              <c:layout>
                <c:manualLayout>
                  <c:x val="-4.1666666666666664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9F6-49D7-B867-DC4C1F21F580}"/>
                </c:ext>
              </c:extLst>
            </c:dLbl>
            <c:dLbl>
              <c:idx val="5"/>
              <c:layout>
                <c:manualLayout>
                  <c:x val="-5.8333333333334014E-2"/>
                  <c:y val="3.7037037037037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9F6-49D7-B867-DC4C1F21F580}"/>
                </c:ext>
              </c:extLst>
            </c:dLbl>
            <c:dLbl>
              <c:idx val="6"/>
              <c:layout>
                <c:manualLayout>
                  <c:x val="-3.6111111111111212E-2"/>
                  <c:y val="-5.555555555555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9F6-49D7-B867-DC4C1F21F580}"/>
                </c:ext>
              </c:extLst>
            </c:dLbl>
            <c:dLbl>
              <c:idx val="7"/>
              <c:layout>
                <c:manualLayout>
                  <c:x val="-4.1666666666666664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9F6-49D7-B867-DC4C1F21F580}"/>
                </c:ext>
              </c:extLst>
            </c:dLbl>
            <c:dLbl>
              <c:idx val="8"/>
              <c:layout>
                <c:manualLayout>
                  <c:x val="-2.5000000000000001E-2"/>
                  <c:y val="-5.555555555555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9F6-49D7-B867-DC4C1F21F580}"/>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'травмы +18'!$D$1:$M$1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'травмы +18'!$D$2:$M$2</c:f>
              <c:numCache>
                <c:formatCode>0.0</c:formatCode>
                <c:ptCount val="10"/>
                <c:pt idx="0">
                  <c:v>85.5</c:v>
                </c:pt>
                <c:pt idx="1">
                  <c:v>60.7</c:v>
                </c:pt>
                <c:pt idx="2">
                  <c:v>89.1</c:v>
                </c:pt>
                <c:pt idx="3">
                  <c:v>72.3</c:v>
                </c:pt>
                <c:pt idx="4">
                  <c:v>76.599999999999994</c:v>
                </c:pt>
                <c:pt idx="5">
                  <c:v>76.099999999999994</c:v>
                </c:pt>
                <c:pt idx="6">
                  <c:v>64.5</c:v>
                </c:pt>
                <c:pt idx="7">
                  <c:v>64.8</c:v>
                </c:pt>
                <c:pt idx="8">
                  <c:v>76.349999999999994</c:v>
                </c:pt>
                <c:pt idx="9">
                  <c:v>68.169900367068678</c:v>
                </c:pt>
              </c:numCache>
            </c:numRef>
          </c:val>
          <c:smooth val="0"/>
          <c:extLst>
            <c:ext xmlns:c16="http://schemas.microsoft.com/office/drawing/2014/chart" uri="{C3380CC4-5D6E-409C-BE32-E72D297353CC}">
              <c16:uniqueId val="{00000009-89F6-49D7-B867-DC4C1F21F580}"/>
            </c:ext>
          </c:extLst>
        </c:ser>
        <c:ser>
          <c:idx val="1"/>
          <c:order val="1"/>
          <c:tx>
            <c:strRef>
              <c:f>'травмы +18'!$A$3</c:f>
              <c:strCache>
                <c:ptCount val="1"/>
                <c:pt idx="0">
                  <c:v>Витебская область</c:v>
                </c:pt>
              </c:strCache>
            </c:strRef>
          </c:tx>
          <c:dLbls>
            <c:dLbl>
              <c:idx val="0"/>
              <c:layout>
                <c:manualLayout>
                  <c:x val="-9.4444444444444525E-2"/>
                  <c:y val="-2.77777777777782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9F6-49D7-B867-DC4C1F21F580}"/>
                </c:ext>
              </c:extLst>
            </c:dLbl>
            <c:dLbl>
              <c:idx val="1"/>
              <c:layout>
                <c:manualLayout>
                  <c:x val="-4.1666666666666664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9F6-49D7-B867-DC4C1F21F580}"/>
                </c:ext>
              </c:extLst>
            </c:dLbl>
            <c:dLbl>
              <c:idx val="2"/>
              <c:layout>
                <c:manualLayout>
                  <c:x val="-5.2777777777777792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9F6-49D7-B867-DC4C1F21F580}"/>
                </c:ext>
              </c:extLst>
            </c:dLbl>
            <c:dLbl>
              <c:idx val="3"/>
              <c:layout>
                <c:manualLayout>
                  <c:x val="-5.2777777777777792E-2"/>
                  <c:y val="5.09258260525653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9F6-49D7-B867-DC4C1F21F580}"/>
                </c:ext>
              </c:extLst>
            </c:dLbl>
            <c:dLbl>
              <c:idx val="4"/>
              <c:layout>
                <c:manualLayout>
                  <c:x val="-5.2777777777777792E-2"/>
                  <c:y val="5.5365476575702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9F6-49D7-B867-DC4C1F21F580}"/>
                </c:ext>
              </c:extLst>
            </c:dLbl>
            <c:dLbl>
              <c:idx val="5"/>
              <c:layout>
                <c:manualLayout>
                  <c:x val="-4.4444444444444502E-2"/>
                  <c:y val="5.57458742314744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9F6-49D7-B867-DC4C1F21F580}"/>
                </c:ext>
              </c:extLst>
            </c:dLbl>
            <c:dLbl>
              <c:idx val="6"/>
              <c:layout>
                <c:manualLayout>
                  <c:x val="-2.5000000000000001E-2"/>
                  <c:y val="4.6296296296296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9F6-49D7-B867-DC4C1F21F580}"/>
                </c:ext>
              </c:extLst>
            </c:dLbl>
            <c:dLbl>
              <c:idx val="7"/>
              <c:layout>
                <c:manualLayout>
                  <c:x val="-2.7777777777778252E-2"/>
                  <c:y val="5.555555555555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9F6-49D7-B867-DC4C1F21F580}"/>
                </c:ext>
              </c:extLst>
            </c:dLbl>
            <c:dLbl>
              <c:idx val="8"/>
              <c:layout>
                <c:manualLayout>
                  <c:x val="-2.7777777777778252E-2"/>
                  <c:y val="5.555555555555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9F6-49D7-B867-DC4C1F21F580}"/>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'травмы +18'!$D$1:$M$1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'травмы +18'!$D$3:$M$3</c:f>
              <c:numCache>
                <c:formatCode>0.0</c:formatCode>
                <c:ptCount val="10"/>
                <c:pt idx="0">
                  <c:v>35.300000000000004</c:v>
                </c:pt>
                <c:pt idx="1">
                  <c:v>34.9</c:v>
                </c:pt>
                <c:pt idx="2">
                  <c:v>38.1</c:v>
                </c:pt>
                <c:pt idx="3">
                  <c:v>39</c:v>
                </c:pt>
                <c:pt idx="4">
                  <c:v>40.6</c:v>
                </c:pt>
                <c:pt idx="5">
                  <c:v>40.9</c:v>
                </c:pt>
                <c:pt idx="6">
                  <c:v>45.8</c:v>
                </c:pt>
                <c:pt idx="7">
                  <c:v>46.1</c:v>
                </c:pt>
                <c:pt idx="8">
                  <c:v>42.33</c:v>
                </c:pt>
                <c:pt idx="9">
                  <c:v>42.483649987118447</c:v>
                </c:pt>
              </c:numCache>
            </c:numRef>
          </c:val>
          <c:smooth val="0"/>
          <c:extLst>
            <c:ext xmlns:c16="http://schemas.microsoft.com/office/drawing/2014/chart" uri="{C3380CC4-5D6E-409C-BE32-E72D297353CC}">
              <c16:uniqueId val="{00000013-89F6-49D7-B867-DC4C1F21F580}"/>
            </c:ext>
          </c:extLst>
        </c:ser>
        <c:dLbls>
          <c:showLegendKey val="0"/>
          <c:showVal val="0"/>
          <c:showCatName val="0"/>
          <c:showSerName val="0"/>
          <c:showPercent val="0"/>
          <c:showBubbleSize val="0"/>
        </c:dLbls>
        <c:marker val="1"/>
        <c:smooth val="0"/>
        <c:axId val="198188032"/>
        <c:axId val="198226688"/>
      </c:lineChart>
      <c:catAx>
        <c:axId val="198188032"/>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98226688"/>
        <c:crosses val="autoZero"/>
        <c:auto val="1"/>
        <c:lblAlgn val="ctr"/>
        <c:lblOffset val="100"/>
        <c:noMultiLvlLbl val="0"/>
      </c:catAx>
      <c:valAx>
        <c:axId val="198226688"/>
        <c:scaling>
          <c:orientation val="minMax"/>
        </c:scaling>
        <c:delete val="1"/>
        <c:axPos val="l"/>
        <c:title>
          <c:tx>
            <c:rich>
              <a:bodyPr rot="-5400000" vert="horz"/>
              <a:lstStyle/>
              <a:p>
                <a:pPr>
                  <a:defRPr b="0">
                    <a:latin typeface="Times New Roman" pitchFamily="18" charset="0"/>
                    <a:cs typeface="Times New Roman" pitchFamily="18" charset="0"/>
                  </a:defRPr>
                </a:pPr>
                <a:r>
                  <a:rPr lang="ru-RU" b="0">
                    <a:latin typeface="Times New Roman" pitchFamily="18" charset="0"/>
                    <a:cs typeface="Times New Roman" pitchFamily="18" charset="0"/>
                  </a:rPr>
                  <a:t>Случаев на 1000 населения</a:t>
                </a:r>
              </a:p>
            </c:rich>
          </c:tx>
          <c:layout>
            <c:manualLayout>
              <c:xMode val="edge"/>
              <c:yMode val="edge"/>
              <c:x val="0"/>
              <c:y val="9.0277777777777693E-2"/>
            </c:manualLayout>
          </c:layout>
          <c:overlay val="0"/>
        </c:title>
        <c:numFmt formatCode="0.0" sourceLinked="1"/>
        <c:majorTickMark val="out"/>
        <c:minorTickMark val="none"/>
        <c:tickLblPos val="nextTo"/>
        <c:crossAx val="198188032"/>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Динамика первичной заболеваемости взрослого населения психическими расстройствами</a:t>
            </a:r>
          </a:p>
        </c:rich>
      </c:tx>
      <c:overlay val="0"/>
    </c:title>
    <c:autoTitleDeleted val="0"/>
    <c:plotArea>
      <c:layout/>
      <c:lineChart>
        <c:grouping val="standard"/>
        <c:varyColors val="0"/>
        <c:ser>
          <c:idx val="0"/>
          <c:order val="0"/>
          <c:tx>
            <c:strRef>
              <c:f>'психи +18'!$A$2</c:f>
              <c:strCache>
                <c:ptCount val="1"/>
                <c:pt idx="0">
                  <c:v>Шумилинский район</c:v>
                </c:pt>
              </c:strCache>
            </c:strRef>
          </c:tx>
          <c:spPr>
            <a:ln>
              <a:solidFill>
                <a:srgbClr val="002060"/>
              </a:solidFill>
            </a:ln>
          </c:spPr>
          <c:marker>
            <c:spPr>
              <a:solidFill>
                <a:srgbClr val="002060"/>
              </a:solidFill>
            </c:spPr>
          </c:marker>
          <c:dLbls>
            <c:dLbl>
              <c:idx val="0"/>
              <c:layout>
                <c:manualLayout>
                  <c:x val="-5.8333333333334014E-2"/>
                  <c:y val="5.555555555555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EC-49D7-91F5-C9A663C50746}"/>
                </c:ext>
              </c:extLst>
            </c:dLbl>
            <c:dLbl>
              <c:idx val="1"/>
              <c:layout>
                <c:manualLayout>
                  <c:x val="-4.1666666666666664E-2"/>
                  <c:y val="3.7037037037037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EC-49D7-91F5-C9A663C50746}"/>
                </c:ext>
              </c:extLst>
            </c:dLbl>
            <c:dLbl>
              <c:idx val="2"/>
              <c:layout>
                <c:manualLayout>
                  <c:x val="-4.4444444444444502E-2"/>
                  <c:y val="6.0185185185185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EC-49D7-91F5-C9A663C50746}"/>
                </c:ext>
              </c:extLst>
            </c:dLbl>
            <c:dLbl>
              <c:idx val="3"/>
              <c:layout>
                <c:manualLayout>
                  <c:x val="-4.4444444444444432E-2"/>
                  <c:y val="5.555555555555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EC-49D7-91F5-C9A663C50746}"/>
                </c:ext>
              </c:extLst>
            </c:dLbl>
            <c:dLbl>
              <c:idx val="4"/>
              <c:layout>
                <c:manualLayout>
                  <c:x val="-0.05"/>
                  <c:y val="5.555555555555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EC-49D7-91F5-C9A663C50746}"/>
                </c:ext>
              </c:extLst>
            </c:dLbl>
            <c:dLbl>
              <c:idx val="5"/>
              <c:layout>
                <c:manualLayout>
                  <c:x val="-3.6111111111111212E-2"/>
                  <c:y val="-9.25925925925933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EC-49D7-91F5-C9A663C50746}"/>
                </c:ext>
              </c:extLst>
            </c:dLbl>
            <c:dLbl>
              <c:idx val="7"/>
              <c:layout>
                <c:manualLayout>
                  <c:x val="-3.888888888888889E-2"/>
                  <c:y val="-8.33333333333333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6EC-49D7-91F5-C9A663C50746}"/>
                </c:ext>
              </c:extLst>
            </c:dLbl>
            <c:dLbl>
              <c:idx val="8"/>
              <c:layout>
                <c:manualLayout>
                  <c:x val="-4.4444444444444502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6EC-49D7-91F5-C9A663C50746}"/>
                </c:ext>
              </c:extLst>
            </c:dLbl>
            <c:dLbl>
              <c:idx val="9"/>
              <c:layout>
                <c:manualLayout>
                  <c:x val="-3.333333333333334E-2"/>
                  <c:y val="4.6296296296296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6EC-49D7-91F5-C9A663C50746}"/>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'психи +18'!$D$1:$M$1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'психи +18'!$D$2:$M$2</c:f>
              <c:numCache>
                <c:formatCode>0.0</c:formatCode>
                <c:ptCount val="10"/>
                <c:pt idx="0">
                  <c:v>7</c:v>
                </c:pt>
                <c:pt idx="1">
                  <c:v>8.5</c:v>
                </c:pt>
                <c:pt idx="2">
                  <c:v>8.4</c:v>
                </c:pt>
                <c:pt idx="3">
                  <c:v>5.8</c:v>
                </c:pt>
                <c:pt idx="4">
                  <c:v>9.2000000000000011</c:v>
                </c:pt>
                <c:pt idx="5">
                  <c:v>20.2</c:v>
                </c:pt>
                <c:pt idx="6">
                  <c:v>9.4</c:v>
                </c:pt>
                <c:pt idx="7">
                  <c:v>11.1</c:v>
                </c:pt>
                <c:pt idx="8">
                  <c:v>8.8700000000000028</c:v>
                </c:pt>
                <c:pt idx="9">
                  <c:v>8.6897894973406267</c:v>
                </c:pt>
              </c:numCache>
            </c:numRef>
          </c:val>
          <c:smooth val="0"/>
          <c:extLst>
            <c:ext xmlns:c16="http://schemas.microsoft.com/office/drawing/2014/chart" uri="{C3380CC4-5D6E-409C-BE32-E72D297353CC}">
              <c16:uniqueId val="{00000009-96EC-49D7-91F5-C9A663C50746}"/>
            </c:ext>
          </c:extLst>
        </c:ser>
        <c:ser>
          <c:idx val="1"/>
          <c:order val="1"/>
          <c:tx>
            <c:strRef>
              <c:f>'психи +18'!$A$3</c:f>
              <c:strCache>
                <c:ptCount val="1"/>
                <c:pt idx="0">
                  <c:v>Витебская область</c:v>
                </c:pt>
              </c:strCache>
            </c:strRef>
          </c:tx>
          <c:dLbls>
            <c:dLbl>
              <c:idx val="0"/>
              <c:layout>
                <c:manualLayout>
                  <c:x val="-5.2777777777777792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6EC-49D7-91F5-C9A663C50746}"/>
                </c:ext>
              </c:extLst>
            </c:dLbl>
            <c:dLbl>
              <c:idx val="1"/>
              <c:layout>
                <c:manualLayout>
                  <c:x val="-4.1666666666666664E-2"/>
                  <c:y val="-3.2407407407407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6EC-49D7-91F5-C9A663C50746}"/>
                </c:ext>
              </c:extLst>
            </c:dLbl>
            <c:dLbl>
              <c:idx val="2"/>
              <c:layout>
                <c:manualLayout>
                  <c:x val="-5.5555555555555455E-2"/>
                  <c:y val="-6.9444444444444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6EC-49D7-91F5-C9A663C50746}"/>
                </c:ext>
              </c:extLst>
            </c:dLbl>
            <c:dLbl>
              <c:idx val="3"/>
              <c:layout>
                <c:manualLayout>
                  <c:x val="-0.05"/>
                  <c:y val="-5.555555555555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6EC-49D7-91F5-C9A663C50746}"/>
                </c:ext>
              </c:extLst>
            </c:dLbl>
            <c:dLbl>
              <c:idx val="4"/>
              <c:layout>
                <c:manualLayout>
                  <c:x val="-4.7222222222222332E-2"/>
                  <c:y val="-5.555555555555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6EC-49D7-91F5-C9A663C50746}"/>
                </c:ext>
              </c:extLst>
            </c:dLbl>
            <c:dLbl>
              <c:idx val="5"/>
              <c:layout>
                <c:manualLayout>
                  <c:x val="-4.7222222222222332E-2"/>
                  <c:y val="4.62962962962965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6EC-49D7-91F5-C9A663C50746}"/>
                </c:ext>
              </c:extLst>
            </c:dLbl>
            <c:dLbl>
              <c:idx val="6"/>
              <c:layout>
                <c:manualLayout>
                  <c:x val="-3.888888888888889E-2"/>
                  <c:y val="-5.555555555555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6EC-49D7-91F5-C9A663C50746}"/>
                </c:ext>
              </c:extLst>
            </c:dLbl>
            <c:dLbl>
              <c:idx val="7"/>
              <c:layout>
                <c:manualLayout>
                  <c:x val="-4.4444444444444502E-2"/>
                  <c:y val="4.6296296296296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6EC-49D7-91F5-C9A663C50746}"/>
                </c:ext>
              </c:extLst>
            </c:dLbl>
            <c:dLbl>
              <c:idx val="8"/>
              <c:layout>
                <c:manualLayout>
                  <c:x val="-3.333333333333334E-2"/>
                  <c:y val="-5.09259259259259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6EC-49D7-91F5-C9A663C50746}"/>
                </c:ext>
              </c:extLst>
            </c:dLbl>
            <c:dLbl>
              <c:idx val="9"/>
              <c:layout>
                <c:manualLayout>
                  <c:x val="-2.2222222222222251E-2"/>
                  <c:y val="-5.09259259259259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6EC-49D7-91F5-C9A663C50746}"/>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'психи +18'!$D$1:$M$1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'психи +18'!$D$3:$M$3</c:f>
              <c:numCache>
                <c:formatCode>0.0</c:formatCode>
                <c:ptCount val="10"/>
                <c:pt idx="0">
                  <c:v>12.8</c:v>
                </c:pt>
                <c:pt idx="1">
                  <c:v>13.6</c:v>
                </c:pt>
                <c:pt idx="2">
                  <c:v>13.1</c:v>
                </c:pt>
                <c:pt idx="3">
                  <c:v>13.9</c:v>
                </c:pt>
                <c:pt idx="4">
                  <c:v>12.3</c:v>
                </c:pt>
                <c:pt idx="5">
                  <c:v>15.3</c:v>
                </c:pt>
                <c:pt idx="6">
                  <c:v>12.9</c:v>
                </c:pt>
                <c:pt idx="7">
                  <c:v>12</c:v>
                </c:pt>
                <c:pt idx="8">
                  <c:v>11.09</c:v>
                </c:pt>
                <c:pt idx="9">
                  <c:v>12.21147421150112</c:v>
                </c:pt>
              </c:numCache>
            </c:numRef>
          </c:val>
          <c:smooth val="0"/>
          <c:extLst>
            <c:ext xmlns:c16="http://schemas.microsoft.com/office/drawing/2014/chart" uri="{C3380CC4-5D6E-409C-BE32-E72D297353CC}">
              <c16:uniqueId val="{00000014-96EC-49D7-91F5-C9A663C50746}"/>
            </c:ext>
          </c:extLst>
        </c:ser>
        <c:dLbls>
          <c:showLegendKey val="0"/>
          <c:showVal val="0"/>
          <c:showCatName val="0"/>
          <c:showSerName val="0"/>
          <c:showPercent val="0"/>
          <c:showBubbleSize val="0"/>
        </c:dLbls>
        <c:marker val="1"/>
        <c:smooth val="0"/>
        <c:axId val="198281472"/>
        <c:axId val="198287360"/>
      </c:lineChart>
      <c:catAx>
        <c:axId val="198281472"/>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98287360"/>
        <c:crosses val="autoZero"/>
        <c:auto val="1"/>
        <c:lblAlgn val="ctr"/>
        <c:lblOffset val="100"/>
        <c:noMultiLvlLbl val="0"/>
      </c:catAx>
      <c:valAx>
        <c:axId val="198287360"/>
        <c:scaling>
          <c:orientation val="minMax"/>
        </c:scaling>
        <c:delete val="1"/>
        <c:axPos val="l"/>
        <c:title>
          <c:tx>
            <c:rich>
              <a:bodyPr rot="-5400000" vert="horz"/>
              <a:lstStyle/>
              <a:p>
                <a:pPr>
                  <a:defRPr b="0">
                    <a:latin typeface="Times New Roman" pitchFamily="18" charset="0"/>
                    <a:cs typeface="Times New Roman" pitchFamily="18" charset="0"/>
                  </a:defRPr>
                </a:pPr>
                <a:r>
                  <a:rPr lang="ru-RU" b="0">
                    <a:latin typeface="Times New Roman" pitchFamily="18" charset="0"/>
                    <a:cs typeface="Times New Roman" pitchFamily="18" charset="0"/>
                  </a:rPr>
                  <a:t>Случаев на 1000 населения</a:t>
                </a:r>
              </a:p>
            </c:rich>
          </c:tx>
          <c:overlay val="0"/>
        </c:title>
        <c:numFmt formatCode="0.0" sourceLinked="1"/>
        <c:majorTickMark val="out"/>
        <c:minorTickMark val="none"/>
        <c:tickLblPos val="nextTo"/>
        <c:crossAx val="198281472"/>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Times New Roman" pitchFamily="18" charset="0"/>
                <a:cs typeface="Times New Roman" pitchFamily="18" charset="0"/>
              </a:defRPr>
            </a:pPr>
            <a:r>
              <a:rPr lang="ru-RU" sz="1400" b="0">
                <a:latin typeface="Times New Roman" pitchFamily="18" charset="0"/>
                <a:cs typeface="Times New Roman" pitchFamily="18" charset="0"/>
              </a:rPr>
              <a:t>Промышленные объекты</a:t>
            </a:r>
          </a:p>
        </c:rich>
      </c:tx>
      <c:overlay val="0"/>
    </c:title>
    <c:autoTitleDeleted val="0"/>
    <c:plotArea>
      <c:layout/>
      <c:barChart>
        <c:barDir val="col"/>
        <c:grouping val="clustered"/>
        <c:varyColors val="0"/>
        <c:ser>
          <c:idx val="5"/>
          <c:order val="5"/>
          <c:tx>
            <c:strRef>
              <c:f>'Проф факторы'!$A$14</c:f>
            </c:strRef>
          </c:tx>
          <c:invertIfNegative val="0"/>
          <c:cat>
            <c:multiLvlStrRef>
              <c:f>'Проф факторы'!$B$13:$G$13</c:f>
            </c:multiLvlStrRef>
          </c:cat>
          <c:val>
            <c:numRef>
              <c:f>'Проф факторы'!$B$14:$G$14</c:f>
            </c:numRef>
          </c:val>
          <c:extLst>
            <c:ext xmlns:c16="http://schemas.microsoft.com/office/drawing/2014/chart" uri="{C3380CC4-5D6E-409C-BE32-E72D297353CC}">
              <c16:uniqueId val="{00000000-3E2A-4758-9537-8BEF4CC4738E}"/>
            </c:ext>
          </c:extLst>
        </c:ser>
        <c:ser>
          <c:idx val="6"/>
          <c:order val="6"/>
          <c:tx>
            <c:strRef>
              <c:f>'Проф факторы'!$A$15</c:f>
            </c:strRef>
          </c:tx>
          <c:invertIfNegative val="0"/>
          <c:cat>
            <c:multiLvlStrRef>
              <c:f>'Проф факторы'!$B$13:$G$13</c:f>
            </c:multiLvlStrRef>
          </c:cat>
          <c:val>
            <c:numRef>
              <c:f>'Проф факторы'!$B$15:$G$15</c:f>
            </c:numRef>
          </c:val>
          <c:extLst>
            <c:ext xmlns:c16="http://schemas.microsoft.com/office/drawing/2014/chart" uri="{C3380CC4-5D6E-409C-BE32-E72D297353CC}">
              <c16:uniqueId val="{00000001-3E2A-4758-9537-8BEF4CC4738E}"/>
            </c:ext>
          </c:extLst>
        </c:ser>
        <c:ser>
          <c:idx val="7"/>
          <c:order val="7"/>
          <c:tx>
            <c:strRef>
              <c:f>'Проф факторы'!$A$16</c:f>
            </c:strRef>
          </c:tx>
          <c:invertIfNegative val="0"/>
          <c:cat>
            <c:multiLvlStrRef>
              <c:f>'Проф факторы'!$B$13:$G$13</c:f>
            </c:multiLvlStrRef>
          </c:cat>
          <c:val>
            <c:numRef>
              <c:f>'Проф факторы'!$B$16:$G$16</c:f>
            </c:numRef>
          </c:val>
          <c:extLst>
            <c:ext xmlns:c16="http://schemas.microsoft.com/office/drawing/2014/chart" uri="{C3380CC4-5D6E-409C-BE32-E72D297353CC}">
              <c16:uniqueId val="{00000002-3E2A-4758-9537-8BEF4CC4738E}"/>
            </c:ext>
          </c:extLst>
        </c:ser>
        <c:ser>
          <c:idx val="8"/>
          <c:order val="8"/>
          <c:tx>
            <c:strRef>
              <c:f>'Проф факторы'!$A$17</c:f>
            </c:strRef>
          </c:tx>
          <c:invertIfNegative val="0"/>
          <c:cat>
            <c:multiLvlStrRef>
              <c:f>'Проф факторы'!$B$13:$G$13</c:f>
            </c:multiLvlStrRef>
          </c:cat>
          <c:val>
            <c:numRef>
              <c:f>'Проф факторы'!$B$17:$G$17</c:f>
            </c:numRef>
          </c:val>
          <c:extLst>
            <c:ext xmlns:c16="http://schemas.microsoft.com/office/drawing/2014/chart" uri="{C3380CC4-5D6E-409C-BE32-E72D297353CC}">
              <c16:uniqueId val="{00000003-3E2A-4758-9537-8BEF4CC4738E}"/>
            </c:ext>
          </c:extLst>
        </c:ser>
        <c:ser>
          <c:idx val="9"/>
          <c:order val="9"/>
          <c:tx>
            <c:strRef>
              <c:f>'Проф факторы'!$A$18</c:f>
            </c:strRef>
          </c:tx>
          <c:invertIfNegative val="0"/>
          <c:cat>
            <c:multiLvlStrRef>
              <c:f>'Проф факторы'!$B$13:$G$13</c:f>
            </c:multiLvlStrRef>
          </c:cat>
          <c:val>
            <c:numRef>
              <c:f>'Проф факторы'!$B$18:$G$18</c:f>
            </c:numRef>
          </c:val>
          <c:extLst>
            <c:ext xmlns:c16="http://schemas.microsoft.com/office/drawing/2014/chart" uri="{C3380CC4-5D6E-409C-BE32-E72D297353CC}">
              <c16:uniqueId val="{00000004-3E2A-4758-9537-8BEF4CC4738E}"/>
            </c:ext>
          </c:extLst>
        </c:ser>
        <c:ser>
          <c:idx val="0"/>
          <c:order val="0"/>
          <c:tx>
            <c:strRef>
              <c:f>'[диаграммы 2024.xlsx]Проф факторы'!$A$14</c:f>
              <c:strCache>
                <c:ptCount val="1"/>
                <c:pt idx="0">
                  <c:v>2019</c:v>
                </c:pt>
              </c:strCache>
            </c:strRef>
          </c:tx>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5-3E2A-4758-9537-8BEF4CC4738E}"/>
                </c:ext>
              </c:extLst>
            </c:dLbl>
            <c:spPr>
              <a:noFill/>
              <a:ln>
                <a:noFill/>
              </a:ln>
              <a:effectLst/>
            </c:spPr>
            <c:txPr>
              <a:bodyPr rot="-5400000" vert="horz"/>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'[диаграммы 2024.xlsx]Проф факторы'!$B$13:$G$13</c:f>
              <c:strCache>
                <c:ptCount val="6"/>
                <c:pt idx="0">
                  <c:v>Пыль и аэрозоль</c:v>
                </c:pt>
                <c:pt idx="1">
                  <c:v>Шум</c:v>
                </c:pt>
                <c:pt idx="2">
                  <c:v>Вибрация</c:v>
                </c:pt>
                <c:pt idx="3">
                  <c:v>Микроклимат</c:v>
                </c:pt>
                <c:pt idx="4">
                  <c:v>Освещённость</c:v>
                </c:pt>
                <c:pt idx="5">
                  <c:v>Ультрафиолетовое излучение</c:v>
                </c:pt>
              </c:strCache>
            </c:strRef>
          </c:cat>
          <c:val>
            <c:numRef>
              <c:f>'[диаграммы 2024.xlsx]Проф факторы'!$B$14:$G$14</c:f>
              <c:numCache>
                <c:formatCode>0.0</c:formatCode>
                <c:ptCount val="6"/>
                <c:pt idx="0">
                  <c:v>17.7</c:v>
                </c:pt>
                <c:pt idx="1">
                  <c:v>1.6</c:v>
                </c:pt>
                <c:pt idx="2">
                  <c:v>4.8</c:v>
                </c:pt>
                <c:pt idx="3">
                  <c:v>0</c:v>
                </c:pt>
                <c:pt idx="4">
                  <c:v>6.4</c:v>
                </c:pt>
                <c:pt idx="5">
                  <c:v>6.4</c:v>
                </c:pt>
              </c:numCache>
            </c:numRef>
          </c:val>
          <c:extLst>
            <c:ext xmlns:c16="http://schemas.microsoft.com/office/drawing/2014/chart" uri="{C3380CC4-5D6E-409C-BE32-E72D297353CC}">
              <c16:uniqueId val="{00000006-3E2A-4758-9537-8BEF4CC4738E}"/>
            </c:ext>
          </c:extLst>
        </c:ser>
        <c:ser>
          <c:idx val="1"/>
          <c:order val="1"/>
          <c:tx>
            <c:strRef>
              <c:f>'[диаграммы 2024.xlsx]Проф факторы'!$A$15</c:f>
              <c:strCache>
                <c:ptCount val="1"/>
                <c:pt idx="0">
                  <c:v>2020</c:v>
                </c:pt>
              </c:strCache>
            </c:strRef>
          </c:tx>
          <c:invertIfNegative val="0"/>
          <c:dLbls>
            <c:dLbl>
              <c:idx val="1"/>
              <c:layout>
                <c:manualLayout>
                  <c:x val="2.7894002789400417E-3"/>
                  <c:y val="7.255387897229978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E2A-4758-9537-8BEF4CC4738E}"/>
                </c:ext>
              </c:extLst>
            </c:dLbl>
            <c:dLbl>
              <c:idx val="2"/>
              <c:delete val="1"/>
              <c:extLst>
                <c:ext xmlns:c15="http://schemas.microsoft.com/office/drawing/2012/chart" uri="{CE6537A1-D6FC-4f65-9D91-7224C49458BB}"/>
                <c:ext xmlns:c16="http://schemas.microsoft.com/office/drawing/2014/chart" uri="{C3380CC4-5D6E-409C-BE32-E72D297353CC}">
                  <c16:uniqueId val="{00000008-3E2A-4758-9537-8BEF4CC4738E}"/>
                </c:ext>
              </c:extLst>
            </c:dLbl>
            <c:spPr>
              <a:noFill/>
              <a:ln>
                <a:noFill/>
              </a:ln>
              <a:effectLst/>
            </c:spPr>
            <c:txPr>
              <a:bodyPr rot="-5400000" vert="horz"/>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'[диаграммы 2024.xlsx]Проф факторы'!$B$13:$G$13</c:f>
              <c:strCache>
                <c:ptCount val="6"/>
                <c:pt idx="0">
                  <c:v>Пыль и аэрозоль</c:v>
                </c:pt>
                <c:pt idx="1">
                  <c:v>Шум</c:v>
                </c:pt>
                <c:pt idx="2">
                  <c:v>Вибрация</c:v>
                </c:pt>
                <c:pt idx="3">
                  <c:v>Микроклимат</c:v>
                </c:pt>
                <c:pt idx="4">
                  <c:v>Освещённость</c:v>
                </c:pt>
                <c:pt idx="5">
                  <c:v>Ультрафиолетовое излучение</c:v>
                </c:pt>
              </c:strCache>
            </c:strRef>
          </c:cat>
          <c:val>
            <c:numRef>
              <c:f>'[диаграммы 2024.xlsx]Проф факторы'!$B$15:$G$15</c:f>
              <c:numCache>
                <c:formatCode>0.0</c:formatCode>
                <c:ptCount val="6"/>
                <c:pt idx="0">
                  <c:v>4.9000000000000004</c:v>
                </c:pt>
                <c:pt idx="1">
                  <c:v>6.5</c:v>
                </c:pt>
                <c:pt idx="2">
                  <c:v>0</c:v>
                </c:pt>
                <c:pt idx="3">
                  <c:v>1.6</c:v>
                </c:pt>
                <c:pt idx="4">
                  <c:v>3.3</c:v>
                </c:pt>
                <c:pt idx="5">
                  <c:v>22.9</c:v>
                </c:pt>
              </c:numCache>
            </c:numRef>
          </c:val>
          <c:extLst>
            <c:ext xmlns:c16="http://schemas.microsoft.com/office/drawing/2014/chart" uri="{C3380CC4-5D6E-409C-BE32-E72D297353CC}">
              <c16:uniqueId val="{00000009-3E2A-4758-9537-8BEF4CC4738E}"/>
            </c:ext>
          </c:extLst>
        </c:ser>
        <c:ser>
          <c:idx val="2"/>
          <c:order val="2"/>
          <c:tx>
            <c:strRef>
              <c:f>'[диаграммы 2024.xlsx]Проф факторы'!$A$16</c:f>
              <c:strCache>
                <c:ptCount val="1"/>
                <c:pt idx="0">
                  <c:v>2021</c:v>
                </c:pt>
              </c:strCache>
            </c:strRef>
          </c:tx>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A-3E2A-4758-9537-8BEF4CC4738E}"/>
                </c:ext>
              </c:extLst>
            </c:dLbl>
            <c:dLbl>
              <c:idx val="3"/>
              <c:delete val="1"/>
              <c:extLst>
                <c:ext xmlns:c15="http://schemas.microsoft.com/office/drawing/2012/chart" uri="{CE6537A1-D6FC-4f65-9D91-7224C49458BB}"/>
                <c:ext xmlns:c16="http://schemas.microsoft.com/office/drawing/2014/chart" uri="{C3380CC4-5D6E-409C-BE32-E72D297353CC}">
                  <c16:uniqueId val="{0000000B-3E2A-4758-9537-8BEF4CC4738E}"/>
                </c:ext>
              </c:extLst>
            </c:dLbl>
            <c:dLbl>
              <c:idx val="4"/>
              <c:delete val="1"/>
              <c:extLst>
                <c:ext xmlns:c15="http://schemas.microsoft.com/office/drawing/2012/chart" uri="{CE6537A1-D6FC-4f65-9D91-7224C49458BB}"/>
                <c:ext xmlns:c16="http://schemas.microsoft.com/office/drawing/2014/chart" uri="{C3380CC4-5D6E-409C-BE32-E72D297353CC}">
                  <c16:uniqueId val="{0000000C-3E2A-4758-9537-8BEF4CC4738E}"/>
                </c:ext>
              </c:extLst>
            </c:dLbl>
            <c:dLbl>
              <c:idx val="5"/>
              <c:delete val="1"/>
              <c:extLst>
                <c:ext xmlns:c15="http://schemas.microsoft.com/office/drawing/2012/chart" uri="{CE6537A1-D6FC-4f65-9D91-7224C49458BB}"/>
                <c:ext xmlns:c16="http://schemas.microsoft.com/office/drawing/2014/chart" uri="{C3380CC4-5D6E-409C-BE32-E72D297353CC}">
                  <c16:uniqueId val="{0000000D-3E2A-4758-9537-8BEF4CC4738E}"/>
                </c:ext>
              </c:extLst>
            </c:dLbl>
            <c:spPr>
              <a:noFill/>
              <a:ln>
                <a:noFill/>
              </a:ln>
              <a:effectLst/>
            </c:spPr>
            <c:txPr>
              <a:bodyPr rot="-5400000" vert="horz"/>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'[диаграммы 2024.xlsx]Проф факторы'!$B$13:$G$13</c:f>
              <c:strCache>
                <c:ptCount val="6"/>
                <c:pt idx="0">
                  <c:v>Пыль и аэрозоль</c:v>
                </c:pt>
                <c:pt idx="1">
                  <c:v>Шум</c:v>
                </c:pt>
                <c:pt idx="2">
                  <c:v>Вибрация</c:v>
                </c:pt>
                <c:pt idx="3">
                  <c:v>Микроклимат</c:v>
                </c:pt>
                <c:pt idx="4">
                  <c:v>Освещённость</c:v>
                </c:pt>
                <c:pt idx="5">
                  <c:v>Ультрафиолетовое излучение</c:v>
                </c:pt>
              </c:strCache>
            </c:strRef>
          </c:cat>
          <c:val>
            <c:numRef>
              <c:f>'[диаграммы 2024.xlsx]Проф факторы'!$B$16:$G$16</c:f>
              <c:numCache>
                <c:formatCode>0.0</c:formatCode>
                <c:ptCount val="6"/>
                <c:pt idx="0">
                  <c:v>18.100000000000001</c:v>
                </c:pt>
                <c:pt idx="1">
                  <c:v>9</c:v>
                </c:pt>
                <c:pt idx="2">
                  <c:v>0</c:v>
                </c:pt>
                <c:pt idx="3">
                  <c:v>0</c:v>
                </c:pt>
                <c:pt idx="4">
                  <c:v>0</c:v>
                </c:pt>
                <c:pt idx="5">
                  <c:v>0</c:v>
                </c:pt>
              </c:numCache>
            </c:numRef>
          </c:val>
          <c:extLst>
            <c:ext xmlns:c16="http://schemas.microsoft.com/office/drawing/2014/chart" uri="{C3380CC4-5D6E-409C-BE32-E72D297353CC}">
              <c16:uniqueId val="{0000000E-3E2A-4758-9537-8BEF4CC4738E}"/>
            </c:ext>
          </c:extLst>
        </c:ser>
        <c:ser>
          <c:idx val="3"/>
          <c:order val="3"/>
          <c:tx>
            <c:strRef>
              <c:f>'[диаграммы 2024.xlsx]Проф факторы'!$A$17</c:f>
              <c:strCache>
                <c:ptCount val="1"/>
                <c:pt idx="0">
                  <c:v>2022</c:v>
                </c:pt>
              </c:strCache>
            </c:strRef>
          </c:tx>
          <c:invertIfNegative val="0"/>
          <c:dLbls>
            <c:dLbl>
              <c:idx val="0"/>
              <c:layout>
                <c:manualLayout>
                  <c:x val="1.1044487639881879E-2"/>
                  <c:y val="-5.312084993359847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E2A-4758-9537-8BEF4CC4738E}"/>
                </c:ext>
              </c:extLst>
            </c:dLbl>
            <c:dLbl>
              <c:idx val="4"/>
              <c:delete val="1"/>
              <c:extLst>
                <c:ext xmlns:c15="http://schemas.microsoft.com/office/drawing/2012/chart" uri="{CE6537A1-D6FC-4f65-9D91-7224C49458BB}"/>
                <c:ext xmlns:c16="http://schemas.microsoft.com/office/drawing/2014/chart" uri="{C3380CC4-5D6E-409C-BE32-E72D297353CC}">
                  <c16:uniqueId val="{00000010-3E2A-4758-9537-8BEF4CC4738E}"/>
                </c:ext>
              </c:extLst>
            </c:dLbl>
            <c:spPr>
              <a:noFill/>
              <a:ln>
                <a:noFill/>
              </a:ln>
              <a:effectLst/>
            </c:spPr>
            <c:txPr>
              <a:bodyPr rot="-5400000" vert="horz"/>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'[диаграммы 2024.xlsx]Проф факторы'!$B$13:$G$13</c:f>
              <c:strCache>
                <c:ptCount val="6"/>
                <c:pt idx="0">
                  <c:v>Пыль и аэрозоль</c:v>
                </c:pt>
                <c:pt idx="1">
                  <c:v>Шум</c:v>
                </c:pt>
                <c:pt idx="2">
                  <c:v>Вибрация</c:v>
                </c:pt>
                <c:pt idx="3">
                  <c:v>Микроклимат</c:v>
                </c:pt>
                <c:pt idx="4">
                  <c:v>Освещённость</c:v>
                </c:pt>
                <c:pt idx="5">
                  <c:v>Ультрафиолетовое излучение</c:v>
                </c:pt>
              </c:strCache>
            </c:strRef>
          </c:cat>
          <c:val>
            <c:numRef>
              <c:f>'[диаграммы 2024.xlsx]Проф факторы'!$B$17:$G$17</c:f>
              <c:numCache>
                <c:formatCode>0.0</c:formatCode>
                <c:ptCount val="6"/>
                <c:pt idx="0">
                  <c:v>20</c:v>
                </c:pt>
                <c:pt idx="1">
                  <c:v>21.9</c:v>
                </c:pt>
                <c:pt idx="2">
                  <c:v>17.5</c:v>
                </c:pt>
                <c:pt idx="3">
                  <c:v>50</c:v>
                </c:pt>
                <c:pt idx="4">
                  <c:v>0</c:v>
                </c:pt>
                <c:pt idx="5">
                  <c:v>1.06</c:v>
                </c:pt>
              </c:numCache>
            </c:numRef>
          </c:val>
          <c:extLst>
            <c:ext xmlns:c16="http://schemas.microsoft.com/office/drawing/2014/chart" uri="{C3380CC4-5D6E-409C-BE32-E72D297353CC}">
              <c16:uniqueId val="{00000011-3E2A-4758-9537-8BEF4CC4738E}"/>
            </c:ext>
          </c:extLst>
        </c:ser>
        <c:ser>
          <c:idx val="4"/>
          <c:order val="4"/>
          <c:tx>
            <c:strRef>
              <c:f>'[диаграммы 2024.xlsx]Проф факторы'!$A$18</c:f>
              <c:strCache>
                <c:ptCount val="1"/>
                <c:pt idx="0">
                  <c:v>2023</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2-3E2A-4758-9537-8BEF4CC4738E}"/>
                </c:ext>
              </c:extLst>
            </c:dLbl>
            <c:dLbl>
              <c:idx val="3"/>
              <c:delete val="1"/>
              <c:extLst>
                <c:ext xmlns:c15="http://schemas.microsoft.com/office/drawing/2012/chart" uri="{CE6537A1-D6FC-4f65-9D91-7224C49458BB}"/>
                <c:ext xmlns:c16="http://schemas.microsoft.com/office/drawing/2014/chart" uri="{C3380CC4-5D6E-409C-BE32-E72D297353CC}">
                  <c16:uniqueId val="{00000013-3E2A-4758-9537-8BEF4CC4738E}"/>
                </c:ext>
              </c:extLst>
            </c:dLbl>
            <c:dLbl>
              <c:idx val="4"/>
              <c:delete val="1"/>
              <c:extLst>
                <c:ext xmlns:c15="http://schemas.microsoft.com/office/drawing/2012/chart" uri="{CE6537A1-D6FC-4f65-9D91-7224C49458BB}"/>
                <c:ext xmlns:c16="http://schemas.microsoft.com/office/drawing/2014/chart" uri="{C3380CC4-5D6E-409C-BE32-E72D297353CC}">
                  <c16:uniqueId val="{00000014-3E2A-4758-9537-8BEF4CC4738E}"/>
                </c:ext>
              </c:extLst>
            </c:dLbl>
            <c:spPr>
              <a:noFill/>
              <a:ln>
                <a:noFill/>
              </a:ln>
              <a:effectLst/>
            </c:spPr>
            <c:txPr>
              <a:bodyPr rot="-5400000" vert="horz"/>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'[диаграммы 2024.xlsx]Проф факторы'!$B$13:$G$13</c:f>
              <c:strCache>
                <c:ptCount val="6"/>
                <c:pt idx="0">
                  <c:v>Пыль и аэрозоль</c:v>
                </c:pt>
                <c:pt idx="1">
                  <c:v>Шум</c:v>
                </c:pt>
                <c:pt idx="2">
                  <c:v>Вибрация</c:v>
                </c:pt>
                <c:pt idx="3">
                  <c:v>Микроклимат</c:v>
                </c:pt>
                <c:pt idx="4">
                  <c:v>Освещённость</c:v>
                </c:pt>
                <c:pt idx="5">
                  <c:v>Ультрафиолетовое излучение</c:v>
                </c:pt>
              </c:strCache>
            </c:strRef>
          </c:cat>
          <c:val>
            <c:numRef>
              <c:f>'[диаграммы 2024.xlsx]Проф факторы'!$B$18:$G$18</c:f>
              <c:numCache>
                <c:formatCode>0.0</c:formatCode>
                <c:ptCount val="6"/>
                <c:pt idx="0">
                  <c:v>0</c:v>
                </c:pt>
                <c:pt idx="1">
                  <c:v>2.7</c:v>
                </c:pt>
                <c:pt idx="2">
                  <c:v>2.7</c:v>
                </c:pt>
                <c:pt idx="3">
                  <c:v>0</c:v>
                </c:pt>
                <c:pt idx="4">
                  <c:v>0</c:v>
                </c:pt>
                <c:pt idx="5">
                  <c:v>8.1</c:v>
                </c:pt>
              </c:numCache>
            </c:numRef>
          </c:val>
          <c:extLst>
            <c:ext xmlns:c16="http://schemas.microsoft.com/office/drawing/2014/chart" uri="{C3380CC4-5D6E-409C-BE32-E72D297353CC}">
              <c16:uniqueId val="{00000015-3E2A-4758-9537-8BEF4CC4738E}"/>
            </c:ext>
          </c:extLst>
        </c:ser>
        <c:dLbls>
          <c:showLegendKey val="0"/>
          <c:showVal val="0"/>
          <c:showCatName val="0"/>
          <c:showSerName val="0"/>
          <c:showPercent val="0"/>
          <c:showBubbleSize val="0"/>
        </c:dLbls>
        <c:gapWidth val="150"/>
        <c:axId val="198366336"/>
        <c:axId val="198367872"/>
      </c:barChart>
      <c:catAx>
        <c:axId val="198366336"/>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98367872"/>
        <c:crosses val="autoZero"/>
        <c:auto val="1"/>
        <c:lblAlgn val="ctr"/>
        <c:lblOffset val="100"/>
        <c:noMultiLvlLbl val="0"/>
      </c:catAx>
      <c:valAx>
        <c:axId val="198367872"/>
        <c:scaling>
          <c:orientation val="minMax"/>
        </c:scaling>
        <c:delete val="1"/>
        <c:axPos val="l"/>
        <c:title>
          <c:tx>
            <c:rich>
              <a:bodyPr rot="-5400000" vert="horz"/>
              <a:lstStyle/>
              <a:p>
                <a:pPr>
                  <a:defRPr b="0">
                    <a:latin typeface="Times New Roman" pitchFamily="18" charset="0"/>
                    <a:cs typeface="Times New Roman" pitchFamily="18" charset="0"/>
                  </a:defRPr>
                </a:pPr>
                <a:r>
                  <a:rPr lang="ru-RU" b="0">
                    <a:latin typeface="Times New Roman" pitchFamily="18" charset="0"/>
                    <a:cs typeface="Times New Roman" pitchFamily="18" charset="0"/>
                  </a:rPr>
                  <a:t>Удельный вес нестандартных проб</a:t>
                </a:r>
              </a:p>
            </c:rich>
          </c:tx>
          <c:overlay val="0"/>
        </c:title>
        <c:numFmt formatCode="0.0" sourceLinked="1"/>
        <c:majorTickMark val="out"/>
        <c:minorTickMark val="none"/>
        <c:tickLblPos val="nextTo"/>
        <c:crossAx val="198366336"/>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Times New Roman" pitchFamily="18" charset="0"/>
                <a:cs typeface="Times New Roman" pitchFamily="18" charset="0"/>
              </a:defRPr>
            </a:pPr>
            <a:r>
              <a:rPr lang="ru-RU" sz="1400" b="0">
                <a:latin typeface="Times New Roman" pitchFamily="18" charset="0"/>
                <a:cs typeface="Times New Roman" pitchFamily="18" charset="0"/>
              </a:rPr>
              <a:t>Детские и подростковые учреждения</a:t>
            </a:r>
          </a:p>
        </c:rich>
      </c:tx>
      <c:overlay val="0"/>
    </c:title>
    <c:autoTitleDeleted val="0"/>
    <c:plotArea>
      <c:layout/>
      <c:barChart>
        <c:barDir val="col"/>
        <c:grouping val="clustered"/>
        <c:varyColors val="0"/>
        <c:ser>
          <c:idx val="0"/>
          <c:order val="0"/>
          <c:tx>
            <c:strRef>
              <c:f>'Проф факторы'!$B$27</c:f>
              <c:strCache>
                <c:ptCount val="1"/>
                <c:pt idx="0">
                  <c:v>2019</c:v>
                </c:pt>
              </c:strCache>
            </c:strRef>
          </c:tx>
          <c:invertIfNegative val="0"/>
          <c:cat>
            <c:strRef>
              <c:f>'Проф факторы'!$A$28:$A$30</c:f>
              <c:strCache>
                <c:ptCount val="3"/>
                <c:pt idx="0">
                  <c:v>Освещённость</c:v>
                </c:pt>
                <c:pt idx="1">
                  <c:v>Микроклимат</c:v>
                </c:pt>
                <c:pt idx="2">
                  <c:v>ЭМП</c:v>
                </c:pt>
              </c:strCache>
            </c:strRef>
          </c:cat>
          <c:val>
            <c:numRef>
              <c:f>'Проф факторы'!$B$28:$B$30</c:f>
              <c:numCache>
                <c:formatCode>0.0</c:formatCode>
                <c:ptCount val="3"/>
                <c:pt idx="0">
                  <c:v>0</c:v>
                </c:pt>
                <c:pt idx="1">
                  <c:v>0</c:v>
                </c:pt>
                <c:pt idx="2">
                  <c:v>0</c:v>
                </c:pt>
              </c:numCache>
            </c:numRef>
          </c:val>
          <c:extLst>
            <c:ext xmlns:c16="http://schemas.microsoft.com/office/drawing/2014/chart" uri="{C3380CC4-5D6E-409C-BE32-E72D297353CC}">
              <c16:uniqueId val="{00000000-88D8-4F9D-9BF1-016581551923}"/>
            </c:ext>
          </c:extLst>
        </c:ser>
        <c:ser>
          <c:idx val="1"/>
          <c:order val="1"/>
          <c:tx>
            <c:strRef>
              <c:f>'Проф факторы'!$C$27</c:f>
              <c:strCache>
                <c:ptCount val="1"/>
                <c:pt idx="0">
                  <c:v>2020</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'Проф факторы'!$A$28:$A$30</c:f>
              <c:strCache>
                <c:ptCount val="3"/>
                <c:pt idx="0">
                  <c:v>Освещённость</c:v>
                </c:pt>
                <c:pt idx="1">
                  <c:v>Микроклимат</c:v>
                </c:pt>
                <c:pt idx="2">
                  <c:v>ЭМП</c:v>
                </c:pt>
              </c:strCache>
            </c:strRef>
          </c:cat>
          <c:val>
            <c:numRef>
              <c:f>'Проф факторы'!$C$28:$C$30</c:f>
              <c:numCache>
                <c:formatCode>0.0</c:formatCode>
                <c:ptCount val="3"/>
                <c:pt idx="0">
                  <c:v>5.2</c:v>
                </c:pt>
                <c:pt idx="1">
                  <c:v>0.70000000000000062</c:v>
                </c:pt>
                <c:pt idx="2">
                  <c:v>3.6</c:v>
                </c:pt>
              </c:numCache>
            </c:numRef>
          </c:val>
          <c:extLst>
            <c:ext xmlns:c16="http://schemas.microsoft.com/office/drawing/2014/chart" uri="{C3380CC4-5D6E-409C-BE32-E72D297353CC}">
              <c16:uniqueId val="{00000001-88D8-4F9D-9BF1-016581551923}"/>
            </c:ext>
          </c:extLst>
        </c:ser>
        <c:ser>
          <c:idx val="2"/>
          <c:order val="2"/>
          <c:tx>
            <c:strRef>
              <c:f>'Проф факторы'!$D$27</c:f>
              <c:strCache>
                <c:ptCount val="1"/>
                <c:pt idx="0">
                  <c:v>2021</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88D8-4F9D-9BF1-016581551923}"/>
                </c:ext>
              </c:extLst>
            </c:dLbl>
            <c:dLbl>
              <c:idx val="1"/>
              <c:delete val="1"/>
              <c:extLst>
                <c:ext xmlns:c15="http://schemas.microsoft.com/office/drawing/2012/chart" uri="{CE6537A1-D6FC-4f65-9D91-7224C49458BB}"/>
                <c:ext xmlns:c16="http://schemas.microsoft.com/office/drawing/2014/chart" uri="{C3380CC4-5D6E-409C-BE32-E72D297353CC}">
                  <c16:uniqueId val="{00000003-88D8-4F9D-9BF1-016581551923}"/>
                </c:ext>
              </c:extLst>
            </c:dLbl>
            <c:spPr>
              <a:noFill/>
              <a:ln>
                <a:noFill/>
              </a:ln>
              <a:effectLst/>
            </c:spPr>
            <c:txPr>
              <a:bodyPr/>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'Проф факторы'!$A$28:$A$30</c:f>
              <c:strCache>
                <c:ptCount val="3"/>
                <c:pt idx="0">
                  <c:v>Освещённость</c:v>
                </c:pt>
                <c:pt idx="1">
                  <c:v>Микроклимат</c:v>
                </c:pt>
                <c:pt idx="2">
                  <c:v>ЭМП</c:v>
                </c:pt>
              </c:strCache>
            </c:strRef>
          </c:cat>
          <c:val>
            <c:numRef>
              <c:f>'Проф факторы'!$D$28:$D$30</c:f>
              <c:numCache>
                <c:formatCode>0.0</c:formatCode>
                <c:ptCount val="3"/>
                <c:pt idx="0">
                  <c:v>0</c:v>
                </c:pt>
                <c:pt idx="1">
                  <c:v>0</c:v>
                </c:pt>
                <c:pt idx="2">
                  <c:v>2.8</c:v>
                </c:pt>
              </c:numCache>
            </c:numRef>
          </c:val>
          <c:extLst>
            <c:ext xmlns:c16="http://schemas.microsoft.com/office/drawing/2014/chart" uri="{C3380CC4-5D6E-409C-BE32-E72D297353CC}">
              <c16:uniqueId val="{00000004-88D8-4F9D-9BF1-016581551923}"/>
            </c:ext>
          </c:extLst>
        </c:ser>
        <c:ser>
          <c:idx val="3"/>
          <c:order val="3"/>
          <c:tx>
            <c:strRef>
              <c:f>'Проф факторы'!$E$27</c:f>
              <c:strCache>
                <c:ptCount val="1"/>
                <c:pt idx="0">
                  <c:v>2022</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88D8-4F9D-9BF1-016581551923}"/>
                </c:ext>
              </c:extLst>
            </c:dLbl>
            <c:dLbl>
              <c:idx val="1"/>
              <c:delete val="1"/>
              <c:extLst>
                <c:ext xmlns:c15="http://schemas.microsoft.com/office/drawing/2012/chart" uri="{CE6537A1-D6FC-4f65-9D91-7224C49458BB}"/>
                <c:ext xmlns:c16="http://schemas.microsoft.com/office/drawing/2014/chart" uri="{C3380CC4-5D6E-409C-BE32-E72D297353CC}">
                  <c16:uniqueId val="{00000006-88D8-4F9D-9BF1-016581551923}"/>
                </c:ext>
              </c:extLst>
            </c:dLbl>
            <c:spPr>
              <a:noFill/>
              <a:ln>
                <a:noFill/>
              </a:ln>
              <a:effectLst/>
            </c:spPr>
            <c:txPr>
              <a:bodyPr/>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'Проф факторы'!$A$28:$A$30</c:f>
              <c:strCache>
                <c:ptCount val="3"/>
                <c:pt idx="0">
                  <c:v>Освещённость</c:v>
                </c:pt>
                <c:pt idx="1">
                  <c:v>Микроклимат</c:v>
                </c:pt>
                <c:pt idx="2">
                  <c:v>ЭМП</c:v>
                </c:pt>
              </c:strCache>
            </c:strRef>
          </c:cat>
          <c:val>
            <c:numRef>
              <c:f>'Проф факторы'!$E$28:$E$30</c:f>
              <c:numCache>
                <c:formatCode>0.0</c:formatCode>
                <c:ptCount val="3"/>
                <c:pt idx="0">
                  <c:v>0</c:v>
                </c:pt>
                <c:pt idx="1">
                  <c:v>0</c:v>
                </c:pt>
                <c:pt idx="2">
                  <c:v>9.5</c:v>
                </c:pt>
              </c:numCache>
            </c:numRef>
          </c:val>
          <c:extLst>
            <c:ext xmlns:c16="http://schemas.microsoft.com/office/drawing/2014/chart" uri="{C3380CC4-5D6E-409C-BE32-E72D297353CC}">
              <c16:uniqueId val="{00000007-88D8-4F9D-9BF1-016581551923}"/>
            </c:ext>
          </c:extLst>
        </c:ser>
        <c:ser>
          <c:idx val="4"/>
          <c:order val="4"/>
          <c:tx>
            <c:strRef>
              <c:f>'Проф факторы'!$F$27</c:f>
              <c:strCache>
                <c:ptCount val="1"/>
                <c:pt idx="0">
                  <c:v>2023</c:v>
                </c:pt>
              </c:strCache>
            </c:strRef>
          </c:tx>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8-88D8-4F9D-9BF1-016581551923}"/>
                </c:ext>
              </c:extLst>
            </c:dLbl>
            <c:spPr>
              <a:noFill/>
              <a:ln>
                <a:noFill/>
              </a:ln>
              <a:effectLst/>
            </c:spPr>
            <c:txPr>
              <a:bodyPr/>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'Проф факторы'!$A$28:$A$30</c:f>
              <c:strCache>
                <c:ptCount val="3"/>
                <c:pt idx="0">
                  <c:v>Освещённость</c:v>
                </c:pt>
                <c:pt idx="1">
                  <c:v>Микроклимат</c:v>
                </c:pt>
                <c:pt idx="2">
                  <c:v>ЭМП</c:v>
                </c:pt>
              </c:strCache>
            </c:strRef>
          </c:cat>
          <c:val>
            <c:numRef>
              <c:f>'Проф факторы'!$F$28:$F$30</c:f>
              <c:numCache>
                <c:formatCode>0.0</c:formatCode>
                <c:ptCount val="3"/>
                <c:pt idx="0">
                  <c:v>5</c:v>
                </c:pt>
                <c:pt idx="1">
                  <c:v>0</c:v>
                </c:pt>
                <c:pt idx="2">
                  <c:v>8.8000000000000007</c:v>
                </c:pt>
              </c:numCache>
            </c:numRef>
          </c:val>
          <c:extLst>
            <c:ext xmlns:c16="http://schemas.microsoft.com/office/drawing/2014/chart" uri="{C3380CC4-5D6E-409C-BE32-E72D297353CC}">
              <c16:uniqueId val="{00000009-88D8-4F9D-9BF1-016581551923}"/>
            </c:ext>
          </c:extLst>
        </c:ser>
        <c:dLbls>
          <c:showLegendKey val="0"/>
          <c:showVal val="0"/>
          <c:showCatName val="0"/>
          <c:showSerName val="0"/>
          <c:showPercent val="0"/>
          <c:showBubbleSize val="0"/>
        </c:dLbls>
        <c:gapWidth val="150"/>
        <c:axId val="198417792"/>
        <c:axId val="198423680"/>
      </c:barChart>
      <c:catAx>
        <c:axId val="198417792"/>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98423680"/>
        <c:crosses val="autoZero"/>
        <c:auto val="1"/>
        <c:lblAlgn val="ctr"/>
        <c:lblOffset val="100"/>
        <c:noMultiLvlLbl val="0"/>
      </c:catAx>
      <c:valAx>
        <c:axId val="198423680"/>
        <c:scaling>
          <c:orientation val="minMax"/>
        </c:scaling>
        <c:delete val="1"/>
        <c:axPos val="l"/>
        <c:title>
          <c:tx>
            <c:rich>
              <a:bodyPr rot="-5400000" vert="horz"/>
              <a:lstStyle/>
              <a:p>
                <a:pPr>
                  <a:defRPr b="0">
                    <a:latin typeface="Times New Roman" pitchFamily="18" charset="0"/>
                    <a:cs typeface="Times New Roman" pitchFamily="18" charset="0"/>
                  </a:defRPr>
                </a:pPr>
                <a:r>
                  <a:rPr lang="ru-RU" b="0">
                    <a:latin typeface="Times New Roman" pitchFamily="18" charset="0"/>
                    <a:cs typeface="Times New Roman" pitchFamily="18" charset="0"/>
                  </a:rPr>
                  <a:t>удельный вес нестандартных проб, %</a:t>
                </a:r>
              </a:p>
            </c:rich>
          </c:tx>
          <c:overlay val="0"/>
        </c:title>
        <c:numFmt formatCode="0.0" sourceLinked="1"/>
        <c:majorTickMark val="out"/>
        <c:minorTickMark val="none"/>
        <c:tickLblPos val="nextTo"/>
        <c:crossAx val="198417792"/>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solidFill>
        <a:schemeClr val="accent3"/>
      </a:solid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Times New Roman" pitchFamily="18" charset="0"/>
                <a:cs typeface="Times New Roman" pitchFamily="18" charset="0"/>
              </a:defRPr>
            </a:pPr>
            <a:r>
              <a:rPr lang="ru-RU" sz="1400" b="0">
                <a:latin typeface="Times New Roman" pitchFamily="18" charset="0"/>
                <a:cs typeface="Times New Roman" pitchFamily="18" charset="0"/>
              </a:rPr>
              <a:t>Выбросы от стационарных источников</a:t>
            </a:r>
          </a:p>
        </c:rich>
      </c:tx>
      <c:overlay val="0"/>
    </c:title>
    <c:autoTitleDeleted val="0"/>
    <c:plotArea>
      <c:layout/>
      <c:barChart>
        <c:barDir val="col"/>
        <c:grouping val="clustered"/>
        <c:varyColors val="0"/>
        <c:ser>
          <c:idx val="0"/>
          <c:order val="0"/>
          <c:tx>
            <c:strRef>
              <c:f>возд.!$M$4</c:f>
              <c:strCache>
                <c:ptCount val="1"/>
                <c:pt idx="0">
                  <c:v>2019</c:v>
                </c:pt>
              </c:strCache>
            </c:strRef>
          </c:tx>
          <c:invertIfNegative val="0"/>
          <c:dLbls>
            <c:spPr>
              <a:noFill/>
              <a:ln>
                <a:noFill/>
              </a:ln>
              <a:effectLst/>
            </c:spPr>
            <c:txPr>
              <a:bodyPr rot="-5400000" vert="horz"/>
              <a:lstStyle/>
              <a:p>
                <a:pPr>
                  <a:defRPr sz="90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возд.!$L$5:$L$11</c:f>
              <c:strCache>
                <c:ptCount val="7"/>
                <c:pt idx="0">
                  <c:v>ТЧ</c:v>
                </c:pt>
                <c:pt idx="1">
                  <c:v>Диоксид азота</c:v>
                </c:pt>
                <c:pt idx="2">
                  <c:v>Диоксид серы</c:v>
                </c:pt>
                <c:pt idx="3">
                  <c:v>Оксид углерода</c:v>
                </c:pt>
                <c:pt idx="4">
                  <c:v>ЛОС</c:v>
                </c:pt>
                <c:pt idx="5">
                  <c:v>метан</c:v>
                </c:pt>
                <c:pt idx="6">
                  <c:v>прочие</c:v>
                </c:pt>
              </c:strCache>
            </c:strRef>
          </c:cat>
          <c:val>
            <c:numRef>
              <c:f>возд.!$M$5:$M$11</c:f>
              <c:numCache>
                <c:formatCode>General</c:formatCode>
                <c:ptCount val="7"/>
                <c:pt idx="0">
                  <c:v>2.9000000000000001E-2</c:v>
                </c:pt>
                <c:pt idx="1">
                  <c:v>6.3E-2</c:v>
                </c:pt>
                <c:pt idx="2">
                  <c:v>0.13900000000000001</c:v>
                </c:pt>
                <c:pt idx="3">
                  <c:v>8.3000000000000046E-2</c:v>
                </c:pt>
                <c:pt idx="4">
                  <c:v>0.16400000000000001</c:v>
                </c:pt>
                <c:pt idx="5">
                  <c:v>0.126</c:v>
                </c:pt>
                <c:pt idx="6">
                  <c:v>2.1000000000000012E-2</c:v>
                </c:pt>
              </c:numCache>
            </c:numRef>
          </c:val>
          <c:extLst>
            <c:ext xmlns:c16="http://schemas.microsoft.com/office/drawing/2014/chart" uri="{C3380CC4-5D6E-409C-BE32-E72D297353CC}">
              <c16:uniqueId val="{00000000-D75F-4653-BAA3-131080706890}"/>
            </c:ext>
          </c:extLst>
        </c:ser>
        <c:ser>
          <c:idx val="1"/>
          <c:order val="1"/>
          <c:tx>
            <c:strRef>
              <c:f>возд.!$N$4</c:f>
              <c:strCache>
                <c:ptCount val="1"/>
                <c:pt idx="0">
                  <c:v>2020</c:v>
                </c:pt>
              </c:strCache>
            </c:strRef>
          </c:tx>
          <c:invertIfNegative val="0"/>
          <c:dLbls>
            <c:spPr>
              <a:noFill/>
              <a:ln>
                <a:noFill/>
              </a:ln>
              <a:effectLst/>
            </c:spPr>
            <c:txPr>
              <a:bodyPr rot="-5400000" vert="horz"/>
              <a:lstStyle/>
              <a:p>
                <a:pPr>
                  <a:defRPr sz="90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возд.!$L$5:$L$11</c:f>
              <c:strCache>
                <c:ptCount val="7"/>
                <c:pt idx="0">
                  <c:v>ТЧ</c:v>
                </c:pt>
                <c:pt idx="1">
                  <c:v>Диоксид азота</c:v>
                </c:pt>
                <c:pt idx="2">
                  <c:v>Диоксид серы</c:v>
                </c:pt>
                <c:pt idx="3">
                  <c:v>Оксид углерода</c:v>
                </c:pt>
                <c:pt idx="4">
                  <c:v>ЛОС</c:v>
                </c:pt>
                <c:pt idx="5">
                  <c:v>метан</c:v>
                </c:pt>
                <c:pt idx="6">
                  <c:v>прочие</c:v>
                </c:pt>
              </c:strCache>
            </c:strRef>
          </c:cat>
          <c:val>
            <c:numRef>
              <c:f>возд.!$N$5:$N$11</c:f>
              <c:numCache>
                <c:formatCode>General</c:formatCode>
                <c:ptCount val="7"/>
                <c:pt idx="0">
                  <c:v>0.15400000000000041</c:v>
                </c:pt>
                <c:pt idx="1">
                  <c:v>4.7000000000000014E-2</c:v>
                </c:pt>
                <c:pt idx="2">
                  <c:v>1.4999999999999998E-2</c:v>
                </c:pt>
                <c:pt idx="3">
                  <c:v>0.13</c:v>
                </c:pt>
                <c:pt idx="4">
                  <c:v>1.0999999999999998E-2</c:v>
                </c:pt>
                <c:pt idx="5">
                  <c:v>0.92300000000000004</c:v>
                </c:pt>
                <c:pt idx="6">
                  <c:v>0.13700000000000001</c:v>
                </c:pt>
              </c:numCache>
            </c:numRef>
          </c:val>
          <c:extLst>
            <c:ext xmlns:c16="http://schemas.microsoft.com/office/drawing/2014/chart" uri="{C3380CC4-5D6E-409C-BE32-E72D297353CC}">
              <c16:uniqueId val="{00000001-D75F-4653-BAA3-131080706890}"/>
            </c:ext>
          </c:extLst>
        </c:ser>
        <c:ser>
          <c:idx val="2"/>
          <c:order val="2"/>
          <c:tx>
            <c:strRef>
              <c:f>возд.!$O$4</c:f>
              <c:strCache>
                <c:ptCount val="1"/>
                <c:pt idx="0">
                  <c:v>2021</c:v>
                </c:pt>
              </c:strCache>
            </c:strRef>
          </c:tx>
          <c:invertIfNegative val="0"/>
          <c:dLbls>
            <c:spPr>
              <a:noFill/>
              <a:ln>
                <a:noFill/>
              </a:ln>
              <a:effectLst/>
            </c:spPr>
            <c:txPr>
              <a:bodyPr rot="-5400000" vert="horz"/>
              <a:lstStyle/>
              <a:p>
                <a:pPr>
                  <a:defRPr sz="90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возд.!$L$5:$L$11</c:f>
              <c:strCache>
                <c:ptCount val="7"/>
                <c:pt idx="0">
                  <c:v>ТЧ</c:v>
                </c:pt>
                <c:pt idx="1">
                  <c:v>Диоксид азота</c:v>
                </c:pt>
                <c:pt idx="2">
                  <c:v>Диоксид серы</c:v>
                </c:pt>
                <c:pt idx="3">
                  <c:v>Оксид углерода</c:v>
                </c:pt>
                <c:pt idx="4">
                  <c:v>ЛОС</c:v>
                </c:pt>
                <c:pt idx="5">
                  <c:v>метан</c:v>
                </c:pt>
                <c:pt idx="6">
                  <c:v>прочие</c:v>
                </c:pt>
              </c:strCache>
            </c:strRef>
          </c:cat>
          <c:val>
            <c:numRef>
              <c:f>возд.!$O$5:$O$11</c:f>
              <c:numCache>
                <c:formatCode>General</c:formatCode>
                <c:ptCount val="7"/>
                <c:pt idx="0">
                  <c:v>0.18600000000000044</c:v>
                </c:pt>
                <c:pt idx="1">
                  <c:v>7.8000000000000014E-2</c:v>
                </c:pt>
                <c:pt idx="2">
                  <c:v>1.7000000000000001E-2</c:v>
                </c:pt>
                <c:pt idx="3">
                  <c:v>0.191</c:v>
                </c:pt>
                <c:pt idx="4">
                  <c:v>1.0999999999999998E-2</c:v>
                </c:pt>
                <c:pt idx="5">
                  <c:v>0.96000000000000063</c:v>
                </c:pt>
                <c:pt idx="6">
                  <c:v>0.161</c:v>
                </c:pt>
              </c:numCache>
            </c:numRef>
          </c:val>
          <c:extLst>
            <c:ext xmlns:c16="http://schemas.microsoft.com/office/drawing/2014/chart" uri="{C3380CC4-5D6E-409C-BE32-E72D297353CC}">
              <c16:uniqueId val="{00000002-D75F-4653-BAA3-131080706890}"/>
            </c:ext>
          </c:extLst>
        </c:ser>
        <c:ser>
          <c:idx val="3"/>
          <c:order val="3"/>
          <c:tx>
            <c:strRef>
              <c:f>возд.!$P$4</c:f>
              <c:strCache>
                <c:ptCount val="1"/>
                <c:pt idx="0">
                  <c:v>2022</c:v>
                </c:pt>
              </c:strCache>
            </c:strRef>
          </c:tx>
          <c:invertIfNegative val="0"/>
          <c:dLbls>
            <c:spPr>
              <a:noFill/>
              <a:ln>
                <a:noFill/>
              </a:ln>
              <a:effectLst/>
            </c:spPr>
            <c:txPr>
              <a:bodyPr rot="-5400000" vert="horz"/>
              <a:lstStyle/>
              <a:p>
                <a:pPr>
                  <a:defRPr sz="90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возд.!$L$5:$L$11</c:f>
              <c:strCache>
                <c:ptCount val="7"/>
                <c:pt idx="0">
                  <c:v>ТЧ</c:v>
                </c:pt>
                <c:pt idx="1">
                  <c:v>Диоксид азота</c:v>
                </c:pt>
                <c:pt idx="2">
                  <c:v>Диоксид серы</c:v>
                </c:pt>
                <c:pt idx="3">
                  <c:v>Оксид углерода</c:v>
                </c:pt>
                <c:pt idx="4">
                  <c:v>ЛОС</c:v>
                </c:pt>
                <c:pt idx="5">
                  <c:v>метан</c:v>
                </c:pt>
                <c:pt idx="6">
                  <c:v>прочие</c:v>
                </c:pt>
              </c:strCache>
            </c:strRef>
          </c:cat>
          <c:val>
            <c:numRef>
              <c:f>возд.!$P$5:$P$11</c:f>
              <c:numCache>
                <c:formatCode>General</c:formatCode>
                <c:ptCount val="7"/>
                <c:pt idx="0">
                  <c:v>0.111</c:v>
                </c:pt>
                <c:pt idx="1">
                  <c:v>5.8000000000000003E-2</c:v>
                </c:pt>
                <c:pt idx="2">
                  <c:v>1.4999999999999998E-2</c:v>
                </c:pt>
                <c:pt idx="3">
                  <c:v>0.17700000000000021</c:v>
                </c:pt>
                <c:pt idx="4">
                  <c:v>2.1000000000000012E-2</c:v>
                </c:pt>
                <c:pt idx="5">
                  <c:v>0.58299999999999996</c:v>
                </c:pt>
                <c:pt idx="6">
                  <c:v>0.26200000000000001</c:v>
                </c:pt>
              </c:numCache>
            </c:numRef>
          </c:val>
          <c:extLst>
            <c:ext xmlns:c16="http://schemas.microsoft.com/office/drawing/2014/chart" uri="{C3380CC4-5D6E-409C-BE32-E72D297353CC}">
              <c16:uniqueId val="{00000003-D75F-4653-BAA3-131080706890}"/>
            </c:ext>
          </c:extLst>
        </c:ser>
        <c:ser>
          <c:idx val="4"/>
          <c:order val="4"/>
          <c:tx>
            <c:strRef>
              <c:f>возд.!$Q$4</c:f>
              <c:strCache>
                <c:ptCount val="1"/>
                <c:pt idx="0">
                  <c:v>2023</c:v>
                </c:pt>
              </c:strCache>
            </c:strRef>
          </c:tx>
          <c:invertIfNegative val="0"/>
          <c:dLbls>
            <c:spPr>
              <a:noFill/>
              <a:ln>
                <a:noFill/>
              </a:ln>
              <a:effectLst/>
            </c:spPr>
            <c:txPr>
              <a:bodyPr rot="-5400000" vert="horz"/>
              <a:lstStyle/>
              <a:p>
                <a:pPr>
                  <a:defRPr sz="90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возд.!$L$5:$L$11</c:f>
              <c:strCache>
                <c:ptCount val="7"/>
                <c:pt idx="0">
                  <c:v>ТЧ</c:v>
                </c:pt>
                <c:pt idx="1">
                  <c:v>Диоксид азота</c:v>
                </c:pt>
                <c:pt idx="2">
                  <c:v>Диоксид серы</c:v>
                </c:pt>
                <c:pt idx="3">
                  <c:v>Оксид углерода</c:v>
                </c:pt>
                <c:pt idx="4">
                  <c:v>ЛОС</c:v>
                </c:pt>
                <c:pt idx="5">
                  <c:v>метан</c:v>
                </c:pt>
                <c:pt idx="6">
                  <c:v>прочие</c:v>
                </c:pt>
              </c:strCache>
            </c:strRef>
          </c:cat>
          <c:val>
            <c:numRef>
              <c:f>возд.!$Q$5:$Q$11</c:f>
              <c:numCache>
                <c:formatCode>General</c:formatCode>
                <c:ptCount val="7"/>
                <c:pt idx="0">
                  <c:v>9.4000000000000028E-2</c:v>
                </c:pt>
                <c:pt idx="1">
                  <c:v>4.1000000000000002E-2</c:v>
                </c:pt>
                <c:pt idx="2">
                  <c:v>1.4E-2</c:v>
                </c:pt>
                <c:pt idx="3">
                  <c:v>0.14200000000000004</c:v>
                </c:pt>
                <c:pt idx="4">
                  <c:v>2.9000000000000001E-2</c:v>
                </c:pt>
                <c:pt idx="5">
                  <c:v>0.42600000000000032</c:v>
                </c:pt>
                <c:pt idx="6">
                  <c:v>8.5000000000000006E-2</c:v>
                </c:pt>
              </c:numCache>
            </c:numRef>
          </c:val>
          <c:extLst>
            <c:ext xmlns:c16="http://schemas.microsoft.com/office/drawing/2014/chart" uri="{C3380CC4-5D6E-409C-BE32-E72D297353CC}">
              <c16:uniqueId val="{00000004-D75F-4653-BAA3-131080706890}"/>
            </c:ext>
          </c:extLst>
        </c:ser>
        <c:dLbls>
          <c:showLegendKey val="0"/>
          <c:showVal val="0"/>
          <c:showCatName val="0"/>
          <c:showSerName val="0"/>
          <c:showPercent val="0"/>
          <c:showBubbleSize val="0"/>
        </c:dLbls>
        <c:gapWidth val="150"/>
        <c:axId val="198609152"/>
        <c:axId val="198627328"/>
      </c:barChart>
      <c:catAx>
        <c:axId val="198609152"/>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98627328"/>
        <c:crosses val="autoZero"/>
        <c:auto val="1"/>
        <c:lblAlgn val="ctr"/>
        <c:lblOffset val="100"/>
        <c:noMultiLvlLbl val="0"/>
      </c:catAx>
      <c:valAx>
        <c:axId val="198627328"/>
        <c:scaling>
          <c:orientation val="minMax"/>
        </c:scaling>
        <c:delete val="1"/>
        <c:axPos val="l"/>
        <c:title>
          <c:tx>
            <c:rich>
              <a:bodyPr rot="-5400000" vert="horz"/>
              <a:lstStyle/>
              <a:p>
                <a:pPr>
                  <a:defRPr b="0">
                    <a:latin typeface="Times New Roman" pitchFamily="18" charset="0"/>
                    <a:cs typeface="Times New Roman" pitchFamily="18" charset="0"/>
                  </a:defRPr>
                </a:pPr>
                <a:r>
                  <a:rPr lang="ru-RU" b="0">
                    <a:latin typeface="Times New Roman" pitchFamily="18" charset="0"/>
                    <a:cs typeface="Times New Roman" pitchFamily="18" charset="0"/>
                  </a:rPr>
                  <a:t>Показатель, тысяч тонн</a:t>
                </a:r>
              </a:p>
            </c:rich>
          </c:tx>
          <c:overlay val="0"/>
        </c:title>
        <c:numFmt formatCode="General" sourceLinked="1"/>
        <c:majorTickMark val="out"/>
        <c:minorTickMark val="none"/>
        <c:tickLblPos val="nextTo"/>
        <c:crossAx val="198609152"/>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solidFill>
        <a:schemeClr val="accent3"/>
      </a:solid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Доля населения, имеющая среднедушевой доход ниже прожиточного минимума,%</a:t>
            </a:r>
          </a:p>
        </c:rich>
      </c:tx>
      <c:overlay val="0"/>
      <c:spPr>
        <a:noFill/>
        <a:ln>
          <a:noFill/>
        </a:ln>
        <a:effectLst/>
      </c:spPr>
    </c:title>
    <c:autoTitleDeleted val="0"/>
    <c:plotArea>
      <c:layout>
        <c:manualLayout>
          <c:layoutTarget val="inner"/>
          <c:xMode val="edge"/>
          <c:yMode val="edge"/>
          <c:x val="3.0555555555555582E-2"/>
          <c:y val="0.24537037037037041"/>
          <c:w val="0.93888888888889088"/>
          <c:h val="0.44799370078740158"/>
        </c:manualLayout>
      </c:layout>
      <c:barChart>
        <c:barDir val="col"/>
        <c:grouping val="clustered"/>
        <c:varyColors val="0"/>
        <c:ser>
          <c:idx val="0"/>
          <c:order val="0"/>
          <c:tx>
            <c:v>Республика Беларусь</c:v>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rgbClr val="00B05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'1.2.дол.нас., имеющ.дох&lt;пром.ми'!$H$6:$L$6</c:f>
              <c:numCache>
                <c:formatCode>General</c:formatCode>
                <c:ptCount val="5"/>
                <c:pt idx="0">
                  <c:v>2019</c:v>
                </c:pt>
                <c:pt idx="1">
                  <c:v>2020</c:v>
                </c:pt>
                <c:pt idx="2">
                  <c:v>2021</c:v>
                </c:pt>
                <c:pt idx="3">
                  <c:v>2022</c:v>
                </c:pt>
                <c:pt idx="4">
                  <c:v>2023</c:v>
                </c:pt>
              </c:numCache>
            </c:numRef>
          </c:cat>
          <c:val>
            <c:numRef>
              <c:f>'1.2.дол.нас., имеющ.дох&lt;пром.ми'!$H$7:$L$7</c:f>
              <c:numCache>
                <c:formatCode>General</c:formatCode>
                <c:ptCount val="5"/>
                <c:pt idx="0" formatCode="0.0">
                  <c:v>5</c:v>
                </c:pt>
                <c:pt idx="1">
                  <c:v>4.8</c:v>
                </c:pt>
                <c:pt idx="2">
                  <c:v>4.0999999999999996</c:v>
                </c:pt>
                <c:pt idx="3">
                  <c:v>3.9</c:v>
                </c:pt>
                <c:pt idx="4">
                  <c:v>3.6</c:v>
                </c:pt>
              </c:numCache>
            </c:numRef>
          </c:val>
          <c:extLst>
            <c:ext xmlns:c16="http://schemas.microsoft.com/office/drawing/2014/chart" uri="{C3380CC4-5D6E-409C-BE32-E72D297353CC}">
              <c16:uniqueId val="{00000000-E1AE-4486-B559-19CEB28A189C}"/>
            </c:ext>
          </c:extLst>
        </c:ser>
        <c:ser>
          <c:idx val="1"/>
          <c:order val="1"/>
          <c:tx>
            <c:v>Витебская область</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'1.2.дол.нас., имеющ.дох&lt;пром.ми'!$H$6:$L$6</c:f>
              <c:numCache>
                <c:formatCode>General</c:formatCode>
                <c:ptCount val="5"/>
                <c:pt idx="0">
                  <c:v>2019</c:v>
                </c:pt>
                <c:pt idx="1">
                  <c:v>2020</c:v>
                </c:pt>
                <c:pt idx="2">
                  <c:v>2021</c:v>
                </c:pt>
                <c:pt idx="3">
                  <c:v>2022</c:v>
                </c:pt>
                <c:pt idx="4">
                  <c:v>2023</c:v>
                </c:pt>
              </c:numCache>
            </c:numRef>
          </c:cat>
          <c:val>
            <c:numRef>
              <c:f>'1.2.дол.нас., имеющ.дох&lt;пром.ми'!$H$8:$L$8</c:f>
              <c:numCache>
                <c:formatCode>General</c:formatCode>
                <c:ptCount val="5"/>
                <c:pt idx="0">
                  <c:v>6.9</c:v>
                </c:pt>
                <c:pt idx="1">
                  <c:v>6.6</c:v>
                </c:pt>
                <c:pt idx="2">
                  <c:v>5.6</c:v>
                </c:pt>
                <c:pt idx="3">
                  <c:v>5.2</c:v>
                </c:pt>
                <c:pt idx="4">
                  <c:v>4.9000000000000004</c:v>
                </c:pt>
              </c:numCache>
            </c:numRef>
          </c:val>
          <c:extLst>
            <c:ext xmlns:c16="http://schemas.microsoft.com/office/drawing/2014/chart" uri="{C3380CC4-5D6E-409C-BE32-E72D297353CC}">
              <c16:uniqueId val="{00000001-E1AE-4486-B559-19CEB28A189C}"/>
            </c:ext>
          </c:extLst>
        </c:ser>
        <c:dLbls>
          <c:showLegendKey val="0"/>
          <c:showVal val="0"/>
          <c:showCatName val="0"/>
          <c:showSerName val="0"/>
          <c:showPercent val="0"/>
          <c:showBubbleSize val="0"/>
        </c:dLbls>
        <c:gapWidth val="150"/>
        <c:axId val="198772992"/>
        <c:axId val="198787072"/>
      </c:barChart>
      <c:catAx>
        <c:axId val="19877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8787072"/>
        <c:crosses val="autoZero"/>
        <c:auto val="1"/>
        <c:lblAlgn val="ctr"/>
        <c:lblOffset val="100"/>
        <c:noMultiLvlLbl val="0"/>
      </c:catAx>
      <c:valAx>
        <c:axId val="198787072"/>
        <c:scaling>
          <c:orientation val="minMax"/>
          <c:min val="3"/>
        </c:scaling>
        <c:delete val="1"/>
        <c:axPos val="l"/>
        <c:numFmt formatCode="0.0" sourceLinked="1"/>
        <c:majorTickMark val="none"/>
        <c:minorTickMark val="none"/>
        <c:tickLblPos val="nextTo"/>
        <c:crossAx val="19877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9050" cap="flat" cmpd="sng" algn="ctr">
      <a:solidFill>
        <a:schemeClr val="accent6">
          <a:lumMod val="7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Коэффициент старости населения </a:t>
            </a:r>
          </a:p>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лиц старше 65 лет в общей численности населения)</a:t>
            </a:r>
          </a:p>
        </c:rich>
      </c:tx>
      <c:overlay val="0"/>
      <c:spPr>
        <a:noFill/>
        <a:ln>
          <a:noFill/>
        </a:ln>
        <a:effectLst/>
      </c:spPr>
    </c:title>
    <c:autoTitleDeleted val="0"/>
    <c:plotArea>
      <c:layout>
        <c:manualLayout>
          <c:layoutTarget val="inner"/>
          <c:xMode val="edge"/>
          <c:yMode val="edge"/>
          <c:x val="2.2222222222222251E-2"/>
          <c:y val="0.29275947097063437"/>
          <c:w val="0.9388888888888931"/>
          <c:h val="0.34488153674805488"/>
        </c:manualLayout>
      </c:layout>
      <c:lineChart>
        <c:grouping val="standard"/>
        <c:varyColors val="0"/>
        <c:ser>
          <c:idx val="0"/>
          <c:order val="0"/>
          <c:tx>
            <c:v>Витебская область</c:v>
          </c:tx>
          <c:spPr>
            <a:ln w="28575" cap="rnd">
              <a:solidFill>
                <a:schemeClr val="accent1"/>
              </a:solidFill>
              <a:round/>
            </a:ln>
            <a:effectLst/>
          </c:spPr>
          <c:marker>
            <c:symbol val="square"/>
            <c:size val="6"/>
            <c:spPr>
              <a:solidFill>
                <a:schemeClr val="accent1"/>
              </a:solidFill>
              <a:ln w="9525">
                <a:solidFill>
                  <a:schemeClr val="accent1"/>
                </a:solidFill>
              </a:ln>
              <a:effectLst/>
            </c:spPr>
          </c:marker>
          <c:dLbls>
            <c:dLbl>
              <c:idx val="0"/>
              <c:layout>
                <c:manualLayout>
                  <c:x val="-1.1111111111111125E-2"/>
                  <c:y val="9.4149293880295901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438-46F2-AD6E-1E918CFF9D85}"/>
                </c:ext>
              </c:extLst>
            </c:dLbl>
            <c:dLbl>
              <c:idx val="1"/>
              <c:layout>
                <c:manualLayout>
                  <c:x val="-8.3333333333333367E-3"/>
                  <c:y val="9.4149293880295901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38-46F2-AD6E-1E918CFF9D85}"/>
                </c:ext>
              </c:extLst>
            </c:dLbl>
            <c:dLbl>
              <c:idx val="2"/>
              <c:layout>
                <c:manualLayout>
                  <c:x val="0"/>
                  <c:y val="9.4149293880295901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438-46F2-AD6E-1E918CFF9D85}"/>
                </c:ext>
              </c:extLst>
            </c:dLbl>
            <c:dLbl>
              <c:idx val="3"/>
              <c:layout>
                <c:manualLayout>
                  <c:x val="-8.3333333333333367E-3"/>
                  <c:y val="0.1031158932974663"/>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38-46F2-AD6E-1E918CFF9D85}"/>
                </c:ext>
              </c:extLst>
            </c:dLbl>
            <c:dLbl>
              <c:idx val="4"/>
              <c:layout>
                <c:manualLayout>
                  <c:x val="8.3333333333333367E-3"/>
                  <c:y val="0.1075991930060527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438-46F2-AD6E-1E918CFF9D85}"/>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Office Word]Лист1'!$A$42:$A$46</c:f>
              <c:numCache>
                <c:formatCode>General</c:formatCode>
                <c:ptCount val="5"/>
                <c:pt idx="0">
                  <c:v>2019</c:v>
                </c:pt>
                <c:pt idx="1">
                  <c:v>2020</c:v>
                </c:pt>
                <c:pt idx="2">
                  <c:v>2021</c:v>
                </c:pt>
                <c:pt idx="3">
                  <c:v>2022</c:v>
                </c:pt>
                <c:pt idx="4">
                  <c:v>2023</c:v>
                </c:pt>
              </c:numCache>
            </c:numRef>
          </c:cat>
          <c:val>
            <c:numRef>
              <c:f>'[Диаграмма в Microsoft Office Word]Лист1'!$B$42:$B$46</c:f>
              <c:numCache>
                <c:formatCode>General</c:formatCode>
                <c:ptCount val="5"/>
                <c:pt idx="0">
                  <c:v>17.100000000000001</c:v>
                </c:pt>
                <c:pt idx="1">
                  <c:v>17.7</c:v>
                </c:pt>
                <c:pt idx="2">
                  <c:v>17.899999999999999</c:v>
                </c:pt>
                <c:pt idx="3">
                  <c:v>18.3</c:v>
                </c:pt>
                <c:pt idx="4">
                  <c:v>18.899999999999999</c:v>
                </c:pt>
              </c:numCache>
            </c:numRef>
          </c:val>
          <c:smooth val="0"/>
          <c:extLst>
            <c:ext xmlns:c16="http://schemas.microsoft.com/office/drawing/2014/chart" uri="{C3380CC4-5D6E-409C-BE32-E72D297353CC}">
              <c16:uniqueId val="{00000000-1330-41EA-81DA-29CEB7FE9895}"/>
            </c:ext>
          </c:extLst>
        </c:ser>
        <c:ser>
          <c:idx val="1"/>
          <c:order val="1"/>
          <c:tx>
            <c:v>Республика Беларусь</c:v>
          </c:tx>
          <c:spPr>
            <a:ln w="28575" cap="rnd">
              <a:solidFill>
                <a:schemeClr val="accent2"/>
              </a:solidFill>
              <a:round/>
            </a:ln>
            <a:effectLst/>
          </c:spPr>
          <c:marker>
            <c:symbol val="circle"/>
            <c:size val="6"/>
            <c:spPr>
              <a:solidFill>
                <a:schemeClr val="accent2"/>
              </a:solidFill>
              <a:ln w="9525">
                <a:solidFill>
                  <a:schemeClr val="accent2"/>
                </a:solidFill>
              </a:ln>
              <a:effectLst/>
            </c:spPr>
          </c:marker>
          <c:dLbls>
            <c:dLbl>
              <c:idx val="0"/>
              <c:layout>
                <c:manualLayout>
                  <c:x val="8.3333333333333228E-3"/>
                  <c:y val="9.8632593588882989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438-46F2-AD6E-1E918CFF9D85}"/>
                </c:ext>
              </c:extLst>
            </c:dLbl>
            <c:dLbl>
              <c:idx val="1"/>
              <c:layout>
                <c:manualLayout>
                  <c:x val="-2.7777777777778295E-3"/>
                  <c:y val="9.86325935888831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438-46F2-AD6E-1E918CFF9D85}"/>
                </c:ext>
              </c:extLst>
            </c:dLbl>
            <c:dLbl>
              <c:idx val="2"/>
              <c:layout>
                <c:manualLayout>
                  <c:x val="-1.1111111111111125E-2"/>
                  <c:y val="0.11208249271463798"/>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438-46F2-AD6E-1E918CFF9D85}"/>
                </c:ext>
              </c:extLst>
            </c:dLbl>
            <c:dLbl>
              <c:idx val="3"/>
              <c:layout>
                <c:manualLayout>
                  <c:x val="0"/>
                  <c:y val="0.1031158932974663"/>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438-46F2-AD6E-1E918CFF9D85}"/>
                </c:ext>
              </c:extLst>
            </c:dLbl>
            <c:dLbl>
              <c:idx val="4"/>
              <c:layout>
                <c:manualLayout>
                  <c:x val="-5.5555555555555558E-3"/>
                  <c:y val="0.13449899125756684"/>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438-46F2-AD6E-1E918CFF9D85}"/>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Office Word]Лист1'!$A$42:$A$46</c:f>
              <c:numCache>
                <c:formatCode>General</c:formatCode>
                <c:ptCount val="5"/>
                <c:pt idx="0">
                  <c:v>2019</c:v>
                </c:pt>
                <c:pt idx="1">
                  <c:v>2020</c:v>
                </c:pt>
                <c:pt idx="2">
                  <c:v>2021</c:v>
                </c:pt>
                <c:pt idx="3">
                  <c:v>2022</c:v>
                </c:pt>
                <c:pt idx="4">
                  <c:v>2023</c:v>
                </c:pt>
              </c:numCache>
            </c:numRef>
          </c:cat>
          <c:val>
            <c:numRef>
              <c:f>'[Диаграмма в Microsoft Office Word]Лист1'!$C$42:$C$46</c:f>
              <c:numCache>
                <c:formatCode>General</c:formatCode>
                <c:ptCount val="5"/>
                <c:pt idx="0">
                  <c:v>15.4</c:v>
                </c:pt>
                <c:pt idx="1">
                  <c:v>15.7</c:v>
                </c:pt>
                <c:pt idx="2">
                  <c:v>15.8</c:v>
                </c:pt>
                <c:pt idx="3">
                  <c:v>16</c:v>
                </c:pt>
                <c:pt idx="4">
                  <c:v>17.100000000000001</c:v>
                </c:pt>
              </c:numCache>
            </c:numRef>
          </c:val>
          <c:smooth val="0"/>
          <c:extLst>
            <c:ext xmlns:c16="http://schemas.microsoft.com/office/drawing/2014/chart" uri="{C3380CC4-5D6E-409C-BE32-E72D297353CC}">
              <c16:uniqueId val="{00000001-1330-41EA-81DA-29CEB7FE9895}"/>
            </c:ext>
          </c:extLst>
        </c:ser>
        <c:ser>
          <c:idx val="2"/>
          <c:order val="2"/>
          <c:tx>
            <c:v>Шумилинский район</c:v>
          </c:tx>
          <c:dLbls>
            <c:dLbl>
              <c:idx val="0"/>
              <c:layout>
                <c:manualLayout>
                  <c:x val="-5.0000000000000024E-2"/>
                  <c:y val="-6.7249495628782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438-46F2-AD6E-1E918CFF9D85}"/>
                </c:ext>
              </c:extLst>
            </c:dLbl>
            <c:dLbl>
              <c:idx val="1"/>
              <c:layout>
                <c:manualLayout>
                  <c:x val="-4.7222222222222332E-2"/>
                  <c:y val="-5.37995965030266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438-46F2-AD6E-1E918CFF9D85}"/>
                </c:ext>
              </c:extLst>
            </c:dLbl>
            <c:dLbl>
              <c:idx val="2"/>
              <c:layout>
                <c:manualLayout>
                  <c:x val="-4.4444444444444502E-2"/>
                  <c:y val="-5.82828962116118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438-46F2-AD6E-1E918CFF9D85}"/>
                </c:ext>
              </c:extLst>
            </c:dLbl>
            <c:dLbl>
              <c:idx val="3"/>
              <c:layout>
                <c:manualLayout>
                  <c:x val="-0.05"/>
                  <c:y val="-5.37995965030266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438-46F2-AD6E-1E918CFF9D85}"/>
                </c:ext>
              </c:extLst>
            </c:dLbl>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'[Диаграмма в Microsoft Office Word]Лист1'!$A$42:$A$46</c:f>
              <c:numCache>
                <c:formatCode>General</c:formatCode>
                <c:ptCount val="5"/>
                <c:pt idx="0">
                  <c:v>2019</c:v>
                </c:pt>
                <c:pt idx="1">
                  <c:v>2020</c:v>
                </c:pt>
                <c:pt idx="2">
                  <c:v>2021</c:v>
                </c:pt>
                <c:pt idx="3">
                  <c:v>2022</c:v>
                </c:pt>
                <c:pt idx="4">
                  <c:v>2023</c:v>
                </c:pt>
              </c:numCache>
            </c:numRef>
          </c:cat>
          <c:val>
            <c:numRef>
              <c:f>'[Диаграмма в Microsoft Office Word]Лист1'!$D$42:$D$46</c:f>
              <c:numCache>
                <c:formatCode>General</c:formatCode>
                <c:ptCount val="5"/>
                <c:pt idx="0">
                  <c:v>18.600000000000001</c:v>
                </c:pt>
                <c:pt idx="1">
                  <c:v>18.399999999999999</c:v>
                </c:pt>
                <c:pt idx="2">
                  <c:v>19.100000000000001</c:v>
                </c:pt>
                <c:pt idx="3">
                  <c:v>19.5</c:v>
                </c:pt>
                <c:pt idx="4">
                  <c:v>20.100000000000001</c:v>
                </c:pt>
              </c:numCache>
            </c:numRef>
          </c:val>
          <c:smooth val="0"/>
          <c:extLst>
            <c:ext xmlns:c16="http://schemas.microsoft.com/office/drawing/2014/chart" uri="{C3380CC4-5D6E-409C-BE32-E72D297353CC}">
              <c16:uniqueId val="{0000000E-6438-46F2-AD6E-1E918CFF9D85}"/>
            </c:ext>
          </c:extLst>
        </c:ser>
        <c:dLbls>
          <c:showLegendKey val="0"/>
          <c:showVal val="0"/>
          <c:showCatName val="0"/>
          <c:showSerName val="0"/>
          <c:showPercent val="0"/>
          <c:showBubbleSize val="0"/>
        </c:dLbls>
        <c:marker val="1"/>
        <c:smooth val="0"/>
        <c:axId val="144946304"/>
        <c:axId val="144948608"/>
      </c:lineChart>
      <c:catAx>
        <c:axId val="14494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4948608"/>
        <c:crosses val="autoZero"/>
        <c:auto val="1"/>
        <c:lblAlgn val="ctr"/>
        <c:lblOffset val="100"/>
        <c:noMultiLvlLbl val="0"/>
      </c:catAx>
      <c:valAx>
        <c:axId val="144948608"/>
        <c:scaling>
          <c:orientation val="minMax"/>
          <c:min val="14"/>
        </c:scaling>
        <c:delete val="1"/>
        <c:axPos val="l"/>
        <c:numFmt formatCode="General" sourceLinked="1"/>
        <c:majorTickMark val="none"/>
        <c:minorTickMark val="none"/>
        <c:tickLblPos val="nextTo"/>
        <c:crossAx val="144946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Times New Roman" pitchFamily="18" charset="0"/>
                <a:cs typeface="Times New Roman" pitchFamily="18" charset="0"/>
              </a:defRPr>
            </a:pPr>
            <a:r>
              <a:rPr lang="ru-RU" sz="1400" b="0">
                <a:latin typeface="Times New Roman" pitchFamily="18" charset="0"/>
                <a:cs typeface="Times New Roman" pitchFamily="18" charset="0"/>
              </a:rPr>
              <a:t>Процент лиц трудоспособного возраста</a:t>
            </a:r>
          </a:p>
        </c:rich>
      </c:tx>
      <c:overlay val="0"/>
    </c:title>
    <c:autoTitleDeleted val="0"/>
    <c:plotArea>
      <c:layout/>
      <c:barChart>
        <c:barDir val="col"/>
        <c:grouping val="clustered"/>
        <c:varyColors val="0"/>
        <c:ser>
          <c:idx val="0"/>
          <c:order val="0"/>
          <c:tx>
            <c:strRef>
              <c:f>'лица, трудоспособного возраста'!$A$8</c:f>
              <c:strCache>
                <c:ptCount val="1"/>
                <c:pt idx="0">
                  <c:v>Шумилинский район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'лица, трудоспособного возраста'!$B$7:$F$7</c:f>
              <c:numCache>
                <c:formatCode>General</c:formatCode>
                <c:ptCount val="5"/>
                <c:pt idx="0">
                  <c:v>2019</c:v>
                </c:pt>
                <c:pt idx="1">
                  <c:v>2020</c:v>
                </c:pt>
                <c:pt idx="2">
                  <c:v>2021</c:v>
                </c:pt>
                <c:pt idx="3">
                  <c:v>2022</c:v>
                </c:pt>
                <c:pt idx="4">
                  <c:v>2023</c:v>
                </c:pt>
              </c:numCache>
            </c:numRef>
          </c:cat>
          <c:val>
            <c:numRef>
              <c:f>'лица, трудоспособного возраста'!$B$8:$F$8</c:f>
              <c:numCache>
                <c:formatCode>General</c:formatCode>
                <c:ptCount val="5"/>
                <c:pt idx="0">
                  <c:v>52</c:v>
                </c:pt>
                <c:pt idx="1">
                  <c:v>53.6</c:v>
                </c:pt>
                <c:pt idx="2">
                  <c:v>54.1</c:v>
                </c:pt>
                <c:pt idx="3">
                  <c:v>53.9</c:v>
                </c:pt>
                <c:pt idx="4">
                  <c:v>53.5</c:v>
                </c:pt>
              </c:numCache>
            </c:numRef>
          </c:val>
          <c:extLst>
            <c:ext xmlns:c16="http://schemas.microsoft.com/office/drawing/2014/chart" uri="{C3380CC4-5D6E-409C-BE32-E72D297353CC}">
              <c16:uniqueId val="{00000000-D5FB-472F-A719-82C5046D8A3A}"/>
            </c:ext>
          </c:extLst>
        </c:ser>
        <c:dLbls>
          <c:showLegendKey val="0"/>
          <c:showVal val="0"/>
          <c:showCatName val="0"/>
          <c:showSerName val="0"/>
          <c:showPercent val="0"/>
          <c:showBubbleSize val="0"/>
        </c:dLbls>
        <c:gapWidth val="150"/>
        <c:axId val="199143424"/>
        <c:axId val="199144960"/>
      </c:barChart>
      <c:catAx>
        <c:axId val="199143424"/>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99144960"/>
        <c:crosses val="autoZero"/>
        <c:auto val="1"/>
        <c:lblAlgn val="ctr"/>
        <c:lblOffset val="100"/>
        <c:noMultiLvlLbl val="0"/>
      </c:catAx>
      <c:valAx>
        <c:axId val="199144960"/>
        <c:scaling>
          <c:orientation val="minMax"/>
        </c:scaling>
        <c:delete val="1"/>
        <c:axPos val="l"/>
        <c:numFmt formatCode="General" sourceLinked="1"/>
        <c:majorTickMark val="out"/>
        <c:minorTickMark val="none"/>
        <c:tickLblPos val="nextTo"/>
        <c:crossAx val="199143424"/>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Times New Roman" pitchFamily="18" charset="0"/>
                <a:cs typeface="Times New Roman" pitchFamily="18" charset="0"/>
              </a:defRPr>
            </a:pPr>
            <a:r>
              <a:rPr lang="ru-RU" sz="1400" b="0">
                <a:latin typeface="Times New Roman" pitchFamily="18" charset="0"/>
                <a:cs typeface="Times New Roman" pitchFamily="18" charset="0"/>
              </a:rPr>
              <a:t>Удельный</a:t>
            </a:r>
            <a:r>
              <a:rPr lang="ru-RU" sz="1400" b="0" baseline="0">
                <a:latin typeface="Times New Roman" pitchFamily="18" charset="0"/>
                <a:cs typeface="Times New Roman" pitchFamily="18" charset="0"/>
              </a:rPr>
              <a:t> вес возрастных групп в составе занятого населения</a:t>
            </a:r>
            <a:r>
              <a:rPr lang="ru-RU" sz="1400" b="0">
                <a:latin typeface="Times New Roman" pitchFamily="18" charset="0"/>
                <a:cs typeface="Times New Roman" pitchFamily="18" charset="0"/>
              </a:rPr>
              <a:t> </a:t>
            </a:r>
          </a:p>
        </c:rich>
      </c:tx>
      <c:overlay val="0"/>
    </c:title>
    <c:autoTitleDeleted val="0"/>
    <c:plotArea>
      <c:layout/>
      <c:barChart>
        <c:barDir val="col"/>
        <c:grouping val="percentStacked"/>
        <c:varyColors val="0"/>
        <c:ser>
          <c:idx val="0"/>
          <c:order val="0"/>
          <c:tx>
            <c:strRef>
              <c:f>'структура трудоспос. населения'!$A$2</c:f>
              <c:strCache>
                <c:ptCount val="1"/>
                <c:pt idx="0">
                  <c:v>15-29</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'структура трудоспос. населения'!$C$1:$G$1</c:f>
              <c:numCache>
                <c:formatCode>General</c:formatCode>
                <c:ptCount val="5"/>
                <c:pt idx="0">
                  <c:v>2019</c:v>
                </c:pt>
                <c:pt idx="1">
                  <c:v>2020</c:v>
                </c:pt>
                <c:pt idx="2">
                  <c:v>2021</c:v>
                </c:pt>
                <c:pt idx="3">
                  <c:v>2022</c:v>
                </c:pt>
                <c:pt idx="4">
                  <c:v>2023</c:v>
                </c:pt>
              </c:numCache>
            </c:numRef>
          </c:cat>
          <c:val>
            <c:numRef>
              <c:f>'структура трудоспос. населения'!$C$2:$G$2</c:f>
              <c:numCache>
                <c:formatCode>General</c:formatCode>
                <c:ptCount val="5"/>
                <c:pt idx="0">
                  <c:v>14.8</c:v>
                </c:pt>
                <c:pt idx="1">
                  <c:v>11.7</c:v>
                </c:pt>
                <c:pt idx="2">
                  <c:v>15.1</c:v>
                </c:pt>
                <c:pt idx="3">
                  <c:v>14.8</c:v>
                </c:pt>
                <c:pt idx="4">
                  <c:v>21.4</c:v>
                </c:pt>
              </c:numCache>
            </c:numRef>
          </c:val>
          <c:extLst>
            <c:ext xmlns:c16="http://schemas.microsoft.com/office/drawing/2014/chart" uri="{C3380CC4-5D6E-409C-BE32-E72D297353CC}">
              <c16:uniqueId val="{00000000-0345-4E2E-920D-0AA1C2DDBE34}"/>
            </c:ext>
          </c:extLst>
        </c:ser>
        <c:ser>
          <c:idx val="1"/>
          <c:order val="1"/>
          <c:tx>
            <c:strRef>
              <c:f>'структура трудоспос. населения'!$A$3</c:f>
              <c:strCache>
                <c:ptCount val="1"/>
                <c:pt idx="0">
                  <c:v>30-39</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'структура трудоспос. населения'!$C$1:$G$1</c:f>
              <c:numCache>
                <c:formatCode>General</c:formatCode>
                <c:ptCount val="5"/>
                <c:pt idx="0">
                  <c:v>2019</c:v>
                </c:pt>
                <c:pt idx="1">
                  <c:v>2020</c:v>
                </c:pt>
                <c:pt idx="2">
                  <c:v>2021</c:v>
                </c:pt>
                <c:pt idx="3">
                  <c:v>2022</c:v>
                </c:pt>
                <c:pt idx="4">
                  <c:v>2023</c:v>
                </c:pt>
              </c:numCache>
            </c:numRef>
          </c:cat>
          <c:val>
            <c:numRef>
              <c:f>'структура трудоспос. населения'!$C$3:$G$3</c:f>
              <c:numCache>
                <c:formatCode>General</c:formatCode>
                <c:ptCount val="5"/>
                <c:pt idx="0">
                  <c:v>16.899999999999999</c:v>
                </c:pt>
                <c:pt idx="1">
                  <c:v>18.399999999999999</c:v>
                </c:pt>
                <c:pt idx="2">
                  <c:v>17.04</c:v>
                </c:pt>
                <c:pt idx="3">
                  <c:v>16.7</c:v>
                </c:pt>
                <c:pt idx="4">
                  <c:v>23.4</c:v>
                </c:pt>
              </c:numCache>
            </c:numRef>
          </c:val>
          <c:extLst>
            <c:ext xmlns:c16="http://schemas.microsoft.com/office/drawing/2014/chart" uri="{C3380CC4-5D6E-409C-BE32-E72D297353CC}">
              <c16:uniqueId val="{00000001-0345-4E2E-920D-0AA1C2DDBE34}"/>
            </c:ext>
          </c:extLst>
        </c:ser>
        <c:ser>
          <c:idx val="2"/>
          <c:order val="2"/>
          <c:tx>
            <c:strRef>
              <c:f>'структура трудоспос. населения'!$A$4</c:f>
              <c:strCache>
                <c:ptCount val="1"/>
                <c:pt idx="0">
                  <c:v>40-49</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'структура трудоспос. населения'!$C$1:$G$1</c:f>
              <c:numCache>
                <c:formatCode>General</c:formatCode>
                <c:ptCount val="5"/>
                <c:pt idx="0">
                  <c:v>2019</c:v>
                </c:pt>
                <c:pt idx="1">
                  <c:v>2020</c:v>
                </c:pt>
                <c:pt idx="2">
                  <c:v>2021</c:v>
                </c:pt>
                <c:pt idx="3">
                  <c:v>2022</c:v>
                </c:pt>
                <c:pt idx="4">
                  <c:v>2023</c:v>
                </c:pt>
              </c:numCache>
            </c:numRef>
          </c:cat>
          <c:val>
            <c:numRef>
              <c:f>'структура трудоспос. населения'!$C$4:$G$4</c:f>
              <c:numCache>
                <c:formatCode>General</c:formatCode>
                <c:ptCount val="5"/>
                <c:pt idx="0">
                  <c:v>18.7</c:v>
                </c:pt>
                <c:pt idx="1">
                  <c:v>18.5</c:v>
                </c:pt>
                <c:pt idx="2">
                  <c:v>18.2</c:v>
                </c:pt>
                <c:pt idx="3">
                  <c:v>18.3</c:v>
                </c:pt>
                <c:pt idx="4">
                  <c:v>27</c:v>
                </c:pt>
              </c:numCache>
            </c:numRef>
          </c:val>
          <c:extLst>
            <c:ext xmlns:c16="http://schemas.microsoft.com/office/drawing/2014/chart" uri="{C3380CC4-5D6E-409C-BE32-E72D297353CC}">
              <c16:uniqueId val="{00000002-0345-4E2E-920D-0AA1C2DDBE34}"/>
            </c:ext>
          </c:extLst>
        </c:ser>
        <c:ser>
          <c:idx val="3"/>
          <c:order val="3"/>
          <c:tx>
            <c:strRef>
              <c:f>'структура трудоспос. населения'!$A$5</c:f>
              <c:strCache>
                <c:ptCount val="1"/>
                <c:pt idx="0">
                  <c:v>50-59</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'структура трудоспос. населения'!$C$1:$G$1</c:f>
              <c:numCache>
                <c:formatCode>General</c:formatCode>
                <c:ptCount val="5"/>
                <c:pt idx="0">
                  <c:v>2019</c:v>
                </c:pt>
                <c:pt idx="1">
                  <c:v>2020</c:v>
                </c:pt>
                <c:pt idx="2">
                  <c:v>2021</c:v>
                </c:pt>
                <c:pt idx="3">
                  <c:v>2022</c:v>
                </c:pt>
                <c:pt idx="4">
                  <c:v>2023</c:v>
                </c:pt>
              </c:numCache>
            </c:numRef>
          </c:cat>
          <c:val>
            <c:numRef>
              <c:f>'структура трудоспос. населения'!$C$5:$G$5</c:f>
              <c:numCache>
                <c:formatCode>General</c:formatCode>
                <c:ptCount val="5"/>
                <c:pt idx="0">
                  <c:v>23.4</c:v>
                </c:pt>
                <c:pt idx="1">
                  <c:v>21.9</c:v>
                </c:pt>
                <c:pt idx="2">
                  <c:v>19.979999999999986</c:v>
                </c:pt>
                <c:pt idx="3">
                  <c:v>19.7</c:v>
                </c:pt>
                <c:pt idx="4">
                  <c:v>28.2</c:v>
                </c:pt>
              </c:numCache>
            </c:numRef>
          </c:val>
          <c:extLst>
            <c:ext xmlns:c16="http://schemas.microsoft.com/office/drawing/2014/chart" uri="{C3380CC4-5D6E-409C-BE32-E72D297353CC}">
              <c16:uniqueId val="{00000003-0345-4E2E-920D-0AA1C2DDBE34}"/>
            </c:ext>
          </c:extLst>
        </c:ser>
        <c:ser>
          <c:idx val="4"/>
          <c:order val="4"/>
          <c:tx>
            <c:strRef>
              <c:f>'структура трудоспос. населения'!$A$6</c:f>
              <c:strCache>
                <c:ptCount val="1"/>
                <c:pt idx="0">
                  <c:v>60-74</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'структура трудоспос. населения'!$C$1:$G$1</c:f>
              <c:numCache>
                <c:formatCode>General</c:formatCode>
                <c:ptCount val="5"/>
                <c:pt idx="0">
                  <c:v>2019</c:v>
                </c:pt>
                <c:pt idx="1">
                  <c:v>2020</c:v>
                </c:pt>
                <c:pt idx="2">
                  <c:v>2021</c:v>
                </c:pt>
                <c:pt idx="3">
                  <c:v>2022</c:v>
                </c:pt>
                <c:pt idx="4">
                  <c:v>2023</c:v>
                </c:pt>
              </c:numCache>
            </c:numRef>
          </c:cat>
          <c:val>
            <c:numRef>
              <c:f>'структура трудоспос. населения'!$C$6:$G$6</c:f>
              <c:numCache>
                <c:formatCode>General</c:formatCode>
                <c:ptCount val="5"/>
                <c:pt idx="0">
                  <c:v>26.2</c:v>
                </c:pt>
                <c:pt idx="1">
                  <c:v>29.3</c:v>
                </c:pt>
                <c:pt idx="2">
                  <c:v>29.7</c:v>
                </c:pt>
                <c:pt idx="3">
                  <c:v>30.6</c:v>
                </c:pt>
                <c:pt idx="4">
                  <c:v>44.6</c:v>
                </c:pt>
              </c:numCache>
            </c:numRef>
          </c:val>
          <c:extLst>
            <c:ext xmlns:c16="http://schemas.microsoft.com/office/drawing/2014/chart" uri="{C3380CC4-5D6E-409C-BE32-E72D297353CC}">
              <c16:uniqueId val="{00000004-0345-4E2E-920D-0AA1C2DDBE34}"/>
            </c:ext>
          </c:extLst>
        </c:ser>
        <c:dLbls>
          <c:showLegendKey val="0"/>
          <c:showVal val="0"/>
          <c:showCatName val="0"/>
          <c:showSerName val="0"/>
          <c:showPercent val="0"/>
          <c:showBubbleSize val="0"/>
        </c:dLbls>
        <c:gapWidth val="150"/>
        <c:overlap val="100"/>
        <c:axId val="199383296"/>
        <c:axId val="199413760"/>
      </c:barChart>
      <c:catAx>
        <c:axId val="199383296"/>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99413760"/>
        <c:crosses val="autoZero"/>
        <c:auto val="1"/>
        <c:lblAlgn val="ctr"/>
        <c:lblOffset val="100"/>
        <c:noMultiLvlLbl val="0"/>
      </c:catAx>
      <c:valAx>
        <c:axId val="199413760"/>
        <c:scaling>
          <c:orientation val="minMax"/>
        </c:scaling>
        <c:delete val="1"/>
        <c:axPos val="l"/>
        <c:numFmt formatCode="0%" sourceLinked="1"/>
        <c:majorTickMark val="out"/>
        <c:minorTickMark val="none"/>
        <c:tickLblPos val="nextTo"/>
        <c:crossAx val="199383296"/>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ru-RU" sz="1100" b="0">
                <a:latin typeface="Times New Roman" pitchFamily="18" charset="0"/>
                <a:cs typeface="Times New Roman" pitchFamily="18" charset="0"/>
              </a:rPr>
              <a:t>Оценка факторов риска развития НИЗ для населения Шумилинского района </a:t>
            </a:r>
          </a:p>
        </c:rich>
      </c:tx>
      <c:overlay val="0"/>
    </c:title>
    <c:autoTitleDeleted val="0"/>
    <c:plotArea>
      <c:layout/>
      <c:radarChart>
        <c:radarStyle val="marker"/>
        <c:varyColors val="0"/>
        <c:ser>
          <c:idx val="0"/>
          <c:order val="0"/>
          <c:tx>
            <c:strRef>
              <c:f>риски!$A$10</c:f>
              <c:strCache>
                <c:ptCount val="1"/>
              </c:strCache>
            </c:strRef>
          </c:tx>
          <c:dLbls>
            <c:dLbl>
              <c:idx val="0"/>
              <c:layout>
                <c:manualLayout>
                  <c:x val="-8.5696604997546392E-5"/>
                  <c:y val="3.9880939815498936E-2"/>
                </c:manualLayout>
              </c:layout>
              <c:spPr>
                <a:solidFill>
                  <a:srgbClr val="FFC000"/>
                </a:solidFill>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65-4360-8F4E-C3C41F35129A}"/>
                </c:ext>
              </c:extLst>
            </c:dLbl>
            <c:dLbl>
              <c:idx val="1"/>
              <c:layout>
                <c:manualLayout>
                  <c:x val="-1.7572762218561321E-2"/>
                  <c:y val="0"/>
                </c:manualLayout>
              </c:layout>
              <c:spPr>
                <a:solidFill>
                  <a:srgbClr val="FF0000"/>
                </a:solidFill>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65-4360-8F4E-C3C41F35129A}"/>
                </c:ext>
              </c:extLst>
            </c:dLbl>
            <c:dLbl>
              <c:idx val="2"/>
              <c:layout>
                <c:manualLayout>
                  <c:x val="-1.7344173441734455E-2"/>
                  <c:y val="-3.5746201966041176E-2"/>
                </c:manualLayout>
              </c:layout>
              <c:spPr>
                <a:solidFill>
                  <a:srgbClr val="FFC000"/>
                </a:solidFill>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65-4360-8F4E-C3C41F35129A}"/>
                </c:ext>
              </c:extLst>
            </c:dLbl>
            <c:dLbl>
              <c:idx val="3"/>
              <c:layout>
                <c:manualLayout>
                  <c:x val="6.5897858319604614E-3"/>
                  <c:y val="-2.7649762896630802E-2"/>
                </c:manualLayout>
              </c:layout>
              <c:spPr>
                <a:solidFill>
                  <a:srgbClr val="FF0000"/>
                </a:solidFill>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65-4360-8F4E-C3C41F35129A}"/>
                </c:ext>
              </c:extLst>
            </c:dLbl>
            <c:dLbl>
              <c:idx val="4"/>
              <c:layout>
                <c:manualLayout>
                  <c:x val="2.4105328297377462E-2"/>
                  <c:y val="4.5794543778542428E-3"/>
                </c:manualLayout>
              </c:layout>
              <c:spPr>
                <a:solidFill>
                  <a:srgbClr val="FF0000"/>
                </a:solidFill>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565-4360-8F4E-C3C41F35129A}"/>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риски!$B$9:$F$9</c:f>
              <c:strCache>
                <c:ptCount val="5"/>
                <c:pt idx="0">
                  <c:v>  Низкая физическая активность</c:v>
                </c:pt>
                <c:pt idx="1">
                  <c:v>Зависимость от потребления алкоголя среди населения в возрасте 15 лет и старше</c:v>
                </c:pt>
                <c:pt idx="2">
                  <c:v>Зависимость от потребления табака среди населения в возрасте 16 лет и старше </c:v>
                </c:pt>
                <c:pt idx="3">
                  <c:v>Стрессогенная нагрузка</c:v>
                </c:pt>
                <c:pt idx="4">
                  <c:v>Нерациональное питание (увеличение общего уровня потребления калорий, животных и насыщенных жиров, свободных сахаров и соли, продуктов высокой степени переработки и как следствие недостаточное потребление нутриентов (витаминов, минералов, белка и др.)</c:v>
                </c:pt>
              </c:strCache>
            </c:strRef>
          </c:cat>
          <c:val>
            <c:numRef>
              <c:f>риски!$B$10:$F$10</c:f>
              <c:numCache>
                <c:formatCode>0</c:formatCode>
                <c:ptCount val="5"/>
                <c:pt idx="0">
                  <c:v>9</c:v>
                </c:pt>
                <c:pt idx="1">
                  <c:v>11</c:v>
                </c:pt>
                <c:pt idx="2">
                  <c:v>8</c:v>
                </c:pt>
                <c:pt idx="3">
                  <c:v>13</c:v>
                </c:pt>
                <c:pt idx="4">
                  <c:v>12</c:v>
                </c:pt>
              </c:numCache>
            </c:numRef>
          </c:val>
          <c:extLst>
            <c:ext xmlns:c16="http://schemas.microsoft.com/office/drawing/2014/chart" uri="{C3380CC4-5D6E-409C-BE32-E72D297353CC}">
              <c16:uniqueId val="{00000005-2565-4360-8F4E-C3C41F35129A}"/>
            </c:ext>
          </c:extLst>
        </c:ser>
        <c:ser>
          <c:idx val="1"/>
          <c:order val="1"/>
          <c:tx>
            <c:strRef>
              <c:f>риски!$A$11</c:f>
              <c:strCache>
                <c:ptCount val="1"/>
                <c:pt idx="0">
                  <c:v>˂ 5 низкий риск</c:v>
                </c:pt>
              </c:strCache>
            </c:strRef>
          </c:tx>
          <c:cat>
            <c:strRef>
              <c:f>риски!$B$9:$F$9</c:f>
              <c:strCache>
                <c:ptCount val="5"/>
                <c:pt idx="0">
                  <c:v>  Низкая физическая активность</c:v>
                </c:pt>
                <c:pt idx="1">
                  <c:v>Зависимость от потребления алкоголя среди населения в возрасте 15 лет и старше</c:v>
                </c:pt>
                <c:pt idx="2">
                  <c:v>Зависимость от потребления табака среди населения в возрасте 16 лет и старше </c:v>
                </c:pt>
                <c:pt idx="3">
                  <c:v>Стрессогенная нагрузка</c:v>
                </c:pt>
                <c:pt idx="4">
                  <c:v>Нерациональное питание (увеличение общего уровня потребления калорий, животных и насыщенных жиров, свободных сахаров и соли, продуктов высокой степени переработки и как следствие недостаточное потребление нутриентов (витаминов, минералов, белка и др.)</c:v>
                </c:pt>
              </c:strCache>
            </c:strRef>
          </c:cat>
          <c:val>
            <c:numRef>
              <c:f>риски!$B$11:$F$11</c:f>
              <c:numCache>
                <c:formatCode>General</c:formatCode>
                <c:ptCount val="5"/>
                <c:pt idx="0">
                  <c:v>5</c:v>
                </c:pt>
                <c:pt idx="1">
                  <c:v>5</c:v>
                </c:pt>
                <c:pt idx="2">
                  <c:v>5</c:v>
                </c:pt>
                <c:pt idx="3">
                  <c:v>5</c:v>
                </c:pt>
                <c:pt idx="4">
                  <c:v>5</c:v>
                </c:pt>
              </c:numCache>
            </c:numRef>
          </c:val>
          <c:extLst>
            <c:ext xmlns:c16="http://schemas.microsoft.com/office/drawing/2014/chart" uri="{C3380CC4-5D6E-409C-BE32-E72D297353CC}">
              <c16:uniqueId val="{00000006-2565-4360-8F4E-C3C41F35129A}"/>
            </c:ext>
          </c:extLst>
        </c:ser>
        <c:ser>
          <c:idx val="2"/>
          <c:order val="2"/>
          <c:tx>
            <c:strRef>
              <c:f>риски!$A$12</c:f>
              <c:strCache>
                <c:ptCount val="1"/>
                <c:pt idx="0">
                  <c:v>5-10 баллов умеренный риск</c:v>
                </c:pt>
              </c:strCache>
            </c:strRef>
          </c:tx>
          <c:cat>
            <c:strRef>
              <c:f>риски!$B$9:$F$9</c:f>
              <c:strCache>
                <c:ptCount val="5"/>
                <c:pt idx="0">
                  <c:v>  Низкая физическая активность</c:v>
                </c:pt>
                <c:pt idx="1">
                  <c:v>Зависимость от потребления алкоголя среди населения в возрасте 15 лет и старше</c:v>
                </c:pt>
                <c:pt idx="2">
                  <c:v>Зависимость от потребления табака среди населения в возрасте 16 лет и старше </c:v>
                </c:pt>
                <c:pt idx="3">
                  <c:v>Стрессогенная нагрузка</c:v>
                </c:pt>
                <c:pt idx="4">
                  <c:v>Нерациональное питание (увеличение общего уровня потребления калорий, животных и насыщенных жиров, свободных сахаров и соли, продуктов высокой степени переработки и как следствие недостаточное потребление нутриентов (витаминов, минералов, белка и др.)</c:v>
                </c:pt>
              </c:strCache>
            </c:strRef>
          </c:cat>
          <c:val>
            <c:numRef>
              <c:f>риски!$B$12:$F$12</c:f>
              <c:numCache>
                <c:formatCode>General</c:formatCode>
                <c:ptCount val="5"/>
                <c:pt idx="0">
                  <c:v>10</c:v>
                </c:pt>
                <c:pt idx="1">
                  <c:v>10</c:v>
                </c:pt>
                <c:pt idx="2">
                  <c:v>10</c:v>
                </c:pt>
                <c:pt idx="3">
                  <c:v>10</c:v>
                </c:pt>
                <c:pt idx="4">
                  <c:v>10</c:v>
                </c:pt>
              </c:numCache>
            </c:numRef>
          </c:val>
          <c:extLst>
            <c:ext xmlns:c16="http://schemas.microsoft.com/office/drawing/2014/chart" uri="{C3380CC4-5D6E-409C-BE32-E72D297353CC}">
              <c16:uniqueId val="{00000007-2565-4360-8F4E-C3C41F35129A}"/>
            </c:ext>
          </c:extLst>
        </c:ser>
        <c:ser>
          <c:idx val="3"/>
          <c:order val="3"/>
          <c:tx>
            <c:strRef>
              <c:f>риски!$A$13</c:f>
              <c:strCache>
                <c:ptCount val="1"/>
                <c:pt idx="0">
                  <c:v>˃ 10 баллов высокий риск</c:v>
                </c:pt>
              </c:strCache>
            </c:strRef>
          </c:tx>
          <c:cat>
            <c:strRef>
              <c:f>риски!$B$9:$F$9</c:f>
              <c:strCache>
                <c:ptCount val="5"/>
                <c:pt idx="0">
                  <c:v>  Низкая физическая активность</c:v>
                </c:pt>
                <c:pt idx="1">
                  <c:v>Зависимость от потребления алкоголя среди населения в возрасте 15 лет и старше</c:v>
                </c:pt>
                <c:pt idx="2">
                  <c:v>Зависимость от потребления табака среди населения в возрасте 16 лет и старше </c:v>
                </c:pt>
                <c:pt idx="3">
                  <c:v>Стрессогенная нагрузка</c:v>
                </c:pt>
                <c:pt idx="4">
                  <c:v>Нерациональное питание (увеличение общего уровня потребления калорий, животных и насыщенных жиров, свободных сахаров и соли, продуктов высокой степени переработки и как следствие недостаточное потребление нутриентов (витаминов, минералов, белка и др.)</c:v>
                </c:pt>
              </c:strCache>
            </c:strRef>
          </c:cat>
          <c:val>
            <c:numRef>
              <c:f>риски!$B$13:$F$13</c:f>
              <c:numCache>
                <c:formatCode>0</c:formatCode>
                <c:ptCount val="5"/>
                <c:pt idx="0">
                  <c:v>25</c:v>
                </c:pt>
                <c:pt idx="1">
                  <c:v>25</c:v>
                </c:pt>
                <c:pt idx="2">
                  <c:v>25</c:v>
                </c:pt>
                <c:pt idx="3">
                  <c:v>25</c:v>
                </c:pt>
                <c:pt idx="4">
                  <c:v>25</c:v>
                </c:pt>
              </c:numCache>
            </c:numRef>
          </c:val>
          <c:extLst>
            <c:ext xmlns:c16="http://schemas.microsoft.com/office/drawing/2014/chart" uri="{C3380CC4-5D6E-409C-BE32-E72D297353CC}">
              <c16:uniqueId val="{00000008-2565-4360-8F4E-C3C41F35129A}"/>
            </c:ext>
          </c:extLst>
        </c:ser>
        <c:dLbls>
          <c:showLegendKey val="0"/>
          <c:showVal val="0"/>
          <c:showCatName val="0"/>
          <c:showSerName val="0"/>
          <c:showPercent val="0"/>
          <c:showBubbleSize val="0"/>
        </c:dLbls>
        <c:axId val="199442816"/>
        <c:axId val="199444352"/>
      </c:radarChart>
      <c:catAx>
        <c:axId val="199442816"/>
        <c:scaling>
          <c:orientation val="minMax"/>
        </c:scaling>
        <c:delete val="0"/>
        <c:axPos val="b"/>
        <c:majorGridlines/>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99444352"/>
        <c:crosses val="autoZero"/>
        <c:auto val="1"/>
        <c:lblAlgn val="ctr"/>
        <c:lblOffset val="100"/>
        <c:noMultiLvlLbl val="0"/>
      </c:catAx>
      <c:valAx>
        <c:axId val="199444352"/>
        <c:scaling>
          <c:orientation val="minMax"/>
        </c:scaling>
        <c:delete val="1"/>
        <c:axPos val="l"/>
        <c:majorGridlines/>
        <c:numFmt formatCode="0" sourceLinked="1"/>
        <c:majorTickMark val="cross"/>
        <c:minorTickMark val="none"/>
        <c:tickLblPos val="nextTo"/>
        <c:crossAx val="199442816"/>
        <c:crosses val="autoZero"/>
        <c:crossBetween val="between"/>
      </c:valAx>
    </c:plotArea>
    <c:legend>
      <c:legendPos val="b"/>
      <c:legendEntry>
        <c:idx val="0"/>
        <c:delete val="1"/>
      </c:legendEntry>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latin typeface="Times New Roman" pitchFamily="18" charset="0"/>
                <a:cs typeface="Times New Roman" pitchFamily="18" charset="0"/>
              </a:defRPr>
            </a:pPr>
            <a:r>
              <a:rPr lang="ru-RU" sz="1100" b="0">
                <a:latin typeface="Times New Roman" pitchFamily="18" charset="0"/>
                <a:cs typeface="Times New Roman" pitchFamily="18" charset="0"/>
              </a:rPr>
              <a:t>Удельный вес рабочих мест не соответствующих гигиеническим нормативам в разрезе факторов производственной среды </a:t>
            </a:r>
            <a:r>
              <a:rPr lang="ru-RU" sz="1100" b="0" baseline="0">
                <a:latin typeface="Times New Roman" pitchFamily="18" charset="0"/>
                <a:cs typeface="Times New Roman" pitchFamily="18" charset="0"/>
              </a:rPr>
              <a:t> за </a:t>
            </a:r>
            <a:r>
              <a:rPr lang="ru-RU" sz="1100" b="0">
                <a:latin typeface="Times New Roman" pitchFamily="18" charset="0"/>
                <a:cs typeface="Times New Roman" pitchFamily="18" charset="0"/>
              </a:rPr>
              <a:t>2022-2023 гг</a:t>
            </a:r>
          </a:p>
        </c:rich>
      </c:tx>
      <c:layout>
        <c:manualLayout>
          <c:xMode val="edge"/>
          <c:yMode val="edge"/>
          <c:x val="0.11480555555555556"/>
          <c:y val="2.3148148148148147E-2"/>
        </c:manualLayout>
      </c:layout>
      <c:overlay val="0"/>
    </c:title>
    <c:autoTitleDeleted val="0"/>
    <c:plotArea>
      <c:layout/>
      <c:barChart>
        <c:barDir val="col"/>
        <c:grouping val="clustered"/>
        <c:varyColors val="0"/>
        <c:ser>
          <c:idx val="0"/>
          <c:order val="0"/>
          <c:tx>
            <c:strRef>
              <c:f>'Проф факторы'!$A$34</c:f>
              <c:strCache>
                <c:ptCount val="1"/>
                <c:pt idx="0">
                  <c:v>2022</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'Проф факторы'!$B$33:$F$33</c:f>
              <c:strCache>
                <c:ptCount val="5"/>
                <c:pt idx="0">
                  <c:v>Пыль и аэрозоль</c:v>
                </c:pt>
                <c:pt idx="1">
                  <c:v>Шум</c:v>
                </c:pt>
                <c:pt idx="2">
                  <c:v>Вибрация</c:v>
                </c:pt>
                <c:pt idx="3">
                  <c:v>Микроклимат</c:v>
                </c:pt>
                <c:pt idx="4">
                  <c:v>Ультрафиолетовое излучение</c:v>
                </c:pt>
              </c:strCache>
            </c:strRef>
          </c:cat>
          <c:val>
            <c:numRef>
              <c:f>'Проф факторы'!$B$34:$F$34</c:f>
              <c:numCache>
                <c:formatCode>0.0</c:formatCode>
                <c:ptCount val="5"/>
                <c:pt idx="0">
                  <c:v>20</c:v>
                </c:pt>
                <c:pt idx="1">
                  <c:v>21.9</c:v>
                </c:pt>
                <c:pt idx="2">
                  <c:v>17.5</c:v>
                </c:pt>
                <c:pt idx="3">
                  <c:v>50</c:v>
                </c:pt>
                <c:pt idx="4">
                  <c:v>1.06</c:v>
                </c:pt>
              </c:numCache>
            </c:numRef>
          </c:val>
          <c:extLst>
            <c:ext xmlns:c16="http://schemas.microsoft.com/office/drawing/2014/chart" uri="{C3380CC4-5D6E-409C-BE32-E72D297353CC}">
              <c16:uniqueId val="{00000000-E90B-4421-B08E-42B2363D1841}"/>
            </c:ext>
          </c:extLst>
        </c:ser>
        <c:ser>
          <c:idx val="1"/>
          <c:order val="1"/>
          <c:tx>
            <c:strRef>
              <c:f>'Проф факторы'!$A$35</c:f>
              <c:strCache>
                <c:ptCount val="1"/>
                <c:pt idx="0">
                  <c:v>2023</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E90B-4421-B08E-42B2363D1841}"/>
                </c:ext>
              </c:extLst>
            </c:dLbl>
            <c:dLbl>
              <c:idx val="3"/>
              <c:delete val="1"/>
              <c:extLst>
                <c:ext xmlns:c15="http://schemas.microsoft.com/office/drawing/2012/chart" uri="{CE6537A1-D6FC-4f65-9D91-7224C49458BB}"/>
                <c:ext xmlns:c16="http://schemas.microsoft.com/office/drawing/2014/chart" uri="{C3380CC4-5D6E-409C-BE32-E72D297353CC}">
                  <c16:uniqueId val="{00000002-E90B-4421-B08E-42B2363D1841}"/>
                </c:ext>
              </c:extLst>
            </c:dLbl>
            <c:spPr>
              <a:noFill/>
              <a:ln>
                <a:noFill/>
              </a:ln>
              <a:effectLst/>
            </c:spPr>
            <c:txPr>
              <a:bodyPr/>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'Проф факторы'!$B$33:$F$33</c:f>
              <c:strCache>
                <c:ptCount val="5"/>
                <c:pt idx="0">
                  <c:v>Пыль и аэрозоль</c:v>
                </c:pt>
                <c:pt idx="1">
                  <c:v>Шум</c:v>
                </c:pt>
                <c:pt idx="2">
                  <c:v>Вибрация</c:v>
                </c:pt>
                <c:pt idx="3">
                  <c:v>Микроклимат</c:v>
                </c:pt>
                <c:pt idx="4">
                  <c:v>Ультрафиолетовое излучение</c:v>
                </c:pt>
              </c:strCache>
            </c:strRef>
          </c:cat>
          <c:val>
            <c:numRef>
              <c:f>'Проф факторы'!$B$35:$F$35</c:f>
              <c:numCache>
                <c:formatCode>0.0</c:formatCode>
                <c:ptCount val="5"/>
                <c:pt idx="0">
                  <c:v>0</c:v>
                </c:pt>
                <c:pt idx="1">
                  <c:v>2.7</c:v>
                </c:pt>
                <c:pt idx="2">
                  <c:v>2.7</c:v>
                </c:pt>
                <c:pt idx="3">
                  <c:v>0</c:v>
                </c:pt>
                <c:pt idx="4">
                  <c:v>8.1</c:v>
                </c:pt>
              </c:numCache>
            </c:numRef>
          </c:val>
          <c:extLst>
            <c:ext xmlns:c16="http://schemas.microsoft.com/office/drawing/2014/chart" uri="{C3380CC4-5D6E-409C-BE32-E72D297353CC}">
              <c16:uniqueId val="{00000003-E90B-4421-B08E-42B2363D1841}"/>
            </c:ext>
          </c:extLst>
        </c:ser>
        <c:dLbls>
          <c:showLegendKey val="0"/>
          <c:showVal val="0"/>
          <c:showCatName val="0"/>
          <c:showSerName val="0"/>
          <c:showPercent val="0"/>
          <c:showBubbleSize val="0"/>
        </c:dLbls>
        <c:gapWidth val="150"/>
        <c:axId val="199479296"/>
        <c:axId val="199480832"/>
      </c:barChart>
      <c:catAx>
        <c:axId val="199479296"/>
        <c:scaling>
          <c:orientation val="minMax"/>
        </c:scaling>
        <c:delete val="0"/>
        <c:axPos val="b"/>
        <c:numFmt formatCode="General" sourceLinked="0"/>
        <c:majorTickMark val="out"/>
        <c:minorTickMark val="none"/>
        <c:tickLblPos val="nextTo"/>
        <c:txPr>
          <a:bodyPr rot="-5400000" vert="horz"/>
          <a:lstStyle/>
          <a:p>
            <a:pPr>
              <a:defRPr sz="800">
                <a:latin typeface="Times New Roman" pitchFamily="18" charset="0"/>
                <a:cs typeface="Times New Roman" pitchFamily="18" charset="0"/>
              </a:defRPr>
            </a:pPr>
            <a:endParaRPr lang="ru-RU"/>
          </a:p>
        </c:txPr>
        <c:crossAx val="199480832"/>
        <c:crosses val="autoZero"/>
        <c:auto val="1"/>
        <c:lblAlgn val="ctr"/>
        <c:lblOffset val="100"/>
        <c:noMultiLvlLbl val="0"/>
      </c:catAx>
      <c:valAx>
        <c:axId val="199480832"/>
        <c:scaling>
          <c:orientation val="minMax"/>
        </c:scaling>
        <c:delete val="1"/>
        <c:axPos val="l"/>
        <c:numFmt formatCode="0.0" sourceLinked="1"/>
        <c:majorTickMark val="out"/>
        <c:minorTickMark val="none"/>
        <c:tickLblPos val="nextTo"/>
        <c:crossAx val="199479296"/>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ru-RU" sz="1100" b="0">
                <a:latin typeface="Times New Roman" pitchFamily="18" charset="0"/>
                <a:cs typeface="Times New Roman" pitchFamily="18" charset="0"/>
              </a:rPr>
              <a:t>Занятость работающих во вредных условиях труда в разрезе факторов производственной среды в 2023 году</a:t>
            </a:r>
            <a:endParaRPr lang="en-US" sz="1100" b="0">
              <a:latin typeface="Times New Roman" pitchFamily="18" charset="0"/>
              <a:cs typeface="Times New Roman" pitchFamily="18" charset="0"/>
            </a:endParaRPr>
          </a:p>
        </c:rich>
      </c:tx>
      <c:overlay val="0"/>
    </c:title>
    <c:autoTitleDeleted val="0"/>
    <c:view3D>
      <c:rotX val="75"/>
      <c:rotY val="0"/>
      <c:rAngAx val="0"/>
    </c:view3D>
    <c:floor>
      <c:thickness val="0"/>
    </c:floor>
    <c:sideWall>
      <c:thickness val="0"/>
    </c:sideWall>
    <c:backWall>
      <c:thickness val="0"/>
    </c:backWall>
    <c:plotArea>
      <c:layout/>
      <c:pie3DChart>
        <c:varyColors val="1"/>
        <c:ser>
          <c:idx val="0"/>
          <c:order val="0"/>
          <c:tx>
            <c:strRef>
              <c:f>'Проф факторы'!$A$38</c:f>
              <c:strCache>
                <c:ptCount val="1"/>
                <c:pt idx="0">
                  <c:v>2023</c:v>
                </c:pt>
              </c:strCache>
            </c:strRef>
          </c:tx>
          <c:explosion val="25"/>
          <c:dLbls>
            <c:dLbl>
              <c:idx val="0"/>
              <c:layout>
                <c:manualLayout>
                  <c:x val="0.17139016477107041"/>
                  <c:y val="0.2430473749836389"/>
                </c:manualLayout>
              </c:layout>
              <c:tx>
                <c:rich>
                  <a:bodyPr/>
                  <a:lstStyle/>
                  <a:p>
                    <a:fld id="{734FFE2B-EDD4-4B2A-B746-5C707F864AC3}" type="CATEGORYNAME">
                      <a:rPr lang="ru-RU"/>
                      <a:pPr/>
                      <a:t>[ИМЯ КАТЕГОРИИ]</a:t>
                    </a:fld>
                    <a:r>
                      <a:rPr lang="ru-RU" baseline="0"/>
                      <a:t>; 25,3</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D11-4B4C-980F-7F39640D6992}"/>
                </c:ext>
              </c:extLst>
            </c:dLbl>
            <c:dLbl>
              <c:idx val="1"/>
              <c:layout>
                <c:manualLayout>
                  <c:x val="0.15797034485272765"/>
                  <c:y val="4.7266097725808476E-2"/>
                </c:manualLayout>
              </c:layout>
              <c:tx>
                <c:rich>
                  <a:bodyPr/>
                  <a:lstStyle/>
                  <a:p>
                    <a:fld id="{8279FFC4-ABDC-45C9-8BA3-93725C5802D7}" type="CATEGORYNAME">
                      <a:rPr lang="ru-RU"/>
                      <a:pPr/>
                      <a:t>[ИМЯ КАТЕГОРИИ]</a:t>
                    </a:fld>
                    <a:r>
                      <a:rPr lang="ru-RU" baseline="0"/>
                      <a:t>; 17,09</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D11-4B4C-980F-7F39640D6992}"/>
                </c:ext>
              </c:extLst>
            </c:dLbl>
            <c:dLbl>
              <c:idx val="2"/>
              <c:layout>
                <c:manualLayout>
                  <c:x val="-0.21276483668708143"/>
                  <c:y val="-8.9820359281437591E-3"/>
                </c:manualLayout>
              </c:layout>
              <c:tx>
                <c:rich>
                  <a:bodyPr/>
                  <a:lstStyle/>
                  <a:p>
                    <a:fld id="{CDA7B27C-EB17-4905-A7F4-54FF4BAF88ED}" type="CATEGORYNAME">
                      <a:rPr lang="ru-RU"/>
                      <a:pPr/>
                      <a:t>[ИМЯ КАТЕГОРИИ]</a:t>
                    </a:fld>
                    <a:r>
                      <a:rPr lang="ru-RU" baseline="0"/>
                      <a:t>; 27,6</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AD11-4B4C-980F-7F39640D6992}"/>
                </c:ext>
              </c:extLst>
            </c:dLbl>
            <c:dLbl>
              <c:idx val="3"/>
              <c:layout>
                <c:manualLayout>
                  <c:x val="-7.8152340332458436E-2"/>
                  <c:y val="0.15973847580429776"/>
                </c:manualLayout>
              </c:layout>
              <c:tx>
                <c:rich>
                  <a:bodyPr/>
                  <a:lstStyle/>
                  <a:p>
                    <a:fld id="{5C503A07-4682-44B7-B1E2-DE35F813810E}" type="CATEGORYNAME">
                      <a:rPr lang="ru-RU"/>
                      <a:pPr/>
                      <a:t>[ИМЯ КАТЕГОРИИ]</a:t>
                    </a:fld>
                    <a:r>
                      <a:rPr lang="ru-RU" baseline="0"/>
                      <a:t>; 15,6</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D11-4B4C-980F-7F39640D6992}"/>
                </c:ext>
              </c:extLst>
            </c:dLbl>
            <c:dLbl>
              <c:idx val="4"/>
              <c:layout>
                <c:manualLayout>
                  <c:x val="-0.22803359215514726"/>
                  <c:y val="0.1993373882156947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11-4B4C-980F-7F39640D6992}"/>
                </c:ext>
              </c:extLst>
            </c:dLbl>
            <c:dLbl>
              <c:idx val="5"/>
              <c:layout>
                <c:manualLayout>
                  <c:x val="-0.26422499270924604"/>
                  <c:y val="0.105173979236847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D11-4B4C-980F-7F39640D6992}"/>
                </c:ext>
              </c:extLst>
            </c:dLbl>
            <c:dLbl>
              <c:idx val="6"/>
              <c:layout>
                <c:manualLayout>
                  <c:x val="0.45141800388723935"/>
                  <c:y val="2.106544021446860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D11-4B4C-980F-7F39640D6992}"/>
                </c:ext>
              </c:extLst>
            </c:dLbl>
            <c:dLbl>
              <c:idx val="7"/>
              <c:layout>
                <c:manualLayout>
                  <c:x val="0.32725939197720133"/>
                  <c:y val="0.12362959217253806"/>
                </c:manualLayout>
              </c:layout>
              <c:tx>
                <c:rich>
                  <a:bodyPr/>
                  <a:lstStyle/>
                  <a:p>
                    <a:fld id="{15784287-D139-4A8F-8422-D095ACDAFBA6}" type="CATEGORYNAME">
                      <a:rPr lang="ru-RU"/>
                      <a:pPr/>
                      <a:t>[ИМЯ КАТЕГОРИИ]</a:t>
                    </a:fld>
                    <a:r>
                      <a:rPr lang="ru-RU" baseline="0"/>
                      <a:t>; 1,01</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D11-4B4C-980F-7F39640D6992}"/>
                </c:ext>
              </c:extLst>
            </c:dLbl>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'Проф факторы'!$B$37:$I$37</c:f>
              <c:strCache>
                <c:ptCount val="8"/>
                <c:pt idx="0">
                  <c:v> шум</c:v>
                </c:pt>
                <c:pt idx="1">
                  <c:v>вибрация</c:v>
                </c:pt>
                <c:pt idx="2">
                  <c:v>физическое перенапряжение</c:v>
                </c:pt>
                <c:pt idx="3">
                  <c:v>неуд. микроклимат</c:v>
                </c:pt>
                <c:pt idx="4">
                  <c:v>хим. фактор</c:v>
                </c:pt>
                <c:pt idx="5">
                  <c:v>пылевой фактор</c:v>
                </c:pt>
                <c:pt idx="6">
                  <c:v>низкая освещенность</c:v>
                </c:pt>
                <c:pt idx="7">
                  <c:v>неионизирующее излучение</c:v>
                </c:pt>
              </c:strCache>
            </c:strRef>
          </c:cat>
          <c:val>
            <c:numRef>
              <c:f>'Проф факторы'!$B$38:$I$38</c:f>
              <c:numCache>
                <c:formatCode>General</c:formatCode>
                <c:ptCount val="8"/>
                <c:pt idx="0">
                  <c:v>26.3</c:v>
                </c:pt>
                <c:pt idx="1">
                  <c:v>18.09</c:v>
                </c:pt>
                <c:pt idx="2">
                  <c:v>29.6</c:v>
                </c:pt>
                <c:pt idx="3">
                  <c:v>16.600000000000001</c:v>
                </c:pt>
                <c:pt idx="4">
                  <c:v>6.6</c:v>
                </c:pt>
                <c:pt idx="5">
                  <c:v>6.5</c:v>
                </c:pt>
                <c:pt idx="6">
                  <c:v>0.30000000000000032</c:v>
                </c:pt>
                <c:pt idx="7">
                  <c:v>1.07</c:v>
                </c:pt>
              </c:numCache>
            </c:numRef>
          </c:val>
          <c:extLst>
            <c:ext xmlns:c16="http://schemas.microsoft.com/office/drawing/2014/chart" uri="{C3380CC4-5D6E-409C-BE32-E72D297353CC}">
              <c16:uniqueId val="{00000008-AD11-4B4C-980F-7F39640D6992}"/>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Динамика первичной заболеваемости туберкулезом</a:t>
            </a:r>
          </a:p>
        </c:rich>
      </c:tx>
      <c:overlay val="0"/>
    </c:title>
    <c:autoTitleDeleted val="0"/>
    <c:plotArea>
      <c:layout/>
      <c:lineChart>
        <c:grouping val="standard"/>
        <c:varyColors val="0"/>
        <c:ser>
          <c:idx val="0"/>
          <c:order val="0"/>
          <c:tx>
            <c:strRef>
              <c:f>туберкулез!$A$7</c:f>
              <c:strCache>
                <c:ptCount val="1"/>
                <c:pt idx="0">
                  <c:v>Витебская область</c:v>
                </c:pt>
              </c:strCache>
            </c:strRef>
          </c:tx>
          <c:dLbls>
            <c:dLbl>
              <c:idx val="0"/>
              <c:layout>
                <c:manualLayout>
                  <c:x val="-1.3888888888888919E-2"/>
                  <c:y val="0.12037037037037036"/>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2E-4DB5-9B95-495EBD995287}"/>
                </c:ext>
              </c:extLst>
            </c:dLbl>
            <c:dLbl>
              <c:idx val="1"/>
              <c:layout>
                <c:manualLayout>
                  <c:x val="2.7777777777777887E-3"/>
                  <c:y val="2.7777777777777863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2E-4DB5-9B95-495EBD995287}"/>
                </c:ext>
              </c:extLst>
            </c:dLbl>
            <c:dLbl>
              <c:idx val="2"/>
              <c:layout>
                <c:manualLayout>
                  <c:x val="-2.7777777777777887E-3"/>
                  <c:y val="0.125"/>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72E-4DB5-9B95-495EBD995287}"/>
                </c:ext>
              </c:extLst>
            </c:dLbl>
            <c:dLbl>
              <c:idx val="3"/>
              <c:layout>
                <c:manualLayout>
                  <c:x val="0"/>
                  <c:y val="0.11574074074074089"/>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72E-4DB5-9B95-495EBD995287}"/>
                </c:ext>
              </c:extLst>
            </c:dLbl>
            <c:dLbl>
              <c:idx val="4"/>
              <c:layout>
                <c:manualLayout>
                  <c:x val="5.5555555555555558E-3"/>
                  <c:y val="0.1111111111111110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72E-4DB5-9B95-495EBD995287}"/>
                </c:ext>
              </c:extLst>
            </c:dLbl>
            <c:dLbl>
              <c:idx val="5"/>
              <c:layout>
                <c:manualLayout>
                  <c:x val="0"/>
                  <c:y val="0.12500000000000008"/>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72E-4DB5-9B95-495EBD995287}"/>
                </c:ext>
              </c:extLst>
            </c:dLbl>
            <c:dLbl>
              <c:idx val="6"/>
              <c:layout>
                <c:manualLayout>
                  <c:x val="0"/>
                  <c:y val="1.3888888888888919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72E-4DB5-9B95-495EBD995287}"/>
                </c:ext>
              </c:extLst>
            </c:dLbl>
            <c:dLbl>
              <c:idx val="7"/>
              <c:layout>
                <c:manualLayout>
                  <c:x val="0"/>
                  <c:y val="1.8518518518518545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72E-4DB5-9B95-495EBD995287}"/>
                </c:ext>
              </c:extLst>
            </c:dLbl>
            <c:spPr>
              <a:noFill/>
              <a:ln>
                <a:noFill/>
              </a:ln>
              <a:effectLst/>
            </c:spPr>
            <c:txPr>
              <a:bodyPr/>
              <a:lstStyle/>
              <a:p>
                <a:pPr>
                  <a:defRPr>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туберкулез!$B$6:$K$6</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туберкулез!$B$7:$K$7</c:f>
              <c:numCache>
                <c:formatCode>General</c:formatCode>
                <c:ptCount val="10"/>
                <c:pt idx="0">
                  <c:v>32.9</c:v>
                </c:pt>
                <c:pt idx="1">
                  <c:v>27.7</c:v>
                </c:pt>
                <c:pt idx="2">
                  <c:v>22.3</c:v>
                </c:pt>
                <c:pt idx="3">
                  <c:v>20.9</c:v>
                </c:pt>
                <c:pt idx="4">
                  <c:v>18.7</c:v>
                </c:pt>
                <c:pt idx="5">
                  <c:v>14.7</c:v>
                </c:pt>
                <c:pt idx="6">
                  <c:v>12.3</c:v>
                </c:pt>
                <c:pt idx="7">
                  <c:v>12.8</c:v>
                </c:pt>
                <c:pt idx="8" formatCode="0.0">
                  <c:v>15</c:v>
                </c:pt>
                <c:pt idx="9" formatCode="0.0">
                  <c:v>14.4</c:v>
                </c:pt>
              </c:numCache>
            </c:numRef>
          </c:val>
          <c:smooth val="0"/>
          <c:extLst>
            <c:ext xmlns:c16="http://schemas.microsoft.com/office/drawing/2014/chart" uri="{C3380CC4-5D6E-409C-BE32-E72D297353CC}">
              <c16:uniqueId val="{00000008-772E-4DB5-9B95-495EBD995287}"/>
            </c:ext>
          </c:extLst>
        </c:ser>
        <c:ser>
          <c:idx val="1"/>
          <c:order val="1"/>
          <c:tx>
            <c:strRef>
              <c:f>туберкулез!$A$8</c:f>
              <c:strCache>
                <c:ptCount val="1"/>
                <c:pt idx="0">
                  <c:v>Шумилинский район</c:v>
                </c:pt>
              </c:strCache>
            </c:strRef>
          </c:tx>
          <c:dLbls>
            <c:dLbl>
              <c:idx val="0"/>
              <c:layout>
                <c:manualLayout>
                  <c:x val="-1.6666666666666694E-2"/>
                  <c:y val="1.3888888888888963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72E-4DB5-9B95-495EBD995287}"/>
                </c:ext>
              </c:extLst>
            </c:dLbl>
            <c:dLbl>
              <c:idx val="1"/>
              <c:layout>
                <c:manualLayout>
                  <c:x val="1.3888888888888947E-2"/>
                  <c:y val="1.3888888888888919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72E-4DB5-9B95-495EBD995287}"/>
                </c:ext>
              </c:extLst>
            </c:dLbl>
            <c:dLbl>
              <c:idx val="2"/>
              <c:layout>
                <c:manualLayout>
                  <c:x val="1.6666666666666694E-2"/>
                  <c:y val="4.6296296296296389E-3"/>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72E-4DB5-9B95-495EBD995287}"/>
                </c:ext>
              </c:extLst>
            </c:dLbl>
            <c:dLbl>
              <c:idx val="3"/>
              <c:layout>
                <c:manualLayout>
                  <c:x val="2.7777777777777887E-3"/>
                  <c:y val="1.3888888888888963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72E-4DB5-9B95-495EBD995287}"/>
                </c:ext>
              </c:extLst>
            </c:dLbl>
            <c:dLbl>
              <c:idx val="6"/>
              <c:layout>
                <c:manualLayout>
                  <c:x val="-6.2305295950155831E-3"/>
                  <c:y val="0.13635001270002531"/>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72E-4DB5-9B95-495EBD995287}"/>
                </c:ext>
              </c:extLst>
            </c:dLbl>
            <c:dLbl>
              <c:idx val="7"/>
              <c:layout>
                <c:manualLayout>
                  <c:x val="2.9049966884980519E-2"/>
                  <c:y val="7.6463466260265858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72E-4DB5-9B95-495EBD995287}"/>
                </c:ext>
              </c:extLst>
            </c:dLbl>
            <c:dLbl>
              <c:idx val="9"/>
              <c:layout>
                <c:manualLayout>
                  <c:x val="4.6728971962616987E-2"/>
                  <c:y val="7.5268817204301092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72E-4DB5-9B95-495EBD995287}"/>
                </c:ext>
              </c:extLst>
            </c:dLbl>
            <c:spPr>
              <a:noFill/>
              <a:ln>
                <a:noFill/>
              </a:ln>
              <a:effectLst/>
            </c:spPr>
            <c:txPr>
              <a:bodyPr/>
              <a:lstStyle/>
              <a:p>
                <a:pPr>
                  <a:defRPr>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туберкулез!$B$6:$K$6</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туберкулез!$B$8:$K$8</c:f>
              <c:numCache>
                <c:formatCode>General</c:formatCode>
                <c:ptCount val="10"/>
                <c:pt idx="0">
                  <c:v>37.4</c:v>
                </c:pt>
                <c:pt idx="1">
                  <c:v>75.599999999999994</c:v>
                </c:pt>
                <c:pt idx="2">
                  <c:v>32.9</c:v>
                </c:pt>
                <c:pt idx="3">
                  <c:v>38.700000000000003</c:v>
                </c:pt>
                <c:pt idx="4">
                  <c:v>44.9</c:v>
                </c:pt>
                <c:pt idx="5">
                  <c:v>22.8</c:v>
                </c:pt>
                <c:pt idx="6">
                  <c:v>5.7</c:v>
                </c:pt>
                <c:pt idx="7">
                  <c:v>5.8</c:v>
                </c:pt>
                <c:pt idx="8" formatCode="0.00">
                  <c:v>42.120000000000012</c:v>
                </c:pt>
                <c:pt idx="9" formatCode="0.0">
                  <c:v>6.1</c:v>
                </c:pt>
              </c:numCache>
            </c:numRef>
          </c:val>
          <c:smooth val="0"/>
          <c:extLst>
            <c:ext xmlns:c16="http://schemas.microsoft.com/office/drawing/2014/chart" uri="{C3380CC4-5D6E-409C-BE32-E72D297353CC}">
              <c16:uniqueId val="{00000010-772E-4DB5-9B95-495EBD995287}"/>
            </c:ext>
          </c:extLst>
        </c:ser>
        <c:dLbls>
          <c:showLegendKey val="0"/>
          <c:showVal val="0"/>
          <c:showCatName val="0"/>
          <c:showSerName val="0"/>
          <c:showPercent val="0"/>
          <c:showBubbleSize val="0"/>
        </c:dLbls>
        <c:marker val="1"/>
        <c:smooth val="0"/>
        <c:axId val="199693056"/>
        <c:axId val="199694592"/>
      </c:lineChart>
      <c:catAx>
        <c:axId val="199693056"/>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99694592"/>
        <c:crosses val="autoZero"/>
        <c:auto val="1"/>
        <c:lblAlgn val="ctr"/>
        <c:lblOffset val="100"/>
        <c:noMultiLvlLbl val="0"/>
      </c:catAx>
      <c:valAx>
        <c:axId val="199694592"/>
        <c:scaling>
          <c:orientation val="minMax"/>
        </c:scaling>
        <c:delete val="1"/>
        <c:axPos val="l"/>
        <c:title>
          <c:tx>
            <c:rich>
              <a:bodyPr rot="-5400000" vert="horz"/>
              <a:lstStyle/>
              <a:p>
                <a:pPr>
                  <a:defRPr b="0">
                    <a:latin typeface="Times New Roman" pitchFamily="18" charset="0"/>
                    <a:cs typeface="Times New Roman" pitchFamily="18" charset="0"/>
                  </a:defRPr>
                </a:pPr>
                <a:r>
                  <a:rPr lang="ru-RU" b="0">
                    <a:latin typeface="Times New Roman" pitchFamily="18" charset="0"/>
                    <a:cs typeface="Times New Roman" pitchFamily="18" charset="0"/>
                  </a:rPr>
                  <a:t>Случаев на 100 000 тысяч населения</a:t>
                </a:r>
              </a:p>
            </c:rich>
          </c:tx>
          <c:layout>
            <c:manualLayout>
              <c:xMode val="edge"/>
              <c:yMode val="edge"/>
              <c:x val="1.6666666666666694E-2"/>
              <c:y val="0.15972222222222252"/>
            </c:manualLayout>
          </c:layout>
          <c:overlay val="0"/>
        </c:title>
        <c:numFmt formatCode="General" sourceLinked="1"/>
        <c:majorTickMark val="out"/>
        <c:minorTickMark val="none"/>
        <c:tickLblPos val="nextTo"/>
        <c:crossAx val="199693056"/>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i="0" baseline="0">
                <a:latin typeface="Times New Roman" pitchFamily="18" charset="0"/>
                <a:cs typeface="Times New Roman" pitchFamily="18" charset="0"/>
              </a:rPr>
              <a:t>Число новых заражений ВИЧ на 1000 неинфицированных</a:t>
            </a:r>
            <a:endParaRPr lang="ru-RU" sz="1400">
              <a:latin typeface="Times New Roman" pitchFamily="18" charset="0"/>
              <a:cs typeface="Times New Roman" pitchFamily="18" charset="0"/>
            </a:endParaRPr>
          </a:p>
        </c:rich>
      </c:tx>
      <c:overlay val="0"/>
    </c:title>
    <c:autoTitleDeleted val="0"/>
    <c:plotArea>
      <c:layout/>
      <c:lineChart>
        <c:grouping val="standard"/>
        <c:varyColors val="0"/>
        <c:ser>
          <c:idx val="0"/>
          <c:order val="0"/>
          <c:tx>
            <c:strRef>
              <c:f>ВИЧ!$A$4</c:f>
              <c:strCache>
                <c:ptCount val="1"/>
                <c:pt idx="0">
                  <c:v>Шумилинский район</c:v>
                </c:pt>
              </c:strCache>
            </c:strRef>
          </c:tx>
          <c:dLbls>
            <c:spPr>
              <a:noFill/>
              <a:ln>
                <a:noFill/>
              </a:ln>
              <a:effectLst/>
            </c:spPr>
            <c:txPr>
              <a:bodyPr/>
              <a:lstStyle/>
              <a:p>
                <a:pPr>
                  <a:defRPr>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ВИЧ!$B$3:$K$3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ВИЧ!$B$4:$K$4</c:f>
              <c:numCache>
                <c:formatCode>General</c:formatCode>
                <c:ptCount val="10"/>
                <c:pt idx="0">
                  <c:v>0.1</c:v>
                </c:pt>
                <c:pt idx="1">
                  <c:v>0.1</c:v>
                </c:pt>
                <c:pt idx="2">
                  <c:v>0.05</c:v>
                </c:pt>
                <c:pt idx="3">
                  <c:v>0</c:v>
                </c:pt>
                <c:pt idx="4">
                  <c:v>0.05</c:v>
                </c:pt>
                <c:pt idx="5">
                  <c:v>0.05</c:v>
                </c:pt>
                <c:pt idx="6">
                  <c:v>0</c:v>
                </c:pt>
                <c:pt idx="7">
                  <c:v>0.17</c:v>
                </c:pt>
                <c:pt idx="8">
                  <c:v>0.18000000000000008</c:v>
                </c:pt>
                <c:pt idx="9">
                  <c:v>0.30000000000000016</c:v>
                </c:pt>
              </c:numCache>
            </c:numRef>
          </c:val>
          <c:smooth val="0"/>
          <c:extLst>
            <c:ext xmlns:c16="http://schemas.microsoft.com/office/drawing/2014/chart" uri="{C3380CC4-5D6E-409C-BE32-E72D297353CC}">
              <c16:uniqueId val="{00000000-ECEA-4F6F-9C36-49EBE32983B3}"/>
            </c:ext>
          </c:extLst>
        </c:ser>
        <c:dLbls>
          <c:showLegendKey val="0"/>
          <c:showVal val="0"/>
          <c:showCatName val="0"/>
          <c:showSerName val="0"/>
          <c:showPercent val="0"/>
          <c:showBubbleSize val="0"/>
        </c:dLbls>
        <c:marker val="1"/>
        <c:smooth val="0"/>
        <c:axId val="199735936"/>
        <c:axId val="199762304"/>
      </c:lineChart>
      <c:catAx>
        <c:axId val="199735936"/>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99762304"/>
        <c:crosses val="autoZero"/>
        <c:auto val="1"/>
        <c:lblAlgn val="ctr"/>
        <c:lblOffset val="100"/>
        <c:noMultiLvlLbl val="0"/>
      </c:catAx>
      <c:valAx>
        <c:axId val="199762304"/>
        <c:scaling>
          <c:orientation val="minMax"/>
        </c:scaling>
        <c:delete val="1"/>
        <c:axPos val="l"/>
        <c:numFmt formatCode="General" sourceLinked="1"/>
        <c:majorTickMark val="out"/>
        <c:minorTickMark val="none"/>
        <c:tickLblPos val="nextTo"/>
        <c:crossAx val="199735936"/>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Динамика первичной заболеваемости населения</a:t>
            </a:r>
          </a:p>
        </c:rich>
      </c:tx>
      <c:overlay val="0"/>
      <c:spPr>
        <a:noFill/>
        <a:ln>
          <a:noFill/>
        </a:ln>
        <a:effectLst/>
      </c:spPr>
    </c:title>
    <c:autoTitleDeleted val="0"/>
    <c:plotArea>
      <c:layout>
        <c:manualLayout>
          <c:layoutTarget val="inner"/>
          <c:xMode val="edge"/>
          <c:yMode val="edge"/>
          <c:x val="3.0555555555555582E-2"/>
          <c:y val="0.27356481481481815"/>
          <c:w val="0.93888888888889277"/>
          <c:h val="0.53253049251196538"/>
        </c:manualLayout>
      </c:layout>
      <c:lineChart>
        <c:grouping val="standard"/>
        <c:varyColors val="0"/>
        <c:ser>
          <c:idx val="0"/>
          <c:order val="0"/>
          <c:tx>
            <c:v>Витебская область</c:v>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2.8563730180257382E-3"/>
                  <c:y val="-0.15229882281537788"/>
                </c:manualLayout>
              </c:layout>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B2-4433-B4CB-CDE29A06D7E4}"/>
                </c:ext>
              </c:extLst>
            </c:dLbl>
            <c:dLbl>
              <c:idx val="1"/>
              <c:layout>
                <c:manualLayout>
                  <c:x val="0"/>
                  <c:y val="-0.14383777710341097"/>
                </c:manualLayout>
              </c:layout>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B2-4433-B4CB-CDE29A06D7E4}"/>
                </c:ext>
              </c:extLst>
            </c:dLbl>
            <c:dLbl>
              <c:idx val="2"/>
              <c:layout>
                <c:manualLayout>
                  <c:x val="0"/>
                  <c:y val="-0.16499072449536137"/>
                </c:manualLayout>
              </c:layout>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7B2-4433-B4CB-CDE29A06D7E4}"/>
                </c:ext>
              </c:extLst>
            </c:dLbl>
            <c:dLbl>
              <c:idx val="3"/>
              <c:layout>
                <c:manualLayout>
                  <c:x val="5.7127460360514764E-3"/>
                  <c:y val="-0.16499039138332602"/>
                </c:manualLayout>
              </c:layout>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7B2-4433-B4CB-CDE29A06D7E4}"/>
                </c:ext>
              </c:extLst>
            </c:dLbl>
            <c:dLbl>
              <c:idx val="4"/>
              <c:layout>
                <c:manualLayout>
                  <c:x val="-2.8563730180256857E-3"/>
                  <c:y val="-0.1819124828072578"/>
                </c:manualLayout>
              </c:layout>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7B2-4433-B4CB-CDE29A06D7E4}"/>
                </c:ext>
              </c:extLst>
            </c:dLbl>
            <c:dLbl>
              <c:idx val="5"/>
              <c:layout>
                <c:manualLayout>
                  <c:x val="0"/>
                  <c:y val="-0.1692209142393071"/>
                </c:manualLayout>
              </c:layout>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7B2-4433-B4CB-CDE29A06D7E4}"/>
                </c:ext>
              </c:extLst>
            </c:dLbl>
            <c:dLbl>
              <c:idx val="6"/>
              <c:layout>
                <c:manualLayout>
                  <c:x val="-1.7138238108154416E-2"/>
                  <c:y val="-0.16499039138332602"/>
                </c:manualLayout>
              </c:layout>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7B2-4433-B4CB-CDE29A06D7E4}"/>
                </c:ext>
              </c:extLst>
            </c:dLbl>
            <c:dLbl>
              <c:idx val="8"/>
              <c:layout>
                <c:manualLayout>
                  <c:x val="2.8563730180256402E-3"/>
                  <c:y val="-0.17345143709529165"/>
                </c:manualLayout>
              </c:layout>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7B2-4433-B4CB-CDE29A06D7E4}"/>
                </c:ext>
              </c:extLst>
            </c:dLbl>
            <c:dLbl>
              <c:idx val="9"/>
              <c:layout>
                <c:manualLayout>
                  <c:x val="5.7127460360514764E-3"/>
                  <c:y val="-0.17345143709529157"/>
                </c:manualLayout>
              </c:layout>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7B2-4433-B4CB-CDE29A06D7E4}"/>
                </c:ext>
              </c:extLst>
            </c:dLbl>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Office Word]ПЗ ВН  Вит'!$F$4:$O$5</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'[Диаграмма в Microsoft Office Word]ПЗ ВН  Вит'!$F$28:$O$28</c:f>
              <c:numCache>
                <c:formatCode>General</c:formatCode>
                <c:ptCount val="10"/>
                <c:pt idx="0">
                  <c:v>703.4</c:v>
                </c:pt>
                <c:pt idx="1">
                  <c:v>717.8</c:v>
                </c:pt>
                <c:pt idx="2">
                  <c:v>717.4</c:v>
                </c:pt>
                <c:pt idx="3">
                  <c:v>779.9</c:v>
                </c:pt>
                <c:pt idx="4">
                  <c:v>771.1</c:v>
                </c:pt>
                <c:pt idx="5" formatCode="0.0">
                  <c:v>767.4</c:v>
                </c:pt>
                <c:pt idx="6" formatCode="0.0">
                  <c:v>839.7</c:v>
                </c:pt>
                <c:pt idx="7" formatCode="0.0">
                  <c:v>974</c:v>
                </c:pt>
                <c:pt idx="8" formatCode="0.0">
                  <c:v>913.1</c:v>
                </c:pt>
                <c:pt idx="9" formatCode="0.0">
                  <c:v>844.5</c:v>
                </c:pt>
              </c:numCache>
            </c:numRef>
          </c:val>
          <c:smooth val="0"/>
          <c:extLst>
            <c:ext xmlns:c16="http://schemas.microsoft.com/office/drawing/2014/chart" uri="{C3380CC4-5D6E-409C-BE32-E72D297353CC}">
              <c16:uniqueId val="{00000009-77B2-4433-B4CB-CDE29A06D7E4}"/>
            </c:ext>
          </c:extLst>
        </c:ser>
        <c:ser>
          <c:idx val="1"/>
          <c:order val="1"/>
          <c:tx>
            <c:v> Шумилинскийрайон</c:v>
          </c:tx>
          <c:spPr>
            <a:ln w="28575" cap="rnd">
              <a:solidFill>
                <a:schemeClr val="accent2"/>
              </a:solidFill>
              <a:round/>
            </a:ln>
            <a:effectLst/>
          </c:spPr>
          <c:marker>
            <c:symbol val="square"/>
            <c:size val="7"/>
            <c:spPr>
              <a:solidFill>
                <a:schemeClr val="accent2"/>
              </a:solidFill>
              <a:ln w="9525">
                <a:solidFill>
                  <a:schemeClr val="accent2"/>
                </a:solidFill>
              </a:ln>
              <a:effectLst/>
            </c:spPr>
          </c:marker>
          <c:dLbls>
            <c:spPr>
              <a:noFill/>
              <a:ln>
                <a:noFill/>
              </a:ln>
              <a:effectLst/>
            </c:spPr>
            <c:txPr>
              <a:bodyPr rot="-5400000" spcFirstLastPara="1" vertOverflow="ellipsis" vert="horz" wrap="square" anchor="ctr" anchorCtr="1"/>
              <a:lstStyle/>
              <a:p>
                <a:pPr>
                  <a:defRPr sz="9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Office Word]ПЗ ВН  Вит'!$F$4:$O$5</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'[Диаграмма в Microsoft Office Word]ПЗ ВН  Вит'!$F$29:$O$29</c:f>
              <c:numCache>
                <c:formatCode>0.0</c:formatCode>
                <c:ptCount val="10"/>
                <c:pt idx="0">
                  <c:v>607.70000000000005</c:v>
                </c:pt>
                <c:pt idx="1">
                  <c:v>690.7</c:v>
                </c:pt>
                <c:pt idx="2">
                  <c:v>675.8</c:v>
                </c:pt>
                <c:pt idx="3">
                  <c:v>592.6</c:v>
                </c:pt>
                <c:pt idx="4">
                  <c:v>593.9</c:v>
                </c:pt>
                <c:pt idx="5">
                  <c:v>644.15061799367629</c:v>
                </c:pt>
                <c:pt idx="6">
                  <c:v>738.99839559936299</c:v>
                </c:pt>
                <c:pt idx="7">
                  <c:v>703.38634896414305</c:v>
                </c:pt>
                <c:pt idx="8">
                  <c:v>769.10578890359852</c:v>
                </c:pt>
                <c:pt idx="9">
                  <c:v>696.5339233038344</c:v>
                </c:pt>
              </c:numCache>
            </c:numRef>
          </c:val>
          <c:smooth val="0"/>
          <c:extLst>
            <c:ext xmlns:c16="http://schemas.microsoft.com/office/drawing/2014/chart" uri="{C3380CC4-5D6E-409C-BE32-E72D297353CC}">
              <c16:uniqueId val="{0000000A-77B2-4433-B4CB-CDE29A06D7E4}"/>
            </c:ext>
          </c:extLst>
        </c:ser>
        <c:dLbls>
          <c:showLegendKey val="0"/>
          <c:showVal val="0"/>
          <c:showCatName val="0"/>
          <c:showSerName val="0"/>
          <c:showPercent val="0"/>
          <c:showBubbleSize val="0"/>
        </c:dLbls>
        <c:marker val="1"/>
        <c:smooth val="0"/>
        <c:axId val="145597184"/>
        <c:axId val="145913728"/>
      </c:lineChart>
      <c:catAx>
        <c:axId val="14559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5913728"/>
        <c:crosses val="autoZero"/>
        <c:auto val="1"/>
        <c:lblAlgn val="ctr"/>
        <c:lblOffset val="100"/>
        <c:noMultiLvlLbl val="0"/>
      </c:catAx>
      <c:valAx>
        <c:axId val="145913728"/>
        <c:scaling>
          <c:orientation val="minMax"/>
          <c:min val="300"/>
        </c:scaling>
        <c:delete val="1"/>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Случаев на 1000 населения</a:t>
                </a:r>
              </a:p>
            </c:rich>
          </c:tx>
          <c:layout>
            <c:manualLayout>
              <c:xMode val="edge"/>
              <c:yMode val="edge"/>
              <c:x val="1.9444444444444445E-2"/>
              <c:y val="0.14717993584135344"/>
            </c:manualLayout>
          </c:layout>
          <c:overlay val="0"/>
          <c:spPr>
            <a:noFill/>
            <a:ln>
              <a:noFill/>
            </a:ln>
            <a:effectLst/>
          </c:spPr>
        </c:title>
        <c:numFmt formatCode="General" sourceLinked="1"/>
        <c:majorTickMark val="none"/>
        <c:minorTickMark val="none"/>
        <c:tickLblPos val="nextTo"/>
        <c:crossAx val="145597184"/>
        <c:crosses val="autoZero"/>
        <c:crossBetween val="between"/>
      </c:valAx>
      <c:spPr>
        <a:noFill/>
        <a:ln>
          <a:noFill/>
        </a:ln>
        <a:effectLst/>
      </c:spPr>
    </c:plotArea>
    <c:legend>
      <c:legendPos val="b"/>
      <c:layout>
        <c:manualLayout>
          <c:xMode val="edge"/>
          <c:yMode val="edge"/>
          <c:x val="0.16944444444444662"/>
          <c:y val="0.87996757758221389"/>
          <c:w val="0.750000000000004"/>
          <c:h val="9.420892025175053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solidFill>
        <a:schemeClr val="accent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spPr>
            <a:ln w="28575" cap="rnd">
              <a:solidFill>
                <a:schemeClr val="accent1"/>
              </a:solidFill>
              <a:round/>
            </a:ln>
            <a:effectLst/>
          </c:spPr>
          <c:cat>
            <c:multiLvlStrRef>
              <c:f>'[Диаграмма в Microsoft Office Word]ПЗ (Д0-17)'!$D$5:$M$5</c:f>
            </c:multiLvlStrRef>
          </c:cat>
          <c:val>
            <c:numRef>
              <c:f>'[Диаграмма в Microsoft Office Word]ПЗ (Д0-17)'!$D$28:$M$28</c:f>
            </c:numRef>
          </c:val>
          <c:smooth val="0"/>
          <c:extLst>
            <c:ext xmlns:c16="http://schemas.microsoft.com/office/drawing/2014/chart" uri="{C3380CC4-5D6E-409C-BE32-E72D297353CC}">
              <c16:uniqueId val="{00000000-55CC-4D78-89D7-B9C001C0C38A}"/>
            </c:ext>
          </c:extLst>
        </c:ser>
        <c:ser>
          <c:idx val="0"/>
          <c:order val="0"/>
          <c:tx>
            <c:strRef>
              <c:f>'[Диаграмма в Microsoft Office Word]Лист1'!$A$7</c:f>
              <c:strCache>
                <c:ptCount val="1"/>
              </c:strCache>
            </c:strRef>
          </c:tx>
          <c:dLbls>
            <c:spPr>
              <a:noFill/>
              <a:ln>
                <a:noFill/>
              </a:ln>
              <a:effectLst/>
            </c:spPr>
            <c:txPr>
              <a:bodyPr rot="-5400000" vert="horz"/>
              <a:lstStyle/>
              <a:p>
                <a:pPr>
                  <a:defRPr>
                    <a:latin typeface="Times New Roman" pitchFamily="18" charset="0"/>
                    <a:cs typeface="Times New Roman"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'[Диаграмма в Microsoft Office Word]Лист1'!$B$6:$K$6</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'[Диаграмма в Microsoft Office Word]Лист1'!$B$7:$K$7</c:f>
              <c:numCache>
                <c:formatCode>0.0</c:formatCode>
                <c:ptCount val="10"/>
                <c:pt idx="0">
                  <c:v>1061.4000000000001</c:v>
                </c:pt>
                <c:pt idx="1">
                  <c:v>1438</c:v>
                </c:pt>
                <c:pt idx="2">
                  <c:v>1469.3</c:v>
                </c:pt>
                <c:pt idx="3">
                  <c:v>1158.0999999999999</c:v>
                </c:pt>
                <c:pt idx="4">
                  <c:v>1321.3859020310629</c:v>
                </c:pt>
                <c:pt idx="5">
                  <c:v>1572.8915662650602</c:v>
                </c:pt>
                <c:pt idx="6">
                  <c:v>1109.1781643671266</c:v>
                </c:pt>
                <c:pt idx="7">
                  <c:v>1050.0999999999999</c:v>
                </c:pt>
                <c:pt idx="8">
                  <c:v>1307.2</c:v>
                </c:pt>
                <c:pt idx="9">
                  <c:v>1396.4</c:v>
                </c:pt>
              </c:numCache>
            </c:numRef>
          </c:val>
          <c:smooth val="0"/>
          <c:extLst>
            <c:ext xmlns:c16="http://schemas.microsoft.com/office/drawing/2014/chart" uri="{C3380CC4-5D6E-409C-BE32-E72D297353CC}">
              <c16:uniqueId val="{00000001-55CC-4D78-89D7-B9C001C0C38A}"/>
            </c:ext>
          </c:extLst>
        </c:ser>
        <c:dLbls>
          <c:showLegendKey val="0"/>
          <c:showVal val="0"/>
          <c:showCatName val="0"/>
          <c:showSerName val="0"/>
          <c:showPercent val="0"/>
          <c:showBubbleSize val="0"/>
        </c:dLbls>
        <c:marker val="1"/>
        <c:smooth val="0"/>
        <c:axId val="160461184"/>
        <c:axId val="160518528"/>
      </c:lineChart>
      <c:catAx>
        <c:axId val="160461184"/>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60518528"/>
        <c:crosses val="autoZero"/>
        <c:auto val="1"/>
        <c:lblAlgn val="ctr"/>
        <c:lblOffset val="100"/>
        <c:noMultiLvlLbl val="0"/>
      </c:catAx>
      <c:valAx>
        <c:axId val="160518528"/>
        <c:scaling>
          <c:orientation val="minMax"/>
        </c:scaling>
        <c:delete val="1"/>
        <c:axPos val="l"/>
        <c:title>
          <c:tx>
            <c:rich>
              <a:bodyPr rot="-5400000" vert="horz"/>
              <a:lstStyle/>
              <a:p>
                <a:pPr>
                  <a:defRPr b="0">
                    <a:latin typeface="Times New Roman" pitchFamily="18" charset="0"/>
                    <a:cs typeface="Times New Roman" pitchFamily="18" charset="0"/>
                  </a:defRPr>
                </a:pPr>
                <a:r>
                  <a:rPr lang="ru-RU" b="0">
                    <a:latin typeface="Times New Roman" pitchFamily="18" charset="0"/>
                    <a:cs typeface="Times New Roman" pitchFamily="18" charset="0"/>
                  </a:rPr>
                  <a:t>Случаев на 1000 детского населения</a:t>
                </a:r>
              </a:p>
            </c:rich>
          </c:tx>
          <c:layout>
            <c:manualLayout>
              <c:xMode val="edge"/>
              <c:yMode val="edge"/>
              <c:x val="3.0555555555555582E-2"/>
              <c:y val="9.2477034120734589E-2"/>
            </c:manualLayout>
          </c:layout>
          <c:overlay val="0"/>
        </c:title>
        <c:numFmt formatCode="0.0" sourceLinked="1"/>
        <c:majorTickMark val="out"/>
        <c:minorTickMark val="none"/>
        <c:tickLblPos val="nextTo"/>
        <c:crossAx val="160461184"/>
        <c:crosses val="autoZero"/>
        <c:crossBetween val="between"/>
      </c:valAx>
    </c:plotArea>
    <c:plotVisOnly val="1"/>
    <c:dispBlanksAs val="gap"/>
    <c:showDLblsOverMax val="0"/>
  </c:chart>
  <c:spPr>
    <a:ln w="3175">
      <a:solidFill>
        <a:schemeClr val="accent1"/>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3.9271081968412488E-2"/>
          <c:y val="0.23641299313289163"/>
          <c:w val="0.74143460725945842"/>
          <c:h val="0.69597196769841108"/>
        </c:manualLayout>
      </c:layout>
      <c:pie3DChart>
        <c:varyColors val="1"/>
        <c:ser>
          <c:idx val="0"/>
          <c:order val="0"/>
          <c:tx>
            <c:strRef>
              <c:f>'[диаграммы 2024.xlsx]структ. дет. заб.'!$F$49</c:f>
              <c:strCache>
                <c:ptCount val="1"/>
                <c:pt idx="0">
                  <c:v>2023</c:v>
                </c:pt>
              </c:strCache>
            </c:strRef>
          </c:tx>
          <c:explosion val="25"/>
          <c:dPt>
            <c:idx val="0"/>
            <c:bubble3D val="0"/>
            <c:spPr>
              <a:solidFill>
                <a:schemeClr val="accent4">
                  <a:lumMod val="40000"/>
                  <a:lumOff val="60000"/>
                </a:schemeClr>
              </a:solidFill>
            </c:spPr>
            <c:extLst>
              <c:ext xmlns:c16="http://schemas.microsoft.com/office/drawing/2014/chart" uri="{C3380CC4-5D6E-409C-BE32-E72D297353CC}">
                <c16:uniqueId val="{00000000-F36E-46A6-9107-4743837A67CE}"/>
              </c:ext>
            </c:extLst>
          </c:dPt>
          <c:dPt>
            <c:idx val="1"/>
            <c:bubble3D val="0"/>
            <c:spPr>
              <a:solidFill>
                <a:srgbClr val="3AB0A5"/>
              </a:solidFill>
            </c:spPr>
            <c:extLst>
              <c:ext xmlns:c16="http://schemas.microsoft.com/office/drawing/2014/chart" uri="{C3380CC4-5D6E-409C-BE32-E72D297353CC}">
                <c16:uniqueId val="{00000001-F36E-46A6-9107-4743837A67CE}"/>
              </c:ext>
            </c:extLst>
          </c:dPt>
          <c:dPt>
            <c:idx val="2"/>
            <c:bubble3D val="0"/>
            <c:spPr>
              <a:solidFill>
                <a:schemeClr val="tx2">
                  <a:lumMod val="60000"/>
                  <a:lumOff val="40000"/>
                </a:schemeClr>
              </a:solidFill>
            </c:spPr>
            <c:extLst>
              <c:ext xmlns:c16="http://schemas.microsoft.com/office/drawing/2014/chart" uri="{C3380CC4-5D6E-409C-BE32-E72D297353CC}">
                <c16:uniqueId val="{00000002-F36E-46A6-9107-4743837A67CE}"/>
              </c:ext>
            </c:extLst>
          </c:dPt>
          <c:dPt>
            <c:idx val="3"/>
            <c:bubble3D val="0"/>
            <c:spPr>
              <a:solidFill>
                <a:srgbClr val="00B050"/>
              </a:solidFill>
            </c:spPr>
            <c:extLst>
              <c:ext xmlns:c16="http://schemas.microsoft.com/office/drawing/2014/chart" uri="{C3380CC4-5D6E-409C-BE32-E72D297353CC}">
                <c16:uniqueId val="{00000003-F36E-46A6-9107-4743837A67CE}"/>
              </c:ext>
            </c:extLst>
          </c:dPt>
          <c:dLbls>
            <c:dLbl>
              <c:idx val="0"/>
              <c:layout>
                <c:manualLayout>
                  <c:x val="6.0110016735712909E-2"/>
                  <c:y val="-8.1841321339245016E-2"/>
                </c:manualLayout>
              </c:layout>
              <c:spPr>
                <a:solidFill>
                  <a:srgbClr val="8064A2">
                    <a:lumMod val="40000"/>
                    <a:lumOff val="60000"/>
                  </a:srgbClr>
                </a:solidFill>
              </c:spPr>
              <c:txPr>
                <a:bodyPr/>
                <a:lstStyle/>
                <a:p>
                  <a:pPr>
                    <a:defRPr sz="1050">
                      <a:latin typeface="Times New Roman" pitchFamily="18" charset="0"/>
                      <a:cs typeface="Times New Roman" pitchFamily="18" charset="0"/>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4817797927698062"/>
                      <c:h val="0.22209740847240511"/>
                    </c:manualLayout>
                  </c15:layout>
                </c:ext>
                <c:ext xmlns:c16="http://schemas.microsoft.com/office/drawing/2014/chart" uri="{C3380CC4-5D6E-409C-BE32-E72D297353CC}">
                  <c16:uniqueId val="{00000000-F36E-46A6-9107-4743837A67CE}"/>
                </c:ext>
              </c:extLst>
            </c:dLbl>
            <c:dLbl>
              <c:idx val="1"/>
              <c:layout>
                <c:manualLayout>
                  <c:x val="0.15149832642870859"/>
                  <c:y val="0.26459351148881327"/>
                </c:manualLayout>
              </c:layout>
              <c:spPr>
                <a:solidFill>
                  <a:srgbClr val="3AB0A5"/>
                </a:solidFill>
              </c:spPr>
              <c:txPr>
                <a:bodyPr/>
                <a:lstStyle/>
                <a:p>
                  <a:pPr>
                    <a:defRPr sz="1050">
                      <a:latin typeface="Times New Roman" pitchFamily="18" charset="0"/>
                      <a:cs typeface="Times New Roman" pitchFamily="18" charset="0"/>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5963995354239255"/>
                      <c:h val="0.26230179028132988"/>
                    </c:manualLayout>
                  </c15:layout>
                </c:ext>
                <c:ext xmlns:c16="http://schemas.microsoft.com/office/drawing/2014/chart" uri="{C3380CC4-5D6E-409C-BE32-E72D297353CC}">
                  <c16:uniqueId val="{00000001-F36E-46A6-9107-4743837A67CE}"/>
                </c:ext>
              </c:extLst>
            </c:dLbl>
            <c:dLbl>
              <c:idx val="2"/>
              <c:layout>
                <c:manualLayout>
                  <c:x val="0.18774954959898305"/>
                  <c:y val="-0.25225567392311254"/>
                </c:manualLayout>
              </c:layout>
              <c:spPr>
                <a:solidFill>
                  <a:schemeClr val="tx2">
                    <a:lumMod val="40000"/>
                    <a:lumOff val="60000"/>
                  </a:schemeClr>
                </a:solidFill>
              </c:spPr>
              <c:txPr>
                <a:bodyPr/>
                <a:lstStyle/>
                <a:p>
                  <a:pPr>
                    <a:defRPr sz="1050">
                      <a:solidFill>
                        <a:schemeClr val="bg1"/>
                      </a:solidFill>
                      <a:latin typeface="Times New Roman" pitchFamily="18" charset="0"/>
                      <a:cs typeface="Times New Roman" pitchFamily="18" charset="0"/>
                    </a:defRPr>
                  </a:pPr>
                  <a:endParaRPr lang="ru-RU"/>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6E-46A6-9107-4743837A67CE}"/>
                </c:ext>
              </c:extLst>
            </c:dLbl>
            <c:dLbl>
              <c:idx val="3"/>
              <c:layout>
                <c:manualLayout>
                  <c:x val="-0.1613640520544688"/>
                  <c:y val="3.6195903900759177E-2"/>
                </c:manualLayout>
              </c:layout>
              <c:spPr>
                <a:solidFill>
                  <a:srgbClr val="00B050"/>
                </a:solidFill>
              </c:spPr>
              <c:txPr>
                <a:bodyPr/>
                <a:lstStyle/>
                <a:p>
                  <a:pPr>
                    <a:defRPr sz="1050">
                      <a:latin typeface="Times New Roman" pitchFamily="18" charset="0"/>
                      <a:cs typeface="Times New Roman" pitchFamily="18" charset="0"/>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723433198898918"/>
                      <c:h val="0.2464199903892359"/>
                    </c:manualLayout>
                  </c15:layout>
                </c:ext>
                <c:ext xmlns:c16="http://schemas.microsoft.com/office/drawing/2014/chart" uri="{C3380CC4-5D6E-409C-BE32-E72D297353CC}">
                  <c16:uniqueId val="{00000003-F36E-46A6-9107-4743837A67CE}"/>
                </c:ext>
              </c:extLst>
            </c:dLbl>
            <c:spPr>
              <a:noFill/>
              <a:ln>
                <a:noFill/>
              </a:ln>
              <a:effectLst/>
            </c:spPr>
            <c:txPr>
              <a:bodyPr/>
              <a:lstStyle/>
              <a:p>
                <a:pPr>
                  <a:defRPr sz="1050">
                    <a:latin typeface="Times New Roman" pitchFamily="18" charset="0"/>
                    <a:cs typeface="Times New Roman" pitchFamily="18" charset="0"/>
                  </a:defRPr>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'[диаграммы 2024.xlsx]структ. дет. заб.'!$C$50:$C$53</c:f>
              <c:strCache>
                <c:ptCount val="4"/>
                <c:pt idx="0">
                  <c:v>Травмы, отравления и др последствия внешних причин</c:v>
                </c:pt>
                <c:pt idx="1">
                  <c:v>Болезни кожи и подкожной клетчатки</c:v>
                </c:pt>
                <c:pt idx="2">
                  <c:v>Болезни органов дыхания</c:v>
                </c:pt>
                <c:pt idx="3">
                  <c:v>Инфекционные и паразитарные болезни</c:v>
                </c:pt>
              </c:strCache>
            </c:strRef>
          </c:cat>
          <c:val>
            <c:numRef>
              <c:f>'[диаграммы 2024.xlsx]структ. дет. заб.'!$F$50:$F$53</c:f>
              <c:numCache>
                <c:formatCode>General</c:formatCode>
                <c:ptCount val="4"/>
                <c:pt idx="0">
                  <c:v>5.2</c:v>
                </c:pt>
                <c:pt idx="1">
                  <c:v>6.1499999999999995</c:v>
                </c:pt>
                <c:pt idx="2">
                  <c:v>64.5</c:v>
                </c:pt>
                <c:pt idx="3">
                  <c:v>5.8</c:v>
                </c:pt>
              </c:numCache>
            </c:numRef>
          </c:val>
          <c:extLst>
            <c:ext xmlns:c16="http://schemas.microsoft.com/office/drawing/2014/chart" uri="{C3380CC4-5D6E-409C-BE32-E72D297353CC}">
              <c16:uniqueId val="{00000004-F36E-46A6-9107-4743837A67CE}"/>
            </c:ext>
          </c:extLst>
        </c:ser>
        <c:dLbls>
          <c:showLegendKey val="0"/>
          <c:showVal val="1"/>
          <c:showCatName val="1"/>
          <c:showSerName val="0"/>
          <c:showPercent val="0"/>
          <c:showBubbleSize val="0"/>
          <c:showLeaderLines val="1"/>
        </c:dLbls>
      </c:pie3DChart>
      <c:spPr>
        <a:solidFill>
          <a:schemeClr val="bg1"/>
        </a:solidFill>
      </c:spPr>
    </c:plotArea>
    <c:plotVisOnly val="1"/>
    <c:dispBlanksAs val="zero"/>
    <c:showDLblsOverMax val="0"/>
  </c:chart>
  <c:spPr>
    <a:solidFill>
      <a:sysClr val="window" lastClr="FFFFFF"/>
    </a:solidFill>
    <a:ln w="3175">
      <a:solidFill>
        <a:schemeClr val="accent1"/>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a:t>Темпы среднегодового прироста за 2014-2023 годы первичной детской заболеваемости по отдельным нозологическим группам,%</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dPt>
            <c:idx val="10"/>
            <c:invertIfNegative val="0"/>
            <c:bubble3D val="0"/>
            <c:spPr>
              <a:solidFill>
                <a:srgbClr val="92D050"/>
              </a:solidFill>
              <a:ln>
                <a:noFill/>
              </a:ln>
              <a:effectLst/>
            </c:spPr>
            <c:extLst>
              <c:ext xmlns:c16="http://schemas.microsoft.com/office/drawing/2014/chart" uri="{C3380CC4-5D6E-409C-BE32-E72D297353CC}">
                <c16:uniqueId val="{00000001-4BAC-491B-92F7-ADDAA9A697E0}"/>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Лист1!$A$4:$A$15</c:f>
              <c:strCache>
                <c:ptCount val="12"/>
                <c:pt idx="0">
                  <c:v>Некоторые инфекционные и паразитарные болезни</c:v>
                </c:pt>
                <c:pt idx="1">
                  <c:v>Психические расстройства </c:v>
                </c:pt>
                <c:pt idx="2">
                  <c:v>Болезни нервной системы</c:v>
                </c:pt>
                <c:pt idx="3">
                  <c:v>Болезни глаза </c:v>
                </c:pt>
                <c:pt idx="4">
                  <c:v>Болезни уха </c:v>
                </c:pt>
                <c:pt idx="5">
                  <c:v>Болезни системы кровообращения</c:v>
                </c:pt>
                <c:pt idx="6">
                  <c:v>Болезни органов дыхания</c:v>
                </c:pt>
                <c:pt idx="7">
                  <c:v>Болезни органов пищеварения</c:v>
                </c:pt>
                <c:pt idx="8">
                  <c:v>Болезни кожи</c:v>
                </c:pt>
                <c:pt idx="9">
                  <c:v>Болезни костно-мышечной системы </c:v>
                </c:pt>
                <c:pt idx="10">
                  <c:v>Болезни мочеполовой системы</c:v>
                </c:pt>
                <c:pt idx="11">
                  <c:v>Травмы, отравления </c:v>
                </c:pt>
              </c:strCache>
            </c:strRef>
          </c:cat>
          <c:val>
            <c:numRef>
              <c:f>Лист1!$B$4:$B$15</c:f>
              <c:numCache>
                <c:formatCode>0.0</c:formatCode>
                <c:ptCount val="12"/>
                <c:pt idx="0">
                  <c:v>7.4</c:v>
                </c:pt>
                <c:pt idx="1">
                  <c:v>-5.7</c:v>
                </c:pt>
                <c:pt idx="2">
                  <c:v>-5.7</c:v>
                </c:pt>
                <c:pt idx="3">
                  <c:v>0.3</c:v>
                </c:pt>
                <c:pt idx="4">
                  <c:v>-15.83</c:v>
                </c:pt>
                <c:pt idx="5">
                  <c:v>-9.1999999999999993</c:v>
                </c:pt>
                <c:pt idx="6">
                  <c:v>0.1</c:v>
                </c:pt>
                <c:pt idx="7">
                  <c:v>-10.5</c:v>
                </c:pt>
                <c:pt idx="8">
                  <c:v>5.5</c:v>
                </c:pt>
                <c:pt idx="9">
                  <c:v>-8.3000000000000007</c:v>
                </c:pt>
                <c:pt idx="10">
                  <c:v>-24.22</c:v>
                </c:pt>
                <c:pt idx="11">
                  <c:v>1.95</c:v>
                </c:pt>
              </c:numCache>
            </c:numRef>
          </c:val>
          <c:extLst>
            <c:ext xmlns:c16="http://schemas.microsoft.com/office/drawing/2014/chart" uri="{C3380CC4-5D6E-409C-BE32-E72D297353CC}">
              <c16:uniqueId val="{00000000-4BAC-491B-92F7-ADDAA9A697E0}"/>
            </c:ext>
          </c:extLst>
        </c:ser>
        <c:dLbls>
          <c:showLegendKey val="0"/>
          <c:showVal val="0"/>
          <c:showCatName val="0"/>
          <c:showSerName val="0"/>
          <c:showPercent val="0"/>
          <c:showBubbleSize val="0"/>
        </c:dLbls>
        <c:gapWidth val="182"/>
        <c:axId val="354923472"/>
        <c:axId val="354918072"/>
      </c:barChart>
      <c:catAx>
        <c:axId val="35492347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54918072"/>
        <c:crosses val="autoZero"/>
        <c:auto val="1"/>
        <c:lblAlgn val="ctr"/>
        <c:lblOffset val="100"/>
        <c:noMultiLvlLbl val="0"/>
      </c:catAx>
      <c:valAx>
        <c:axId val="354918072"/>
        <c:scaling>
          <c:orientation val="minMax"/>
        </c:scaling>
        <c:delete val="1"/>
        <c:axPos val="b"/>
        <c:numFmt formatCode="0.0" sourceLinked="1"/>
        <c:majorTickMark val="none"/>
        <c:minorTickMark val="none"/>
        <c:tickLblPos val="nextTo"/>
        <c:crossAx val="3549234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solidFill>
        <a:schemeClr val="accent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b="0">
                <a:latin typeface="Times New Roman" pitchFamily="18" charset="0"/>
                <a:cs typeface="Times New Roman" pitchFamily="18" charset="0"/>
              </a:rPr>
              <a:t>Выявлено детей с понижением остроты зрения (</a:t>
            </a:r>
            <a:r>
              <a:rPr lang="ru-RU" sz="1000" b="0" i="0" u="none" strike="noStrike" baseline="0">
                <a:latin typeface="Times New Roman" pitchFamily="18" charset="0"/>
                <a:cs typeface="Times New Roman" pitchFamily="18" charset="0"/>
              </a:rPr>
              <a:t>‰</a:t>
            </a:r>
            <a:r>
              <a:rPr lang="ru-RU" sz="1000" b="0">
                <a:latin typeface="Times New Roman" pitchFamily="18" charset="0"/>
                <a:cs typeface="Times New Roman" pitchFamily="18" charset="0"/>
              </a:rPr>
              <a:t>)</a:t>
            </a:r>
          </a:p>
        </c:rich>
      </c:tx>
      <c:layout>
        <c:manualLayout>
          <c:xMode val="edge"/>
          <c:yMode val="edge"/>
          <c:x val="0.35962051618547891"/>
          <c:y val="2.4340909351396562E-2"/>
        </c:manualLayout>
      </c:layout>
      <c:overlay val="0"/>
    </c:title>
    <c:autoTitleDeleted val="0"/>
    <c:plotArea>
      <c:layout>
        <c:manualLayout>
          <c:layoutTarget val="inner"/>
          <c:xMode val="edge"/>
          <c:yMode val="edge"/>
          <c:x val="2.2222222222222251E-2"/>
          <c:y val="0.1602901311977151"/>
          <c:w val="0.93888888888889244"/>
          <c:h val="0.54842887629700499"/>
        </c:manualLayout>
      </c:layout>
      <c:barChart>
        <c:barDir val="col"/>
        <c:grouping val="clustered"/>
        <c:varyColors val="0"/>
        <c:ser>
          <c:idx val="0"/>
          <c:order val="0"/>
          <c:tx>
            <c:strRef>
              <c:f>'медосмотры дети'!$B$2</c:f>
              <c:strCache>
                <c:ptCount val="1"/>
                <c:pt idx="0">
                  <c:v>2019</c:v>
                </c:pt>
              </c:strCache>
            </c:strRef>
          </c:tx>
          <c:invertIfNegative val="0"/>
          <c:dLbls>
            <c:spPr>
              <a:noFill/>
              <a:ln>
                <a:noFill/>
              </a:ln>
              <a:effectLst/>
            </c:spPr>
            <c:txPr>
              <a:bodyPr/>
              <a:lstStyle/>
              <a:p>
                <a:pPr>
                  <a:defRPr>
                    <a:solidFill>
                      <a:sysClr val="windowText" lastClr="000000"/>
                    </a:solidFill>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'медосмотры дети'!$A$3:$A$4</c:f>
              <c:strCache>
                <c:ptCount val="2"/>
                <c:pt idx="0">
                  <c:v>3-5 лет</c:v>
                </c:pt>
                <c:pt idx="1">
                  <c:v>6-17 лет</c:v>
                </c:pt>
              </c:strCache>
            </c:strRef>
          </c:cat>
          <c:val>
            <c:numRef>
              <c:f>'медосмотры дети'!$B$3:$B$4</c:f>
              <c:numCache>
                <c:formatCode>General</c:formatCode>
                <c:ptCount val="2"/>
                <c:pt idx="0">
                  <c:v>4.5</c:v>
                </c:pt>
                <c:pt idx="1">
                  <c:v>8.6</c:v>
                </c:pt>
              </c:numCache>
            </c:numRef>
          </c:val>
          <c:extLst>
            <c:ext xmlns:c16="http://schemas.microsoft.com/office/drawing/2014/chart" uri="{C3380CC4-5D6E-409C-BE32-E72D297353CC}">
              <c16:uniqueId val="{00000000-4A66-43F3-94C8-244A75E99D33}"/>
            </c:ext>
          </c:extLst>
        </c:ser>
        <c:ser>
          <c:idx val="1"/>
          <c:order val="1"/>
          <c:tx>
            <c:strRef>
              <c:f>'медосмотры дети'!$C$2</c:f>
              <c:strCache>
                <c:ptCount val="1"/>
                <c:pt idx="0">
                  <c:v>2023</c:v>
                </c:pt>
              </c:strCache>
            </c:strRef>
          </c:tx>
          <c:invertIfNegative val="0"/>
          <c:dLbls>
            <c:spPr>
              <a:noFill/>
              <a:ln>
                <a:noFill/>
              </a:ln>
              <a:effectLst/>
            </c:spPr>
            <c:txPr>
              <a:bodyPr/>
              <a:lstStyle/>
              <a:p>
                <a:pPr>
                  <a:defRPr>
                    <a:solidFill>
                      <a:schemeClr val="bg1"/>
                    </a:solidFill>
                    <a:latin typeface="Times New Roman" pitchFamily="18" charset="0"/>
                    <a:cs typeface="Times New Roman"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'медосмотры дети'!$A$3:$A$4</c:f>
              <c:strCache>
                <c:ptCount val="2"/>
                <c:pt idx="0">
                  <c:v>3-5 лет</c:v>
                </c:pt>
                <c:pt idx="1">
                  <c:v>6-17 лет</c:v>
                </c:pt>
              </c:strCache>
            </c:strRef>
          </c:cat>
          <c:val>
            <c:numRef>
              <c:f>'медосмотры дети'!$C$3:$C$4</c:f>
              <c:numCache>
                <c:formatCode>General</c:formatCode>
                <c:ptCount val="2"/>
                <c:pt idx="0">
                  <c:v>37.6</c:v>
                </c:pt>
                <c:pt idx="1">
                  <c:v>26.08</c:v>
                </c:pt>
              </c:numCache>
            </c:numRef>
          </c:val>
          <c:extLst>
            <c:ext xmlns:c16="http://schemas.microsoft.com/office/drawing/2014/chart" uri="{C3380CC4-5D6E-409C-BE32-E72D297353CC}">
              <c16:uniqueId val="{00000003-4A66-43F3-94C8-244A75E99D33}"/>
            </c:ext>
          </c:extLst>
        </c:ser>
        <c:dLbls>
          <c:showLegendKey val="0"/>
          <c:showVal val="0"/>
          <c:showCatName val="0"/>
          <c:showSerName val="0"/>
          <c:showPercent val="0"/>
          <c:showBubbleSize val="0"/>
        </c:dLbls>
        <c:gapWidth val="150"/>
        <c:axId val="184372608"/>
        <c:axId val="188802176"/>
      </c:barChart>
      <c:catAx>
        <c:axId val="184372608"/>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88802176"/>
        <c:crosses val="autoZero"/>
        <c:auto val="1"/>
        <c:lblAlgn val="ctr"/>
        <c:lblOffset val="100"/>
        <c:noMultiLvlLbl val="0"/>
      </c:catAx>
      <c:valAx>
        <c:axId val="188802176"/>
        <c:scaling>
          <c:orientation val="minMax"/>
        </c:scaling>
        <c:delete val="1"/>
        <c:axPos val="l"/>
        <c:numFmt formatCode="General" sourceLinked="1"/>
        <c:majorTickMark val="out"/>
        <c:minorTickMark val="none"/>
        <c:tickLblPos val="nextTo"/>
        <c:crossAx val="184372608"/>
        <c:crosses val="autoZero"/>
        <c:crossBetween val="between"/>
      </c:valAx>
    </c:plotArea>
    <c:legend>
      <c:legendPos val="b"/>
      <c:layout>
        <c:manualLayout>
          <c:xMode val="edge"/>
          <c:yMode val="edge"/>
          <c:x val="0.31689946597815805"/>
          <c:y val="0.83255513037505824"/>
          <c:w val="0.36620106804368396"/>
          <c:h val="0.12668334682463758"/>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b="0">
                <a:latin typeface="Times New Roman" pitchFamily="18" charset="0"/>
                <a:cs typeface="Times New Roman" pitchFamily="18" charset="0"/>
              </a:rPr>
              <a:t>Выявлено детей с дефектом речи (</a:t>
            </a:r>
            <a:r>
              <a:rPr lang="ru-RU" sz="1000" b="0" i="0" u="none" strike="noStrike" baseline="0">
                <a:latin typeface="Times New Roman" pitchFamily="18" charset="0"/>
                <a:cs typeface="Times New Roman" pitchFamily="18" charset="0"/>
              </a:rPr>
              <a:t>‰</a:t>
            </a:r>
            <a:r>
              <a:rPr lang="ru-RU" sz="1000" b="0">
                <a:latin typeface="Times New Roman" pitchFamily="18" charset="0"/>
                <a:cs typeface="Times New Roman" pitchFamily="18" charset="0"/>
              </a:rPr>
              <a:t>)</a:t>
            </a:r>
          </a:p>
        </c:rich>
      </c:tx>
      <c:overlay val="0"/>
    </c:title>
    <c:autoTitleDeleted val="0"/>
    <c:plotArea>
      <c:layout>
        <c:manualLayout>
          <c:layoutTarget val="inner"/>
          <c:xMode val="edge"/>
          <c:yMode val="edge"/>
          <c:x val="6.2678062678062682E-2"/>
          <c:y val="0.22697281604645025"/>
          <c:w val="0.87464387464387461"/>
          <c:h val="0.47132545931758535"/>
        </c:manualLayout>
      </c:layout>
      <c:barChart>
        <c:barDir val="col"/>
        <c:grouping val="clustered"/>
        <c:varyColors val="0"/>
        <c:ser>
          <c:idx val="0"/>
          <c:order val="0"/>
          <c:tx>
            <c:strRef>
              <c:f>'медосмотры дети'!$F$2</c:f>
              <c:strCache>
                <c:ptCount val="1"/>
                <c:pt idx="0">
                  <c:v>2019</c:v>
                </c:pt>
              </c:strCache>
            </c:strRef>
          </c:tx>
          <c:invertIfNegative val="0"/>
          <c:dLbls>
            <c:spPr>
              <a:noFill/>
              <a:ln>
                <a:noFill/>
              </a:ln>
              <a:effectLst/>
            </c:spPr>
            <c:txPr>
              <a:bodyPr/>
              <a:lstStyle/>
              <a:p>
                <a:pPr>
                  <a:defRPr>
                    <a:solidFill>
                      <a:sysClr val="windowText" lastClr="000000"/>
                    </a:solidFill>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'медосмотры дети'!$E$3:$E$4</c:f>
              <c:strCache>
                <c:ptCount val="2"/>
                <c:pt idx="0">
                  <c:v>3-5 лет</c:v>
                </c:pt>
                <c:pt idx="1">
                  <c:v>6-17 лет</c:v>
                </c:pt>
              </c:strCache>
            </c:strRef>
          </c:cat>
          <c:val>
            <c:numRef>
              <c:f>'медосмотры дети'!$F$3:$F$4</c:f>
              <c:numCache>
                <c:formatCode>General</c:formatCode>
                <c:ptCount val="2"/>
                <c:pt idx="0">
                  <c:v>15.8</c:v>
                </c:pt>
                <c:pt idx="1">
                  <c:v>0</c:v>
                </c:pt>
              </c:numCache>
            </c:numRef>
          </c:val>
          <c:extLst>
            <c:ext xmlns:c16="http://schemas.microsoft.com/office/drawing/2014/chart" uri="{C3380CC4-5D6E-409C-BE32-E72D297353CC}">
              <c16:uniqueId val="{00000000-A9AB-4812-AF49-1598E7EBA2C8}"/>
            </c:ext>
          </c:extLst>
        </c:ser>
        <c:ser>
          <c:idx val="1"/>
          <c:order val="1"/>
          <c:tx>
            <c:strRef>
              <c:f>'медосмотры дети'!$G$2</c:f>
              <c:strCache>
                <c:ptCount val="1"/>
                <c:pt idx="0">
                  <c:v>2023</c:v>
                </c:pt>
              </c:strCache>
            </c:strRef>
          </c:tx>
          <c:invertIfNegative val="0"/>
          <c:dLbls>
            <c:spPr>
              <a:noFill/>
              <a:ln>
                <a:noFill/>
              </a:ln>
              <a:effectLst/>
            </c:spPr>
            <c:txPr>
              <a:bodyPr/>
              <a:lstStyle/>
              <a:p>
                <a:pPr>
                  <a:defRPr>
                    <a:solidFill>
                      <a:schemeClr val="bg1"/>
                    </a:solidFill>
                    <a:latin typeface="Times New Roman" pitchFamily="18" charset="0"/>
                    <a:cs typeface="Times New Roman"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'медосмотры дети'!$E$3:$E$4</c:f>
              <c:strCache>
                <c:ptCount val="2"/>
                <c:pt idx="0">
                  <c:v>3-5 лет</c:v>
                </c:pt>
                <c:pt idx="1">
                  <c:v>6-17 лет</c:v>
                </c:pt>
              </c:strCache>
            </c:strRef>
          </c:cat>
          <c:val>
            <c:numRef>
              <c:f>'медосмотры дети'!$G$3:$G$4</c:f>
              <c:numCache>
                <c:formatCode>General</c:formatCode>
                <c:ptCount val="2"/>
                <c:pt idx="0">
                  <c:v>17.100000000000001</c:v>
                </c:pt>
                <c:pt idx="1">
                  <c:v>3.4</c:v>
                </c:pt>
              </c:numCache>
            </c:numRef>
          </c:val>
          <c:extLst>
            <c:ext xmlns:c16="http://schemas.microsoft.com/office/drawing/2014/chart" uri="{C3380CC4-5D6E-409C-BE32-E72D297353CC}">
              <c16:uniqueId val="{00000001-A9AB-4812-AF49-1598E7EBA2C8}"/>
            </c:ext>
          </c:extLst>
        </c:ser>
        <c:dLbls>
          <c:showLegendKey val="0"/>
          <c:showVal val="0"/>
          <c:showCatName val="0"/>
          <c:showSerName val="0"/>
          <c:showPercent val="0"/>
          <c:showBubbleSize val="0"/>
        </c:dLbls>
        <c:gapWidth val="150"/>
        <c:axId val="190235008"/>
        <c:axId val="190814848"/>
      </c:barChart>
      <c:catAx>
        <c:axId val="190235008"/>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90814848"/>
        <c:crosses val="autoZero"/>
        <c:auto val="1"/>
        <c:lblAlgn val="ctr"/>
        <c:lblOffset val="100"/>
        <c:noMultiLvlLbl val="0"/>
      </c:catAx>
      <c:valAx>
        <c:axId val="190814848"/>
        <c:scaling>
          <c:orientation val="minMax"/>
        </c:scaling>
        <c:delete val="1"/>
        <c:axPos val="l"/>
        <c:numFmt formatCode="General" sourceLinked="1"/>
        <c:majorTickMark val="out"/>
        <c:minorTickMark val="none"/>
        <c:tickLblPos val="nextTo"/>
        <c:crossAx val="190235008"/>
        <c:crosses val="autoZero"/>
        <c:crossBetween val="between"/>
      </c:valAx>
      <c:spPr>
        <a:ln>
          <a:noFill/>
        </a:ln>
      </c:spPr>
    </c:plotArea>
    <c:legend>
      <c:legendPos val="b"/>
      <c:layout>
        <c:manualLayout>
          <c:xMode val="edge"/>
          <c:yMode val="edge"/>
          <c:x val="0.29509433115732331"/>
          <c:y val="0.83547457208874532"/>
          <c:w val="0.40981133768535344"/>
          <c:h val="0.12331303138389753"/>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0.20946</cdr:x>
      <cdr:y>0.32056</cdr:y>
    </cdr:from>
    <cdr:to>
      <cdr:x>0.37162</cdr:x>
      <cdr:y>0.65505</cdr:y>
    </cdr:to>
    <cdr:sp macro="" textlink="">
      <cdr:nvSpPr>
        <cdr:cNvPr id="2" name="TextBox 1"/>
        <cdr:cNvSpPr txBox="1"/>
      </cdr:nvSpPr>
      <cdr:spPr>
        <a:xfrm xmlns:a="http://schemas.openxmlformats.org/drawingml/2006/main">
          <a:off x="1181100" y="87630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0.20946</cdr:x>
      <cdr:y>0.32056</cdr:y>
    </cdr:from>
    <cdr:to>
      <cdr:x>0.37162</cdr:x>
      <cdr:y>0.65505</cdr:y>
    </cdr:to>
    <cdr:sp macro="" textlink="">
      <cdr:nvSpPr>
        <cdr:cNvPr id="3" name="TextBox 1"/>
        <cdr:cNvSpPr txBox="1"/>
      </cdr:nvSpPr>
      <cdr:spPr>
        <a:xfrm xmlns:a="http://schemas.openxmlformats.org/drawingml/2006/main">
          <a:off x="1181100" y="87630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420EF-4CBE-491E-B9DB-89A29C991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86</Pages>
  <Words>26428</Words>
  <Characters>150643</Characters>
  <Application>Microsoft Office Word</Application>
  <DocSecurity>0</DocSecurity>
  <Lines>1255</Lines>
  <Paragraphs>353</Paragraphs>
  <ScaleCrop>false</ScaleCrop>
  <HeadingPairs>
    <vt:vector size="4" baseType="variant">
      <vt:variant>
        <vt:lpstr>Название</vt:lpstr>
      </vt:variant>
      <vt:variant>
        <vt:i4>1</vt:i4>
      </vt:variant>
      <vt:variant>
        <vt:lpstr>Заголовки</vt:lpstr>
      </vt:variant>
      <vt:variant>
        <vt:i4>36</vt:i4>
      </vt:variant>
    </vt:vector>
  </HeadingPairs>
  <TitlesOfParts>
    <vt:vector size="37" baseType="lpstr">
      <vt:lpstr/>
      <vt:lpstr>    </vt:lpstr>
      <vt:lpstr>    I. ВВЕДЕНИЕ</vt:lpstr>
      <vt:lpstr>    1.1. Реализация государственной политики в Шумилинском районе по укреплению здор</vt:lpstr>
      <vt:lpstr>    1.3. Достижение Целей устойчивого развития</vt:lpstr>
      <vt:lpstr>    1.4. Медико-демографический индекс</vt:lpstr>
      <vt:lpstr>II. СОСТОЯНИЕ ЗДОРОВЬЯ НАСЕЛЕНИЯ И РИСКИ</vt:lpstr>
      <vt:lpstr>    2.1. Состояние популяционного здоровья</vt:lpstr>
      <vt:lpstr>        2.1.1 Медико-демографический статус</vt:lpstr>
      <vt:lpstr>Рассматривая процесс старения населения как в целом прогрессивное явление в жизн</vt:lpstr>
      <vt:lpstr>Удельный вес городского населения в Шумилинском районе 57,9%, что является показ</vt:lpstr>
      <vt:lpstr>Деятельность по улучшению демографической ситуации направлена на регулирование д</vt:lpstr>
      <vt:lpstr>Резерв поддержания стабильной численности населения сосредоточен в сохранении им</vt:lpstr>
      <vt:lpstr>В настоящее время в Республике реализуются 2 республиканских профилактических пр</vt:lpstr>
      <vt:lpstr/>
      <vt:lpstr/>
      <vt:lpstr/>
      <vt:lpstr/>
      <vt:lpstr/>
      <vt:lpstr/>
      <vt:lpstr/>
      <vt:lpstr>        2.1.3. Сравнительный территориальный анализ заболеваемости населения по отдельны</vt:lpstr>
      <vt:lpstr>    </vt:lpstr>
      <vt:lpstr>    2.2. Качество среды обитания по гигиеническим параметрам безопасности для здоров</vt:lpstr>
      <vt:lpstr>    По информации Витебского областного комитета природных ресурсов и охраны окружаю</vt:lpstr>
      <vt:lpstr>    2.3 Социально-экономическая индикация качества среды жизнедеятельности</vt:lpstr>
      <vt:lpstr>    Устойчивое региональное развитие – одно из приоритетных направлений деятельности</vt:lpstr>
      <vt:lpstr>    2.4 Анализ рисков здоровью</vt:lpstr>
      <vt:lpstr>III. ГИГИЕНИЧЕСКИЕ АСПЕКТЫ ОБЕСПЕЧЕНИЯ УСТОЙЧИВОГО РАЗВИТИЯ ТЕРРИТОРИИ</vt:lpstr>
      <vt:lpstr>    3.1. Гигиена воспитания и обучения детей и подростков</vt:lpstr>
      <vt:lpstr>    </vt:lpstr>
      <vt:lpstr>    3.2. Гигиена производственной среды</vt:lpstr>
      <vt:lpstr>    В целях выполнения Национальной стратегии устойчивого развития Республики Белару</vt:lpstr>
      <vt:lpstr>продолжение ведения паспортов канцерогеноопасных производств предприятиями, в те</vt:lpstr>
      <vt:lpstr>проведение выборочной оценки профессионального риска на предприятиях, в том числ</vt:lpstr>
      <vt:lpstr>    </vt:lpstr>
      <vt:lpstr>    3.3. Гигиена питания и потребления населения</vt:lpstr>
    </vt:vector>
  </TitlesOfParts>
  <Company>Reanimator Extreme Edition</Company>
  <LinksUpToDate>false</LinksUpToDate>
  <CharactersWithSpaces>176718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cp:lastPrinted>2024-09-06T14:32:00Z</cp:lastPrinted>
  <dcterms:created xsi:type="dcterms:W3CDTF">2024-09-25T05:40:00Z</dcterms:created>
  <dcterms:modified xsi:type="dcterms:W3CDTF">2024-09-26T11:54:00Z</dcterms:modified>
</cp:coreProperties>
</file>